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81487" w14:textId="01613525" w:rsidR="00135D79" w:rsidRPr="00672DC5" w:rsidRDefault="00135D79" w:rsidP="00672DC5">
      <w:pPr>
        <w:jc w:val="center"/>
        <w:rPr>
          <w:rFonts w:ascii="Times New Roman" w:hAnsi="Times New Roman" w:cs="Times New Roman"/>
          <w:b/>
          <w:bCs/>
          <w:sz w:val="32"/>
          <w:szCs w:val="32"/>
          <w:lang w:val="en-US"/>
        </w:rPr>
      </w:pPr>
      <w:r w:rsidRPr="00672DC5">
        <w:rPr>
          <w:rFonts w:ascii="Times New Roman" w:hAnsi="Times New Roman" w:cs="Times New Roman"/>
          <w:b/>
          <w:bCs/>
          <w:sz w:val="32"/>
          <w:szCs w:val="32"/>
          <w:lang w:val="en-US"/>
        </w:rPr>
        <w:t>Supplementary Material</w:t>
      </w:r>
      <w:r w:rsidR="0020363B" w:rsidRPr="00672DC5">
        <w:rPr>
          <w:rFonts w:ascii="Times New Roman" w:hAnsi="Times New Roman" w:cs="Times New Roman"/>
          <w:b/>
          <w:bCs/>
          <w:sz w:val="32"/>
          <w:szCs w:val="32"/>
          <w:lang w:val="en-US"/>
        </w:rPr>
        <w:t>s</w:t>
      </w:r>
    </w:p>
    <w:sdt>
      <w:sdtPr>
        <w:rPr>
          <w:rFonts w:asciiTheme="minorHAnsi" w:eastAsiaTheme="minorHAnsi" w:hAnsiTheme="minorHAnsi" w:cstheme="minorBidi"/>
          <w:b w:val="0"/>
          <w:bCs w:val="0"/>
          <w:color w:val="auto"/>
          <w:kern w:val="2"/>
          <w:sz w:val="24"/>
          <w:szCs w:val="24"/>
          <w:lang w:val="en-SE"/>
          <w14:ligatures w14:val="standardContextual"/>
        </w:rPr>
        <w:id w:val="-796979790"/>
        <w:docPartObj>
          <w:docPartGallery w:val="Table of Contents"/>
          <w:docPartUnique/>
        </w:docPartObj>
      </w:sdtPr>
      <w:sdtEndPr>
        <w:rPr>
          <w:noProof/>
        </w:rPr>
      </w:sdtEndPr>
      <w:sdtContent>
        <w:p w14:paraId="60AB72D8" w14:textId="75C3269A" w:rsidR="00672DC5" w:rsidRDefault="00672DC5">
          <w:pPr>
            <w:pStyle w:val="TOCHeading"/>
          </w:pPr>
          <w:r>
            <w:t>Table of Contents</w:t>
          </w:r>
        </w:p>
        <w:p w14:paraId="23C3796D" w14:textId="4A7D2ABA" w:rsidR="00672DC5" w:rsidRDefault="00672DC5">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58717730" w:history="1">
            <w:r w:rsidRPr="00237F86">
              <w:rPr>
                <w:rStyle w:val="Hyperlink"/>
                <w:noProof/>
                <w:lang w:val="en-US"/>
              </w:rPr>
              <w:t>Exome Sequencing in the MDC, MPP and UKB</w:t>
            </w:r>
            <w:r>
              <w:rPr>
                <w:noProof/>
                <w:webHidden/>
              </w:rPr>
              <w:tab/>
            </w:r>
            <w:r>
              <w:rPr>
                <w:noProof/>
                <w:webHidden/>
              </w:rPr>
              <w:fldChar w:fldCharType="begin"/>
            </w:r>
            <w:r>
              <w:rPr>
                <w:noProof/>
                <w:webHidden/>
              </w:rPr>
              <w:instrText xml:space="preserve"> PAGEREF _Toc158717730 \h </w:instrText>
            </w:r>
            <w:r>
              <w:rPr>
                <w:noProof/>
                <w:webHidden/>
              </w:rPr>
            </w:r>
            <w:r>
              <w:rPr>
                <w:noProof/>
                <w:webHidden/>
              </w:rPr>
              <w:fldChar w:fldCharType="separate"/>
            </w:r>
            <w:r>
              <w:rPr>
                <w:noProof/>
                <w:webHidden/>
              </w:rPr>
              <w:t>1</w:t>
            </w:r>
            <w:r>
              <w:rPr>
                <w:noProof/>
                <w:webHidden/>
              </w:rPr>
              <w:fldChar w:fldCharType="end"/>
            </w:r>
          </w:hyperlink>
        </w:p>
        <w:p w14:paraId="1D1613CE" w14:textId="7F80991A" w:rsidR="00672DC5" w:rsidRDefault="00000000">
          <w:pPr>
            <w:pStyle w:val="TOC1"/>
            <w:tabs>
              <w:tab w:val="right" w:leader="dot" w:pos="9016"/>
            </w:tabs>
            <w:rPr>
              <w:rFonts w:eastAsiaTheme="minorEastAsia" w:cstheme="minorBidi"/>
              <w:b w:val="0"/>
              <w:bCs w:val="0"/>
              <w:i w:val="0"/>
              <w:iCs w:val="0"/>
              <w:noProof/>
              <w:lang w:eastAsia="en-GB"/>
            </w:rPr>
          </w:pPr>
          <w:hyperlink w:anchor="_Toc158717731" w:history="1">
            <w:r w:rsidR="00672DC5" w:rsidRPr="00237F86">
              <w:rPr>
                <w:rStyle w:val="Hyperlink"/>
                <w:noProof/>
                <w:lang w:val="en-US"/>
              </w:rPr>
              <w:t>Figures</w:t>
            </w:r>
            <w:r w:rsidR="00672DC5">
              <w:rPr>
                <w:noProof/>
                <w:webHidden/>
              </w:rPr>
              <w:tab/>
            </w:r>
            <w:r w:rsidR="00672DC5">
              <w:rPr>
                <w:noProof/>
                <w:webHidden/>
              </w:rPr>
              <w:fldChar w:fldCharType="begin"/>
            </w:r>
            <w:r w:rsidR="00672DC5">
              <w:rPr>
                <w:noProof/>
                <w:webHidden/>
              </w:rPr>
              <w:instrText xml:space="preserve"> PAGEREF _Toc158717731 \h </w:instrText>
            </w:r>
            <w:r w:rsidR="00672DC5">
              <w:rPr>
                <w:noProof/>
                <w:webHidden/>
              </w:rPr>
            </w:r>
            <w:r w:rsidR="00672DC5">
              <w:rPr>
                <w:noProof/>
                <w:webHidden/>
              </w:rPr>
              <w:fldChar w:fldCharType="separate"/>
            </w:r>
            <w:r w:rsidR="00672DC5">
              <w:rPr>
                <w:noProof/>
                <w:webHidden/>
              </w:rPr>
              <w:t>2</w:t>
            </w:r>
            <w:r w:rsidR="00672DC5">
              <w:rPr>
                <w:noProof/>
                <w:webHidden/>
              </w:rPr>
              <w:fldChar w:fldCharType="end"/>
            </w:r>
          </w:hyperlink>
        </w:p>
        <w:p w14:paraId="73028B11" w14:textId="32A56305" w:rsidR="00672DC5" w:rsidRDefault="00000000">
          <w:pPr>
            <w:pStyle w:val="TOC1"/>
            <w:tabs>
              <w:tab w:val="right" w:leader="dot" w:pos="9016"/>
            </w:tabs>
            <w:rPr>
              <w:rFonts w:eastAsiaTheme="minorEastAsia" w:cstheme="minorBidi"/>
              <w:b w:val="0"/>
              <w:bCs w:val="0"/>
              <w:i w:val="0"/>
              <w:iCs w:val="0"/>
              <w:noProof/>
              <w:lang w:eastAsia="en-GB"/>
            </w:rPr>
          </w:pPr>
          <w:hyperlink w:anchor="_Toc158717732" w:history="1">
            <w:r w:rsidR="00672DC5" w:rsidRPr="00237F86">
              <w:rPr>
                <w:rStyle w:val="Hyperlink"/>
                <w:noProof/>
                <w:lang w:val="en-US"/>
              </w:rPr>
              <w:t>Regeneron Banner List</w:t>
            </w:r>
            <w:r w:rsidR="00672DC5">
              <w:rPr>
                <w:noProof/>
                <w:webHidden/>
              </w:rPr>
              <w:tab/>
            </w:r>
            <w:r w:rsidR="00672DC5">
              <w:rPr>
                <w:noProof/>
                <w:webHidden/>
              </w:rPr>
              <w:fldChar w:fldCharType="begin"/>
            </w:r>
            <w:r w:rsidR="00672DC5">
              <w:rPr>
                <w:noProof/>
                <w:webHidden/>
              </w:rPr>
              <w:instrText xml:space="preserve"> PAGEREF _Toc158717732 \h </w:instrText>
            </w:r>
            <w:r w:rsidR="00672DC5">
              <w:rPr>
                <w:noProof/>
                <w:webHidden/>
              </w:rPr>
            </w:r>
            <w:r w:rsidR="00672DC5">
              <w:rPr>
                <w:noProof/>
                <w:webHidden/>
              </w:rPr>
              <w:fldChar w:fldCharType="separate"/>
            </w:r>
            <w:r w:rsidR="00672DC5">
              <w:rPr>
                <w:noProof/>
                <w:webHidden/>
              </w:rPr>
              <w:t>3</w:t>
            </w:r>
            <w:r w:rsidR="00672DC5">
              <w:rPr>
                <w:noProof/>
                <w:webHidden/>
              </w:rPr>
              <w:fldChar w:fldCharType="end"/>
            </w:r>
          </w:hyperlink>
        </w:p>
        <w:p w14:paraId="439E0516" w14:textId="5698D76C" w:rsidR="00672DC5" w:rsidRDefault="00000000">
          <w:pPr>
            <w:pStyle w:val="TOC1"/>
            <w:tabs>
              <w:tab w:val="right" w:leader="dot" w:pos="9016"/>
            </w:tabs>
            <w:rPr>
              <w:rFonts w:eastAsiaTheme="minorEastAsia" w:cstheme="minorBidi"/>
              <w:b w:val="0"/>
              <w:bCs w:val="0"/>
              <w:i w:val="0"/>
              <w:iCs w:val="0"/>
              <w:noProof/>
              <w:lang w:eastAsia="en-GB"/>
            </w:rPr>
          </w:pPr>
          <w:hyperlink w:anchor="_Toc158717733" w:history="1">
            <w:r w:rsidR="00672DC5" w:rsidRPr="00237F86">
              <w:rPr>
                <w:rStyle w:val="Hyperlink"/>
                <w:noProof/>
                <w:lang w:val="en-US"/>
              </w:rPr>
              <w:t>References</w:t>
            </w:r>
            <w:r w:rsidR="00672DC5">
              <w:rPr>
                <w:noProof/>
                <w:webHidden/>
              </w:rPr>
              <w:tab/>
            </w:r>
            <w:r w:rsidR="00672DC5">
              <w:rPr>
                <w:noProof/>
                <w:webHidden/>
              </w:rPr>
              <w:fldChar w:fldCharType="begin"/>
            </w:r>
            <w:r w:rsidR="00672DC5">
              <w:rPr>
                <w:noProof/>
                <w:webHidden/>
              </w:rPr>
              <w:instrText xml:space="preserve"> PAGEREF _Toc158717733 \h </w:instrText>
            </w:r>
            <w:r w:rsidR="00672DC5">
              <w:rPr>
                <w:noProof/>
                <w:webHidden/>
              </w:rPr>
            </w:r>
            <w:r w:rsidR="00672DC5">
              <w:rPr>
                <w:noProof/>
                <w:webHidden/>
              </w:rPr>
              <w:fldChar w:fldCharType="separate"/>
            </w:r>
            <w:r w:rsidR="00672DC5">
              <w:rPr>
                <w:noProof/>
                <w:webHidden/>
              </w:rPr>
              <w:t>7</w:t>
            </w:r>
            <w:r w:rsidR="00672DC5">
              <w:rPr>
                <w:noProof/>
                <w:webHidden/>
              </w:rPr>
              <w:fldChar w:fldCharType="end"/>
            </w:r>
          </w:hyperlink>
        </w:p>
        <w:p w14:paraId="2C61B74A" w14:textId="2035E4DA" w:rsidR="00672DC5" w:rsidRDefault="00672DC5">
          <w:r>
            <w:rPr>
              <w:b/>
              <w:bCs/>
              <w:noProof/>
            </w:rPr>
            <w:fldChar w:fldCharType="end"/>
          </w:r>
        </w:p>
      </w:sdtContent>
    </w:sdt>
    <w:p w14:paraId="3A5F2ED7" w14:textId="77777777" w:rsidR="00672DC5" w:rsidRPr="00672DC5" w:rsidRDefault="00672DC5">
      <w:pPr>
        <w:rPr>
          <w:rFonts w:ascii="Times New Roman" w:hAnsi="Times New Roman" w:cs="Times New Roman"/>
          <w:b/>
          <w:bCs/>
        </w:rPr>
      </w:pPr>
    </w:p>
    <w:p w14:paraId="6DB729BD" w14:textId="47BE8470" w:rsidR="00CA7495" w:rsidRPr="00672DC5" w:rsidRDefault="00CA7495" w:rsidP="00672DC5">
      <w:pPr>
        <w:pStyle w:val="Heading1"/>
        <w:rPr>
          <w:lang w:val="en-US"/>
        </w:rPr>
      </w:pPr>
      <w:bookmarkStart w:id="0" w:name="_Toc158717730"/>
      <w:r w:rsidRPr="00672DC5">
        <w:rPr>
          <w:lang w:val="en-US"/>
        </w:rPr>
        <w:t>Exome Sequencing in the MDC</w:t>
      </w:r>
      <w:r w:rsidR="00367054" w:rsidRPr="00672DC5">
        <w:rPr>
          <w:lang w:val="en-US"/>
        </w:rPr>
        <w:t xml:space="preserve">, MPP </w:t>
      </w:r>
      <w:r w:rsidRPr="00672DC5">
        <w:rPr>
          <w:lang w:val="en-US"/>
        </w:rPr>
        <w:t>and UKB</w:t>
      </w:r>
      <w:bookmarkEnd w:id="0"/>
    </w:p>
    <w:p w14:paraId="26C93012" w14:textId="77777777" w:rsidR="00CA7495" w:rsidRPr="00F55D21" w:rsidRDefault="00CA7495" w:rsidP="00CA7495">
      <w:pPr>
        <w:rPr>
          <w:rFonts w:ascii="Times New Roman" w:hAnsi="Times New Roman" w:cs="Times New Roman"/>
          <w:lang w:val="en-US"/>
        </w:rPr>
      </w:pPr>
    </w:p>
    <w:p w14:paraId="3F983AA4" w14:textId="64B39213" w:rsidR="001676DA" w:rsidRPr="001676DA" w:rsidRDefault="001676DA" w:rsidP="00CA7495">
      <w:pPr>
        <w:rPr>
          <w:rFonts w:ascii="Times New Roman" w:hAnsi="Times New Roman" w:cs="Times New Roman"/>
          <w:color w:val="000000" w:themeColor="text1"/>
          <w:lang w:val="en-US"/>
        </w:rPr>
      </w:pPr>
      <w:r w:rsidRPr="001676DA">
        <w:rPr>
          <w:rFonts w:ascii="Times New Roman" w:hAnsi="Times New Roman" w:cs="Times New Roman"/>
          <w:color w:val="000000" w:themeColor="text1"/>
          <w:kern w:val="0"/>
          <w:lang w:val="en-GB"/>
        </w:rPr>
        <w:t>Exome sequencing was available for 29,295</w:t>
      </w:r>
      <w:r w:rsidR="00CD08A7">
        <w:rPr>
          <w:rFonts w:ascii="Times New Roman" w:hAnsi="Times New Roman" w:cs="Times New Roman"/>
          <w:color w:val="000000" w:themeColor="text1"/>
          <w:kern w:val="0"/>
          <w:lang w:val="en-GB"/>
        </w:rPr>
        <w:t xml:space="preserve"> </w:t>
      </w:r>
      <w:r w:rsidRPr="001676DA">
        <w:rPr>
          <w:rFonts w:ascii="Times New Roman" w:hAnsi="Times New Roman" w:cs="Times New Roman"/>
          <w:color w:val="000000" w:themeColor="text1"/>
          <w:kern w:val="0"/>
          <w:lang w:val="en-GB"/>
        </w:rPr>
        <w:t xml:space="preserve">individuals in MDC and </w:t>
      </w:r>
      <w:r w:rsidRPr="00CD08A7">
        <w:rPr>
          <w:rFonts w:ascii="Times New Roman" w:hAnsi="Times New Roman" w:cs="Times New Roman"/>
          <w:color w:val="FF0000"/>
          <w:kern w:val="0"/>
          <w:lang w:val="en-GB"/>
        </w:rPr>
        <w:t xml:space="preserve">469,787 </w:t>
      </w:r>
      <w:r w:rsidRPr="001676DA">
        <w:rPr>
          <w:rFonts w:ascii="Times New Roman" w:hAnsi="Times New Roman" w:cs="Times New Roman"/>
          <w:color w:val="000000" w:themeColor="text1"/>
          <w:kern w:val="0"/>
          <w:lang w:val="en-GB"/>
        </w:rPr>
        <w:t>participants in the UKB. In MPP, imputed genotype data, was available in 5,232 participants.</w:t>
      </w:r>
      <w:r>
        <w:rPr>
          <w:rFonts w:ascii="Times New Roman" w:hAnsi="Times New Roman" w:cs="Times New Roman"/>
          <w:color w:val="000000" w:themeColor="text1"/>
          <w:kern w:val="0"/>
          <w:lang w:val="en-GB"/>
        </w:rPr>
        <w:t xml:space="preserve"> </w:t>
      </w:r>
    </w:p>
    <w:p w14:paraId="634A8496" w14:textId="318CB245" w:rsidR="005A645F" w:rsidRDefault="00956A39" w:rsidP="00CA7495">
      <w:pPr>
        <w:rPr>
          <w:rFonts w:ascii="Times New Roman" w:hAnsi="Times New Roman" w:cs="Times New Roman"/>
          <w:lang w:val="en-US"/>
        </w:rPr>
      </w:pPr>
      <w:r>
        <w:rPr>
          <w:rFonts w:ascii="Times New Roman" w:hAnsi="Times New Roman" w:cs="Times New Roman"/>
          <w:lang w:val="en-US"/>
        </w:rPr>
        <w:t>DNA</w:t>
      </w:r>
      <w:r w:rsidR="005A645F">
        <w:rPr>
          <w:rFonts w:ascii="Times New Roman" w:hAnsi="Times New Roman" w:cs="Times New Roman"/>
          <w:lang w:val="en-US"/>
        </w:rPr>
        <w:t xml:space="preserve"> for MPP and MDC sample</w:t>
      </w:r>
      <w:r>
        <w:rPr>
          <w:rFonts w:ascii="Times New Roman" w:hAnsi="Times New Roman" w:cs="Times New Roman"/>
          <w:lang w:val="en-US"/>
        </w:rPr>
        <w:t xml:space="preserve"> was extracted from stored blood sample collected at the time of the baseline visi</w:t>
      </w:r>
      <w:r w:rsidR="005A645F">
        <w:rPr>
          <w:rFonts w:ascii="Times New Roman" w:hAnsi="Times New Roman" w:cs="Times New Roman"/>
          <w:lang w:val="en-US"/>
        </w:rPr>
        <w:t xml:space="preserve">t. DNA extraction was performed by </w:t>
      </w:r>
      <w:r w:rsidR="005A645F" w:rsidRPr="005A645F">
        <w:rPr>
          <w:rFonts w:ascii="Times New Roman" w:hAnsi="Times New Roman" w:cs="Times New Roman"/>
          <w:lang w:val="en-US"/>
        </w:rPr>
        <w:t xml:space="preserve">SWEGENE Resource Center for Profiling Polygenic Disease, </w:t>
      </w:r>
      <w:proofErr w:type="spellStart"/>
      <w:r w:rsidR="005A645F" w:rsidRPr="005A645F">
        <w:rPr>
          <w:rFonts w:ascii="Times New Roman" w:hAnsi="Times New Roman" w:cs="Times New Roman"/>
          <w:lang w:val="en-US"/>
        </w:rPr>
        <w:t>Skåne</w:t>
      </w:r>
      <w:proofErr w:type="spellEnd"/>
      <w:r w:rsidR="005A645F" w:rsidRPr="005A645F">
        <w:rPr>
          <w:rFonts w:ascii="Times New Roman" w:hAnsi="Times New Roman" w:cs="Times New Roman"/>
          <w:lang w:val="en-US"/>
        </w:rPr>
        <w:t xml:space="preserve"> University Hospital, Malmö, Sweden. Biobank services were provided by Region </w:t>
      </w:r>
      <w:proofErr w:type="spellStart"/>
      <w:r w:rsidR="005A645F" w:rsidRPr="005A645F">
        <w:rPr>
          <w:rFonts w:ascii="Times New Roman" w:hAnsi="Times New Roman" w:cs="Times New Roman"/>
          <w:lang w:val="en-US"/>
        </w:rPr>
        <w:t>Skåne</w:t>
      </w:r>
      <w:proofErr w:type="spellEnd"/>
      <w:r w:rsidR="005A645F" w:rsidRPr="005A645F">
        <w:rPr>
          <w:rFonts w:ascii="Times New Roman" w:hAnsi="Times New Roman" w:cs="Times New Roman"/>
          <w:lang w:val="en-US"/>
        </w:rPr>
        <w:t xml:space="preserve"> Competence Centre (RSKC Malmö), </w:t>
      </w:r>
      <w:proofErr w:type="spellStart"/>
      <w:r w:rsidR="005A645F" w:rsidRPr="005A645F">
        <w:rPr>
          <w:rFonts w:ascii="Times New Roman" w:hAnsi="Times New Roman" w:cs="Times New Roman"/>
          <w:lang w:val="en-US"/>
        </w:rPr>
        <w:t>Skåne</w:t>
      </w:r>
      <w:proofErr w:type="spellEnd"/>
      <w:r w:rsidR="005A645F" w:rsidRPr="005A645F">
        <w:rPr>
          <w:rFonts w:ascii="Times New Roman" w:hAnsi="Times New Roman" w:cs="Times New Roman"/>
          <w:lang w:val="en-US"/>
        </w:rPr>
        <w:t xml:space="preserve"> University Hospital, Malmö, Sweden, and</w:t>
      </w:r>
      <w:r w:rsidR="005A645F">
        <w:rPr>
          <w:rFonts w:ascii="Times New Roman" w:hAnsi="Times New Roman" w:cs="Times New Roman"/>
          <w:lang w:val="en-US"/>
        </w:rPr>
        <w:t xml:space="preserve"> BD47 </w:t>
      </w:r>
      <w:r w:rsidR="005A645F" w:rsidRPr="005A645F">
        <w:rPr>
          <w:rFonts w:ascii="Times New Roman" w:hAnsi="Times New Roman" w:cs="Times New Roman"/>
          <w:lang w:val="en-US"/>
        </w:rPr>
        <w:t xml:space="preserve">Region </w:t>
      </w:r>
      <w:proofErr w:type="spellStart"/>
      <w:r w:rsidR="005A645F" w:rsidRPr="005A645F">
        <w:rPr>
          <w:rFonts w:ascii="Times New Roman" w:hAnsi="Times New Roman" w:cs="Times New Roman"/>
          <w:lang w:val="en-US"/>
        </w:rPr>
        <w:t>Skåne</w:t>
      </w:r>
      <w:proofErr w:type="spellEnd"/>
      <w:r w:rsidR="005A645F">
        <w:rPr>
          <w:rFonts w:ascii="Times New Roman" w:hAnsi="Times New Roman" w:cs="Times New Roman"/>
          <w:lang w:val="en-US"/>
        </w:rPr>
        <w:t xml:space="preserve"> Biobank</w:t>
      </w:r>
      <w:r w:rsidR="005A645F" w:rsidRPr="005A645F">
        <w:rPr>
          <w:rFonts w:ascii="Times New Roman" w:hAnsi="Times New Roman" w:cs="Times New Roman"/>
          <w:lang w:val="en-US"/>
        </w:rPr>
        <w:t>, Sweden</w:t>
      </w:r>
      <w:r w:rsidR="005A645F">
        <w:rPr>
          <w:rFonts w:ascii="Times New Roman" w:hAnsi="Times New Roman" w:cs="Times New Roman"/>
          <w:lang w:val="en-US"/>
        </w:rPr>
        <w:t xml:space="preserve">. UKB DNA extraction was performed by laboratory staff at UKB and by </w:t>
      </w:r>
      <w:proofErr w:type="spellStart"/>
      <w:r w:rsidR="005A645F" w:rsidRPr="005A645F">
        <w:rPr>
          <w:rFonts w:ascii="Times New Roman" w:hAnsi="Times New Roman" w:cs="Times New Roman"/>
          <w:lang w:val="en-US"/>
        </w:rPr>
        <w:t>Wellcome</w:t>
      </w:r>
      <w:proofErr w:type="spellEnd"/>
      <w:r w:rsidR="005A645F" w:rsidRPr="005A645F">
        <w:rPr>
          <w:rFonts w:ascii="Times New Roman" w:hAnsi="Times New Roman" w:cs="Times New Roman"/>
          <w:lang w:val="en-US"/>
        </w:rPr>
        <w:t xml:space="preserve"> Trust Centre for Human Genetics</w:t>
      </w:r>
      <w:r w:rsidR="005A645F">
        <w:rPr>
          <w:rFonts w:ascii="Times New Roman" w:hAnsi="Times New Roman" w:cs="Times New Roman"/>
          <w:lang w:val="en-US"/>
        </w:rPr>
        <w:t xml:space="preserve"> as described elsewhere </w:t>
      </w:r>
      <w:r w:rsidR="005A645F">
        <w:rPr>
          <w:rFonts w:ascii="Times New Roman" w:hAnsi="Times New Roman" w:cs="Times New Roman"/>
          <w:lang w:val="en-US"/>
        </w:rPr>
        <w:fldChar w:fldCharType="begin"/>
      </w:r>
      <w:r w:rsidR="005A645F">
        <w:rPr>
          <w:rFonts w:ascii="Times New Roman" w:hAnsi="Times New Roman" w:cs="Times New Roman"/>
          <w:lang w:val="en-US"/>
        </w:rPr>
        <w:instrText xml:space="preserve"> ADDIN ZOTERO_ITEM CSL_CITATION {"citationID":"euBdPHFQ","properties":{"formattedCitation":"(1)","plainCitation":"(1)","noteIndex":0},"citationItems":[{"id":497,"uris":["http://zotero.org/users/10913170/items/Q78RBIY7"],"itemData":{"id":497,"type":"article-journal","abstract":"UK Biobank is a large prospective cohort study in the UK established by the Medical Research Council (MRC) and the Wellcome Trust to enable approved researchers to investigate the role of genetic factors, environmental exposures and lifestyle in the causes of major diseases of late and middle age. A wide range of phenotypic data has been collected at recruitment and has recently been enhanced by the UK Biobank Genotyping Project. All UK Biobank participants (500,000) have been genotyped on either the UK Biobank Axiom® Array or the Affymetrix UK BiLEVE Axiom® Array and the workflow for preparing samples for genotyping is described. The genetic data is hoped to provide further insight into the genetics of disease. All data, including the genetic data, is available for access to approved researchers.","container-title":"BMC Genomics","DOI":"10.1186/s12864-016-3391-x","ISSN":"1471-2164","issue":"1","journalAbbreviation":"BMC Genomics","language":"en","page":"26","source":"Springer Link","title":"Comparison of DNA quantification methodology used in the DNA extraction protocol for the UK Biobank cohort","volume":"18","author":[{"family":"Welsh","given":"Samantha"},{"family":"Peakman","given":"Tim"},{"family":"Sheard","given":"Simon"},{"family":"Almond","given":"Rachael"}],"issued":{"date-parts":[["2017",1,5]]}}}],"schema":"https://github.com/citation-style-language/schema/raw/master/csl-citation.json"} </w:instrText>
      </w:r>
      <w:r w:rsidR="005A645F">
        <w:rPr>
          <w:rFonts w:ascii="Times New Roman" w:hAnsi="Times New Roman" w:cs="Times New Roman"/>
          <w:lang w:val="en-US"/>
        </w:rPr>
        <w:fldChar w:fldCharType="separate"/>
      </w:r>
      <w:r w:rsidR="005A645F">
        <w:rPr>
          <w:rFonts w:ascii="Times New Roman" w:hAnsi="Times New Roman" w:cs="Times New Roman"/>
          <w:noProof/>
          <w:lang w:val="en-US"/>
        </w:rPr>
        <w:t>(1)</w:t>
      </w:r>
      <w:r w:rsidR="005A645F">
        <w:rPr>
          <w:rFonts w:ascii="Times New Roman" w:hAnsi="Times New Roman" w:cs="Times New Roman"/>
          <w:lang w:val="en-US"/>
        </w:rPr>
        <w:fldChar w:fldCharType="end"/>
      </w:r>
      <w:r w:rsidR="005A645F">
        <w:rPr>
          <w:rFonts w:ascii="Times New Roman" w:hAnsi="Times New Roman" w:cs="Times New Roman"/>
          <w:lang w:val="en-US"/>
        </w:rPr>
        <w:t>.</w:t>
      </w:r>
    </w:p>
    <w:p w14:paraId="0F45F87C" w14:textId="3F0C10C3" w:rsidR="00CA7495" w:rsidRPr="00F55D21" w:rsidRDefault="00CA7495" w:rsidP="00CA7495">
      <w:pPr>
        <w:rPr>
          <w:rFonts w:ascii="Times New Roman" w:hAnsi="Times New Roman" w:cs="Times New Roman"/>
          <w:lang w:val="en-US"/>
        </w:rPr>
      </w:pPr>
      <w:r w:rsidRPr="00F55D21">
        <w:rPr>
          <w:rFonts w:ascii="Times New Roman" w:hAnsi="Times New Roman" w:cs="Times New Roman"/>
          <w:lang w:val="en-US"/>
        </w:rPr>
        <w:t>High coverage whole exome sequencing was performed in both MDC and UKB by Regeneron Genetics Center as described in detail elsewhere</w:t>
      </w:r>
      <w:r w:rsidR="00D04AD0" w:rsidRPr="00F55D21">
        <w:rPr>
          <w:rFonts w:ascii="Times New Roman" w:hAnsi="Times New Roman" w:cs="Times New Roman"/>
          <w:lang w:val="en-US"/>
        </w:rPr>
        <w:fldChar w:fldCharType="begin"/>
      </w:r>
      <w:r w:rsidR="005A645F">
        <w:rPr>
          <w:rFonts w:ascii="Times New Roman" w:hAnsi="Times New Roman" w:cs="Times New Roman"/>
          <w:lang w:val="en-US"/>
        </w:rPr>
        <w:instrText xml:space="preserve"> ADDIN ZOTERO_ITEM CSL_CITATION {"citationID":"Zu3B06MF","properties":{"formattedCitation":"(2)","plainCitation":"(2)","noteIndex":0},"citationItems":[{"id":130,"uris":["http://zotero.org/users/10913170/items/4YY8MQME"],"itemData":{"id":130,"type":"article-journal","abstract":"Body fat distribution is a major, heritable risk factor for cardiometabolic disease, independent of overall adiposity. Using exome-sequencing in 618,375 individuals (including 160,058 non-Europeans) from the UK, Sweden and Mexico, we identify 16 genes associated with fat distribution at exome-wide significance. We show 6-fold larger effect for fat-distribution associated rare coding variants compared with fine-mapped common alleles, enrichment for genes expressed in adipose tissue and causal genes for partial lipodystrophies, and evidence of sex-dimorphism. We describe an association with favorable fat distribution (p = 1.8 × 10-09), favorable metabolic profile and protection from type 2 diabetes (~28% lower odds; p = 0.004) for heterozygous protein-truncating mutations in INHBE, which encodes a circulating growth factor of the activin family, highly and specifically expressed in hepatocytes. Our results suggest that inhibin βE is a liver-expressed negative regulator of adipose storage whose blockade may be beneficial in fat distribution-associated metabolic disease.","container-title":"Nature Communications","DOI":"10.1038/s41467-022-32398-7","ISSN":"2041-1723","issue":"1","journalAbbreviation":"Nat Commun","language":"eng","note":"PMID: 35999217\nPMCID: PMC9399235","page":"4844","source":"PubMed","title":"Multiancestry exome sequencing reveals INHBE mutations associated with favorable fat distribution and protection from diabetes","volume":"13","author":[{"family":"Akbari","given":"Parsa"},{"family":"Sosina","given":"Olukayode A."},{"family":"Bovijn","given":"Jonas"},{"family":"Landheer","given":"Karl"},{"family":"Nielsen","given":"Jonas B."},{"family":"Kim","given":"Minhee"},{"family":"Aykul","given":"Senem"},{"family":"De","given":"Tanima"},{"family":"Haas","given":"Mary E."},{"family":"Hindy","given":"George"},{"family":"Lin","given":"Nan"},{"family":"Dinsmore","given":"Ian R."},{"family":"Luo","given":"Jonathan Z."},{"family":"Hectors","given":"Stefanie"},{"family":"Geraghty","given":"Benjamin"},{"family":"Germino","given":"Mary"},{"family":"Panagis","given":"Lampros"},{"family":"Parasoglou","given":"Prodromos"},{"family":"Walls","given":"Johnathon R."},{"family":"Halasz","given":"Gabor"},{"family":"Atwal","given":"Gurinder S."},{"literal":"Regeneron Genetics Center"},{"literal":"DiscovEHR Collaboration"},{"family":"Jones","given":"Marcus"},{"family":"LeBlanc","given":"Michelle G."},{"family":"Still","given":"Christopher D."},{"family":"Carey","given":"David J."},{"family":"Giontella","given":"Alice"},{"family":"Orho-Melander","given":"Marju"},{"family":"Berumen","given":"Jaime"},{"family":"Kuri-Morales","given":"Pablo"},{"family":"Alegre-Díaz","given":"Jesus"},{"family":"Torres","given":"Jason M."},{"family":"Emberson","given":"Jonathan R."},{"family":"Collins","given":"Rory"},{"family":"Rader","given":"Daniel J."},{"family":"Zambrowicz","given":"Brian"},{"family":"Murphy","given":"Andrew J."},{"family":"Balasubramanian","given":"Suganthi"},{"family":"Overton","given":"John D."},{"family":"Reid","given":"Jeffrey G."},{"family":"Shuldiner","given":"Alan R."},{"family":"Cantor","given":"Michael"},{"family":"Abecasis","given":"Goncalo R."},{"family":"Ferreira","given":"Manuel A. R."},{"family":"Sleeman","given":"Mark W."},{"family":"Gusarova","given":"Viktoria"},{"family":"Altarejos","given":"Judith"},{"family":"Harris","given":"Charles"},{"family":"Economides","given":"Aris N."},{"family":"Idone","given":"Vincent"},{"family":"Karalis","given":"Katia"},{"family":"Della Gatta","given":"Giusy"},{"family":"Mirshahi","given":"Tooraj"},{"family":"Yancopoulos","given":"George D."},{"family":"Melander","given":"Olle"},{"family":"Marchini","given":"Jonathan"},{"family":"Tapia-Conyer","given":"Roberto"},{"family":"Locke","given":"Adam E."},{"family":"Baras","given":"Aris"},{"family":"Verweij","given":"Niek"},{"family":"Lotta","given":"Luca A."}],"issued":{"date-parts":[["2022",8,23]]}}}],"schema":"https://github.com/citation-style-language/schema/raw/master/csl-citation.json"} </w:instrText>
      </w:r>
      <w:r w:rsidR="00D04AD0" w:rsidRPr="00F55D21">
        <w:rPr>
          <w:rFonts w:ascii="Times New Roman" w:hAnsi="Times New Roman" w:cs="Times New Roman"/>
          <w:lang w:val="en-US"/>
        </w:rPr>
        <w:fldChar w:fldCharType="separate"/>
      </w:r>
      <w:r w:rsidR="005A645F">
        <w:rPr>
          <w:rFonts w:ascii="Times New Roman" w:hAnsi="Times New Roman" w:cs="Times New Roman"/>
          <w:noProof/>
          <w:lang w:val="en-US"/>
        </w:rPr>
        <w:t>(2)</w:t>
      </w:r>
      <w:r w:rsidR="00D04AD0" w:rsidRPr="00F55D21">
        <w:rPr>
          <w:rFonts w:ascii="Times New Roman" w:hAnsi="Times New Roman" w:cs="Times New Roman"/>
          <w:lang w:val="en-US"/>
        </w:rPr>
        <w:fldChar w:fldCharType="end"/>
      </w:r>
      <w:r w:rsidRPr="00F55D21">
        <w:rPr>
          <w:rFonts w:ascii="Times New Roman" w:hAnsi="Times New Roman" w:cs="Times New Roman"/>
          <w:lang w:val="en-US"/>
        </w:rPr>
        <w:t xml:space="preserve">. </w:t>
      </w:r>
    </w:p>
    <w:p w14:paraId="66CD2F4D" w14:textId="6059EFBC" w:rsidR="004F4D5F" w:rsidRPr="00F55D21" w:rsidRDefault="00E3173F" w:rsidP="00CA7495">
      <w:pPr>
        <w:rPr>
          <w:rFonts w:ascii="Times New Roman" w:hAnsi="Times New Roman" w:cs="Times New Roman"/>
          <w:lang w:val="sv-SE"/>
        </w:rPr>
      </w:pPr>
      <w:r w:rsidRPr="00F55D21">
        <w:rPr>
          <w:rFonts w:ascii="Times New Roman" w:hAnsi="Times New Roman" w:cs="Times New Roman"/>
          <w:lang w:val="en-US"/>
        </w:rPr>
        <w:t>In short,</w:t>
      </w:r>
      <w:r w:rsidR="00CA7495" w:rsidRPr="00F55D21">
        <w:rPr>
          <w:rFonts w:ascii="Times New Roman" w:hAnsi="Times New Roman" w:cs="Times New Roman"/>
          <w:lang w:val="en-US"/>
        </w:rPr>
        <w:t xml:space="preserve"> the sequencing was performed on balanced DNA pools using 75 base paired-end reads, using Illumina </w:t>
      </w:r>
      <w:proofErr w:type="spellStart"/>
      <w:r w:rsidR="00CA7495" w:rsidRPr="00F55D21">
        <w:rPr>
          <w:rFonts w:ascii="Times New Roman" w:hAnsi="Times New Roman" w:cs="Times New Roman"/>
          <w:lang w:val="en-US"/>
        </w:rPr>
        <w:t>NovaSeq</w:t>
      </w:r>
      <w:proofErr w:type="spellEnd"/>
      <w:r w:rsidR="00CA7495" w:rsidRPr="00F55D21">
        <w:rPr>
          <w:rFonts w:ascii="Times New Roman" w:hAnsi="Times New Roman" w:cs="Times New Roman"/>
          <w:lang w:val="en-US"/>
        </w:rPr>
        <w:t xml:space="preserve"> instruments. Reads were aligned to the human reference genome (build Grch38) using BWA-mem, and variants annotated according to </w:t>
      </w:r>
      <w:proofErr w:type="spellStart"/>
      <w:r w:rsidR="00CA7495" w:rsidRPr="00F55D21">
        <w:rPr>
          <w:rFonts w:ascii="Times New Roman" w:hAnsi="Times New Roman" w:cs="Times New Roman"/>
          <w:lang w:val="en-US"/>
        </w:rPr>
        <w:t>SNPEff</w:t>
      </w:r>
      <w:proofErr w:type="spellEnd"/>
      <w:r w:rsidR="00CA7495" w:rsidRPr="00F55D21">
        <w:rPr>
          <w:rFonts w:ascii="Times New Roman" w:hAnsi="Times New Roman" w:cs="Times New Roman"/>
          <w:lang w:val="en-US"/>
        </w:rPr>
        <w:t xml:space="preserve"> or Ensemble´s definition (v85). For each gene, protein-coding variants were annotated for their functional effect on the gene and predicted deleteriousness: frameshift, stop-gain, stop-loss, splice-variants, splice acceptor, splice donor, which are grouped in the predicted loss-of-function category; and missense, the one not falling in the previous classification. The deleteriousness of missense variants was defined according to different 5 in silico prediction tools: LRT</w:t>
      </w:r>
      <w:r w:rsidR="00432636" w:rsidRPr="00F55D21">
        <w:rPr>
          <w:rFonts w:ascii="Times New Roman" w:hAnsi="Times New Roman" w:cs="Times New Roman"/>
          <w:lang w:val="en-US"/>
        </w:rPr>
        <w:t xml:space="preserve"> </w:t>
      </w:r>
      <w:r w:rsidR="00D04AD0" w:rsidRPr="00F55D21">
        <w:rPr>
          <w:rFonts w:ascii="Times New Roman" w:hAnsi="Times New Roman" w:cs="Times New Roman"/>
          <w:lang w:val="en-US"/>
        </w:rPr>
        <w:fldChar w:fldCharType="begin"/>
      </w:r>
      <w:r w:rsidR="005A645F">
        <w:rPr>
          <w:rFonts w:ascii="Times New Roman" w:hAnsi="Times New Roman" w:cs="Times New Roman"/>
          <w:lang w:val="en-US"/>
        </w:rPr>
        <w:instrText xml:space="preserve"> ADDIN ZOTERO_ITEM CSL_CITATION {"citationID":"kK65Hb4I","properties":{"formattedCitation":"(3)","plainCitation":"(3)","noteIndex":0},"citationItems":[{"id":209,"uris":["http://zotero.org/users/10913170/items/2XWA5FJG"],"itemData":{"id":209,"type":"article-journal","abstract":"Each human carries a large number of deleterious mutations. Together, these mutations make a significant contribution to human disease. Identification of deleterious mutations within individual genome sequences could substantially impact an individual's health through personalized prevention and treatment of disease. Yet, distinguishing deleterious mutations from the massive number of nonfunctional variants that occur within a single genome is a considerable challenge. Using a comparative genomics data set of 32 vertebrate species we show that a likelihood ratio test (LRT) can accurately identify a subset of deleterious mutations that disrupt highly conserved amino acids within protein-coding sequences, which are likely to be unconditionally deleterious. The LRT is also able to identify known human disease alleles and performs as well as two commonly used heuristic methods, SIFT and PolyPhen. Application of the LRT to three human genomes reveals 796-837 deleterious mutations per individual, approximately 40% of which are estimated to be at &lt;5% allele frequency. However, the overlap between predictions made by the LRT, SIFT, and PolyPhen, is low; 76% of predictions are unique to one of the three methods, and only 5% of predictions are shared across all three methods. Our results indicate that only a small subset of deleterious mutations can be reliably identified, but that this subset provides the raw material for personalized medicine.","container-title":"Genome Research","DOI":"10.1101/gr.092619.109","ISSN":"1549-5469","issue":"9","journalAbbreviation":"Genome Res","language":"eng","note":"PMID: 19602639\nPMCID: PMC2752137","page":"1553-1561","source":"PubMed","title":"Identification of deleterious mutations within three human genomes","volume":"19","author":[{"family":"Chun","given":"Sung"},{"family":"Fay","given":"Justin C."}],"issued":{"date-parts":[["2009",9]]}}}],"schema":"https://github.com/citation-style-language/schema/raw/master/csl-citation.json"} </w:instrText>
      </w:r>
      <w:r w:rsidR="00D04AD0" w:rsidRPr="00F55D21">
        <w:rPr>
          <w:rFonts w:ascii="Times New Roman" w:hAnsi="Times New Roman" w:cs="Times New Roman"/>
          <w:lang w:val="en-US"/>
        </w:rPr>
        <w:fldChar w:fldCharType="separate"/>
      </w:r>
      <w:r w:rsidR="005A645F">
        <w:rPr>
          <w:rFonts w:ascii="Times New Roman" w:hAnsi="Times New Roman" w:cs="Times New Roman"/>
          <w:noProof/>
          <w:lang w:val="sv-SE"/>
        </w:rPr>
        <w:t>(3)</w:t>
      </w:r>
      <w:r w:rsidR="00D04AD0" w:rsidRPr="00F55D21">
        <w:rPr>
          <w:rFonts w:ascii="Times New Roman" w:hAnsi="Times New Roman" w:cs="Times New Roman"/>
          <w:lang w:val="en-US"/>
        </w:rPr>
        <w:fldChar w:fldCharType="end"/>
      </w:r>
      <w:r w:rsidR="00CA7495" w:rsidRPr="00F55D21">
        <w:rPr>
          <w:rFonts w:ascii="Times New Roman" w:hAnsi="Times New Roman" w:cs="Times New Roman"/>
          <w:lang w:val="sv-SE"/>
        </w:rPr>
        <w:t xml:space="preserve">, </w:t>
      </w:r>
      <w:proofErr w:type="spellStart"/>
      <w:r w:rsidR="00CA7495" w:rsidRPr="00F55D21">
        <w:rPr>
          <w:rFonts w:ascii="Times New Roman" w:hAnsi="Times New Roman" w:cs="Times New Roman"/>
          <w:lang w:val="sv-SE"/>
        </w:rPr>
        <w:t>MutationTaster</w:t>
      </w:r>
      <w:proofErr w:type="spellEnd"/>
      <w:r w:rsidR="00CA7495" w:rsidRPr="00F55D21">
        <w:rPr>
          <w:rFonts w:ascii="Times New Roman" w:hAnsi="Times New Roman" w:cs="Times New Roman"/>
          <w:lang w:val="sv-SE"/>
        </w:rPr>
        <w:t xml:space="preserve"> </w:t>
      </w:r>
      <w:r w:rsidR="00432636" w:rsidRPr="00F55D21">
        <w:rPr>
          <w:rFonts w:ascii="Times New Roman" w:hAnsi="Times New Roman" w:cs="Times New Roman"/>
          <w:lang w:val="en-US"/>
        </w:rPr>
        <w:fldChar w:fldCharType="begin"/>
      </w:r>
      <w:r w:rsidR="005A645F">
        <w:rPr>
          <w:rFonts w:ascii="Times New Roman" w:hAnsi="Times New Roman" w:cs="Times New Roman"/>
          <w:lang w:val="sv-SE"/>
        </w:rPr>
        <w:instrText xml:space="preserve"> ADDIN ZOTERO_ITEM CSL_CITATION {"citationID":"3or4SzWM","properties":{"formattedCitation":"(4)","plainCitation":"(4)","noteIndex":0},"citationItems":[{"id":212,"uris":["http://zotero.org/users/10913170/items/USAWKSWN"],"itemData":{"id":212,"type":"article-journal","container-title":"Nature Methods","DOI":"10.1038/nmeth0810-575","ISSN":"1548-7105","issue":"8","journalAbbreviation":"Nat Methods","language":"eng","note":"PMID: 20676075","page":"575-576","source":"PubMed","title":"MutationTaster evaluates disease-causing potential of sequence alterations","volume":"7","author":[{"family":"Schwarz","given":"Jana Marie"},{"family":"Rödelsperger","given":"Christian"},{"family":"Schuelke","given":"Markus"},{"family":"Seelow","given":"Dominik"}],"issued":{"date-parts":[["2010",8]]}}}],"schema":"https://github.com/citation-style-language/schema/raw/master/csl-citation.json"} </w:instrText>
      </w:r>
      <w:r w:rsidR="00432636" w:rsidRPr="00F55D21">
        <w:rPr>
          <w:rFonts w:ascii="Times New Roman" w:hAnsi="Times New Roman" w:cs="Times New Roman"/>
          <w:lang w:val="en-US"/>
        </w:rPr>
        <w:fldChar w:fldCharType="separate"/>
      </w:r>
      <w:r w:rsidR="005A645F">
        <w:rPr>
          <w:rFonts w:ascii="Times New Roman" w:hAnsi="Times New Roman" w:cs="Times New Roman"/>
          <w:noProof/>
          <w:lang w:val="sv-SE"/>
        </w:rPr>
        <w:t>(4)</w:t>
      </w:r>
      <w:r w:rsidR="00432636" w:rsidRPr="00F55D21">
        <w:rPr>
          <w:rFonts w:ascii="Times New Roman" w:hAnsi="Times New Roman" w:cs="Times New Roman"/>
          <w:lang w:val="en-US"/>
        </w:rPr>
        <w:fldChar w:fldCharType="end"/>
      </w:r>
      <w:r w:rsidR="00CA7495" w:rsidRPr="00F55D21">
        <w:rPr>
          <w:rFonts w:ascii="Times New Roman" w:hAnsi="Times New Roman" w:cs="Times New Roman"/>
          <w:lang w:val="sv-SE"/>
        </w:rPr>
        <w:t xml:space="preserve">, SIFT </w:t>
      </w:r>
      <w:r w:rsidR="00432636" w:rsidRPr="00F55D21">
        <w:rPr>
          <w:rFonts w:ascii="Times New Roman" w:hAnsi="Times New Roman" w:cs="Times New Roman"/>
          <w:lang w:val="en-US"/>
        </w:rPr>
        <w:fldChar w:fldCharType="begin"/>
      </w:r>
      <w:r w:rsidR="005A645F">
        <w:rPr>
          <w:rFonts w:ascii="Times New Roman" w:hAnsi="Times New Roman" w:cs="Times New Roman"/>
          <w:lang w:val="sv-SE"/>
        </w:rPr>
        <w:instrText xml:space="preserve"> ADDIN ZOTERO_ITEM CSL_CITATION {"citationID":"ithRYpDr","properties":{"formattedCitation":"(5)","plainCitation":"(5)","noteIndex":0},"citationItems":[{"id":214,"uris":["http://zotero.org/users/10913170/items/2UXBVMTW"],"itemData":{"id":214,"type":"webpage","title":"Predicting the effects of coding non-synonymous variants on protein function using the SIFT algorithm | Nature Protocols","URL":"https://www.nature.com/articles/nprot.2009.86","accessed":{"date-parts":[["2023",6,13]]}}}],"schema":"https://github.com/citation-style-language/schema/raw/master/csl-citation.json"} </w:instrText>
      </w:r>
      <w:r w:rsidR="00432636" w:rsidRPr="00F55D21">
        <w:rPr>
          <w:rFonts w:ascii="Times New Roman" w:hAnsi="Times New Roman" w:cs="Times New Roman"/>
          <w:lang w:val="en-US"/>
        </w:rPr>
        <w:fldChar w:fldCharType="separate"/>
      </w:r>
      <w:r w:rsidR="005A645F">
        <w:rPr>
          <w:rFonts w:ascii="Times New Roman" w:hAnsi="Times New Roman" w:cs="Times New Roman"/>
          <w:lang w:val="sv-SE"/>
        </w:rPr>
        <w:t>(5)</w:t>
      </w:r>
      <w:r w:rsidR="00432636" w:rsidRPr="00F55D21">
        <w:rPr>
          <w:rFonts w:ascii="Times New Roman" w:hAnsi="Times New Roman" w:cs="Times New Roman"/>
          <w:lang w:val="en-US"/>
        </w:rPr>
        <w:fldChar w:fldCharType="end"/>
      </w:r>
      <w:r w:rsidR="00CA7495" w:rsidRPr="00F55D21">
        <w:rPr>
          <w:rFonts w:ascii="Times New Roman" w:hAnsi="Times New Roman" w:cs="Times New Roman"/>
          <w:lang w:val="sv-SE"/>
        </w:rPr>
        <w:t>, Polyphen2 HDIV</w:t>
      </w:r>
      <w:r w:rsidR="00432636" w:rsidRPr="00F55D21">
        <w:rPr>
          <w:rFonts w:ascii="Times New Roman" w:hAnsi="Times New Roman" w:cs="Times New Roman"/>
          <w:lang w:val="sv-SE"/>
        </w:rPr>
        <w:t xml:space="preserve"> </w:t>
      </w:r>
      <w:r w:rsidR="00432636" w:rsidRPr="00F55D21">
        <w:rPr>
          <w:rFonts w:ascii="Times New Roman" w:hAnsi="Times New Roman" w:cs="Times New Roman"/>
          <w:lang w:val="en-US"/>
        </w:rPr>
        <w:fldChar w:fldCharType="begin"/>
      </w:r>
      <w:r w:rsidR="005A645F">
        <w:rPr>
          <w:rFonts w:ascii="Times New Roman" w:hAnsi="Times New Roman" w:cs="Times New Roman"/>
          <w:lang w:val="sv-SE"/>
        </w:rPr>
        <w:instrText xml:space="preserve"> ADDIN ZOTERO_ITEM CSL_CITATION {"citationID":"a6dX0E6z","properties":{"formattedCitation":"(6)","plainCitation":"(6)","noteIndex":0},"citationItems":[{"id":216,"uris":["http://zotero.org/users/10913170/items/PZFJK6CW"],"itemData":{"id":216,"type":"article-journal","container-title":"Nature Methods","DOI":"10.1038/nmeth0410-248","ISSN":"1548-7105","issue":"4","journalAbbreviation":"Nat Methods","language":"en","license":"2010 Springer Nature America, Inc.","note":"number: 4\npublisher: Nature Publishing Group","page":"248-249","source":"www.nature.com","title":"A method and server for predicting damaging missense mutations","volume":"7","author":[{"family":"Adzhubei","given":"Ivan A."},{"family":"Schmidt","given":"Steffen"},{"family":"Peshkin","given":"Leonid"},{"family":"Ramensky","given":"Vasily E."},{"family":"Gerasimova","given":"Anna"},{"family":"Bork","given":"Peer"},{"family":"Kondrashov","given":"Alexey S."},{"family":"Sunyaev","given":"Shamil R."}],"issued":{"date-parts":[["2010",4]]}}}],"schema":"https://github.com/citation-style-language/schema/raw/master/csl-citation.json"} </w:instrText>
      </w:r>
      <w:r w:rsidR="00432636" w:rsidRPr="00F55D21">
        <w:rPr>
          <w:rFonts w:ascii="Times New Roman" w:hAnsi="Times New Roman" w:cs="Times New Roman"/>
          <w:lang w:val="en-US"/>
        </w:rPr>
        <w:fldChar w:fldCharType="separate"/>
      </w:r>
      <w:r w:rsidR="005A645F">
        <w:rPr>
          <w:rFonts w:ascii="Times New Roman" w:hAnsi="Times New Roman" w:cs="Times New Roman"/>
          <w:noProof/>
          <w:lang w:val="sv-SE"/>
        </w:rPr>
        <w:t>(6)</w:t>
      </w:r>
      <w:r w:rsidR="00432636" w:rsidRPr="00F55D21">
        <w:rPr>
          <w:rFonts w:ascii="Times New Roman" w:hAnsi="Times New Roman" w:cs="Times New Roman"/>
          <w:lang w:val="en-US"/>
        </w:rPr>
        <w:fldChar w:fldCharType="end"/>
      </w:r>
      <w:r w:rsidR="00CA7495" w:rsidRPr="00F55D21">
        <w:rPr>
          <w:rFonts w:ascii="Times New Roman" w:hAnsi="Times New Roman" w:cs="Times New Roman"/>
          <w:lang w:val="sv-SE"/>
        </w:rPr>
        <w:t xml:space="preserve">, and Polyphen2 HVAR </w:t>
      </w:r>
      <w:r w:rsidR="00432636" w:rsidRPr="00F55D21">
        <w:rPr>
          <w:rFonts w:ascii="Times New Roman" w:hAnsi="Times New Roman" w:cs="Times New Roman"/>
          <w:lang w:val="en-US"/>
        </w:rPr>
        <w:fldChar w:fldCharType="begin"/>
      </w:r>
      <w:r w:rsidR="005A645F">
        <w:rPr>
          <w:rFonts w:ascii="Times New Roman" w:hAnsi="Times New Roman" w:cs="Times New Roman"/>
          <w:lang w:val="sv-SE"/>
        </w:rPr>
        <w:instrText xml:space="preserve"> ADDIN ZOTERO_ITEM CSL_CITATION {"citationID":"keXBkvk1","properties":{"formattedCitation":"(6)","plainCitation":"(6)","noteIndex":0},"citationItems":[{"id":216,"uris":["http://zotero.org/users/10913170/items/PZFJK6CW"],"itemData":{"id":216,"type":"article-journal","container-title":"Nature Methods","DOI":"10.1038/nmeth0410-248","ISSN":"1548-7105","issue":"4","journalAbbreviation":"Nat Methods","language":"en","license":"2010 Springer Nature America, Inc.","note":"number: 4\npublisher: Nature Publishing Group","page":"248-249","source":"www.nature.com","title":"A method and server for predicting damaging missense mutations","volume":"7","author":[{"family":"Adzhubei","given":"Ivan A."},{"family":"Schmidt","given":"Steffen"},{"family":"Peshkin","given":"Leonid"},{"family":"Ramensky","given":"Vasily E."},{"family":"Gerasimova","given":"Anna"},{"family":"Bork","given":"Peer"},{"family":"Kondrashov","given":"Alexey S."},{"family":"Sunyaev","given":"Shamil R."}],"issued":{"date-parts":[["2010",4]]}}}],"schema":"https://github.com/citation-style-language/schema/raw/master/csl-citation.json"} </w:instrText>
      </w:r>
      <w:r w:rsidR="00432636" w:rsidRPr="00F55D21">
        <w:rPr>
          <w:rFonts w:ascii="Times New Roman" w:hAnsi="Times New Roman" w:cs="Times New Roman"/>
          <w:lang w:val="en-US"/>
        </w:rPr>
        <w:fldChar w:fldCharType="separate"/>
      </w:r>
      <w:r w:rsidR="005A645F">
        <w:rPr>
          <w:rFonts w:ascii="Times New Roman" w:hAnsi="Times New Roman" w:cs="Times New Roman"/>
          <w:noProof/>
          <w:lang w:val="sv-SE"/>
        </w:rPr>
        <w:t>(6)</w:t>
      </w:r>
      <w:r w:rsidR="00432636" w:rsidRPr="00F55D21">
        <w:rPr>
          <w:rFonts w:ascii="Times New Roman" w:hAnsi="Times New Roman" w:cs="Times New Roman"/>
          <w:lang w:val="en-US"/>
        </w:rPr>
        <w:fldChar w:fldCharType="end"/>
      </w:r>
      <w:r w:rsidR="00CA7495" w:rsidRPr="00F55D21">
        <w:rPr>
          <w:rFonts w:ascii="Times New Roman" w:hAnsi="Times New Roman" w:cs="Times New Roman"/>
          <w:lang w:val="sv-SE"/>
        </w:rPr>
        <w:t>.</w:t>
      </w:r>
    </w:p>
    <w:p w14:paraId="032212AF" w14:textId="67DB40A6" w:rsidR="00CF427B" w:rsidRPr="00F55D21" w:rsidRDefault="00432636" w:rsidP="00CA7495">
      <w:pPr>
        <w:rPr>
          <w:rFonts w:ascii="Times New Roman" w:hAnsi="Times New Roman" w:cs="Times New Roman"/>
          <w:lang w:val="de-DE"/>
        </w:rPr>
      </w:pPr>
      <w:r w:rsidRPr="00F55D21">
        <w:rPr>
          <w:rFonts w:ascii="Times New Roman" w:hAnsi="Times New Roman" w:cs="Times New Roman"/>
          <w:lang w:val="de-DE"/>
        </w:rPr>
        <w:t xml:space="preserve">MPP </w:t>
      </w:r>
      <w:proofErr w:type="spellStart"/>
      <w:r w:rsidRPr="00F55D21">
        <w:rPr>
          <w:rFonts w:ascii="Times New Roman" w:hAnsi="Times New Roman" w:cs="Times New Roman"/>
          <w:lang w:val="de-DE"/>
        </w:rPr>
        <w:t>genome</w:t>
      </w:r>
      <w:proofErr w:type="spellEnd"/>
      <w:r w:rsidRPr="00F55D21">
        <w:rPr>
          <w:rFonts w:ascii="Times New Roman" w:hAnsi="Times New Roman" w:cs="Times New Roman"/>
          <w:lang w:val="de-DE"/>
        </w:rPr>
        <w:t xml:space="preserve"> </w:t>
      </w:r>
      <w:proofErr w:type="spellStart"/>
      <w:r w:rsidRPr="00F55D21">
        <w:rPr>
          <w:rFonts w:ascii="Times New Roman" w:hAnsi="Times New Roman" w:cs="Times New Roman"/>
          <w:lang w:val="de-DE"/>
        </w:rPr>
        <w:t>sequencing</w:t>
      </w:r>
      <w:proofErr w:type="spellEnd"/>
      <w:r w:rsidRPr="00F55D21">
        <w:rPr>
          <w:rFonts w:ascii="Times New Roman" w:hAnsi="Times New Roman" w:cs="Times New Roman"/>
          <w:lang w:val="de-DE"/>
        </w:rPr>
        <w:t xml:space="preserve"> was </w:t>
      </w:r>
      <w:proofErr w:type="spellStart"/>
      <w:r w:rsidRPr="00F55D21">
        <w:rPr>
          <w:rFonts w:ascii="Times New Roman" w:hAnsi="Times New Roman" w:cs="Times New Roman"/>
          <w:lang w:val="de-DE"/>
        </w:rPr>
        <w:t>performed</w:t>
      </w:r>
      <w:proofErr w:type="spellEnd"/>
      <w:r w:rsidRPr="00F55D21">
        <w:rPr>
          <w:rFonts w:ascii="Times New Roman" w:hAnsi="Times New Roman" w:cs="Times New Roman"/>
          <w:lang w:val="de-DE"/>
        </w:rPr>
        <w:t xml:space="preserve"> </w:t>
      </w:r>
      <w:proofErr w:type="spellStart"/>
      <w:r w:rsidR="007970A6">
        <w:rPr>
          <w:rFonts w:ascii="Times New Roman" w:hAnsi="Times New Roman" w:cs="Times New Roman"/>
          <w:lang w:val="de-DE"/>
        </w:rPr>
        <w:t>using</w:t>
      </w:r>
      <w:proofErr w:type="spellEnd"/>
      <w:r w:rsidR="007970A6">
        <w:rPr>
          <w:rFonts w:ascii="Times New Roman" w:hAnsi="Times New Roman" w:cs="Times New Roman"/>
          <w:lang w:val="de-DE"/>
        </w:rPr>
        <w:t xml:space="preserve"> </w:t>
      </w:r>
      <w:proofErr w:type="spellStart"/>
      <w:r w:rsidR="002A2446" w:rsidRPr="00EC0324">
        <w:rPr>
          <w:rFonts w:ascii="Times New Roman" w:hAnsi="Times New Roman" w:cs="Times New Roman"/>
          <w:i/>
          <w:iCs/>
          <w:lang w:val="de-DE"/>
        </w:rPr>
        <w:t>Infinium</w:t>
      </w:r>
      <w:proofErr w:type="spellEnd"/>
      <w:r w:rsidR="002A2446" w:rsidRPr="00EC0324">
        <w:rPr>
          <w:rFonts w:ascii="Times New Roman" w:hAnsi="Times New Roman" w:cs="Times New Roman"/>
          <w:i/>
          <w:iCs/>
          <w:lang w:val="de-DE"/>
        </w:rPr>
        <w:t xml:space="preserve"> Global Screening Array</w:t>
      </w:r>
      <w:r w:rsidR="002A2446">
        <w:rPr>
          <w:rFonts w:ascii="Times New Roman" w:hAnsi="Times New Roman" w:cs="Times New Roman"/>
          <w:lang w:val="de-DE"/>
        </w:rPr>
        <w:t xml:space="preserve"> </w:t>
      </w:r>
      <w:r w:rsidRPr="00F55D21">
        <w:rPr>
          <w:rFonts w:ascii="Times New Roman" w:hAnsi="Times New Roman" w:cs="Times New Roman"/>
          <w:lang w:val="de-DE"/>
        </w:rPr>
        <w:t xml:space="preserve">at </w:t>
      </w:r>
      <w:proofErr w:type="spellStart"/>
      <w:r w:rsidRPr="00F55D21">
        <w:rPr>
          <w:rFonts w:ascii="Times New Roman" w:hAnsi="Times New Roman" w:cs="Times New Roman"/>
          <w:lang w:val="de-DE"/>
        </w:rPr>
        <w:t>the</w:t>
      </w:r>
      <w:proofErr w:type="spellEnd"/>
      <w:r w:rsidRPr="00F55D21">
        <w:rPr>
          <w:rFonts w:ascii="Times New Roman" w:hAnsi="Times New Roman" w:cs="Times New Roman"/>
          <w:lang w:val="de-DE"/>
        </w:rPr>
        <w:t xml:space="preserve"> </w:t>
      </w:r>
      <w:proofErr w:type="spellStart"/>
      <w:r w:rsidRPr="00F55D21">
        <w:rPr>
          <w:rFonts w:ascii="Times New Roman" w:hAnsi="Times New Roman" w:cs="Times New Roman"/>
          <w:lang w:val="de-DE"/>
        </w:rPr>
        <w:t>Genomic</w:t>
      </w:r>
      <w:proofErr w:type="spellEnd"/>
      <w:r w:rsidRPr="00F55D21">
        <w:rPr>
          <w:rFonts w:ascii="Times New Roman" w:hAnsi="Times New Roman" w:cs="Times New Roman"/>
          <w:lang w:val="de-DE"/>
        </w:rPr>
        <w:t xml:space="preserve"> </w:t>
      </w:r>
      <w:proofErr w:type="spellStart"/>
      <w:r w:rsidRPr="00F55D21">
        <w:rPr>
          <w:rFonts w:ascii="Times New Roman" w:hAnsi="Times New Roman" w:cs="Times New Roman"/>
          <w:lang w:val="de-DE"/>
        </w:rPr>
        <w:t>core</w:t>
      </w:r>
      <w:proofErr w:type="spellEnd"/>
      <w:r w:rsidRPr="00F55D21">
        <w:rPr>
          <w:rFonts w:ascii="Times New Roman" w:hAnsi="Times New Roman" w:cs="Times New Roman"/>
          <w:lang w:val="de-DE"/>
        </w:rPr>
        <w:t xml:space="preserve"> </w:t>
      </w:r>
      <w:proofErr w:type="spellStart"/>
      <w:r w:rsidRPr="00F55D21">
        <w:rPr>
          <w:rFonts w:ascii="Times New Roman" w:hAnsi="Times New Roman" w:cs="Times New Roman"/>
          <w:lang w:val="de-DE"/>
        </w:rPr>
        <w:t>facility</w:t>
      </w:r>
      <w:proofErr w:type="spellEnd"/>
      <w:r w:rsidRPr="00F55D21">
        <w:rPr>
          <w:rFonts w:ascii="Times New Roman" w:hAnsi="Times New Roman" w:cs="Times New Roman"/>
          <w:lang w:val="de-DE"/>
        </w:rPr>
        <w:t xml:space="preserve"> </w:t>
      </w:r>
      <w:proofErr w:type="spellStart"/>
      <w:r w:rsidR="00EC0324">
        <w:rPr>
          <w:rFonts w:ascii="Times New Roman" w:hAnsi="Times New Roman" w:cs="Times New Roman"/>
          <w:lang w:val="de-DE"/>
        </w:rPr>
        <w:t>of</w:t>
      </w:r>
      <w:proofErr w:type="spellEnd"/>
      <w:r w:rsidRPr="00F55D21">
        <w:rPr>
          <w:rFonts w:ascii="Times New Roman" w:hAnsi="Times New Roman" w:cs="Times New Roman"/>
          <w:lang w:val="de-DE"/>
        </w:rPr>
        <w:t xml:space="preserve"> Erasmus </w:t>
      </w:r>
      <w:r w:rsidR="00D47473" w:rsidRPr="00F55D21">
        <w:rPr>
          <w:rFonts w:ascii="Times New Roman" w:hAnsi="Times New Roman" w:cs="Times New Roman"/>
          <w:lang w:val="de-DE"/>
        </w:rPr>
        <w:t>University Medical Center (Rotterdam)</w:t>
      </w:r>
      <w:r w:rsidR="00EC0324">
        <w:rPr>
          <w:rFonts w:ascii="Times New Roman" w:hAnsi="Times New Roman" w:cs="Times New Roman"/>
          <w:lang w:val="de-DE"/>
        </w:rPr>
        <w:t>.</w:t>
      </w:r>
    </w:p>
    <w:p w14:paraId="3C605CC0" w14:textId="0E7C1858" w:rsidR="00EC0324" w:rsidRDefault="00EC0324" w:rsidP="00CA7495">
      <w:pPr>
        <w:rPr>
          <w:rFonts w:ascii="Times New Roman" w:hAnsi="Times New Roman" w:cs="Times New Roman"/>
          <w:lang w:val="en-US"/>
        </w:rPr>
      </w:pPr>
      <w:r>
        <w:rPr>
          <w:rFonts w:ascii="Times New Roman" w:hAnsi="Times New Roman" w:cs="Times New Roman"/>
          <w:lang w:val="en-US"/>
        </w:rPr>
        <w:t>Analys</w:t>
      </w:r>
      <w:r w:rsidR="00822CDD">
        <w:rPr>
          <w:rFonts w:ascii="Times New Roman" w:hAnsi="Times New Roman" w:cs="Times New Roman"/>
          <w:lang w:val="en-US"/>
        </w:rPr>
        <w:t>e</w:t>
      </w:r>
      <w:r>
        <w:rPr>
          <w:rFonts w:ascii="Times New Roman" w:hAnsi="Times New Roman" w:cs="Times New Roman"/>
          <w:lang w:val="en-US"/>
        </w:rPr>
        <w:t xml:space="preserve">s </w:t>
      </w:r>
      <w:r w:rsidR="00822CDD">
        <w:rPr>
          <w:rFonts w:ascii="Times New Roman" w:hAnsi="Times New Roman" w:cs="Times New Roman"/>
          <w:lang w:val="en-US"/>
        </w:rPr>
        <w:t>were</w:t>
      </w:r>
      <w:r>
        <w:rPr>
          <w:rFonts w:ascii="Times New Roman" w:hAnsi="Times New Roman" w:cs="Times New Roman"/>
          <w:lang w:val="en-US"/>
        </w:rPr>
        <w:t xml:space="preserve"> performed in the three cohorts separately, results for outcome phenotypes which were present in more than one cohort, were meta-</w:t>
      </w:r>
      <w:proofErr w:type="spellStart"/>
      <w:r>
        <w:rPr>
          <w:rFonts w:ascii="Times New Roman" w:hAnsi="Times New Roman" w:cs="Times New Roman"/>
          <w:lang w:val="en-US"/>
        </w:rPr>
        <w:t>analysed</w:t>
      </w:r>
      <w:proofErr w:type="spellEnd"/>
      <w:r>
        <w:rPr>
          <w:rFonts w:ascii="Times New Roman" w:hAnsi="Times New Roman" w:cs="Times New Roman"/>
          <w:lang w:val="en-US"/>
        </w:rPr>
        <w:t xml:space="preserve"> using inverse variance-weighted method (IWV). </w:t>
      </w:r>
    </w:p>
    <w:p w14:paraId="54E9831D" w14:textId="77777777" w:rsidR="00EC0324" w:rsidRPr="007970A6" w:rsidRDefault="00EC0324" w:rsidP="00CA7495">
      <w:pPr>
        <w:rPr>
          <w:rFonts w:ascii="Times New Roman" w:hAnsi="Times New Roman" w:cs="Times New Roman"/>
          <w:lang w:val="en-US"/>
        </w:rPr>
      </w:pPr>
    </w:p>
    <w:p w14:paraId="19B1CF06" w14:textId="6F34DD7E" w:rsidR="00CA7495" w:rsidRPr="001676DA" w:rsidRDefault="00672DC5" w:rsidP="00CA7495">
      <w:pPr>
        <w:rPr>
          <w:rFonts w:ascii="Times New Roman" w:hAnsi="Times New Roman" w:cs="Times New Roman"/>
          <w:b/>
          <w:bCs/>
          <w:lang w:val="en-US"/>
        </w:rPr>
      </w:pPr>
      <w:r>
        <w:rPr>
          <w:rFonts w:ascii="Times New Roman" w:hAnsi="Times New Roman" w:cs="Times New Roman"/>
          <w:b/>
          <w:bCs/>
          <w:lang w:val="en-US"/>
        </w:rPr>
        <w:t>1.1</w:t>
      </w:r>
      <w:r>
        <w:rPr>
          <w:rFonts w:ascii="Times New Roman" w:hAnsi="Times New Roman" w:cs="Times New Roman"/>
          <w:b/>
          <w:bCs/>
          <w:lang w:val="en-US"/>
        </w:rPr>
        <w:tab/>
      </w:r>
      <w:r w:rsidR="00CA7495" w:rsidRPr="001676DA">
        <w:rPr>
          <w:rFonts w:ascii="Times New Roman" w:hAnsi="Times New Roman" w:cs="Times New Roman"/>
          <w:b/>
          <w:bCs/>
          <w:lang w:val="en-US"/>
        </w:rPr>
        <w:t>Quality Control</w:t>
      </w:r>
    </w:p>
    <w:p w14:paraId="55E65815" w14:textId="2722E02B" w:rsidR="00CA7495" w:rsidRPr="00F55D21" w:rsidRDefault="00CA7495" w:rsidP="00CA7495">
      <w:pPr>
        <w:rPr>
          <w:rFonts w:ascii="Times New Roman" w:hAnsi="Times New Roman" w:cs="Times New Roman"/>
          <w:lang w:val="en-US"/>
        </w:rPr>
      </w:pPr>
      <w:r w:rsidRPr="00F55D21">
        <w:rPr>
          <w:rFonts w:ascii="Times New Roman" w:hAnsi="Times New Roman" w:cs="Times New Roman"/>
          <w:lang w:val="en-US"/>
        </w:rPr>
        <w:t xml:space="preserve">Prior to the association analyses, quality control steps were performed using plink tool (plink v2.0) </w:t>
      </w:r>
      <w:r w:rsidR="00D47473" w:rsidRPr="00F55D21">
        <w:rPr>
          <w:rFonts w:ascii="Times New Roman" w:hAnsi="Times New Roman" w:cs="Times New Roman"/>
          <w:lang w:val="en-US"/>
        </w:rPr>
        <w:fldChar w:fldCharType="begin"/>
      </w:r>
      <w:r w:rsidR="005A645F">
        <w:rPr>
          <w:rFonts w:ascii="Times New Roman" w:hAnsi="Times New Roman" w:cs="Times New Roman"/>
          <w:lang w:val="en-US"/>
        </w:rPr>
        <w:instrText xml:space="preserve"> ADDIN ZOTERO_ITEM CSL_CITATION {"citationID":"UIZfTOg3","properties":{"formattedCitation":"(7)","plainCitation":"(7)","noteIndex":0},"citationItems":[{"id":243,"uris":["http://zotero.org/users/10913170/items/7TW5LVXE"],"itemData":{"id":243,"type":"article-journal","abstract":"Whole-genome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analysis.","container-title":"American Journal of Human Genetics","ISSN":"0002-9297","issue":"3","journalAbbreviation":"Am J Hum Genet","note":"PMID: 17701901\nPMCID: PMC1950838","page":"559-575","source":"PubMed Central","title":"PLINK: A Tool Set for Whole-Genome Association and Population-Based Linkage Analyses","title-short":"PLINK","volume":"81","author":[{"family":"Purcell","given":"Shaun"},{"family":"Neale","given":"Benjamin"},{"family":"Todd-Brown","given":"Kathe"},{"family":"Thomas","given":"Lori"},{"family":"Ferreira","given":"Manuel A. R."},{"family":"Bender","given":"David"},{"family":"Maller","given":"Julian"},{"family":"Sklar","given":"Pamela"},{"family":"de Bakker","given":"Paul I. W."},{"family":"Daly","given":"Mark J."},{"family":"Sham","given":"Pak C."}],"issued":{"date-parts":[["2007",9]]}}}],"schema":"https://github.com/citation-style-language/schema/raw/master/csl-citation.json"} </w:instrText>
      </w:r>
      <w:r w:rsidR="00D47473" w:rsidRPr="00F55D21">
        <w:rPr>
          <w:rFonts w:ascii="Times New Roman" w:hAnsi="Times New Roman" w:cs="Times New Roman"/>
          <w:lang w:val="en-US"/>
        </w:rPr>
        <w:fldChar w:fldCharType="separate"/>
      </w:r>
      <w:r w:rsidR="005A645F">
        <w:rPr>
          <w:rFonts w:ascii="Times New Roman" w:hAnsi="Times New Roman" w:cs="Times New Roman"/>
          <w:noProof/>
          <w:lang w:val="en-US"/>
        </w:rPr>
        <w:t>(7)</w:t>
      </w:r>
      <w:r w:rsidR="00D47473" w:rsidRPr="00F55D21">
        <w:rPr>
          <w:rFonts w:ascii="Times New Roman" w:hAnsi="Times New Roman" w:cs="Times New Roman"/>
          <w:lang w:val="en-US"/>
        </w:rPr>
        <w:fldChar w:fldCharType="end"/>
      </w:r>
      <w:r w:rsidRPr="00F55D21">
        <w:rPr>
          <w:rFonts w:ascii="Times New Roman" w:hAnsi="Times New Roman" w:cs="Times New Roman"/>
          <w:lang w:val="en-US"/>
        </w:rPr>
        <w:t>: high-LD genomic regions, individuals with more that 0.1% missingness rate (--mind 0.1) or SNPs with a missingness higher than 0.1% (--</w:t>
      </w:r>
      <w:proofErr w:type="spellStart"/>
      <w:r w:rsidRPr="00F55D21">
        <w:rPr>
          <w:rFonts w:ascii="Times New Roman" w:hAnsi="Times New Roman" w:cs="Times New Roman"/>
          <w:lang w:val="en-US"/>
        </w:rPr>
        <w:t>geno</w:t>
      </w:r>
      <w:proofErr w:type="spellEnd"/>
      <w:r w:rsidRPr="00F55D21">
        <w:rPr>
          <w:rFonts w:ascii="Times New Roman" w:hAnsi="Times New Roman" w:cs="Times New Roman"/>
          <w:lang w:val="en-US"/>
        </w:rPr>
        <w:t xml:space="preserve"> 0.1) or with a Hardy Weinberg equilibrium below 1e-15 (--</w:t>
      </w:r>
      <w:proofErr w:type="spellStart"/>
      <w:r w:rsidRPr="00F55D21">
        <w:rPr>
          <w:rFonts w:ascii="Times New Roman" w:hAnsi="Times New Roman" w:cs="Times New Roman"/>
          <w:lang w:val="en-US"/>
        </w:rPr>
        <w:t>hwe</w:t>
      </w:r>
      <w:proofErr w:type="spellEnd"/>
      <w:r w:rsidRPr="00F55D21">
        <w:rPr>
          <w:rFonts w:ascii="Times New Roman" w:hAnsi="Times New Roman" w:cs="Times New Roman"/>
          <w:lang w:val="en-US"/>
        </w:rPr>
        <w:t>) were filtered out. Analysis was restricted to European and not related individuals having consistency between estimated genetic sex and reported sex and not affected by sex chromosome aneuploidy.</w:t>
      </w:r>
      <w:r w:rsidR="00442FF9">
        <w:rPr>
          <w:rFonts w:ascii="Times New Roman" w:hAnsi="Times New Roman" w:cs="Times New Roman"/>
          <w:lang w:val="en-US"/>
        </w:rPr>
        <w:t xml:space="preserve"> Principal components </w:t>
      </w:r>
      <w:r w:rsidR="002A2446">
        <w:rPr>
          <w:rFonts w:ascii="Times New Roman" w:hAnsi="Times New Roman" w:cs="Times New Roman"/>
          <w:lang w:val="en-US"/>
        </w:rPr>
        <w:t xml:space="preserve">(PCAs) </w:t>
      </w:r>
      <w:r w:rsidR="002A2446">
        <w:rPr>
          <w:rFonts w:ascii="Times New Roman" w:hAnsi="Times New Roman" w:cs="Times New Roman"/>
          <w:lang w:val="en-US"/>
        </w:rPr>
        <w:lastRenderedPageBreak/>
        <w:t xml:space="preserve">were computed </w:t>
      </w:r>
      <w:r w:rsidR="007970A6">
        <w:rPr>
          <w:rFonts w:ascii="Times New Roman" w:hAnsi="Times New Roman" w:cs="Times New Roman"/>
          <w:lang w:val="en-US"/>
        </w:rPr>
        <w:t>from genotype data,</w:t>
      </w:r>
      <w:r w:rsidR="00114E8E">
        <w:rPr>
          <w:rFonts w:ascii="Times New Roman" w:hAnsi="Times New Roman" w:cs="Times New Roman"/>
          <w:lang w:val="en-US"/>
        </w:rPr>
        <w:t xml:space="preserve"> </w:t>
      </w:r>
      <w:r w:rsidR="007970A6">
        <w:rPr>
          <w:rFonts w:ascii="Times New Roman" w:hAnsi="Times New Roman" w:cs="Times New Roman"/>
          <w:lang w:val="en-US"/>
        </w:rPr>
        <w:t>and the first 10 used as covariates in association analysis to control population stratification</w:t>
      </w:r>
      <w:r w:rsidR="00822CDD">
        <w:rPr>
          <w:rFonts w:ascii="Times New Roman" w:hAnsi="Times New Roman" w:cs="Times New Roman"/>
          <w:lang w:val="en-US"/>
        </w:rPr>
        <w:t>.</w:t>
      </w:r>
      <w:r w:rsidR="00CD08A7">
        <w:rPr>
          <w:rFonts w:ascii="Times New Roman" w:hAnsi="Times New Roman" w:cs="Times New Roman"/>
          <w:lang w:val="en-US"/>
        </w:rPr>
        <w:t xml:space="preserve"> After QC steps, 29,295 over </w:t>
      </w:r>
      <w:r w:rsidR="00CD08A7">
        <w:rPr>
          <w:rFonts w:ascii="Times New Roman" w:hAnsi="Times New Roman" w:cs="Times New Roman"/>
          <w:color w:val="000000" w:themeColor="text1"/>
          <w:kern w:val="0"/>
          <w:lang w:val="en-GB"/>
        </w:rPr>
        <w:t xml:space="preserve">30,180 participants from MDC, </w:t>
      </w:r>
      <w:r w:rsidR="00CD08A7" w:rsidRPr="001676DA">
        <w:rPr>
          <w:rFonts w:ascii="Times New Roman" w:hAnsi="Times New Roman" w:cs="Times New Roman"/>
          <w:color w:val="000000" w:themeColor="text1"/>
          <w:kern w:val="0"/>
          <w:lang w:val="en-GB"/>
        </w:rPr>
        <w:t>469,7</w:t>
      </w:r>
      <w:r w:rsidR="00CD08A7">
        <w:rPr>
          <w:rFonts w:ascii="Times New Roman" w:hAnsi="Times New Roman" w:cs="Times New Roman"/>
          <w:color w:val="000000" w:themeColor="text1"/>
          <w:kern w:val="0"/>
          <w:lang w:val="en-GB"/>
        </w:rPr>
        <w:t>79</w:t>
      </w:r>
      <w:r w:rsidR="00A56D59">
        <w:rPr>
          <w:rFonts w:ascii="Times New Roman" w:hAnsi="Times New Roman" w:cs="Times New Roman"/>
          <w:color w:val="000000" w:themeColor="text1"/>
          <w:kern w:val="0"/>
          <w:lang w:val="en-GB"/>
        </w:rPr>
        <w:t>,</w:t>
      </w:r>
    </w:p>
    <w:p w14:paraId="3531F354" w14:textId="77777777" w:rsidR="001676DA" w:rsidRPr="00F55D21" w:rsidRDefault="001676DA" w:rsidP="00CA7495">
      <w:pPr>
        <w:rPr>
          <w:rFonts w:ascii="Times New Roman" w:hAnsi="Times New Roman" w:cs="Times New Roman"/>
          <w:lang w:val="en-US"/>
        </w:rPr>
      </w:pPr>
    </w:p>
    <w:p w14:paraId="1A37A256" w14:textId="110FA892" w:rsidR="00F55D21" w:rsidRPr="001676DA" w:rsidRDefault="00672DC5" w:rsidP="00CA7495">
      <w:pPr>
        <w:rPr>
          <w:rFonts w:ascii="Times New Roman" w:hAnsi="Times New Roman" w:cs="Times New Roman"/>
          <w:b/>
          <w:bCs/>
          <w:lang w:val="en-US"/>
        </w:rPr>
      </w:pPr>
      <w:r>
        <w:rPr>
          <w:rFonts w:ascii="Times New Roman" w:hAnsi="Times New Roman" w:cs="Times New Roman"/>
          <w:b/>
          <w:bCs/>
          <w:lang w:val="en-US"/>
        </w:rPr>
        <w:t>1.2</w:t>
      </w:r>
      <w:r>
        <w:rPr>
          <w:rFonts w:ascii="Times New Roman" w:hAnsi="Times New Roman" w:cs="Times New Roman"/>
          <w:b/>
          <w:bCs/>
          <w:lang w:val="en-US"/>
        </w:rPr>
        <w:tab/>
      </w:r>
      <w:r w:rsidR="00F55D21" w:rsidRPr="001676DA">
        <w:rPr>
          <w:rFonts w:ascii="Times New Roman" w:hAnsi="Times New Roman" w:cs="Times New Roman"/>
          <w:b/>
          <w:bCs/>
          <w:lang w:val="en-US"/>
        </w:rPr>
        <w:t>R</w:t>
      </w:r>
      <w:r>
        <w:rPr>
          <w:rFonts w:ascii="Times New Roman" w:hAnsi="Times New Roman" w:cs="Times New Roman"/>
          <w:b/>
          <w:bCs/>
          <w:lang w:val="en-US"/>
        </w:rPr>
        <w:t>EGENIE</w:t>
      </w:r>
    </w:p>
    <w:p w14:paraId="5247EE54" w14:textId="77777777" w:rsidR="00F55D21" w:rsidRPr="00F55D21" w:rsidRDefault="00F55D21" w:rsidP="00CA7495">
      <w:pPr>
        <w:rPr>
          <w:rFonts w:ascii="Times New Roman" w:hAnsi="Times New Roman" w:cs="Times New Roman"/>
          <w:lang w:val="en-US"/>
        </w:rPr>
      </w:pPr>
    </w:p>
    <w:p w14:paraId="04443EE9" w14:textId="2CD1CD79" w:rsidR="00F55D21" w:rsidRDefault="00F55D21" w:rsidP="00CA7495">
      <w:pPr>
        <w:rPr>
          <w:rFonts w:ascii="Times New Roman" w:hAnsi="Times New Roman" w:cs="Times New Roman"/>
          <w:lang w:val="en-US"/>
        </w:rPr>
      </w:pPr>
      <w:r w:rsidRPr="00F55D21">
        <w:rPr>
          <w:rFonts w:ascii="Times New Roman" w:hAnsi="Times New Roman" w:cs="Times New Roman"/>
          <w:lang w:val="en-US"/>
        </w:rPr>
        <w:t>REGENIE algorithm consists of two steps, a first step in which genetic markers from array genotype data are used to fit a whole regression model to capture the fraction of the phenotype variance attributable to genetic effects (13). The second step is represented by the linear association, as previously described, and it is conditioned upon the prediction score of first step.</w:t>
      </w:r>
    </w:p>
    <w:p w14:paraId="2B963F22" w14:textId="77777777" w:rsidR="001676DA" w:rsidRPr="00F55D21" w:rsidRDefault="001676DA" w:rsidP="00CA7495">
      <w:pPr>
        <w:rPr>
          <w:rFonts w:ascii="Times New Roman" w:hAnsi="Times New Roman" w:cs="Times New Roman"/>
          <w:lang w:val="en-US"/>
        </w:rPr>
      </w:pPr>
    </w:p>
    <w:p w14:paraId="2AFF64F0" w14:textId="3BC1203D" w:rsidR="00135D79" w:rsidRDefault="00135D79" w:rsidP="00CA7495">
      <w:pPr>
        <w:rPr>
          <w:rFonts w:ascii="Times New Roman" w:hAnsi="Times New Roman" w:cs="Times New Roman"/>
          <w:b/>
          <w:bCs/>
          <w:lang w:val="en-US"/>
        </w:rPr>
      </w:pPr>
    </w:p>
    <w:p w14:paraId="6ADE453B" w14:textId="004BA1E5" w:rsidR="00672DC5" w:rsidRPr="00822CDD" w:rsidRDefault="00672DC5" w:rsidP="00672DC5">
      <w:pPr>
        <w:pStyle w:val="Heading1"/>
        <w:rPr>
          <w:lang w:val="en-US"/>
        </w:rPr>
      </w:pPr>
      <w:bookmarkStart w:id="1" w:name="_Toc158717731"/>
      <w:r>
        <w:rPr>
          <w:lang w:val="en-US"/>
        </w:rPr>
        <w:t>Figures</w:t>
      </w:r>
      <w:bookmarkEnd w:id="1"/>
    </w:p>
    <w:p w14:paraId="3121AD4B" w14:textId="77777777" w:rsidR="00822CDD" w:rsidRDefault="00822CDD" w:rsidP="00CA7495">
      <w:pPr>
        <w:rPr>
          <w:rFonts w:ascii="Times New Roman" w:hAnsi="Times New Roman" w:cs="Times New Roman"/>
          <w:lang w:val="en-US"/>
        </w:rPr>
      </w:pPr>
    </w:p>
    <w:p w14:paraId="57532C92" w14:textId="6EB2DE99" w:rsidR="00085EF1" w:rsidRDefault="00765419" w:rsidP="00CA7495">
      <w:pPr>
        <w:rPr>
          <w:rFonts w:ascii="Times New Roman" w:hAnsi="Times New Roman" w:cs="Times New Roman"/>
          <w:lang w:val="en-US"/>
        </w:rPr>
      </w:pPr>
      <w:r>
        <w:rPr>
          <w:rFonts w:ascii="Times New Roman" w:hAnsi="Times New Roman" w:cs="Times New Roman"/>
          <w:lang w:val="en-US"/>
        </w:rPr>
        <w:t xml:space="preserve">Manhattan and </w:t>
      </w:r>
      <w:proofErr w:type="spellStart"/>
      <w:r>
        <w:rPr>
          <w:rFonts w:ascii="Times New Roman" w:hAnsi="Times New Roman" w:cs="Times New Roman"/>
          <w:lang w:val="en-US"/>
        </w:rPr>
        <w:t>QQplots</w:t>
      </w:r>
      <w:proofErr w:type="spellEnd"/>
      <w:r>
        <w:rPr>
          <w:rFonts w:ascii="Times New Roman" w:hAnsi="Times New Roman" w:cs="Times New Roman"/>
          <w:lang w:val="en-US"/>
        </w:rPr>
        <w:t xml:space="preserve"> were created using Locus Zoom </w:t>
      </w:r>
      <w:r>
        <w:rPr>
          <w:rFonts w:ascii="Times New Roman" w:hAnsi="Times New Roman" w:cs="Times New Roman"/>
          <w:lang w:val="en-US"/>
        </w:rPr>
        <w:fldChar w:fldCharType="begin"/>
      </w:r>
      <w:r w:rsidR="005A645F">
        <w:rPr>
          <w:rFonts w:ascii="Times New Roman" w:hAnsi="Times New Roman" w:cs="Times New Roman"/>
          <w:lang w:val="en-US"/>
        </w:rPr>
        <w:instrText xml:space="preserve"> ADDIN ZOTERO_ITEM CSL_CITATION {"citationID":"YFxhIFzD","properties":{"formattedCitation":"(8)","plainCitation":"(8)","noteIndex":0},"citationItems":[{"id":445,"uris":["http://zotero.org/users/10913170/items/3TDL5XRM"],"itemData":{"id":445,"type":"article-journal","abstract":"Summary: Genome-wide association studies (GWAS) have revealed hundreds of loci associated with common human genetic diseases and traits. We have developed a web-based plotting tool that provides fast visual display of GWAS results in a publication-ready format. LocusZoom visually displays regional information such as the strength and extent of the association signal relative to genomic position, local linkage disequilibrium (LD) and recombination patterns and the positions of genes in the region., Availability: LocusZoom can be accessed from a web interface at http://csg.sph.umich.edu/locuszoom. Users may generate a single plot using a web form, or many plots using batch mode. The software utilizes LD information from HapMap Phase II (CEU, YRI and JPT+CHB) or 1000 Genomes (CEU) and gene information from the UCSC browser, and will accept SNP identifiers in dbSNP or 1000 Genomes format. Single plots are generated in </w:instrText>
      </w:r>
      <w:r w:rsidR="005A645F">
        <w:rPr>
          <w:rFonts w:ascii="Cambria Math" w:hAnsi="Cambria Math" w:cs="Cambria Math"/>
          <w:lang w:val="en-US"/>
        </w:rPr>
        <w:instrText>∼</w:instrText>
      </w:r>
      <w:r w:rsidR="005A645F">
        <w:rPr>
          <w:rFonts w:ascii="Times New Roman" w:hAnsi="Times New Roman" w:cs="Times New Roman"/>
          <w:lang w:val="en-US"/>
        </w:rPr>
        <w:instrText xml:space="preserve">20 s. Source code and associated databases are available for download and local installation, and full documentation is available online., Contact: cristen@umich.edu","container-title":"Bioinformatics","DOI":"10.1093/bioinformatics/btq419","ISSN":"1367-4803","issue":"18","journalAbbreviation":"Bioinformatics","note":"PMID: 20634204\nPMCID: PMC2935401","page":"2336-2337","source":"PubMed Central","title":"LocusZoom: regional visualization of genome-wide association scan results","title-short":"LocusZoom","volume":"26","author":[{"family":"Pruim","given":"Randall J."},{"family":"Welch","given":"Ryan P."},{"family":"Sanna","given":"Serena"},{"family":"Teslovich","given":"Tanya M."},{"family":"Chines","given":"Peter S."},{"family":"Gliedt","given":"Terry P."},{"family":"Boehnke","given":"Michael"},{"family":"Abecasis","given":"Gonçalo R."},{"family":"Willer","given":"Cristen J."}],"issued":{"date-parts":[["2010",9,15]]}}}],"schema":"https://github.com/citation-style-language/schema/raw/master/csl-citation.json"} </w:instrText>
      </w:r>
      <w:r>
        <w:rPr>
          <w:rFonts w:ascii="Times New Roman" w:hAnsi="Times New Roman" w:cs="Times New Roman"/>
          <w:lang w:val="en-US"/>
        </w:rPr>
        <w:fldChar w:fldCharType="separate"/>
      </w:r>
      <w:r w:rsidR="005A645F">
        <w:rPr>
          <w:rFonts w:ascii="Times New Roman" w:hAnsi="Times New Roman" w:cs="Times New Roman"/>
          <w:noProof/>
          <w:lang w:val="en-US"/>
        </w:rPr>
        <w:t>(8)</w:t>
      </w:r>
      <w:r>
        <w:rPr>
          <w:rFonts w:ascii="Times New Roman" w:hAnsi="Times New Roman" w:cs="Times New Roman"/>
          <w:lang w:val="en-US"/>
        </w:rPr>
        <w:fldChar w:fldCharType="end"/>
      </w:r>
      <w:r>
        <w:rPr>
          <w:rFonts w:ascii="Times New Roman" w:hAnsi="Times New Roman" w:cs="Times New Roman"/>
          <w:lang w:val="en-US"/>
        </w:rPr>
        <w:t>.</w:t>
      </w:r>
    </w:p>
    <w:p w14:paraId="0B8D22B8" w14:textId="77777777" w:rsidR="00765419" w:rsidRDefault="00765419" w:rsidP="00CA7495">
      <w:pPr>
        <w:rPr>
          <w:rFonts w:ascii="Times New Roman" w:hAnsi="Times New Roman" w:cs="Times New Roman"/>
          <w:lang w:val="en-US"/>
        </w:rPr>
      </w:pPr>
    </w:p>
    <w:p w14:paraId="5F1F3944" w14:textId="77777777" w:rsidR="00085EF1" w:rsidRDefault="00085EF1" w:rsidP="00CA7495">
      <w:pPr>
        <w:rPr>
          <w:rFonts w:ascii="Times New Roman" w:hAnsi="Times New Roman" w:cs="Times New Roman"/>
          <w:lang w:val="en-US"/>
        </w:rPr>
      </w:pPr>
    </w:p>
    <w:p w14:paraId="61FB41C6" w14:textId="77777777" w:rsidR="00085EF1" w:rsidRDefault="00085EF1" w:rsidP="00CA7495">
      <w:pPr>
        <w:rPr>
          <w:rFonts w:ascii="Times New Roman" w:hAnsi="Times New Roman" w:cs="Times New Roman"/>
          <w:lang w:val="en-US"/>
        </w:rPr>
        <w:sectPr w:rsidR="00085EF1" w:rsidSect="00992CC6">
          <w:pgSz w:w="11906" w:h="16838"/>
          <w:pgMar w:top="1440" w:right="1440" w:bottom="1440" w:left="1440" w:header="708" w:footer="708" w:gutter="0"/>
          <w:cols w:space="708"/>
          <w:docGrid w:linePitch="360"/>
        </w:sectPr>
      </w:pPr>
    </w:p>
    <w:p w14:paraId="7382A010" w14:textId="44E161D0" w:rsidR="00135D79" w:rsidRDefault="00135D79" w:rsidP="00CA7495">
      <w:pPr>
        <w:rPr>
          <w:rFonts w:ascii="Times New Roman" w:hAnsi="Times New Roman" w:cs="Times New Roman"/>
          <w:b/>
          <w:bCs/>
          <w:lang w:val="en-US"/>
        </w:rPr>
      </w:pPr>
    </w:p>
    <w:p w14:paraId="1646A4A9" w14:textId="77777777" w:rsidR="006B3CFB" w:rsidRDefault="006B3CFB" w:rsidP="00CA7495">
      <w:pPr>
        <w:rPr>
          <w:rFonts w:ascii="Times New Roman" w:hAnsi="Times New Roman" w:cs="Times New Roman"/>
          <w:lang w:val="en-US"/>
        </w:rPr>
      </w:pPr>
    </w:p>
    <w:p w14:paraId="1E4A84BA" w14:textId="1C7E337C" w:rsidR="006B3CFB" w:rsidRDefault="002E664C" w:rsidP="00CA7495">
      <w:pPr>
        <w:rPr>
          <w:rFonts w:ascii="Times New Roman" w:hAnsi="Times New Roman" w:cs="Times New Roman"/>
          <w:lang w:val="en-US"/>
        </w:rPr>
      </w:pPr>
      <w:r>
        <w:rPr>
          <w:rFonts w:ascii="Times New Roman" w:hAnsi="Times New Roman" w:cs="Times New Roman"/>
          <w:lang w:val="en-US"/>
        </w:rPr>
        <w:t xml:space="preserve">Summary statistics were available for 450,265 </w:t>
      </w:r>
      <w:proofErr w:type="spellStart"/>
      <w:r>
        <w:rPr>
          <w:rFonts w:ascii="Times New Roman" w:hAnsi="Times New Roman" w:cs="Times New Roman"/>
          <w:lang w:val="en-US"/>
        </w:rPr>
        <w:t>exonic</w:t>
      </w:r>
      <w:proofErr w:type="spellEnd"/>
      <w:r>
        <w:rPr>
          <w:rFonts w:ascii="Times New Roman" w:hAnsi="Times New Roman" w:cs="Times New Roman"/>
          <w:lang w:val="en-US"/>
        </w:rPr>
        <w:t xml:space="preserve"> variants included in the analysis.</w:t>
      </w:r>
    </w:p>
    <w:p w14:paraId="7BC8D856" w14:textId="3D781F28" w:rsidR="006E6A2B" w:rsidRDefault="002E664C" w:rsidP="00CA7495">
      <w:pPr>
        <w:rPr>
          <w:rFonts w:ascii="Times New Roman" w:hAnsi="Times New Roman" w:cs="Times New Roman"/>
          <w:lang w:val="en-US"/>
        </w:rPr>
      </w:pPr>
      <w:r>
        <w:rPr>
          <w:rFonts w:ascii="Times New Roman" w:hAnsi="Times New Roman" w:cs="Times New Roman"/>
          <w:lang w:val="en-US"/>
        </w:rPr>
        <w:t>26 variants</w:t>
      </w:r>
      <w:r w:rsidR="006B3CFB">
        <w:rPr>
          <w:rFonts w:ascii="Times New Roman" w:hAnsi="Times New Roman" w:cs="Times New Roman"/>
          <w:lang w:val="en-US"/>
        </w:rPr>
        <w:t xml:space="preserve"> resulted to </w:t>
      </w:r>
      <w:r w:rsidR="006B3CFB" w:rsidRPr="006B3CFB">
        <w:rPr>
          <w:rFonts w:ascii="Times New Roman" w:hAnsi="Times New Roman" w:cs="Times New Roman"/>
          <w:lang w:val="en-US"/>
        </w:rPr>
        <w:t>significantly associated with</w:t>
      </w:r>
      <w:r w:rsidR="006B3CFB">
        <w:rPr>
          <w:rFonts w:ascii="Times New Roman" w:hAnsi="Times New Roman" w:cs="Times New Roman"/>
          <w:lang w:val="en-US"/>
        </w:rPr>
        <w:t xml:space="preserve"> PAM-AMA</w:t>
      </w:r>
      <w:r w:rsidR="00C40977">
        <w:rPr>
          <w:rFonts w:ascii="Times New Roman" w:hAnsi="Times New Roman" w:cs="Times New Roman"/>
          <w:lang w:val="en-US"/>
        </w:rPr>
        <w:t xml:space="preserve"> at the GWAS significance level (p&lt;5x10E</w:t>
      </w:r>
      <w:r w:rsidR="00C40977" w:rsidRPr="00C40977">
        <w:rPr>
          <w:rFonts w:ascii="Times New Roman" w:hAnsi="Times New Roman" w:cs="Times New Roman"/>
          <w:vertAlign w:val="superscript"/>
          <w:lang w:val="en-US"/>
        </w:rPr>
        <w:t>-5</w:t>
      </w:r>
      <w:r w:rsidR="00C40977">
        <w:rPr>
          <w:rFonts w:ascii="Times New Roman" w:hAnsi="Times New Roman" w:cs="Times New Roman"/>
          <w:lang w:val="en-US"/>
        </w:rPr>
        <w:t>)</w:t>
      </w:r>
      <w:r w:rsidR="006B3CFB">
        <w:rPr>
          <w:rFonts w:ascii="Times New Roman" w:hAnsi="Times New Roman" w:cs="Times New Roman"/>
          <w:lang w:val="en-US"/>
        </w:rPr>
        <w:t xml:space="preserve">. Of this, </w:t>
      </w:r>
      <w:r>
        <w:rPr>
          <w:rFonts w:ascii="Times New Roman" w:hAnsi="Times New Roman" w:cs="Times New Roman"/>
          <w:lang w:val="en-US"/>
        </w:rPr>
        <w:t>2</w:t>
      </w:r>
      <w:r w:rsidR="006B3CFB">
        <w:rPr>
          <w:rFonts w:ascii="Times New Roman" w:hAnsi="Times New Roman" w:cs="Times New Roman"/>
          <w:lang w:val="en-US"/>
        </w:rPr>
        <w:t xml:space="preserve"> were annotated </w:t>
      </w:r>
      <w:r w:rsidR="00765419">
        <w:rPr>
          <w:rFonts w:ascii="Times New Roman" w:hAnsi="Times New Roman" w:cs="Times New Roman"/>
          <w:lang w:val="en-US"/>
        </w:rPr>
        <w:t xml:space="preserve">as missense or </w:t>
      </w:r>
      <w:proofErr w:type="spellStart"/>
      <w:r w:rsidR="00765419">
        <w:rPr>
          <w:rFonts w:ascii="Times New Roman" w:hAnsi="Times New Roman" w:cs="Times New Roman"/>
          <w:lang w:val="en-US"/>
        </w:rPr>
        <w:t>LoF</w:t>
      </w:r>
      <w:proofErr w:type="spellEnd"/>
      <w:r w:rsidR="00765419">
        <w:rPr>
          <w:rFonts w:ascii="Times New Roman" w:hAnsi="Times New Roman" w:cs="Times New Roman"/>
          <w:lang w:val="en-US"/>
        </w:rPr>
        <w:t xml:space="preserve">. Conditional iterative analysis was used to </w:t>
      </w:r>
      <w:r>
        <w:rPr>
          <w:rFonts w:ascii="Times New Roman" w:hAnsi="Times New Roman" w:cs="Times New Roman"/>
          <w:lang w:val="en-US"/>
        </w:rPr>
        <w:t xml:space="preserve">determine whether these </w:t>
      </w:r>
      <w:r w:rsidR="00765419">
        <w:rPr>
          <w:rFonts w:ascii="Times New Roman" w:hAnsi="Times New Roman" w:cs="Times New Roman"/>
          <w:lang w:val="en-US"/>
        </w:rPr>
        <w:t xml:space="preserve">were independent signals. </w:t>
      </w:r>
      <w:r>
        <w:rPr>
          <w:rFonts w:ascii="Times New Roman" w:hAnsi="Times New Roman" w:cs="Times New Roman"/>
          <w:lang w:val="en-US"/>
        </w:rPr>
        <w:t xml:space="preserve">Eventually the two aminoacidic substitutions, </w:t>
      </w:r>
      <w:r w:rsidR="00765419" w:rsidRPr="00765419">
        <w:rPr>
          <w:rFonts w:ascii="Times New Roman" w:hAnsi="Times New Roman" w:cs="Times New Roman"/>
          <w:lang w:val="en-US"/>
        </w:rPr>
        <w:t>Ser539Trp (rs78408340, 5:103003035 GRCh38) and Asp563Gly (rs35658696, 5:103003107 GRCh38)</w:t>
      </w:r>
      <w:r w:rsidR="00765419">
        <w:rPr>
          <w:rFonts w:ascii="Times New Roman" w:hAnsi="Times New Roman" w:cs="Times New Roman"/>
          <w:lang w:val="en-US"/>
        </w:rPr>
        <w:t xml:space="preserve"> were identified as lead and independent signals.</w:t>
      </w:r>
    </w:p>
    <w:p w14:paraId="79342B9F" w14:textId="7076A1E1" w:rsidR="002E664C" w:rsidRDefault="002E664C" w:rsidP="00CA7495">
      <w:pPr>
        <w:rPr>
          <w:rFonts w:ascii="Times New Roman" w:hAnsi="Times New Roman" w:cs="Times New Roman"/>
          <w:lang w:val="en-US"/>
        </w:rPr>
      </w:pPr>
      <w:r>
        <w:rPr>
          <w:rFonts w:ascii="Times New Roman" w:hAnsi="Times New Roman" w:cs="Times New Roman"/>
          <w:lang w:val="en-US"/>
        </w:rPr>
        <w:t xml:space="preserve">In S Figure 1 and S Figure 2 the Manhattan Plot </w:t>
      </w:r>
      <w:r w:rsidR="00F95BC8">
        <w:rPr>
          <w:rFonts w:ascii="Times New Roman" w:hAnsi="Times New Roman" w:cs="Times New Roman"/>
          <w:lang w:val="en-US"/>
        </w:rPr>
        <w:t xml:space="preserve">and </w:t>
      </w:r>
      <w:proofErr w:type="spellStart"/>
      <w:r w:rsidR="00F95BC8">
        <w:rPr>
          <w:rFonts w:ascii="Times New Roman" w:hAnsi="Times New Roman" w:cs="Times New Roman"/>
          <w:lang w:val="en-US"/>
        </w:rPr>
        <w:t>QQPlot</w:t>
      </w:r>
      <w:proofErr w:type="spellEnd"/>
      <w:r w:rsidR="00F95BC8">
        <w:rPr>
          <w:rFonts w:ascii="Times New Roman" w:hAnsi="Times New Roman" w:cs="Times New Roman"/>
          <w:lang w:val="en-US"/>
        </w:rPr>
        <w:t xml:space="preserve"> are</w:t>
      </w:r>
      <w:r>
        <w:rPr>
          <w:rFonts w:ascii="Times New Roman" w:hAnsi="Times New Roman" w:cs="Times New Roman"/>
          <w:lang w:val="en-US"/>
        </w:rPr>
        <w:t xml:space="preserve"> represented, </w:t>
      </w:r>
      <w:r w:rsidR="00F95BC8">
        <w:rPr>
          <w:rFonts w:ascii="Times New Roman" w:hAnsi="Times New Roman" w:cs="Times New Roman"/>
          <w:lang w:val="en-US"/>
        </w:rPr>
        <w:t>respectively.</w:t>
      </w:r>
    </w:p>
    <w:p w14:paraId="082C47BD" w14:textId="4B69AB87" w:rsidR="00F95BC8" w:rsidRDefault="00143A8C" w:rsidP="00CA7495">
      <w:pPr>
        <w:rPr>
          <w:rFonts w:ascii="Times New Roman" w:hAnsi="Times New Roman" w:cs="Times New Roman"/>
          <w:lang w:val="en-US"/>
        </w:rPr>
      </w:pPr>
      <w:r>
        <w:rPr>
          <w:noProof/>
        </w:rPr>
        <mc:AlternateContent>
          <mc:Choice Requires="wps">
            <w:drawing>
              <wp:anchor distT="0" distB="0" distL="114300" distR="114300" simplePos="0" relativeHeight="251665408" behindDoc="0" locked="0" layoutInCell="1" allowOverlap="1" wp14:anchorId="0B24E806" wp14:editId="0F35313D">
                <wp:simplePos x="0" y="0"/>
                <wp:positionH relativeFrom="column">
                  <wp:posOffset>185631</wp:posOffset>
                </wp:positionH>
                <wp:positionV relativeFrom="paragraph">
                  <wp:posOffset>259292</wp:posOffset>
                </wp:positionV>
                <wp:extent cx="5731510" cy="635"/>
                <wp:effectExtent l="0" t="0" r="0" b="12065"/>
                <wp:wrapThrough wrapText="bothSides">
                  <wp:wrapPolygon edited="0">
                    <wp:start x="0" y="0"/>
                    <wp:lineTo x="0" y="0"/>
                    <wp:lineTo x="21538" y="0"/>
                    <wp:lineTo x="21538" y="0"/>
                    <wp:lineTo x="0" y="0"/>
                  </wp:wrapPolygon>
                </wp:wrapThrough>
                <wp:docPr id="1291761845"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C4F50E4" w14:textId="01DF1AF0" w:rsidR="00143A8C" w:rsidRPr="00143A8C" w:rsidRDefault="00143A8C" w:rsidP="00143A8C">
                            <w:pPr>
                              <w:pStyle w:val="Caption"/>
                              <w:rPr>
                                <w:rFonts w:ascii="Times New Roman" w:hAnsi="Times New Roman" w:cs="Times New Roman"/>
                                <w:b/>
                                <w:bCs/>
                                <w:noProof/>
                                <w:lang w:val="en-US"/>
                              </w:rPr>
                            </w:pPr>
                            <w:r>
                              <w:t xml:space="preserve">Figure S </w:t>
                            </w:r>
                            <w:r>
                              <w:fldChar w:fldCharType="begin"/>
                            </w:r>
                            <w:r>
                              <w:instrText xml:space="preserve"> SEQ Figure_S \* ARABIC </w:instrText>
                            </w:r>
                            <w:r>
                              <w:fldChar w:fldCharType="separate"/>
                            </w:r>
                            <w:r>
                              <w:rPr>
                                <w:noProof/>
                              </w:rPr>
                              <w:t>1</w:t>
                            </w:r>
                            <w:r>
                              <w:rPr>
                                <w:noProof/>
                              </w:rPr>
                              <w:fldChar w:fldCharType="end"/>
                            </w:r>
                            <w:r w:rsidRPr="00143A8C">
                              <w:rPr>
                                <w:lang w:val="en-US"/>
                              </w:rPr>
                              <w:t xml:space="preserve"> </w:t>
                            </w:r>
                            <w:r w:rsidRPr="006E6A2B">
                              <w:rPr>
                                <w:lang w:val="en-US"/>
                              </w:rPr>
                              <w:t xml:space="preserve">Manhattan Plot of the </w:t>
                            </w:r>
                            <w:r>
                              <w:rPr>
                                <w:lang w:val="en-US"/>
                              </w:rPr>
                              <w:t>Exome-wide analysis of PAM-AMA in the MDC-CC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24E806" id="_x0000_t202" coordsize="21600,21600" o:spt="202" path="m,l,21600r21600,l21600,xe">
                <v:stroke joinstyle="miter"/>
                <v:path gradientshapeok="t" o:connecttype="rect"/>
              </v:shapetype>
              <v:shape id="Text Box 1" o:spid="_x0000_s1026" type="#_x0000_t202" style="position:absolute;margin-left:14.6pt;margin-top:20.4pt;width:451.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" stroked="f">
                <v:textbox style="mso-fit-shape-to-text:t" inset="0,0,0,0">
                  <w:txbxContent>
                    <w:p w14:paraId="0C4F50E4" w14:textId="01DF1AF0" w:rsidR="00143A8C" w:rsidRPr="00143A8C" w:rsidRDefault="00143A8C" w:rsidP="00143A8C">
                      <w:pPr>
                        <w:pStyle w:val="Caption"/>
                        <w:rPr>
                          <w:rFonts w:ascii="Times New Roman" w:hAnsi="Times New Roman" w:cs="Times New Roman"/>
                          <w:b/>
                          <w:bCs/>
                          <w:noProof/>
                          <w:lang w:val="en-US"/>
                        </w:rPr>
                      </w:pPr>
                      <w:r>
                        <w:t xml:space="preserve">Figure S </w:t>
                      </w:r>
                      <w:r>
                        <w:fldChar w:fldCharType="begin"/>
                      </w:r>
                      <w:r>
                        <w:instrText xml:space="preserve"> SEQ Figure_S \* ARABIC </w:instrText>
                      </w:r>
                      <w:r>
                        <w:fldChar w:fldCharType="separate"/>
                      </w:r>
                      <w:r>
                        <w:rPr>
                          <w:noProof/>
                        </w:rPr>
                        <w:t>1</w:t>
                      </w:r>
                      <w:r>
                        <w:fldChar w:fldCharType="end"/>
                      </w:r>
                      <w:r w:rsidRPr="00143A8C">
                        <w:rPr>
                          <w:lang w:val="en-US"/>
                        </w:rPr>
                        <w:t xml:space="preserve"> </w:t>
                      </w:r>
                      <w:r w:rsidRPr="006E6A2B">
                        <w:rPr>
                          <w:lang w:val="en-US"/>
                        </w:rPr>
                        <w:t xml:space="preserve">Manhattan Plot of the </w:t>
                      </w:r>
                      <w:r>
                        <w:rPr>
                          <w:lang w:val="en-US"/>
                        </w:rPr>
                        <w:t>Exome-wide analysis of PAM-AMA in the MDC-CC</w:t>
                      </w:r>
                    </w:p>
                  </w:txbxContent>
                </v:textbox>
                <w10:wrap type="through"/>
              </v:shape>
            </w:pict>
          </mc:Fallback>
        </mc:AlternateContent>
      </w:r>
      <w:r w:rsidR="00F95BC8">
        <w:rPr>
          <w:rFonts w:ascii="Times New Roman" w:hAnsi="Times New Roman" w:cs="Times New Roman"/>
          <w:lang w:val="en-US"/>
        </w:rPr>
        <w:t>With the estimated lambda values for each allele frequency range.</w:t>
      </w:r>
    </w:p>
    <w:p w14:paraId="34357BB1" w14:textId="2FE632AF" w:rsidR="00F4404A" w:rsidRDefault="00143A8C" w:rsidP="00CA7495">
      <w:pPr>
        <w:rPr>
          <w:rFonts w:ascii="Times New Roman" w:hAnsi="Times New Roman" w:cs="Times New Roman"/>
          <w:b/>
          <w:bCs/>
          <w:lang w:val="en-US"/>
        </w:rPr>
      </w:pPr>
      <w:r>
        <w:rPr>
          <w:rFonts w:ascii="Times New Roman" w:hAnsi="Times New Roman" w:cs="Times New Roman"/>
          <w:b/>
          <w:bCs/>
          <w:noProof/>
          <w:lang w:val="en-US"/>
        </w:rPr>
        <w:drawing>
          <wp:anchor distT="0" distB="0" distL="114300" distR="114300" simplePos="0" relativeHeight="251658240" behindDoc="0" locked="0" layoutInCell="1" allowOverlap="1" wp14:anchorId="171379BF" wp14:editId="38500A5D">
            <wp:simplePos x="0" y="0"/>
            <wp:positionH relativeFrom="column">
              <wp:posOffset>142875</wp:posOffset>
            </wp:positionH>
            <wp:positionV relativeFrom="paragraph">
              <wp:posOffset>350520</wp:posOffset>
            </wp:positionV>
            <wp:extent cx="5731510" cy="2457450"/>
            <wp:effectExtent l="0" t="0" r="0" b="6350"/>
            <wp:wrapThrough wrapText="bothSides">
              <wp:wrapPolygon edited="0">
                <wp:start x="0" y="0"/>
                <wp:lineTo x="0" y="21544"/>
                <wp:lineTo x="21538" y="21544"/>
                <wp:lineTo x="21538" y="0"/>
                <wp:lineTo x="0" y="0"/>
              </wp:wrapPolygon>
            </wp:wrapThrough>
            <wp:docPr id="1644817379" name="Picture 1" descr="A graph with blue and grey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17379" name="Picture 1" descr="A graph with blue and grey squar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457450"/>
                    </a:xfrm>
                    <a:prstGeom prst="rect">
                      <a:avLst/>
                    </a:prstGeom>
                  </pic:spPr>
                </pic:pic>
              </a:graphicData>
            </a:graphic>
            <wp14:sizeRelH relativeFrom="page">
              <wp14:pctWidth>0</wp14:pctWidth>
            </wp14:sizeRelH>
            <wp14:sizeRelV relativeFrom="page">
              <wp14:pctHeight>0</wp14:pctHeight>
            </wp14:sizeRelV>
          </wp:anchor>
        </w:drawing>
      </w:r>
    </w:p>
    <w:p w14:paraId="0C30CF00" w14:textId="0C11FA46" w:rsidR="00F4404A" w:rsidRPr="00143A8C" w:rsidRDefault="002E664C" w:rsidP="002E664C">
      <w:pPr>
        <w:ind w:left="720"/>
        <w:rPr>
          <w:rFonts w:ascii="Times New Roman" w:hAnsi="Times New Roman" w:cs="Times New Roman"/>
          <w:sz w:val="20"/>
          <w:szCs w:val="20"/>
          <w:lang w:val="en-US"/>
        </w:rPr>
      </w:pPr>
      <w:r w:rsidRPr="00143A8C">
        <w:rPr>
          <w:rFonts w:ascii="Times New Roman" w:hAnsi="Times New Roman" w:cs="Times New Roman"/>
          <w:sz w:val="20"/>
          <w:szCs w:val="20"/>
          <w:lang w:val="en-US"/>
        </w:rPr>
        <w:t>On the y axis the logarithmic of the p-value of the association with PAM-AMA; on the x axis the chromosomic positions. The dashed line indicate</w:t>
      </w:r>
      <w:r w:rsidR="00F95BC8" w:rsidRPr="00143A8C">
        <w:rPr>
          <w:rFonts w:ascii="Times New Roman" w:hAnsi="Times New Roman" w:cs="Times New Roman"/>
          <w:sz w:val="20"/>
          <w:szCs w:val="20"/>
          <w:lang w:val="en-US"/>
        </w:rPr>
        <w:t>s</w:t>
      </w:r>
      <w:r w:rsidRPr="00143A8C">
        <w:rPr>
          <w:rFonts w:ascii="Times New Roman" w:hAnsi="Times New Roman" w:cs="Times New Roman"/>
          <w:sz w:val="20"/>
          <w:szCs w:val="20"/>
          <w:lang w:val="en-US"/>
        </w:rPr>
        <w:t xml:space="preserve"> the GWAS significance threshold</w:t>
      </w:r>
      <w:r w:rsidR="00F95BC8" w:rsidRPr="00143A8C">
        <w:rPr>
          <w:rFonts w:ascii="Times New Roman" w:hAnsi="Times New Roman" w:cs="Times New Roman"/>
          <w:sz w:val="20"/>
          <w:szCs w:val="20"/>
          <w:lang w:val="en-US"/>
        </w:rPr>
        <w:t xml:space="preserve">. </w:t>
      </w:r>
    </w:p>
    <w:p w14:paraId="54EF3BD1" w14:textId="3952ACD3" w:rsidR="00135D79" w:rsidRPr="00143A8C" w:rsidRDefault="00135D79" w:rsidP="00CA7495">
      <w:pPr>
        <w:rPr>
          <w:rFonts w:ascii="Times New Roman" w:hAnsi="Times New Roman" w:cs="Times New Roman"/>
          <w:b/>
          <w:bCs/>
          <w:sz w:val="22"/>
          <w:szCs w:val="22"/>
          <w:lang w:val="en-US"/>
        </w:rPr>
      </w:pPr>
    </w:p>
    <w:p w14:paraId="4761A5EA" w14:textId="4267F3E3" w:rsidR="00822CDD" w:rsidRPr="00143A8C" w:rsidRDefault="00822CDD" w:rsidP="00CA7495">
      <w:pPr>
        <w:rPr>
          <w:rFonts w:ascii="Times New Roman" w:hAnsi="Times New Roman" w:cs="Times New Roman"/>
          <w:b/>
          <w:bCs/>
          <w:sz w:val="22"/>
          <w:szCs w:val="22"/>
          <w:lang w:val="en-US"/>
        </w:rPr>
      </w:pPr>
    </w:p>
    <w:p w14:paraId="53969EFB" w14:textId="6E8430DA" w:rsidR="00822CDD" w:rsidRDefault="00822CDD" w:rsidP="00CA7495">
      <w:pPr>
        <w:rPr>
          <w:rFonts w:ascii="Times New Roman" w:hAnsi="Times New Roman" w:cs="Times New Roman"/>
          <w:b/>
          <w:bCs/>
          <w:lang w:val="en-US"/>
        </w:rPr>
      </w:pPr>
    </w:p>
    <w:p w14:paraId="30D256E5" w14:textId="7C9BF2AE" w:rsidR="00822CDD" w:rsidRDefault="00822CDD" w:rsidP="00CA7495">
      <w:pPr>
        <w:rPr>
          <w:rFonts w:ascii="Times New Roman" w:hAnsi="Times New Roman" w:cs="Times New Roman"/>
          <w:b/>
          <w:bCs/>
          <w:lang w:val="en-US"/>
        </w:rPr>
      </w:pPr>
    </w:p>
    <w:p w14:paraId="02CC3302" w14:textId="77777777" w:rsidR="0020363B" w:rsidRDefault="0020363B" w:rsidP="00CA7495">
      <w:pPr>
        <w:rPr>
          <w:rFonts w:ascii="Times New Roman" w:hAnsi="Times New Roman" w:cs="Times New Roman"/>
          <w:b/>
          <w:bCs/>
          <w:lang w:val="en-US"/>
        </w:rPr>
      </w:pPr>
    </w:p>
    <w:p w14:paraId="06FFBB82" w14:textId="77777777" w:rsidR="00672DC5" w:rsidRPr="00672DC5" w:rsidRDefault="00672DC5" w:rsidP="00CA7495">
      <w:pPr>
        <w:rPr>
          <w:rFonts w:ascii="Times New Roman" w:hAnsi="Times New Roman" w:cs="Times New Roman"/>
          <w:b/>
          <w:bCs/>
        </w:rPr>
      </w:pPr>
    </w:p>
    <w:p w14:paraId="6D681B5A" w14:textId="222B3411" w:rsidR="00822CDD" w:rsidRPr="00F00377" w:rsidRDefault="00143A8C" w:rsidP="00CA7495">
      <w:pPr>
        <w:rPr>
          <w:rFonts w:ascii="Times New Roman" w:hAnsi="Times New Roman" w:cs="Times New Roman"/>
          <w:b/>
          <w:bCs/>
          <w:lang w:val="en-US"/>
        </w:rPr>
      </w:pPr>
      <w:r>
        <w:rPr>
          <w:noProof/>
        </w:rPr>
        <w:lastRenderedPageBreak/>
        <mc:AlternateContent>
          <mc:Choice Requires="wps">
            <w:drawing>
              <wp:anchor distT="0" distB="0" distL="114300" distR="114300" simplePos="0" relativeHeight="251667456" behindDoc="0" locked="0" layoutInCell="1" allowOverlap="1" wp14:anchorId="6E794465" wp14:editId="560F2100">
                <wp:simplePos x="0" y="0"/>
                <wp:positionH relativeFrom="column">
                  <wp:posOffset>447040</wp:posOffset>
                </wp:positionH>
                <wp:positionV relativeFrom="paragraph">
                  <wp:posOffset>3234055</wp:posOffset>
                </wp:positionV>
                <wp:extent cx="2387600" cy="635"/>
                <wp:effectExtent l="0" t="0" r="0" b="12065"/>
                <wp:wrapThrough wrapText="bothSides">
                  <wp:wrapPolygon edited="0">
                    <wp:start x="0" y="0"/>
                    <wp:lineTo x="0" y="0"/>
                    <wp:lineTo x="21485" y="0"/>
                    <wp:lineTo x="21485" y="0"/>
                    <wp:lineTo x="0" y="0"/>
                  </wp:wrapPolygon>
                </wp:wrapThrough>
                <wp:docPr id="1377602652" name="Text Box 1"/>
                <wp:cNvGraphicFramePr/>
                <a:graphic xmlns:a="http://schemas.openxmlformats.org/drawingml/2006/main">
                  <a:graphicData uri="http://schemas.microsoft.com/office/word/2010/wordprocessingShape">
                    <wps:wsp>
                      <wps:cNvSpPr txBox="1"/>
                      <wps:spPr>
                        <a:xfrm>
                          <a:off x="0" y="0"/>
                          <a:ext cx="2387600" cy="635"/>
                        </a:xfrm>
                        <a:prstGeom prst="rect">
                          <a:avLst/>
                        </a:prstGeom>
                        <a:solidFill>
                          <a:prstClr val="white"/>
                        </a:solidFill>
                        <a:ln>
                          <a:noFill/>
                        </a:ln>
                      </wps:spPr>
                      <wps:txbx>
                        <w:txbxContent>
                          <w:p w14:paraId="4A7C6B3F" w14:textId="5A9F155B" w:rsidR="00143A8C" w:rsidRPr="00143A8C" w:rsidRDefault="00143A8C" w:rsidP="00143A8C">
                            <w:pPr>
                              <w:pStyle w:val="Caption"/>
                              <w:rPr>
                                <w:rFonts w:ascii="Times New Roman" w:hAnsi="Times New Roman" w:cs="Times New Roman"/>
                                <w:b/>
                                <w:bCs/>
                                <w:noProof/>
                                <w:lang w:val="en-US"/>
                              </w:rPr>
                            </w:pPr>
                            <w:r>
                              <w:t xml:space="preserve">Figure S </w:t>
                            </w:r>
                            <w:r>
                              <w:fldChar w:fldCharType="begin"/>
                            </w:r>
                            <w:r>
                              <w:instrText xml:space="preserve"> SEQ Figure_S \* ARABIC </w:instrText>
                            </w:r>
                            <w:r>
                              <w:fldChar w:fldCharType="separate"/>
                            </w:r>
                            <w:r>
                              <w:rPr>
                                <w:noProof/>
                              </w:rPr>
                              <w:t>2</w:t>
                            </w:r>
                            <w:r>
                              <w:fldChar w:fldCharType="end"/>
                            </w:r>
                            <w:r w:rsidRPr="00143A8C">
                              <w:rPr>
                                <w:lang w:val="en-US"/>
                              </w:rPr>
                              <w:t xml:space="preserve"> </w:t>
                            </w:r>
                            <w:proofErr w:type="spellStart"/>
                            <w:r w:rsidRPr="00822CDD">
                              <w:rPr>
                                <w:lang w:val="en-US"/>
                              </w:rPr>
                              <w:t>QQplot</w:t>
                            </w:r>
                            <w:proofErr w:type="spellEnd"/>
                            <w:r w:rsidRPr="00822CDD">
                              <w:rPr>
                                <w:lang w:val="en-US"/>
                              </w:rPr>
                              <w:t xml:space="preserve"> and Lambda value fo</w:t>
                            </w:r>
                            <w:r>
                              <w:rPr>
                                <w:lang w:val="en-US"/>
                              </w:rPr>
                              <w:t>r the</w:t>
                            </w:r>
                            <w:r w:rsidRPr="00822CDD">
                              <w:rPr>
                                <w:lang w:val="en-US"/>
                              </w:rPr>
                              <w:t xml:space="preserve"> </w:t>
                            </w:r>
                            <w:r>
                              <w:rPr>
                                <w:lang w:val="en-US"/>
                              </w:rPr>
                              <w:t>EWA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794465" id="_x0000_s1027" type="#_x0000_t202" style="position:absolute;margin-left:35.2pt;margin-top:254.65pt;width:18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" stroked="f">
                <v:textbox style="mso-fit-shape-to-text:t" inset="0,0,0,0">
                  <w:txbxContent>
                    <w:p w14:paraId="4A7C6B3F" w14:textId="5A9F155B" w:rsidR="00143A8C" w:rsidRPr="00143A8C" w:rsidRDefault="00143A8C" w:rsidP="00143A8C">
                      <w:pPr>
                        <w:pStyle w:val="Caption"/>
                        <w:rPr>
                          <w:rFonts w:ascii="Times New Roman" w:hAnsi="Times New Roman" w:cs="Times New Roman"/>
                          <w:b/>
                          <w:bCs/>
                          <w:noProof/>
                          <w:lang w:val="en-US"/>
                        </w:rPr>
                      </w:pPr>
                      <w:r>
                        <w:t xml:space="preserve">Figure S </w:t>
                      </w:r>
                      <w:r>
                        <w:fldChar w:fldCharType="begin"/>
                      </w:r>
                      <w:r>
                        <w:instrText xml:space="preserve"> SEQ Figure_S \* ARABIC </w:instrText>
                      </w:r>
                      <w:r>
                        <w:fldChar w:fldCharType="separate"/>
                      </w:r>
                      <w:r>
                        <w:rPr>
                          <w:noProof/>
                        </w:rPr>
                        <w:t>2</w:t>
                      </w:r>
                      <w:r>
                        <w:fldChar w:fldCharType="end"/>
                      </w:r>
                      <w:r w:rsidRPr="00143A8C">
                        <w:rPr>
                          <w:lang w:val="en-US"/>
                        </w:rPr>
                        <w:t xml:space="preserve"> </w:t>
                      </w:r>
                      <w:proofErr w:type="spellStart"/>
                      <w:r w:rsidRPr="00822CDD">
                        <w:rPr>
                          <w:lang w:val="en-US"/>
                        </w:rPr>
                        <w:t>QQplot</w:t>
                      </w:r>
                      <w:proofErr w:type="spellEnd"/>
                      <w:r w:rsidRPr="00822CDD">
                        <w:rPr>
                          <w:lang w:val="en-US"/>
                        </w:rPr>
                        <w:t xml:space="preserve"> and Lambda value fo</w:t>
                      </w:r>
                      <w:r>
                        <w:rPr>
                          <w:lang w:val="en-US"/>
                        </w:rPr>
                        <w:t>r the</w:t>
                      </w:r>
                      <w:r w:rsidRPr="00822CDD">
                        <w:rPr>
                          <w:lang w:val="en-US"/>
                        </w:rPr>
                        <w:t xml:space="preserve"> </w:t>
                      </w:r>
                      <w:r>
                        <w:rPr>
                          <w:lang w:val="en-US"/>
                        </w:rPr>
                        <w:t>EWA</w:t>
                      </w:r>
                    </w:p>
                  </w:txbxContent>
                </v:textbox>
                <w10:wrap type="through"/>
              </v:shape>
            </w:pict>
          </mc:Fallback>
        </mc:AlternateContent>
      </w:r>
      <w:r w:rsidR="00822CDD">
        <w:rPr>
          <w:rFonts w:ascii="Times New Roman" w:hAnsi="Times New Roman" w:cs="Times New Roman"/>
          <w:b/>
          <w:bCs/>
          <w:noProof/>
          <w:lang w:val="en-US"/>
        </w:rPr>
        <w:drawing>
          <wp:anchor distT="0" distB="0" distL="114300" distR="114300" simplePos="0" relativeHeight="251661312" behindDoc="0" locked="0" layoutInCell="1" allowOverlap="1" wp14:anchorId="1F7549DD" wp14:editId="39B13425">
            <wp:simplePos x="0" y="0"/>
            <wp:positionH relativeFrom="column">
              <wp:posOffset>447251</wp:posOffset>
            </wp:positionH>
            <wp:positionV relativeFrom="paragraph">
              <wp:posOffset>15028</wp:posOffset>
            </wp:positionV>
            <wp:extent cx="2387600" cy="3162300"/>
            <wp:effectExtent l="0" t="0" r="0" b="0"/>
            <wp:wrapThrough wrapText="bothSides">
              <wp:wrapPolygon edited="0">
                <wp:start x="0" y="0"/>
                <wp:lineTo x="0" y="21513"/>
                <wp:lineTo x="21485" y="21513"/>
                <wp:lineTo x="21485" y="0"/>
                <wp:lineTo x="0" y="0"/>
              </wp:wrapPolygon>
            </wp:wrapThrough>
            <wp:docPr id="1107515438" name="Picture 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515438" name="Picture 2" descr="A screen shot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87600" cy="3162300"/>
                    </a:xfrm>
                    <a:prstGeom prst="rect">
                      <a:avLst/>
                    </a:prstGeom>
                  </pic:spPr>
                </pic:pic>
              </a:graphicData>
            </a:graphic>
            <wp14:sizeRelH relativeFrom="page">
              <wp14:pctWidth>0</wp14:pctWidth>
            </wp14:sizeRelH>
            <wp14:sizeRelV relativeFrom="page">
              <wp14:pctHeight>0</wp14:pctHeight>
            </wp14:sizeRelV>
          </wp:anchor>
        </w:drawing>
      </w:r>
    </w:p>
    <w:p w14:paraId="49920BEC" w14:textId="5917B696" w:rsidR="00822CDD" w:rsidRPr="00F00377" w:rsidRDefault="00822CDD" w:rsidP="00CA7495">
      <w:pPr>
        <w:rPr>
          <w:rFonts w:ascii="Times New Roman" w:hAnsi="Times New Roman" w:cs="Times New Roman"/>
          <w:b/>
          <w:bCs/>
          <w:lang w:val="en-US"/>
        </w:rPr>
      </w:pPr>
    </w:p>
    <w:p w14:paraId="6FA00B4E" w14:textId="2F9C0BD4" w:rsidR="00822CDD" w:rsidRPr="00F00377" w:rsidRDefault="00822CDD" w:rsidP="00CA7495">
      <w:pPr>
        <w:rPr>
          <w:rFonts w:ascii="Times New Roman" w:hAnsi="Times New Roman" w:cs="Times New Roman"/>
          <w:b/>
          <w:bCs/>
          <w:lang w:val="en-US"/>
        </w:rPr>
      </w:pPr>
    </w:p>
    <w:p w14:paraId="1A7ABDDB" w14:textId="089F6686" w:rsidR="00822CDD" w:rsidRPr="00F00377" w:rsidRDefault="00822CDD" w:rsidP="00CA7495">
      <w:pPr>
        <w:rPr>
          <w:rFonts w:ascii="Times New Roman" w:hAnsi="Times New Roman" w:cs="Times New Roman"/>
          <w:b/>
          <w:bCs/>
          <w:lang w:val="en-US"/>
        </w:rPr>
      </w:pPr>
    </w:p>
    <w:p w14:paraId="2670CA20" w14:textId="20E691A1" w:rsidR="00822CDD" w:rsidRPr="00F00377" w:rsidRDefault="00822CDD" w:rsidP="00CA7495">
      <w:pPr>
        <w:rPr>
          <w:rFonts w:ascii="Times New Roman" w:hAnsi="Times New Roman" w:cs="Times New Roman"/>
          <w:b/>
          <w:bCs/>
          <w:lang w:val="en-US"/>
        </w:rPr>
      </w:pPr>
    </w:p>
    <w:p w14:paraId="3682CB40" w14:textId="638C9D15" w:rsidR="00822CDD" w:rsidRPr="00F00377" w:rsidRDefault="00822CDD" w:rsidP="00CA7495">
      <w:pPr>
        <w:rPr>
          <w:rFonts w:ascii="Times New Roman" w:hAnsi="Times New Roman" w:cs="Times New Roman"/>
          <w:b/>
          <w:bCs/>
          <w:lang w:val="en-US"/>
        </w:rPr>
      </w:pPr>
    </w:p>
    <w:p w14:paraId="18CCF12F" w14:textId="4045CE09" w:rsidR="00822CDD" w:rsidRPr="00F00377" w:rsidRDefault="00822CDD" w:rsidP="00CA7495">
      <w:pPr>
        <w:rPr>
          <w:rFonts w:ascii="Times New Roman" w:hAnsi="Times New Roman" w:cs="Times New Roman"/>
          <w:b/>
          <w:bCs/>
          <w:lang w:val="en-US"/>
        </w:rPr>
      </w:pPr>
    </w:p>
    <w:p w14:paraId="78F00882" w14:textId="1F904A64" w:rsidR="00822CDD" w:rsidRPr="00F00377" w:rsidRDefault="00822CDD" w:rsidP="00CA7495">
      <w:pPr>
        <w:rPr>
          <w:rFonts w:ascii="Times New Roman" w:hAnsi="Times New Roman" w:cs="Times New Roman"/>
          <w:b/>
          <w:bCs/>
          <w:lang w:val="en-US"/>
        </w:rPr>
      </w:pPr>
    </w:p>
    <w:p w14:paraId="68511E50" w14:textId="77777777" w:rsidR="00822CDD" w:rsidRPr="00F00377" w:rsidRDefault="00822CDD" w:rsidP="00CA7495">
      <w:pPr>
        <w:rPr>
          <w:rFonts w:ascii="Times New Roman" w:hAnsi="Times New Roman" w:cs="Times New Roman"/>
          <w:b/>
          <w:bCs/>
          <w:lang w:val="en-US"/>
        </w:rPr>
      </w:pPr>
    </w:p>
    <w:p w14:paraId="52567E7E" w14:textId="2F9C802D" w:rsidR="00822CDD" w:rsidRPr="00F00377" w:rsidRDefault="00822CDD" w:rsidP="00CA7495">
      <w:pPr>
        <w:rPr>
          <w:rFonts w:ascii="Times New Roman" w:hAnsi="Times New Roman" w:cs="Times New Roman"/>
          <w:b/>
          <w:bCs/>
          <w:lang w:val="en-US"/>
        </w:rPr>
      </w:pPr>
    </w:p>
    <w:p w14:paraId="2D50E1BC" w14:textId="347ABBFC" w:rsidR="00822CDD" w:rsidRPr="00F00377" w:rsidRDefault="00822CDD" w:rsidP="00CA7495">
      <w:pPr>
        <w:rPr>
          <w:rFonts w:ascii="Times New Roman" w:hAnsi="Times New Roman" w:cs="Times New Roman"/>
          <w:b/>
          <w:bCs/>
          <w:lang w:val="en-US"/>
        </w:rPr>
      </w:pPr>
    </w:p>
    <w:p w14:paraId="395B48CF" w14:textId="77777777" w:rsidR="00822CDD" w:rsidRPr="00F00377" w:rsidRDefault="00822CDD" w:rsidP="00CA7495">
      <w:pPr>
        <w:rPr>
          <w:rFonts w:ascii="Times New Roman" w:hAnsi="Times New Roman" w:cs="Times New Roman"/>
          <w:b/>
          <w:bCs/>
          <w:lang w:val="en-US"/>
        </w:rPr>
      </w:pPr>
    </w:p>
    <w:p w14:paraId="402515DE" w14:textId="77777777" w:rsidR="00822CDD" w:rsidRPr="00F00377" w:rsidRDefault="00822CDD" w:rsidP="00CA7495">
      <w:pPr>
        <w:rPr>
          <w:rFonts w:ascii="Times New Roman" w:hAnsi="Times New Roman" w:cs="Times New Roman"/>
          <w:b/>
          <w:bCs/>
          <w:lang w:val="en-US"/>
        </w:rPr>
      </w:pPr>
    </w:p>
    <w:p w14:paraId="3B12BA2C" w14:textId="77777777" w:rsidR="00822CDD" w:rsidRPr="00F00377" w:rsidRDefault="00822CDD" w:rsidP="00CA7495">
      <w:pPr>
        <w:rPr>
          <w:rFonts w:ascii="Times New Roman" w:hAnsi="Times New Roman" w:cs="Times New Roman"/>
          <w:b/>
          <w:bCs/>
          <w:lang w:val="en-US"/>
        </w:rPr>
      </w:pPr>
    </w:p>
    <w:p w14:paraId="4B65313A" w14:textId="77777777" w:rsidR="00822CDD" w:rsidRPr="00F00377" w:rsidRDefault="00822CDD" w:rsidP="00CA7495">
      <w:pPr>
        <w:rPr>
          <w:rFonts w:ascii="Times New Roman" w:hAnsi="Times New Roman" w:cs="Times New Roman"/>
          <w:b/>
          <w:bCs/>
          <w:lang w:val="en-US"/>
        </w:rPr>
      </w:pPr>
    </w:p>
    <w:p w14:paraId="19EEA507" w14:textId="77777777" w:rsidR="00822CDD" w:rsidRPr="00F00377" w:rsidRDefault="00822CDD" w:rsidP="00CA7495">
      <w:pPr>
        <w:rPr>
          <w:rFonts w:ascii="Times New Roman" w:hAnsi="Times New Roman" w:cs="Times New Roman"/>
          <w:b/>
          <w:bCs/>
          <w:lang w:val="en-US"/>
        </w:rPr>
      </w:pPr>
    </w:p>
    <w:p w14:paraId="22E4C5A9" w14:textId="77777777" w:rsidR="00822CDD" w:rsidRPr="00F00377" w:rsidRDefault="00822CDD" w:rsidP="00CA7495">
      <w:pPr>
        <w:rPr>
          <w:rFonts w:ascii="Times New Roman" w:hAnsi="Times New Roman" w:cs="Times New Roman"/>
          <w:b/>
          <w:bCs/>
          <w:lang w:val="en-US"/>
        </w:rPr>
      </w:pPr>
    </w:p>
    <w:p w14:paraId="6508BFA1" w14:textId="77777777" w:rsidR="00822CDD" w:rsidRPr="00F00377" w:rsidRDefault="00822CDD" w:rsidP="00CA7495">
      <w:pPr>
        <w:rPr>
          <w:rFonts w:ascii="Times New Roman" w:hAnsi="Times New Roman" w:cs="Times New Roman"/>
          <w:b/>
          <w:bCs/>
          <w:lang w:val="en-US"/>
        </w:rPr>
      </w:pPr>
    </w:p>
    <w:p w14:paraId="3E90B0AC" w14:textId="77777777" w:rsidR="00822CDD" w:rsidRPr="00F00377" w:rsidRDefault="00822CDD" w:rsidP="00CA7495">
      <w:pPr>
        <w:rPr>
          <w:rFonts w:ascii="Times New Roman" w:hAnsi="Times New Roman" w:cs="Times New Roman"/>
          <w:b/>
          <w:bCs/>
          <w:lang w:val="en-US"/>
        </w:rPr>
      </w:pPr>
    </w:p>
    <w:p w14:paraId="72E1EF0D" w14:textId="77777777" w:rsidR="00822CDD" w:rsidRPr="00F00377" w:rsidRDefault="00822CDD" w:rsidP="00CA7495">
      <w:pPr>
        <w:rPr>
          <w:rFonts w:ascii="Times New Roman" w:hAnsi="Times New Roman" w:cs="Times New Roman"/>
          <w:b/>
          <w:bCs/>
          <w:lang w:val="en-US"/>
        </w:rPr>
      </w:pPr>
    </w:p>
    <w:p w14:paraId="75291778" w14:textId="77777777" w:rsidR="00822CDD" w:rsidRPr="00F00377" w:rsidRDefault="00822CDD" w:rsidP="00CA7495">
      <w:pPr>
        <w:rPr>
          <w:rFonts w:ascii="Times New Roman" w:hAnsi="Times New Roman" w:cs="Times New Roman"/>
          <w:b/>
          <w:bCs/>
          <w:lang w:val="en-US"/>
        </w:rPr>
      </w:pPr>
    </w:p>
    <w:p w14:paraId="1CC058B3" w14:textId="77777777" w:rsidR="00672DC5" w:rsidRPr="00F00377" w:rsidRDefault="00672DC5" w:rsidP="00CA7495">
      <w:pPr>
        <w:rPr>
          <w:rFonts w:ascii="Times New Roman" w:hAnsi="Times New Roman" w:cs="Times New Roman"/>
          <w:b/>
          <w:bCs/>
          <w:lang w:val="en-US"/>
        </w:rPr>
        <w:sectPr w:rsidR="00672DC5" w:rsidRPr="00F00377" w:rsidSect="00992CC6">
          <w:pgSz w:w="11906" w:h="16838"/>
          <w:pgMar w:top="1440" w:right="1440" w:bottom="1440" w:left="1440" w:header="708" w:footer="708" w:gutter="0"/>
          <w:cols w:space="708"/>
          <w:docGrid w:linePitch="360"/>
        </w:sectPr>
      </w:pPr>
    </w:p>
    <w:p w14:paraId="69ADC8CB" w14:textId="45E9CF8C" w:rsidR="00672DC5" w:rsidRPr="00672DC5" w:rsidRDefault="00672DC5" w:rsidP="00672DC5">
      <w:pPr>
        <w:pStyle w:val="Heading1"/>
        <w:rPr>
          <w:lang w:val="en-US"/>
        </w:rPr>
      </w:pPr>
      <w:bookmarkStart w:id="2" w:name="_Toc158717732"/>
      <w:r>
        <w:rPr>
          <w:lang w:val="en-US"/>
        </w:rPr>
        <w:lastRenderedPageBreak/>
        <w:t>Regeneron Banner List</w:t>
      </w:r>
      <w:bookmarkEnd w:id="2"/>
    </w:p>
    <w:p w14:paraId="65167AF2" w14:textId="77777777" w:rsidR="00672DC5" w:rsidRDefault="00672DC5" w:rsidP="00672DC5">
      <w:pPr>
        <w:rPr>
          <w:rFonts w:ascii="Times New Roman" w:hAnsi="Times New Roman" w:cs="Times New Roman"/>
          <w:b/>
          <w:bCs/>
        </w:rPr>
      </w:pPr>
    </w:p>
    <w:p w14:paraId="44C0702C" w14:textId="4AFCF381" w:rsidR="00672DC5" w:rsidRPr="00672DC5" w:rsidRDefault="00672DC5" w:rsidP="00672DC5">
      <w:pPr>
        <w:rPr>
          <w:rFonts w:ascii="Times New Roman" w:hAnsi="Times New Roman" w:cs="Times New Roman"/>
          <w:b/>
          <w:bCs/>
        </w:rPr>
      </w:pPr>
      <w:r w:rsidRPr="00672DC5">
        <w:rPr>
          <w:rFonts w:ascii="Times New Roman" w:hAnsi="Times New Roman" w:cs="Times New Roman"/>
          <w:b/>
          <w:bCs/>
        </w:rPr>
        <w:t>RGC Management &amp; Leadership Team</w:t>
      </w:r>
    </w:p>
    <w:p w14:paraId="259C19CF" w14:textId="77777777" w:rsidR="00672DC5" w:rsidRPr="00672DC5" w:rsidRDefault="00672DC5" w:rsidP="00672DC5">
      <w:pPr>
        <w:rPr>
          <w:rFonts w:ascii="Times New Roman" w:hAnsi="Times New Roman" w:cs="Times New Roman"/>
        </w:rPr>
      </w:pPr>
      <w:r w:rsidRPr="00672DC5">
        <w:rPr>
          <w:rFonts w:ascii="Times New Roman" w:hAnsi="Times New Roman" w:cs="Times New Roman"/>
        </w:rPr>
        <w:t xml:space="preserve">Aris Baras, Gonçalo Abecasis, Adolfo Ferrando, Michael Cantor, Giovanni Coppola, Andrew Deubler, Aris Economides, Luca A Lotta, John D Overton, Jeffrey G Reid, Alan Shuldiner, Katherine Siminovitch, Jason Portnoy, Marcus B Jones, Lyndon Mitnaul, Alison Fenney, Jonathan Marchini, Manuel Allen Revez Ferreira, Maya Ghoussaini, Mona Nafde, William Salerno. </w:t>
      </w:r>
    </w:p>
    <w:p w14:paraId="7096DB29" w14:textId="77777777" w:rsidR="00672DC5" w:rsidRPr="00672DC5" w:rsidRDefault="00672DC5" w:rsidP="00672DC5">
      <w:pPr>
        <w:rPr>
          <w:rFonts w:ascii="Times New Roman" w:hAnsi="Times New Roman" w:cs="Times New Roman"/>
        </w:rPr>
      </w:pPr>
    </w:p>
    <w:p w14:paraId="6662A03D" w14:textId="77777777" w:rsidR="00672DC5" w:rsidRPr="00672DC5" w:rsidRDefault="00672DC5" w:rsidP="00672DC5">
      <w:pPr>
        <w:rPr>
          <w:rFonts w:ascii="Times New Roman" w:hAnsi="Times New Roman" w:cs="Times New Roman"/>
          <w:b/>
          <w:bCs/>
        </w:rPr>
      </w:pPr>
      <w:r w:rsidRPr="00672DC5">
        <w:rPr>
          <w:rFonts w:ascii="Times New Roman" w:hAnsi="Times New Roman" w:cs="Times New Roman"/>
          <w:b/>
          <w:bCs/>
        </w:rPr>
        <w:t>Sequencing &amp; Lab Operations</w:t>
      </w:r>
    </w:p>
    <w:p w14:paraId="70AA3706" w14:textId="77777777" w:rsidR="00672DC5" w:rsidRPr="00672DC5" w:rsidRDefault="00672DC5" w:rsidP="00672DC5">
      <w:pPr>
        <w:rPr>
          <w:rFonts w:ascii="Times New Roman" w:hAnsi="Times New Roman" w:cs="Times New Roman"/>
        </w:rPr>
      </w:pPr>
      <w:r w:rsidRPr="00672DC5">
        <w:rPr>
          <w:rFonts w:ascii="Times New Roman" w:hAnsi="Times New Roman" w:cs="Times New Roman"/>
        </w:rPr>
        <w:t xml:space="preserve">John D Overton, Christina Beechert, Erin D Brian, Laura M Cremona, Hang Du, Caitlin Forsythe, Zhenhua Gu, Kristy Guevara, Michael Lattari, Alexander Lopez, Kia Manoochehri, Prathyusha Challa, Manasi Pradhan, Raymond Reynoso, Ricardo Schiavo, Maria Sotiropoulos Padilla, Chenggu Wang, Sarah E Wolf. </w:t>
      </w:r>
    </w:p>
    <w:p w14:paraId="4D0DCC7A" w14:textId="77777777" w:rsidR="00672DC5" w:rsidRPr="00672DC5" w:rsidRDefault="00672DC5" w:rsidP="00672DC5">
      <w:pPr>
        <w:rPr>
          <w:rFonts w:ascii="Times New Roman" w:hAnsi="Times New Roman" w:cs="Times New Roman"/>
        </w:rPr>
      </w:pPr>
    </w:p>
    <w:p w14:paraId="256A425B" w14:textId="77777777" w:rsidR="00672DC5" w:rsidRPr="00672DC5" w:rsidRDefault="00672DC5" w:rsidP="00672DC5">
      <w:pPr>
        <w:rPr>
          <w:rFonts w:ascii="Times New Roman" w:hAnsi="Times New Roman" w:cs="Times New Roman"/>
          <w:b/>
          <w:bCs/>
        </w:rPr>
      </w:pPr>
      <w:r w:rsidRPr="00672DC5">
        <w:rPr>
          <w:rFonts w:ascii="Times New Roman" w:hAnsi="Times New Roman" w:cs="Times New Roman"/>
          <w:b/>
          <w:bCs/>
        </w:rPr>
        <w:t xml:space="preserve">Clinical Informatics </w:t>
      </w:r>
    </w:p>
    <w:p w14:paraId="78807552" w14:textId="77777777" w:rsidR="00672DC5" w:rsidRPr="00672DC5" w:rsidRDefault="00672DC5" w:rsidP="00672DC5">
      <w:pPr>
        <w:rPr>
          <w:rFonts w:ascii="Times New Roman" w:hAnsi="Times New Roman" w:cs="Times New Roman"/>
        </w:rPr>
      </w:pPr>
      <w:r w:rsidRPr="00672DC5">
        <w:rPr>
          <w:rFonts w:ascii="Times New Roman" w:hAnsi="Times New Roman" w:cs="Times New Roman"/>
        </w:rPr>
        <w:t>Michael Cantor, Amelia Averitt, Nilanjana Banerjee, Dadong Li, Sameer Malhotra, Justin Mower, Mudasar Sarwar, Deepika Sharma, Jeffrey C Staples, Sean Yu, Aaron Zhang.</w:t>
      </w:r>
    </w:p>
    <w:p w14:paraId="7321C9F1" w14:textId="77777777" w:rsidR="00672DC5" w:rsidRPr="00672DC5" w:rsidRDefault="00672DC5" w:rsidP="00672DC5">
      <w:pPr>
        <w:rPr>
          <w:rFonts w:ascii="Times New Roman" w:hAnsi="Times New Roman" w:cs="Times New Roman"/>
        </w:rPr>
      </w:pPr>
    </w:p>
    <w:p w14:paraId="724D05D4" w14:textId="77777777" w:rsidR="00672DC5" w:rsidRPr="00672DC5" w:rsidRDefault="00672DC5" w:rsidP="00672DC5">
      <w:pPr>
        <w:rPr>
          <w:rFonts w:ascii="Times New Roman" w:hAnsi="Times New Roman" w:cs="Times New Roman"/>
          <w:b/>
          <w:bCs/>
        </w:rPr>
      </w:pPr>
      <w:r w:rsidRPr="00672DC5">
        <w:rPr>
          <w:rFonts w:ascii="Times New Roman" w:hAnsi="Times New Roman" w:cs="Times New Roman"/>
          <w:b/>
          <w:bCs/>
        </w:rPr>
        <w:t>Genome Informatics &amp; Data Engineering</w:t>
      </w:r>
    </w:p>
    <w:p w14:paraId="0FE589C8" w14:textId="77777777" w:rsidR="00672DC5" w:rsidRPr="00672DC5" w:rsidRDefault="00672DC5" w:rsidP="00672DC5">
      <w:pPr>
        <w:rPr>
          <w:rFonts w:ascii="Times New Roman" w:hAnsi="Times New Roman" w:cs="Times New Roman"/>
        </w:rPr>
      </w:pPr>
      <w:r w:rsidRPr="00672DC5">
        <w:rPr>
          <w:rFonts w:ascii="Times New Roman" w:hAnsi="Times New Roman" w:cs="Times New Roman"/>
        </w:rPr>
        <w:t>Jeffrey G Reid, Mona Nafde, George Mitra, Sujit Gokhale, Andrew Bunyea, Krishna Pawan Punuru, Sanjay Sreeram, Gisu Eom, Sujit Gokhale, Benjamin Sultan, Rouel Lanche, Vrushali Mahajan, Eliot Austin, Sean O'Keeffe, Razvan Panea, Tommy Polanco, Ayesha Rasool, William Salerno, Xiaodong Bai, Lance Zhang, Boris Boutkov, Evan Edelstein, Alexander Gorovits, Ju Guan, Lukas Habegger, Alicia Hawes, Olga Krasheninina, Samantha Zarate, Adam J Mansfield, Evan K Maxwell, Suganthi Balasubramanian, Suying Bao, Kathie Sun, Chuanyi Zhang.</w:t>
      </w:r>
    </w:p>
    <w:p w14:paraId="73E3898E" w14:textId="77777777" w:rsidR="00672DC5" w:rsidRPr="00672DC5" w:rsidRDefault="00672DC5" w:rsidP="00672DC5">
      <w:pPr>
        <w:rPr>
          <w:rFonts w:ascii="Times New Roman" w:hAnsi="Times New Roman" w:cs="Times New Roman"/>
        </w:rPr>
      </w:pPr>
    </w:p>
    <w:p w14:paraId="7B210CDC" w14:textId="77777777" w:rsidR="00672DC5" w:rsidRPr="00672DC5" w:rsidRDefault="00672DC5" w:rsidP="00672DC5">
      <w:pPr>
        <w:rPr>
          <w:rFonts w:ascii="Times New Roman" w:hAnsi="Times New Roman" w:cs="Times New Roman"/>
          <w:b/>
          <w:bCs/>
        </w:rPr>
      </w:pPr>
      <w:r w:rsidRPr="00672DC5">
        <w:rPr>
          <w:rFonts w:ascii="Times New Roman" w:hAnsi="Times New Roman" w:cs="Times New Roman"/>
          <w:b/>
          <w:bCs/>
        </w:rPr>
        <w:t>Analytical Genetics and Data Science</w:t>
      </w:r>
    </w:p>
    <w:p w14:paraId="3DF752ED" w14:textId="77777777" w:rsidR="00672DC5" w:rsidRPr="00672DC5" w:rsidRDefault="00672DC5" w:rsidP="00672DC5">
      <w:pPr>
        <w:rPr>
          <w:rFonts w:ascii="Times New Roman" w:hAnsi="Times New Roman" w:cs="Times New Roman"/>
        </w:rPr>
      </w:pPr>
      <w:r w:rsidRPr="00672DC5">
        <w:rPr>
          <w:rFonts w:ascii="Times New Roman" w:hAnsi="Times New Roman" w:cs="Times New Roman"/>
        </w:rPr>
        <w:t>Gonçalo Abecasis, Manuel Allen Revez Ferreira, Joshua Backman, Kathy Burch, Adrian Campos, Lei Chen, Sam Choi, Amy Damask, Liron Ganel, Sheila Gaynor, Benjamin Geraghty, Arkopravo Ghosh, Salvador Romero Martinez, Christopher Gillies, Lauren Gurski, Joseph Herman, Eric Jorgenson, Tyler Joseph, Michael Kessler, Jack Kosmicki, Nan Lin, Adam Locke, Priyanka Nakka, Jonathan Marchini, Karl Landheer, Olivier Delaneau, Maya Ghoussaini, Anthony Marcketta, Joelle Mbatchou, Arden Moscati, Aditeya Pandey, Anita Pandit, Charles Paulding, Jonathan Ross, Carlo Sidore, Eli Stahl, Maria Suciu, Timothy Thornton, Peter VandeHaar, Sailaja Vedantam, Scott Vrieze, Jingning Zhang, Rujin Wang, Kuan-Han Wu, Bin Ye, Blair Zhang, Andrey Ziyatdinov, Yuxin Zou, Olivier Delaneau, Maya Ghoussaini, Jingning Zhang, Kyoko Watanabe, Mira Tang.</w:t>
      </w:r>
    </w:p>
    <w:p w14:paraId="54352371" w14:textId="77777777" w:rsidR="00672DC5" w:rsidRPr="00672DC5" w:rsidRDefault="00672DC5" w:rsidP="00672DC5">
      <w:pPr>
        <w:rPr>
          <w:rFonts w:ascii="Times New Roman" w:hAnsi="Times New Roman" w:cs="Times New Roman"/>
        </w:rPr>
      </w:pPr>
      <w:r w:rsidRPr="00672DC5">
        <w:rPr>
          <w:rFonts w:ascii="Times New Roman" w:hAnsi="Times New Roman" w:cs="Times New Roman"/>
        </w:rPr>
        <w:t>Therapeutic Area Genetics</w:t>
      </w:r>
    </w:p>
    <w:p w14:paraId="159D7B9F" w14:textId="77777777" w:rsidR="00672DC5" w:rsidRPr="00672DC5" w:rsidRDefault="00672DC5" w:rsidP="00672DC5">
      <w:pPr>
        <w:rPr>
          <w:rFonts w:ascii="Times New Roman" w:hAnsi="Times New Roman" w:cs="Times New Roman"/>
        </w:rPr>
      </w:pPr>
      <w:r w:rsidRPr="00672DC5">
        <w:rPr>
          <w:rFonts w:ascii="Times New Roman" w:hAnsi="Times New Roman" w:cs="Times New Roman"/>
        </w:rPr>
        <w:t>Adolfo Ferrando, Giovanni Coppola, Luca A Lotta, Alan Shuldiner, Katherine Siminovitch, Brian Hobbs, Jon Silver, William Palmer, Rita Guerreiro, Amit Joshi, Antoine Baldassari, Cristen Willer, Sarah Graham, Ernst Mayerhofer, Mary Haas, Niek Verweij, George Hindy, Jonas Bovijn, Tanima De, Parsa Akbari, Luanluan Sun, Olukayode Sosina, Arthur Gilly, Peter Dornbos, Juan Rodriguez-Flores, Moeen Riaz, Manav Kapoor, Gannie Tzoneva, Momodou W Jallow, Anna Alkelai, Giovanni Coppola, Ariane Ayer, Veera Rajagopal, Sahar Gelfman, Vijay Kumar, Jacqueline Otto, Neelroop Parikshak, Aysegul Guvenek, Jose Bras, Silvia Alvarez, Jessie Brown, Jing He, Hossein Khiabanian, Joana Revez, Kimberly Skead, Valentina Zavala.</w:t>
      </w:r>
    </w:p>
    <w:p w14:paraId="559C46DF" w14:textId="77777777" w:rsidR="00672DC5" w:rsidRPr="00672DC5" w:rsidRDefault="00672DC5" w:rsidP="00672DC5">
      <w:pPr>
        <w:rPr>
          <w:rFonts w:ascii="Times New Roman" w:hAnsi="Times New Roman" w:cs="Times New Roman"/>
        </w:rPr>
      </w:pPr>
    </w:p>
    <w:p w14:paraId="6757B71F" w14:textId="77777777" w:rsidR="00672DC5" w:rsidRPr="00672DC5" w:rsidRDefault="00672DC5" w:rsidP="00672DC5">
      <w:pPr>
        <w:rPr>
          <w:rFonts w:ascii="Times New Roman" w:hAnsi="Times New Roman" w:cs="Times New Roman"/>
          <w:b/>
          <w:bCs/>
        </w:rPr>
      </w:pPr>
      <w:r w:rsidRPr="00672DC5">
        <w:rPr>
          <w:rFonts w:ascii="Times New Roman" w:hAnsi="Times New Roman" w:cs="Times New Roman"/>
          <w:b/>
          <w:bCs/>
        </w:rPr>
        <w:t xml:space="preserve">Research Program Management &amp; Strategic Initiatives </w:t>
      </w:r>
    </w:p>
    <w:p w14:paraId="2B18FF7F" w14:textId="77777777" w:rsidR="00672DC5" w:rsidRPr="00672DC5" w:rsidRDefault="00672DC5" w:rsidP="00672DC5">
      <w:pPr>
        <w:rPr>
          <w:rFonts w:ascii="Times New Roman" w:hAnsi="Times New Roman" w:cs="Times New Roman"/>
        </w:rPr>
      </w:pPr>
      <w:r w:rsidRPr="00672DC5">
        <w:rPr>
          <w:rFonts w:ascii="Times New Roman" w:hAnsi="Times New Roman" w:cs="Times New Roman"/>
        </w:rPr>
        <w:t>Marcus B Jones, Esteban Chen, Michelle G LeBlanc, Jason Mighty, Nirupama Nishtala, Nadia Rana, Jennifer Rico-Varela, Jaimee Hernandez.</w:t>
      </w:r>
    </w:p>
    <w:p w14:paraId="790E7FCD" w14:textId="77777777" w:rsidR="00672DC5" w:rsidRPr="00672DC5" w:rsidRDefault="00672DC5" w:rsidP="00672DC5">
      <w:pPr>
        <w:rPr>
          <w:rFonts w:ascii="Times New Roman" w:hAnsi="Times New Roman" w:cs="Times New Roman"/>
        </w:rPr>
      </w:pPr>
    </w:p>
    <w:p w14:paraId="3C49E56B" w14:textId="77777777" w:rsidR="00672DC5" w:rsidRPr="00672DC5" w:rsidRDefault="00672DC5" w:rsidP="00672DC5">
      <w:pPr>
        <w:rPr>
          <w:rFonts w:ascii="Times New Roman" w:hAnsi="Times New Roman" w:cs="Times New Roman"/>
          <w:b/>
          <w:bCs/>
        </w:rPr>
      </w:pPr>
      <w:r w:rsidRPr="00672DC5">
        <w:rPr>
          <w:rFonts w:ascii="Times New Roman" w:hAnsi="Times New Roman" w:cs="Times New Roman"/>
          <w:b/>
          <w:bCs/>
        </w:rPr>
        <w:t>Senior Partnerships &amp; Business Operations</w:t>
      </w:r>
    </w:p>
    <w:p w14:paraId="79F2FCC7" w14:textId="77777777" w:rsidR="00672DC5" w:rsidRPr="00672DC5" w:rsidRDefault="00672DC5" w:rsidP="00672DC5">
      <w:pPr>
        <w:rPr>
          <w:rFonts w:ascii="Times New Roman" w:hAnsi="Times New Roman" w:cs="Times New Roman"/>
        </w:rPr>
      </w:pPr>
      <w:r w:rsidRPr="00672DC5">
        <w:rPr>
          <w:rFonts w:ascii="Times New Roman" w:hAnsi="Times New Roman" w:cs="Times New Roman"/>
        </w:rPr>
        <w:t>Alison Fenney, Randi Schwartz, Jody Hankins, Samuel Hart.</w:t>
      </w:r>
    </w:p>
    <w:p w14:paraId="79D8665C" w14:textId="77777777" w:rsidR="00672DC5" w:rsidRPr="00672DC5" w:rsidRDefault="00672DC5" w:rsidP="00672DC5">
      <w:pPr>
        <w:rPr>
          <w:rFonts w:ascii="Times New Roman" w:hAnsi="Times New Roman" w:cs="Times New Roman"/>
        </w:rPr>
      </w:pPr>
    </w:p>
    <w:p w14:paraId="7DDBD23A" w14:textId="77777777" w:rsidR="00672DC5" w:rsidRPr="00672DC5" w:rsidRDefault="00672DC5" w:rsidP="00672DC5">
      <w:pPr>
        <w:rPr>
          <w:rFonts w:ascii="Times New Roman" w:hAnsi="Times New Roman" w:cs="Times New Roman"/>
          <w:b/>
          <w:bCs/>
        </w:rPr>
      </w:pPr>
      <w:r w:rsidRPr="00672DC5">
        <w:rPr>
          <w:rFonts w:ascii="Times New Roman" w:hAnsi="Times New Roman" w:cs="Times New Roman"/>
          <w:b/>
          <w:bCs/>
        </w:rPr>
        <w:t>Business Operations &amp; Administrative Coordinators</w:t>
      </w:r>
    </w:p>
    <w:p w14:paraId="751CF02E" w14:textId="77777777" w:rsidR="00672DC5" w:rsidRPr="00672DC5" w:rsidRDefault="00672DC5" w:rsidP="00672DC5">
      <w:pPr>
        <w:rPr>
          <w:rFonts w:ascii="Times New Roman" w:hAnsi="Times New Roman" w:cs="Times New Roman"/>
        </w:rPr>
      </w:pPr>
      <w:r w:rsidRPr="00672DC5">
        <w:rPr>
          <w:rFonts w:ascii="Times New Roman" w:hAnsi="Times New Roman" w:cs="Times New Roman"/>
        </w:rPr>
        <w:t xml:space="preserve">Ann Perez-Beals, Gina Solari, Jaimee Hernandez, Johannie Rivera-Picart, Michelle Pagan, Sunilbe Siceron. </w:t>
      </w:r>
    </w:p>
    <w:p w14:paraId="72371150" w14:textId="77777777" w:rsidR="00672DC5" w:rsidRPr="00672DC5" w:rsidRDefault="00672DC5" w:rsidP="00672DC5">
      <w:pPr>
        <w:rPr>
          <w:rFonts w:ascii="Times New Roman" w:hAnsi="Times New Roman" w:cs="Times New Roman"/>
        </w:rPr>
      </w:pPr>
    </w:p>
    <w:p w14:paraId="45A02CF6" w14:textId="77777777" w:rsidR="00672DC5" w:rsidRPr="00672DC5" w:rsidRDefault="00672DC5" w:rsidP="00672DC5">
      <w:pPr>
        <w:rPr>
          <w:rFonts w:ascii="Times New Roman" w:hAnsi="Times New Roman" w:cs="Times New Roman"/>
        </w:rPr>
      </w:pPr>
      <w:r w:rsidRPr="00672DC5">
        <w:rPr>
          <w:rFonts w:ascii="Times New Roman" w:hAnsi="Times New Roman" w:cs="Times New Roman"/>
        </w:rPr>
        <w:t xml:space="preserve">Affiliations: </w:t>
      </w:r>
    </w:p>
    <w:p w14:paraId="14690A64" w14:textId="2CE9BFCC" w:rsidR="00672DC5" w:rsidRPr="00672DC5" w:rsidRDefault="00672DC5" w:rsidP="00672DC5">
      <w:pPr>
        <w:rPr>
          <w:rFonts w:ascii="Times New Roman" w:hAnsi="Times New Roman" w:cs="Times New Roman"/>
        </w:rPr>
      </w:pPr>
      <w:r w:rsidRPr="00672DC5">
        <w:rPr>
          <w:rFonts w:ascii="Times New Roman" w:hAnsi="Times New Roman" w:cs="Times New Roman"/>
        </w:rPr>
        <w:t>1.</w:t>
      </w:r>
      <w:r w:rsidRPr="00672DC5">
        <w:rPr>
          <w:rFonts w:ascii="Times New Roman" w:hAnsi="Times New Roman" w:cs="Times New Roman"/>
        </w:rPr>
        <w:tab/>
        <w:t>Regeneron Genetics Center, Tarrytown, NY, USA.</w:t>
      </w:r>
    </w:p>
    <w:p w14:paraId="0865DEE2" w14:textId="77777777" w:rsidR="00822CDD" w:rsidRPr="00F00377" w:rsidRDefault="00822CDD" w:rsidP="00CA7495">
      <w:pPr>
        <w:rPr>
          <w:rFonts w:ascii="Times New Roman" w:hAnsi="Times New Roman" w:cs="Times New Roman"/>
        </w:rPr>
      </w:pPr>
    </w:p>
    <w:p w14:paraId="545DCFF6" w14:textId="77777777" w:rsidR="00822CDD" w:rsidRPr="00F00377" w:rsidRDefault="00822CDD" w:rsidP="00CA7495">
      <w:pPr>
        <w:rPr>
          <w:rFonts w:ascii="Times New Roman" w:hAnsi="Times New Roman" w:cs="Times New Roman"/>
          <w:b/>
          <w:bCs/>
        </w:rPr>
      </w:pPr>
    </w:p>
    <w:p w14:paraId="2FB752A9" w14:textId="77777777" w:rsidR="00135D79" w:rsidRPr="00F00377" w:rsidRDefault="00135D79" w:rsidP="00CA7495">
      <w:pPr>
        <w:rPr>
          <w:rFonts w:ascii="Times New Roman" w:hAnsi="Times New Roman" w:cs="Times New Roman"/>
          <w:b/>
          <w:bCs/>
        </w:rPr>
        <w:sectPr w:rsidR="00135D79" w:rsidRPr="00F00377" w:rsidSect="00992CC6">
          <w:pgSz w:w="11906" w:h="16838"/>
          <w:pgMar w:top="1440" w:right="1440" w:bottom="1440" w:left="1440" w:header="708" w:footer="708" w:gutter="0"/>
          <w:cols w:space="708"/>
          <w:docGrid w:linePitch="360"/>
        </w:sectPr>
      </w:pPr>
    </w:p>
    <w:p w14:paraId="233B2997" w14:textId="77777777" w:rsidR="00135D79" w:rsidRPr="00F00377" w:rsidRDefault="00135D79" w:rsidP="00CA7495">
      <w:pPr>
        <w:rPr>
          <w:rFonts w:ascii="Times New Roman" w:hAnsi="Times New Roman" w:cs="Times New Roman"/>
          <w:b/>
          <w:bCs/>
        </w:rPr>
      </w:pPr>
    </w:p>
    <w:p w14:paraId="59B043D6" w14:textId="3944E613" w:rsidR="00CF2C40" w:rsidRPr="00F00377" w:rsidRDefault="00CF2C40" w:rsidP="00672DC5">
      <w:pPr>
        <w:pStyle w:val="Heading1"/>
      </w:pPr>
      <w:bookmarkStart w:id="3" w:name="_Toc158717733"/>
      <w:r w:rsidRPr="00F00377">
        <w:t>References</w:t>
      </w:r>
      <w:bookmarkEnd w:id="3"/>
    </w:p>
    <w:p w14:paraId="46A1EFB8" w14:textId="77777777" w:rsidR="00CF2C40" w:rsidRPr="00F00377" w:rsidRDefault="00CF2C40" w:rsidP="00CA7495">
      <w:pPr>
        <w:rPr>
          <w:rFonts w:ascii="Times New Roman" w:hAnsi="Times New Roman" w:cs="Times New Roman"/>
          <w:b/>
          <w:bCs/>
        </w:rPr>
      </w:pPr>
    </w:p>
    <w:p w14:paraId="1EA6EB7B" w14:textId="77777777" w:rsidR="005A645F" w:rsidRPr="005A645F" w:rsidRDefault="00CF2C40" w:rsidP="005A645F">
      <w:pPr>
        <w:pStyle w:val="Bibliography"/>
        <w:rPr>
          <w:rFonts w:ascii="Times New Roman" w:hAnsi="Times New Roman" w:cs="Times New Roman"/>
          <w:lang w:val="en-GB"/>
        </w:rPr>
      </w:pPr>
      <w:r w:rsidRPr="00F55D21">
        <w:rPr>
          <w:lang w:val="en-US"/>
        </w:rPr>
        <w:fldChar w:fldCharType="begin"/>
      </w:r>
      <w:r w:rsidRPr="00F00377">
        <w:instrText xml:space="preserve"> ADDIN ZOTERO_BIBL {"uncited":[],"omitted":[],"custom":[]} CSL_BIBLIOGRAPHY </w:instrText>
      </w:r>
      <w:r w:rsidRPr="00F55D21">
        <w:rPr>
          <w:lang w:val="en-US"/>
        </w:rPr>
        <w:fldChar w:fldCharType="separate"/>
      </w:r>
      <w:r w:rsidR="005A645F" w:rsidRPr="005A645F">
        <w:rPr>
          <w:rFonts w:ascii="Times New Roman" w:hAnsi="Times New Roman" w:cs="Times New Roman"/>
          <w:lang w:val="en-GB"/>
        </w:rPr>
        <w:t>1.</w:t>
      </w:r>
      <w:r w:rsidR="005A645F" w:rsidRPr="005A645F">
        <w:rPr>
          <w:rFonts w:ascii="Times New Roman" w:hAnsi="Times New Roman" w:cs="Times New Roman"/>
          <w:lang w:val="en-GB"/>
        </w:rPr>
        <w:tab/>
        <w:t xml:space="preserve">Welsh S, </w:t>
      </w:r>
      <w:proofErr w:type="spellStart"/>
      <w:r w:rsidR="005A645F" w:rsidRPr="005A645F">
        <w:rPr>
          <w:rFonts w:ascii="Times New Roman" w:hAnsi="Times New Roman" w:cs="Times New Roman"/>
          <w:lang w:val="en-GB"/>
        </w:rPr>
        <w:t>Peakman</w:t>
      </w:r>
      <w:proofErr w:type="spellEnd"/>
      <w:r w:rsidR="005A645F" w:rsidRPr="005A645F">
        <w:rPr>
          <w:rFonts w:ascii="Times New Roman" w:hAnsi="Times New Roman" w:cs="Times New Roman"/>
          <w:lang w:val="en-GB"/>
        </w:rPr>
        <w:t xml:space="preserve"> T, Sheard S, Almond R. Comparison of DNA quantification methodology used in the DNA extraction protocol for the UK Biobank cohort. BMC Genomics. 2017 Jan 5;18(1):26. </w:t>
      </w:r>
    </w:p>
    <w:p w14:paraId="04A49E03" w14:textId="77777777" w:rsidR="005A645F" w:rsidRPr="005A645F" w:rsidRDefault="005A645F" w:rsidP="005A645F">
      <w:pPr>
        <w:pStyle w:val="Bibliography"/>
        <w:rPr>
          <w:rFonts w:ascii="Times New Roman" w:hAnsi="Times New Roman" w:cs="Times New Roman"/>
          <w:lang w:val="en-GB"/>
        </w:rPr>
      </w:pPr>
      <w:r w:rsidRPr="005A645F">
        <w:rPr>
          <w:rFonts w:ascii="Times New Roman" w:hAnsi="Times New Roman" w:cs="Times New Roman"/>
          <w:lang w:val="en-GB"/>
        </w:rPr>
        <w:t>2.</w:t>
      </w:r>
      <w:r w:rsidRPr="005A645F">
        <w:rPr>
          <w:rFonts w:ascii="Times New Roman" w:hAnsi="Times New Roman" w:cs="Times New Roman"/>
          <w:lang w:val="en-GB"/>
        </w:rPr>
        <w:tab/>
        <w:t xml:space="preserve">Akbari P, </w:t>
      </w:r>
      <w:proofErr w:type="spellStart"/>
      <w:r w:rsidRPr="005A645F">
        <w:rPr>
          <w:rFonts w:ascii="Times New Roman" w:hAnsi="Times New Roman" w:cs="Times New Roman"/>
          <w:lang w:val="en-GB"/>
        </w:rPr>
        <w:t>Sosina</w:t>
      </w:r>
      <w:proofErr w:type="spellEnd"/>
      <w:r w:rsidRPr="005A645F">
        <w:rPr>
          <w:rFonts w:ascii="Times New Roman" w:hAnsi="Times New Roman" w:cs="Times New Roman"/>
          <w:lang w:val="en-GB"/>
        </w:rPr>
        <w:t xml:space="preserve"> OA, </w:t>
      </w:r>
      <w:proofErr w:type="spellStart"/>
      <w:r w:rsidRPr="005A645F">
        <w:rPr>
          <w:rFonts w:ascii="Times New Roman" w:hAnsi="Times New Roman" w:cs="Times New Roman"/>
          <w:lang w:val="en-GB"/>
        </w:rPr>
        <w:t>Bovijn</w:t>
      </w:r>
      <w:proofErr w:type="spellEnd"/>
      <w:r w:rsidRPr="005A645F">
        <w:rPr>
          <w:rFonts w:ascii="Times New Roman" w:hAnsi="Times New Roman" w:cs="Times New Roman"/>
          <w:lang w:val="en-GB"/>
        </w:rPr>
        <w:t xml:space="preserve"> J, </w:t>
      </w:r>
      <w:proofErr w:type="spellStart"/>
      <w:r w:rsidRPr="005A645F">
        <w:rPr>
          <w:rFonts w:ascii="Times New Roman" w:hAnsi="Times New Roman" w:cs="Times New Roman"/>
          <w:lang w:val="en-GB"/>
        </w:rPr>
        <w:t>Landheer</w:t>
      </w:r>
      <w:proofErr w:type="spellEnd"/>
      <w:r w:rsidRPr="005A645F">
        <w:rPr>
          <w:rFonts w:ascii="Times New Roman" w:hAnsi="Times New Roman" w:cs="Times New Roman"/>
          <w:lang w:val="en-GB"/>
        </w:rPr>
        <w:t xml:space="preserve"> K, Nielsen JB, Kim M, et al. </w:t>
      </w:r>
      <w:proofErr w:type="spellStart"/>
      <w:r w:rsidRPr="005A645F">
        <w:rPr>
          <w:rFonts w:ascii="Times New Roman" w:hAnsi="Times New Roman" w:cs="Times New Roman"/>
          <w:lang w:val="en-GB"/>
        </w:rPr>
        <w:t>Multiancestry</w:t>
      </w:r>
      <w:proofErr w:type="spellEnd"/>
      <w:r w:rsidRPr="005A645F">
        <w:rPr>
          <w:rFonts w:ascii="Times New Roman" w:hAnsi="Times New Roman" w:cs="Times New Roman"/>
          <w:lang w:val="en-GB"/>
        </w:rPr>
        <w:t xml:space="preserve"> exome sequencing reveals INHBE mutations associated with </w:t>
      </w:r>
      <w:proofErr w:type="spellStart"/>
      <w:r w:rsidRPr="005A645F">
        <w:rPr>
          <w:rFonts w:ascii="Times New Roman" w:hAnsi="Times New Roman" w:cs="Times New Roman"/>
          <w:lang w:val="en-GB"/>
        </w:rPr>
        <w:t>favorable</w:t>
      </w:r>
      <w:proofErr w:type="spellEnd"/>
      <w:r w:rsidRPr="005A645F">
        <w:rPr>
          <w:rFonts w:ascii="Times New Roman" w:hAnsi="Times New Roman" w:cs="Times New Roman"/>
          <w:lang w:val="en-GB"/>
        </w:rPr>
        <w:t xml:space="preserve"> fat distribution and protection from diabetes. Nat </w:t>
      </w:r>
      <w:proofErr w:type="spellStart"/>
      <w:r w:rsidRPr="005A645F">
        <w:rPr>
          <w:rFonts w:ascii="Times New Roman" w:hAnsi="Times New Roman" w:cs="Times New Roman"/>
          <w:lang w:val="en-GB"/>
        </w:rPr>
        <w:t>Commun</w:t>
      </w:r>
      <w:proofErr w:type="spellEnd"/>
      <w:r w:rsidRPr="005A645F">
        <w:rPr>
          <w:rFonts w:ascii="Times New Roman" w:hAnsi="Times New Roman" w:cs="Times New Roman"/>
          <w:lang w:val="en-GB"/>
        </w:rPr>
        <w:t xml:space="preserve">. 2022 Aug 23;13(1):4844. </w:t>
      </w:r>
    </w:p>
    <w:p w14:paraId="3A4E81C7" w14:textId="77777777" w:rsidR="005A645F" w:rsidRPr="005A645F" w:rsidRDefault="005A645F" w:rsidP="005A645F">
      <w:pPr>
        <w:pStyle w:val="Bibliography"/>
        <w:rPr>
          <w:rFonts w:ascii="Times New Roman" w:hAnsi="Times New Roman" w:cs="Times New Roman"/>
          <w:lang w:val="en-GB"/>
        </w:rPr>
      </w:pPr>
      <w:r w:rsidRPr="005A645F">
        <w:rPr>
          <w:rFonts w:ascii="Times New Roman" w:hAnsi="Times New Roman" w:cs="Times New Roman"/>
          <w:lang w:val="en-GB"/>
        </w:rPr>
        <w:t>3.</w:t>
      </w:r>
      <w:r w:rsidRPr="005A645F">
        <w:rPr>
          <w:rFonts w:ascii="Times New Roman" w:hAnsi="Times New Roman" w:cs="Times New Roman"/>
          <w:lang w:val="en-GB"/>
        </w:rPr>
        <w:tab/>
        <w:t xml:space="preserve">Chun S, Fay JC. Identification of deleterious mutations within three human genomes. Genome Res. 2009 Sep;19(9):1553–61. </w:t>
      </w:r>
    </w:p>
    <w:p w14:paraId="70D57AF8" w14:textId="77777777" w:rsidR="005A645F" w:rsidRPr="005A645F" w:rsidRDefault="005A645F" w:rsidP="005A645F">
      <w:pPr>
        <w:pStyle w:val="Bibliography"/>
        <w:rPr>
          <w:rFonts w:ascii="Times New Roman" w:hAnsi="Times New Roman" w:cs="Times New Roman"/>
          <w:lang w:val="en-GB"/>
        </w:rPr>
      </w:pPr>
      <w:r w:rsidRPr="005A645F">
        <w:rPr>
          <w:rFonts w:ascii="Times New Roman" w:hAnsi="Times New Roman" w:cs="Times New Roman"/>
          <w:lang w:val="en-GB"/>
        </w:rPr>
        <w:t>4.</w:t>
      </w:r>
      <w:r w:rsidRPr="005A645F">
        <w:rPr>
          <w:rFonts w:ascii="Times New Roman" w:hAnsi="Times New Roman" w:cs="Times New Roman"/>
          <w:lang w:val="en-GB"/>
        </w:rPr>
        <w:tab/>
        <w:t xml:space="preserve">Schwarz JM, </w:t>
      </w:r>
      <w:proofErr w:type="spellStart"/>
      <w:r w:rsidRPr="005A645F">
        <w:rPr>
          <w:rFonts w:ascii="Times New Roman" w:hAnsi="Times New Roman" w:cs="Times New Roman"/>
          <w:lang w:val="en-GB"/>
        </w:rPr>
        <w:t>Rödelsperger</w:t>
      </w:r>
      <w:proofErr w:type="spellEnd"/>
      <w:r w:rsidRPr="005A645F">
        <w:rPr>
          <w:rFonts w:ascii="Times New Roman" w:hAnsi="Times New Roman" w:cs="Times New Roman"/>
          <w:lang w:val="en-GB"/>
        </w:rPr>
        <w:t xml:space="preserve"> C, </w:t>
      </w:r>
      <w:proofErr w:type="spellStart"/>
      <w:r w:rsidRPr="005A645F">
        <w:rPr>
          <w:rFonts w:ascii="Times New Roman" w:hAnsi="Times New Roman" w:cs="Times New Roman"/>
          <w:lang w:val="en-GB"/>
        </w:rPr>
        <w:t>Schuelke</w:t>
      </w:r>
      <w:proofErr w:type="spellEnd"/>
      <w:r w:rsidRPr="005A645F">
        <w:rPr>
          <w:rFonts w:ascii="Times New Roman" w:hAnsi="Times New Roman" w:cs="Times New Roman"/>
          <w:lang w:val="en-GB"/>
        </w:rPr>
        <w:t xml:space="preserve"> M, Seelow D. </w:t>
      </w:r>
      <w:proofErr w:type="spellStart"/>
      <w:r w:rsidRPr="005A645F">
        <w:rPr>
          <w:rFonts w:ascii="Times New Roman" w:hAnsi="Times New Roman" w:cs="Times New Roman"/>
          <w:lang w:val="en-GB"/>
        </w:rPr>
        <w:t>MutationTaster</w:t>
      </w:r>
      <w:proofErr w:type="spellEnd"/>
      <w:r w:rsidRPr="005A645F">
        <w:rPr>
          <w:rFonts w:ascii="Times New Roman" w:hAnsi="Times New Roman" w:cs="Times New Roman"/>
          <w:lang w:val="en-GB"/>
        </w:rPr>
        <w:t xml:space="preserve"> evaluates disease-causing potential of sequence alterations. Nat Methods. 2010 Aug;7(8):575–6. </w:t>
      </w:r>
    </w:p>
    <w:p w14:paraId="48DB6777" w14:textId="77777777" w:rsidR="005A645F" w:rsidRPr="005A645F" w:rsidRDefault="005A645F" w:rsidP="005A645F">
      <w:pPr>
        <w:pStyle w:val="Bibliography"/>
        <w:rPr>
          <w:rFonts w:ascii="Times New Roman" w:hAnsi="Times New Roman" w:cs="Times New Roman"/>
          <w:lang w:val="en-GB"/>
        </w:rPr>
      </w:pPr>
      <w:r w:rsidRPr="005A645F">
        <w:rPr>
          <w:rFonts w:ascii="Times New Roman" w:hAnsi="Times New Roman" w:cs="Times New Roman"/>
          <w:lang w:val="en-GB"/>
        </w:rPr>
        <w:t>5.</w:t>
      </w:r>
      <w:r w:rsidRPr="005A645F">
        <w:rPr>
          <w:rFonts w:ascii="Times New Roman" w:hAnsi="Times New Roman" w:cs="Times New Roman"/>
          <w:lang w:val="en-GB"/>
        </w:rPr>
        <w:tab/>
        <w:t>Predicting the effects of coding non-synonymous variants on protein function using the SIFT algorithm | Nature Protocols [Internet]. [cited 2023 Jun 13]. Available from: https://www.nature.com/articles/nprot.2009.86</w:t>
      </w:r>
    </w:p>
    <w:p w14:paraId="241D2550" w14:textId="77777777" w:rsidR="005A645F" w:rsidRPr="005A645F" w:rsidRDefault="005A645F" w:rsidP="005A645F">
      <w:pPr>
        <w:pStyle w:val="Bibliography"/>
        <w:rPr>
          <w:rFonts w:ascii="Times New Roman" w:hAnsi="Times New Roman" w:cs="Times New Roman"/>
          <w:lang w:val="en-GB"/>
        </w:rPr>
      </w:pPr>
      <w:r w:rsidRPr="005A645F">
        <w:rPr>
          <w:rFonts w:ascii="Times New Roman" w:hAnsi="Times New Roman" w:cs="Times New Roman"/>
          <w:lang w:val="en-GB"/>
        </w:rPr>
        <w:t>6.</w:t>
      </w:r>
      <w:r w:rsidRPr="005A645F">
        <w:rPr>
          <w:rFonts w:ascii="Times New Roman" w:hAnsi="Times New Roman" w:cs="Times New Roman"/>
          <w:lang w:val="en-GB"/>
        </w:rPr>
        <w:tab/>
      </w:r>
      <w:proofErr w:type="spellStart"/>
      <w:r w:rsidRPr="005A645F">
        <w:rPr>
          <w:rFonts w:ascii="Times New Roman" w:hAnsi="Times New Roman" w:cs="Times New Roman"/>
          <w:lang w:val="en-GB"/>
        </w:rPr>
        <w:t>Adzhubei</w:t>
      </w:r>
      <w:proofErr w:type="spellEnd"/>
      <w:r w:rsidRPr="005A645F">
        <w:rPr>
          <w:rFonts w:ascii="Times New Roman" w:hAnsi="Times New Roman" w:cs="Times New Roman"/>
          <w:lang w:val="en-GB"/>
        </w:rPr>
        <w:t xml:space="preserve"> IA, Schmidt S, </w:t>
      </w:r>
      <w:proofErr w:type="spellStart"/>
      <w:r w:rsidRPr="005A645F">
        <w:rPr>
          <w:rFonts w:ascii="Times New Roman" w:hAnsi="Times New Roman" w:cs="Times New Roman"/>
          <w:lang w:val="en-GB"/>
        </w:rPr>
        <w:t>Peshkin</w:t>
      </w:r>
      <w:proofErr w:type="spellEnd"/>
      <w:r w:rsidRPr="005A645F">
        <w:rPr>
          <w:rFonts w:ascii="Times New Roman" w:hAnsi="Times New Roman" w:cs="Times New Roman"/>
          <w:lang w:val="en-GB"/>
        </w:rPr>
        <w:t xml:space="preserve"> L, </w:t>
      </w:r>
      <w:proofErr w:type="spellStart"/>
      <w:r w:rsidRPr="005A645F">
        <w:rPr>
          <w:rFonts w:ascii="Times New Roman" w:hAnsi="Times New Roman" w:cs="Times New Roman"/>
          <w:lang w:val="en-GB"/>
        </w:rPr>
        <w:t>Ramensky</w:t>
      </w:r>
      <w:proofErr w:type="spellEnd"/>
      <w:r w:rsidRPr="005A645F">
        <w:rPr>
          <w:rFonts w:ascii="Times New Roman" w:hAnsi="Times New Roman" w:cs="Times New Roman"/>
          <w:lang w:val="en-GB"/>
        </w:rPr>
        <w:t xml:space="preserve"> VE, Gerasimova A, Bork P, et al. A method and server for predicting damaging missense mutations. Nat Methods. 2010 Apr;7(4):248–9. </w:t>
      </w:r>
    </w:p>
    <w:p w14:paraId="0D2D22D1" w14:textId="77777777" w:rsidR="005A645F" w:rsidRPr="005A645F" w:rsidRDefault="005A645F" w:rsidP="005A645F">
      <w:pPr>
        <w:pStyle w:val="Bibliography"/>
        <w:rPr>
          <w:rFonts w:ascii="Times New Roman" w:hAnsi="Times New Roman" w:cs="Times New Roman"/>
          <w:lang w:val="en-GB"/>
        </w:rPr>
      </w:pPr>
      <w:r w:rsidRPr="005A645F">
        <w:rPr>
          <w:rFonts w:ascii="Times New Roman" w:hAnsi="Times New Roman" w:cs="Times New Roman"/>
          <w:lang w:val="en-GB"/>
        </w:rPr>
        <w:t>7.</w:t>
      </w:r>
      <w:r w:rsidRPr="005A645F">
        <w:rPr>
          <w:rFonts w:ascii="Times New Roman" w:hAnsi="Times New Roman" w:cs="Times New Roman"/>
          <w:lang w:val="en-GB"/>
        </w:rPr>
        <w:tab/>
        <w:t xml:space="preserve">Purcell S, Neale B, Todd-Brown K, Thomas L, Ferreira MAR, Bender D, et al. PLINK: A Tool Set for Whole-Genome Association and Population-Based Linkage Analyses. Am J Hum Genet. 2007 Sep;81(3):559–75. </w:t>
      </w:r>
    </w:p>
    <w:p w14:paraId="179D5A9C" w14:textId="77777777" w:rsidR="005A645F" w:rsidRPr="005A645F" w:rsidRDefault="005A645F" w:rsidP="005A645F">
      <w:pPr>
        <w:pStyle w:val="Bibliography"/>
        <w:rPr>
          <w:rFonts w:ascii="Times New Roman" w:hAnsi="Times New Roman" w:cs="Times New Roman"/>
          <w:lang w:val="en-GB"/>
        </w:rPr>
      </w:pPr>
      <w:r w:rsidRPr="005A645F">
        <w:rPr>
          <w:rFonts w:ascii="Times New Roman" w:hAnsi="Times New Roman" w:cs="Times New Roman"/>
          <w:lang w:val="en-GB"/>
        </w:rPr>
        <w:t>8.</w:t>
      </w:r>
      <w:r w:rsidRPr="005A645F">
        <w:rPr>
          <w:rFonts w:ascii="Times New Roman" w:hAnsi="Times New Roman" w:cs="Times New Roman"/>
          <w:lang w:val="en-GB"/>
        </w:rPr>
        <w:tab/>
      </w:r>
      <w:proofErr w:type="spellStart"/>
      <w:r w:rsidRPr="005A645F">
        <w:rPr>
          <w:rFonts w:ascii="Times New Roman" w:hAnsi="Times New Roman" w:cs="Times New Roman"/>
          <w:lang w:val="en-GB"/>
        </w:rPr>
        <w:t>Pruim</w:t>
      </w:r>
      <w:proofErr w:type="spellEnd"/>
      <w:r w:rsidRPr="005A645F">
        <w:rPr>
          <w:rFonts w:ascii="Times New Roman" w:hAnsi="Times New Roman" w:cs="Times New Roman"/>
          <w:lang w:val="en-GB"/>
        </w:rPr>
        <w:t xml:space="preserve"> RJ, Welch RP, </w:t>
      </w:r>
      <w:proofErr w:type="spellStart"/>
      <w:r w:rsidRPr="005A645F">
        <w:rPr>
          <w:rFonts w:ascii="Times New Roman" w:hAnsi="Times New Roman" w:cs="Times New Roman"/>
          <w:lang w:val="en-GB"/>
        </w:rPr>
        <w:t>Sanna</w:t>
      </w:r>
      <w:proofErr w:type="spellEnd"/>
      <w:r w:rsidRPr="005A645F">
        <w:rPr>
          <w:rFonts w:ascii="Times New Roman" w:hAnsi="Times New Roman" w:cs="Times New Roman"/>
          <w:lang w:val="en-GB"/>
        </w:rPr>
        <w:t xml:space="preserve"> S, </w:t>
      </w:r>
      <w:proofErr w:type="spellStart"/>
      <w:r w:rsidRPr="005A645F">
        <w:rPr>
          <w:rFonts w:ascii="Times New Roman" w:hAnsi="Times New Roman" w:cs="Times New Roman"/>
          <w:lang w:val="en-GB"/>
        </w:rPr>
        <w:t>Teslovich</w:t>
      </w:r>
      <w:proofErr w:type="spellEnd"/>
      <w:r w:rsidRPr="005A645F">
        <w:rPr>
          <w:rFonts w:ascii="Times New Roman" w:hAnsi="Times New Roman" w:cs="Times New Roman"/>
          <w:lang w:val="en-GB"/>
        </w:rPr>
        <w:t xml:space="preserve"> TM, Chines PS, </w:t>
      </w:r>
      <w:proofErr w:type="spellStart"/>
      <w:r w:rsidRPr="005A645F">
        <w:rPr>
          <w:rFonts w:ascii="Times New Roman" w:hAnsi="Times New Roman" w:cs="Times New Roman"/>
          <w:lang w:val="en-GB"/>
        </w:rPr>
        <w:t>Gliedt</w:t>
      </w:r>
      <w:proofErr w:type="spellEnd"/>
      <w:r w:rsidRPr="005A645F">
        <w:rPr>
          <w:rFonts w:ascii="Times New Roman" w:hAnsi="Times New Roman" w:cs="Times New Roman"/>
          <w:lang w:val="en-GB"/>
        </w:rPr>
        <w:t xml:space="preserve"> TP, et al. </w:t>
      </w:r>
      <w:proofErr w:type="spellStart"/>
      <w:r w:rsidRPr="005A645F">
        <w:rPr>
          <w:rFonts w:ascii="Times New Roman" w:hAnsi="Times New Roman" w:cs="Times New Roman"/>
          <w:lang w:val="en-GB"/>
        </w:rPr>
        <w:t>LocusZoom</w:t>
      </w:r>
      <w:proofErr w:type="spellEnd"/>
      <w:r w:rsidRPr="005A645F">
        <w:rPr>
          <w:rFonts w:ascii="Times New Roman" w:hAnsi="Times New Roman" w:cs="Times New Roman"/>
          <w:lang w:val="en-GB"/>
        </w:rPr>
        <w:t xml:space="preserve">: regional visualization of genome-wide association scan results. Bioinformatics. 2010 Sep 15;26(18):2336–7. </w:t>
      </w:r>
    </w:p>
    <w:p w14:paraId="2EAB05E1" w14:textId="318E3159" w:rsidR="00CF2C40" w:rsidRPr="00F55D21" w:rsidRDefault="00CF2C40" w:rsidP="00CA7495">
      <w:pPr>
        <w:rPr>
          <w:rFonts w:ascii="Times New Roman" w:hAnsi="Times New Roman" w:cs="Times New Roman"/>
          <w:lang w:val="en-US"/>
        </w:rPr>
      </w:pPr>
      <w:r w:rsidRPr="00F55D21">
        <w:rPr>
          <w:rFonts w:ascii="Times New Roman" w:hAnsi="Times New Roman" w:cs="Times New Roman"/>
          <w:lang w:val="en-US"/>
        </w:rPr>
        <w:fldChar w:fldCharType="end"/>
      </w:r>
    </w:p>
    <w:sectPr w:rsidR="00CF2C40" w:rsidRPr="00F55D21" w:rsidSect="00992C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A5421"/>
    <w:multiLevelType w:val="hybridMultilevel"/>
    <w:tmpl w:val="467EB1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5141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D5F"/>
    <w:rsid w:val="0001698E"/>
    <w:rsid w:val="00085EF1"/>
    <w:rsid w:val="000A79B2"/>
    <w:rsid w:val="00114E8E"/>
    <w:rsid w:val="00135D79"/>
    <w:rsid w:val="00143A8C"/>
    <w:rsid w:val="001676DA"/>
    <w:rsid w:val="00171939"/>
    <w:rsid w:val="001C1DFC"/>
    <w:rsid w:val="001F0CC6"/>
    <w:rsid w:val="0020363B"/>
    <w:rsid w:val="002A2446"/>
    <w:rsid w:val="002E664C"/>
    <w:rsid w:val="0033223D"/>
    <w:rsid w:val="00367054"/>
    <w:rsid w:val="00414EEE"/>
    <w:rsid w:val="00432636"/>
    <w:rsid w:val="00434DC3"/>
    <w:rsid w:val="00442FF9"/>
    <w:rsid w:val="004F4D5F"/>
    <w:rsid w:val="005A645F"/>
    <w:rsid w:val="005E2EB2"/>
    <w:rsid w:val="00672DC5"/>
    <w:rsid w:val="006B3CFB"/>
    <w:rsid w:val="006D4476"/>
    <w:rsid w:val="006E2E07"/>
    <w:rsid w:val="006E6A2B"/>
    <w:rsid w:val="006F0D05"/>
    <w:rsid w:val="0073786F"/>
    <w:rsid w:val="00744236"/>
    <w:rsid w:val="00765419"/>
    <w:rsid w:val="00782614"/>
    <w:rsid w:val="0078310E"/>
    <w:rsid w:val="007970A6"/>
    <w:rsid w:val="007E484A"/>
    <w:rsid w:val="00822CDD"/>
    <w:rsid w:val="008877F4"/>
    <w:rsid w:val="008C15F8"/>
    <w:rsid w:val="00956A39"/>
    <w:rsid w:val="00992CC6"/>
    <w:rsid w:val="009C367E"/>
    <w:rsid w:val="009F3ECC"/>
    <w:rsid w:val="00A20D5D"/>
    <w:rsid w:val="00A35745"/>
    <w:rsid w:val="00A56D59"/>
    <w:rsid w:val="00B26D15"/>
    <w:rsid w:val="00C40977"/>
    <w:rsid w:val="00C74E52"/>
    <w:rsid w:val="00C82D36"/>
    <w:rsid w:val="00CA7495"/>
    <w:rsid w:val="00CD08A7"/>
    <w:rsid w:val="00CF2C40"/>
    <w:rsid w:val="00CF427B"/>
    <w:rsid w:val="00D04AD0"/>
    <w:rsid w:val="00D47473"/>
    <w:rsid w:val="00D475FF"/>
    <w:rsid w:val="00D8092D"/>
    <w:rsid w:val="00DD1F9D"/>
    <w:rsid w:val="00E3173F"/>
    <w:rsid w:val="00EC0324"/>
    <w:rsid w:val="00EC59F6"/>
    <w:rsid w:val="00F00377"/>
    <w:rsid w:val="00F257BE"/>
    <w:rsid w:val="00F4404A"/>
    <w:rsid w:val="00F55D21"/>
    <w:rsid w:val="00F871F4"/>
    <w:rsid w:val="00F95BC8"/>
    <w:rsid w:val="00FE202A"/>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F3C67"/>
  <w15:chartTrackingRefBased/>
  <w15:docId w15:val="{9F2AD6BA-B4CB-AD42-BF0B-6CFA8E05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DC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lnk">
    <w:name w:val="ref-lnk"/>
    <w:basedOn w:val="DefaultParagraphFont"/>
    <w:rsid w:val="00CF427B"/>
  </w:style>
  <w:style w:type="character" w:styleId="Hyperlink">
    <w:name w:val="Hyperlink"/>
    <w:basedOn w:val="DefaultParagraphFont"/>
    <w:uiPriority w:val="99"/>
    <w:unhideWhenUsed/>
    <w:rsid w:val="00CF427B"/>
    <w:rPr>
      <w:color w:val="0000FF"/>
      <w:u w:val="single"/>
    </w:rPr>
  </w:style>
  <w:style w:type="character" w:customStyle="1" w:styleId="off-screen">
    <w:name w:val="off-screen"/>
    <w:basedOn w:val="DefaultParagraphFont"/>
    <w:rsid w:val="00CF427B"/>
  </w:style>
  <w:style w:type="character" w:styleId="FollowedHyperlink">
    <w:name w:val="FollowedHyperlink"/>
    <w:basedOn w:val="DefaultParagraphFont"/>
    <w:uiPriority w:val="99"/>
    <w:semiHidden/>
    <w:unhideWhenUsed/>
    <w:rsid w:val="00CF427B"/>
    <w:rPr>
      <w:color w:val="954F72" w:themeColor="followedHyperlink"/>
      <w:u w:val="single"/>
    </w:rPr>
  </w:style>
  <w:style w:type="paragraph" w:styleId="Caption">
    <w:name w:val="caption"/>
    <w:basedOn w:val="Normal"/>
    <w:next w:val="Normal"/>
    <w:uiPriority w:val="35"/>
    <w:unhideWhenUsed/>
    <w:qFormat/>
    <w:rsid w:val="00414EEE"/>
    <w:pPr>
      <w:spacing w:after="200"/>
    </w:pPr>
    <w:rPr>
      <w:i/>
      <w:iCs/>
      <w:color w:val="44546A" w:themeColor="text2"/>
      <w:sz w:val="18"/>
      <w:szCs w:val="18"/>
    </w:rPr>
  </w:style>
  <w:style w:type="paragraph" w:styleId="Bibliography">
    <w:name w:val="Bibliography"/>
    <w:basedOn w:val="Normal"/>
    <w:next w:val="Normal"/>
    <w:uiPriority w:val="37"/>
    <w:unhideWhenUsed/>
    <w:rsid w:val="00CF2C40"/>
    <w:pPr>
      <w:tabs>
        <w:tab w:val="left" w:pos="260"/>
      </w:tabs>
      <w:spacing w:after="240"/>
      <w:ind w:left="264" w:hanging="264"/>
    </w:pPr>
  </w:style>
  <w:style w:type="character" w:styleId="CommentReference">
    <w:name w:val="annotation reference"/>
    <w:basedOn w:val="DefaultParagraphFont"/>
    <w:uiPriority w:val="99"/>
    <w:semiHidden/>
    <w:unhideWhenUsed/>
    <w:rsid w:val="00434DC3"/>
    <w:rPr>
      <w:sz w:val="16"/>
      <w:szCs w:val="16"/>
    </w:rPr>
  </w:style>
  <w:style w:type="paragraph" w:styleId="CommentText">
    <w:name w:val="annotation text"/>
    <w:basedOn w:val="Normal"/>
    <w:link w:val="CommentTextChar"/>
    <w:uiPriority w:val="99"/>
    <w:unhideWhenUsed/>
    <w:rsid w:val="00434DC3"/>
    <w:rPr>
      <w:sz w:val="20"/>
      <w:szCs w:val="20"/>
    </w:rPr>
  </w:style>
  <w:style w:type="character" w:customStyle="1" w:styleId="CommentTextChar">
    <w:name w:val="Comment Text Char"/>
    <w:basedOn w:val="DefaultParagraphFont"/>
    <w:link w:val="CommentText"/>
    <w:uiPriority w:val="99"/>
    <w:rsid w:val="00434DC3"/>
    <w:rPr>
      <w:sz w:val="20"/>
      <w:szCs w:val="20"/>
    </w:rPr>
  </w:style>
  <w:style w:type="paragraph" w:styleId="CommentSubject">
    <w:name w:val="annotation subject"/>
    <w:basedOn w:val="CommentText"/>
    <w:next w:val="CommentText"/>
    <w:link w:val="CommentSubjectChar"/>
    <w:uiPriority w:val="99"/>
    <w:semiHidden/>
    <w:unhideWhenUsed/>
    <w:rsid w:val="00434DC3"/>
    <w:rPr>
      <w:b/>
      <w:bCs/>
    </w:rPr>
  </w:style>
  <w:style w:type="character" w:customStyle="1" w:styleId="CommentSubjectChar">
    <w:name w:val="Comment Subject Char"/>
    <w:basedOn w:val="CommentTextChar"/>
    <w:link w:val="CommentSubject"/>
    <w:uiPriority w:val="99"/>
    <w:semiHidden/>
    <w:rsid w:val="00434DC3"/>
    <w:rPr>
      <w:b/>
      <w:bCs/>
      <w:sz w:val="20"/>
      <w:szCs w:val="20"/>
    </w:rPr>
  </w:style>
  <w:style w:type="paragraph" w:styleId="ListParagraph">
    <w:name w:val="List Paragraph"/>
    <w:basedOn w:val="Normal"/>
    <w:uiPriority w:val="34"/>
    <w:qFormat/>
    <w:rsid w:val="00672DC5"/>
    <w:pPr>
      <w:ind w:left="720"/>
      <w:contextualSpacing/>
    </w:pPr>
  </w:style>
  <w:style w:type="character" w:customStyle="1" w:styleId="Heading1Char">
    <w:name w:val="Heading 1 Char"/>
    <w:basedOn w:val="DefaultParagraphFont"/>
    <w:link w:val="Heading1"/>
    <w:uiPriority w:val="9"/>
    <w:rsid w:val="00672D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2DC5"/>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672DC5"/>
    <w:pPr>
      <w:spacing w:before="120"/>
    </w:pPr>
    <w:rPr>
      <w:rFonts w:cstheme="minorHAnsi"/>
      <w:b/>
      <w:bCs/>
      <w:i/>
      <w:iCs/>
    </w:rPr>
  </w:style>
  <w:style w:type="paragraph" w:styleId="TOC2">
    <w:name w:val="toc 2"/>
    <w:basedOn w:val="Normal"/>
    <w:next w:val="Normal"/>
    <w:autoRedefine/>
    <w:uiPriority w:val="39"/>
    <w:semiHidden/>
    <w:unhideWhenUsed/>
    <w:rsid w:val="00672DC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672DC5"/>
    <w:pPr>
      <w:ind w:left="480"/>
    </w:pPr>
    <w:rPr>
      <w:rFonts w:cstheme="minorHAnsi"/>
      <w:sz w:val="20"/>
      <w:szCs w:val="20"/>
    </w:rPr>
  </w:style>
  <w:style w:type="paragraph" w:styleId="TOC4">
    <w:name w:val="toc 4"/>
    <w:basedOn w:val="Normal"/>
    <w:next w:val="Normal"/>
    <w:autoRedefine/>
    <w:uiPriority w:val="39"/>
    <w:semiHidden/>
    <w:unhideWhenUsed/>
    <w:rsid w:val="00672DC5"/>
    <w:pPr>
      <w:ind w:left="720"/>
    </w:pPr>
    <w:rPr>
      <w:rFonts w:cstheme="minorHAnsi"/>
      <w:sz w:val="20"/>
      <w:szCs w:val="20"/>
    </w:rPr>
  </w:style>
  <w:style w:type="paragraph" w:styleId="TOC5">
    <w:name w:val="toc 5"/>
    <w:basedOn w:val="Normal"/>
    <w:next w:val="Normal"/>
    <w:autoRedefine/>
    <w:uiPriority w:val="39"/>
    <w:semiHidden/>
    <w:unhideWhenUsed/>
    <w:rsid w:val="00672DC5"/>
    <w:pPr>
      <w:ind w:left="960"/>
    </w:pPr>
    <w:rPr>
      <w:rFonts w:cstheme="minorHAnsi"/>
      <w:sz w:val="20"/>
      <w:szCs w:val="20"/>
    </w:rPr>
  </w:style>
  <w:style w:type="paragraph" w:styleId="TOC6">
    <w:name w:val="toc 6"/>
    <w:basedOn w:val="Normal"/>
    <w:next w:val="Normal"/>
    <w:autoRedefine/>
    <w:uiPriority w:val="39"/>
    <w:semiHidden/>
    <w:unhideWhenUsed/>
    <w:rsid w:val="00672DC5"/>
    <w:pPr>
      <w:ind w:left="1200"/>
    </w:pPr>
    <w:rPr>
      <w:rFonts w:cstheme="minorHAnsi"/>
      <w:sz w:val="20"/>
      <w:szCs w:val="20"/>
    </w:rPr>
  </w:style>
  <w:style w:type="paragraph" w:styleId="TOC7">
    <w:name w:val="toc 7"/>
    <w:basedOn w:val="Normal"/>
    <w:next w:val="Normal"/>
    <w:autoRedefine/>
    <w:uiPriority w:val="39"/>
    <w:semiHidden/>
    <w:unhideWhenUsed/>
    <w:rsid w:val="00672DC5"/>
    <w:pPr>
      <w:ind w:left="1440"/>
    </w:pPr>
    <w:rPr>
      <w:rFonts w:cstheme="minorHAnsi"/>
      <w:sz w:val="20"/>
      <w:szCs w:val="20"/>
    </w:rPr>
  </w:style>
  <w:style w:type="paragraph" w:styleId="TOC8">
    <w:name w:val="toc 8"/>
    <w:basedOn w:val="Normal"/>
    <w:next w:val="Normal"/>
    <w:autoRedefine/>
    <w:uiPriority w:val="39"/>
    <w:semiHidden/>
    <w:unhideWhenUsed/>
    <w:rsid w:val="00672DC5"/>
    <w:pPr>
      <w:ind w:left="1680"/>
    </w:pPr>
    <w:rPr>
      <w:rFonts w:cstheme="minorHAnsi"/>
      <w:sz w:val="20"/>
      <w:szCs w:val="20"/>
    </w:rPr>
  </w:style>
  <w:style w:type="paragraph" w:styleId="TOC9">
    <w:name w:val="toc 9"/>
    <w:basedOn w:val="Normal"/>
    <w:next w:val="Normal"/>
    <w:autoRedefine/>
    <w:uiPriority w:val="39"/>
    <w:semiHidden/>
    <w:unhideWhenUsed/>
    <w:rsid w:val="00672DC5"/>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0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AA59C-9CE9-9544-93D7-0F141CFBB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3975</Words>
  <Characters>22659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Giontella</dc:creator>
  <cp:keywords/>
  <dc:description/>
  <cp:lastModifiedBy>Alice Giontella</cp:lastModifiedBy>
  <cp:revision>6</cp:revision>
  <dcterms:created xsi:type="dcterms:W3CDTF">2024-02-13T10:56:00Z</dcterms:created>
  <dcterms:modified xsi:type="dcterms:W3CDTF">2024-05-29T13:59:00Z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id="pwQartEl"/&gt;&lt;style id="http://www.zotero.org/styles/diabetes-care" hasBibliography="1" bibliographyStyleHasBeenSet="1"/&gt;&lt;prefs&gt;&lt;pref name="fieldType" value="Field"/&gt;&lt;/prefs&gt;&lt;/data&gt;</vt:lpwstr>
  </property>
</Properties>
</file>