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92C5C" w14:textId="77777777" w:rsidR="001C135F" w:rsidRPr="001C135F" w:rsidRDefault="001C135F" w:rsidP="001C135F">
      <w:pPr>
        <w:pStyle w:val="Heading1"/>
        <w:rPr>
          <w:rFonts w:ascii="Gill Sans Nova" w:hAnsi="Gill Sans Nova"/>
          <w:b/>
          <w:bCs/>
          <w:sz w:val="72"/>
          <w:szCs w:val="72"/>
        </w:rPr>
      </w:pPr>
      <w:bookmarkStart w:id="0" w:name="_Toc175738446"/>
      <w:bookmarkStart w:id="1" w:name="_Toc175750669"/>
      <w:r w:rsidRPr="001C135F">
        <w:rPr>
          <w:rFonts w:ascii="Gill Sans Nova" w:hAnsi="Gill Sans Nova"/>
          <w:b/>
          <w:bCs/>
          <w:sz w:val="72"/>
          <w:szCs w:val="72"/>
        </w:rPr>
        <w:t>Data Science Project</w:t>
      </w:r>
      <w:bookmarkEnd w:id="0"/>
      <w:bookmarkEnd w:id="1"/>
    </w:p>
    <w:p w14:paraId="2CC79645" w14:textId="77777777" w:rsidR="001C135F" w:rsidRPr="001C135F" w:rsidRDefault="001C135F" w:rsidP="001C135F">
      <w:pPr>
        <w:jc w:val="both"/>
        <w:rPr>
          <w:rFonts w:ascii="Gill Sans Nova" w:hAnsi="Gill Sans Nova"/>
          <w:color w:val="5514B4" w:themeColor="accent1"/>
          <w:sz w:val="32"/>
          <w:szCs w:val="32"/>
        </w:rPr>
      </w:pPr>
    </w:p>
    <w:p w14:paraId="7FDCAE87" w14:textId="77777777" w:rsidR="001C135F" w:rsidRPr="001C135F" w:rsidRDefault="001C135F" w:rsidP="001C135F">
      <w:pPr>
        <w:jc w:val="both"/>
        <w:rPr>
          <w:rFonts w:ascii="Gill Sans Nova" w:hAnsi="Gill Sans Nova"/>
          <w:color w:val="3F0F86" w:themeColor="accent1" w:themeShade="BF"/>
          <w:sz w:val="48"/>
          <w:szCs w:val="48"/>
          <w:u w:val="single"/>
        </w:rPr>
      </w:pPr>
      <w:r w:rsidRPr="001C135F">
        <w:rPr>
          <w:rFonts w:ascii="Gill Sans Nova" w:hAnsi="Gill Sans Nova"/>
          <w:color w:val="3F0F86" w:themeColor="accent1" w:themeShade="BF"/>
          <w:sz w:val="48"/>
          <w:szCs w:val="48"/>
          <w:u w:val="single"/>
        </w:rPr>
        <w:t xml:space="preserve">Research Question: </w:t>
      </w:r>
    </w:p>
    <w:p w14:paraId="50206C99" w14:textId="77777777" w:rsidR="001C135F" w:rsidRPr="001C135F" w:rsidRDefault="001C135F" w:rsidP="001C135F">
      <w:pPr>
        <w:jc w:val="both"/>
        <w:rPr>
          <w:rFonts w:ascii="Gill Sans Nova" w:hAnsi="Gill Sans Nova"/>
          <w:color w:val="3F0F86" w:themeColor="accent1" w:themeShade="BF"/>
          <w:sz w:val="48"/>
          <w:szCs w:val="48"/>
          <w:u w:val="single"/>
        </w:rPr>
      </w:pPr>
    </w:p>
    <w:p w14:paraId="06F317A8" w14:textId="77777777" w:rsidR="001C135F" w:rsidRPr="001C135F" w:rsidRDefault="001C135F" w:rsidP="001C135F">
      <w:pPr>
        <w:jc w:val="both"/>
        <w:rPr>
          <w:rFonts w:ascii="Gill Sans Nova" w:hAnsi="Gill Sans Nova"/>
          <w:i/>
          <w:iCs/>
          <w:color w:val="3F0F86" w:themeColor="accent1" w:themeShade="BF"/>
          <w:sz w:val="48"/>
          <w:szCs w:val="48"/>
        </w:rPr>
      </w:pPr>
      <w:r w:rsidRPr="001C135F">
        <w:rPr>
          <w:rFonts w:ascii="Gill Sans Nova" w:hAnsi="Gill Sans Nova"/>
          <w:b/>
          <w:bCs/>
          <w:i/>
          <w:iCs/>
          <w:color w:val="3F0F86" w:themeColor="accent1" w:themeShade="BF"/>
          <w:sz w:val="48"/>
          <w:szCs w:val="48"/>
        </w:rPr>
        <w:t>Will the Corruption Perception Index Score for the United Kingdom over next 5 years be higher on mean average than France or Germany?</w:t>
      </w:r>
    </w:p>
    <w:p w14:paraId="36DF34FD" w14:textId="77777777" w:rsidR="001C135F" w:rsidRPr="001C135F" w:rsidRDefault="001C135F" w:rsidP="001C135F">
      <w:pPr>
        <w:jc w:val="both"/>
        <w:rPr>
          <w:rFonts w:ascii="Gill Sans Nova" w:hAnsi="Gill Sans Nova"/>
          <w:b/>
          <w:bCs/>
          <w:i/>
          <w:iCs/>
          <w:color w:val="5514B4" w:themeColor="accent1"/>
          <w:sz w:val="36"/>
          <w:szCs w:val="36"/>
        </w:rPr>
      </w:pPr>
    </w:p>
    <w:p w14:paraId="2C00A727" w14:textId="5D6E5EC7" w:rsidR="001C135F" w:rsidRDefault="001C135F" w:rsidP="001C135F">
      <w:pPr>
        <w:spacing w:line="278" w:lineRule="auto"/>
        <w:jc w:val="both"/>
        <w:rPr>
          <w:rFonts w:ascii="Gill Sans Nova" w:hAnsi="Gill Sans Nova"/>
        </w:rPr>
      </w:pPr>
      <w:r w:rsidRPr="001C135F">
        <w:rPr>
          <w:rFonts w:ascii="Gill Sans Nova" w:hAnsi="Gill Sans Nova"/>
        </w:rPr>
        <w:br w:type="page"/>
      </w:r>
    </w:p>
    <w:sdt>
      <w:sdtPr>
        <w:rPr>
          <w:sz w:val="56"/>
          <w:szCs w:val="56"/>
        </w:rPr>
        <w:id w:val="1268038181"/>
        <w:docPartObj>
          <w:docPartGallery w:val="Table of Contents"/>
          <w:docPartUnique/>
        </w:docPartObj>
      </w:sdtPr>
      <w:sdtEndPr>
        <w:rPr>
          <w:rFonts w:asciiTheme="minorHAnsi" w:eastAsiaTheme="minorHAnsi" w:hAnsiTheme="minorHAnsi" w:cstheme="minorBidi"/>
          <w:b/>
          <w:bCs/>
          <w:noProof/>
          <w:color w:val="auto"/>
          <w:kern w:val="2"/>
          <w:sz w:val="44"/>
          <w:szCs w:val="44"/>
          <w:lang w:val="en-GB"/>
          <w14:ligatures w14:val="standardContextual"/>
        </w:rPr>
      </w:sdtEndPr>
      <w:sdtContent>
        <w:p w14:paraId="60C6B7BA" w14:textId="622AC035" w:rsidR="001C135F" w:rsidRPr="001C135F" w:rsidRDefault="001C135F">
          <w:pPr>
            <w:pStyle w:val="TOCHeading"/>
            <w:rPr>
              <w:sz w:val="56"/>
              <w:szCs w:val="56"/>
            </w:rPr>
          </w:pPr>
          <w:r w:rsidRPr="001C135F">
            <w:rPr>
              <w:sz w:val="56"/>
              <w:szCs w:val="56"/>
            </w:rPr>
            <w:t>Contents</w:t>
          </w:r>
        </w:p>
        <w:p w14:paraId="40C9BAF1" w14:textId="469CDC3F" w:rsidR="009277DB" w:rsidRPr="009277DB" w:rsidRDefault="001C135F">
          <w:pPr>
            <w:pStyle w:val="TOC1"/>
            <w:tabs>
              <w:tab w:val="right" w:leader="dot" w:pos="9016"/>
            </w:tabs>
            <w:rPr>
              <w:rFonts w:eastAsiaTheme="minorEastAsia"/>
              <w:noProof/>
              <w:sz w:val="48"/>
              <w:szCs w:val="48"/>
              <w:lang w:eastAsia="en-GB"/>
            </w:rPr>
          </w:pPr>
          <w:r w:rsidRPr="001C135F">
            <w:rPr>
              <w:sz w:val="44"/>
              <w:szCs w:val="44"/>
            </w:rPr>
            <w:fldChar w:fldCharType="begin"/>
          </w:r>
          <w:r w:rsidRPr="001C135F">
            <w:rPr>
              <w:sz w:val="44"/>
              <w:szCs w:val="44"/>
            </w:rPr>
            <w:instrText xml:space="preserve"> TOC \o "1-3" \h \z \u </w:instrText>
          </w:r>
          <w:r w:rsidRPr="001C135F">
            <w:rPr>
              <w:sz w:val="44"/>
              <w:szCs w:val="44"/>
            </w:rPr>
            <w:fldChar w:fldCharType="separate"/>
          </w:r>
          <w:hyperlink w:anchor="_Toc175750669" w:history="1">
            <w:r w:rsidR="009277DB" w:rsidRPr="009277DB">
              <w:rPr>
                <w:rStyle w:val="Hyperlink"/>
                <w:rFonts w:ascii="Gill Sans Nova" w:hAnsi="Gill Sans Nova"/>
                <w:b/>
                <w:bCs/>
                <w:noProof/>
                <w:color w:val="3F0F86" w:themeColor="hyperlink" w:themeShade="BF"/>
                <w:sz w:val="44"/>
                <w:szCs w:val="44"/>
              </w:rPr>
              <w:t>Data Science Project</w:t>
            </w:r>
            <w:r w:rsidR="009277DB" w:rsidRPr="009277DB">
              <w:rPr>
                <w:noProof/>
                <w:webHidden/>
                <w:sz w:val="44"/>
                <w:szCs w:val="44"/>
              </w:rPr>
              <w:tab/>
            </w:r>
            <w:r w:rsidR="009277DB" w:rsidRPr="009277DB">
              <w:rPr>
                <w:noProof/>
                <w:webHidden/>
                <w:sz w:val="44"/>
                <w:szCs w:val="44"/>
              </w:rPr>
              <w:fldChar w:fldCharType="begin"/>
            </w:r>
            <w:r w:rsidR="009277DB" w:rsidRPr="009277DB">
              <w:rPr>
                <w:noProof/>
                <w:webHidden/>
                <w:sz w:val="44"/>
                <w:szCs w:val="44"/>
              </w:rPr>
              <w:instrText xml:space="preserve"> PAGEREF _Toc175750669 \h </w:instrText>
            </w:r>
            <w:r w:rsidR="009277DB" w:rsidRPr="009277DB">
              <w:rPr>
                <w:noProof/>
                <w:webHidden/>
                <w:sz w:val="44"/>
                <w:szCs w:val="44"/>
              </w:rPr>
            </w:r>
            <w:r w:rsidR="009277DB" w:rsidRPr="009277DB">
              <w:rPr>
                <w:noProof/>
                <w:webHidden/>
                <w:sz w:val="44"/>
                <w:szCs w:val="44"/>
              </w:rPr>
              <w:fldChar w:fldCharType="separate"/>
            </w:r>
            <w:r w:rsidR="009277DB" w:rsidRPr="009277DB">
              <w:rPr>
                <w:noProof/>
                <w:webHidden/>
                <w:sz w:val="44"/>
                <w:szCs w:val="44"/>
              </w:rPr>
              <w:t>1</w:t>
            </w:r>
            <w:r w:rsidR="009277DB" w:rsidRPr="009277DB">
              <w:rPr>
                <w:noProof/>
                <w:webHidden/>
                <w:sz w:val="44"/>
                <w:szCs w:val="44"/>
              </w:rPr>
              <w:fldChar w:fldCharType="end"/>
            </w:r>
          </w:hyperlink>
        </w:p>
        <w:p w14:paraId="16157A2F" w14:textId="0DBDA987" w:rsidR="009277DB" w:rsidRPr="009277DB" w:rsidRDefault="009277DB">
          <w:pPr>
            <w:pStyle w:val="TOC1"/>
            <w:tabs>
              <w:tab w:val="right" w:leader="dot" w:pos="9016"/>
            </w:tabs>
            <w:rPr>
              <w:rFonts w:eastAsiaTheme="minorEastAsia"/>
              <w:noProof/>
              <w:sz w:val="48"/>
              <w:szCs w:val="48"/>
              <w:lang w:eastAsia="en-GB"/>
            </w:rPr>
          </w:pPr>
          <w:hyperlink w:anchor="_Toc175750670" w:history="1">
            <w:r w:rsidRPr="009277DB">
              <w:rPr>
                <w:rStyle w:val="Hyperlink"/>
                <w:noProof/>
                <w:sz w:val="44"/>
                <w:szCs w:val="44"/>
              </w:rPr>
              <w:t>Table of Figures</w:t>
            </w:r>
            <w:r w:rsidRPr="009277DB">
              <w:rPr>
                <w:noProof/>
                <w:webHidden/>
                <w:sz w:val="44"/>
                <w:szCs w:val="44"/>
              </w:rPr>
              <w:tab/>
            </w:r>
            <w:r w:rsidRPr="009277DB">
              <w:rPr>
                <w:noProof/>
                <w:webHidden/>
                <w:sz w:val="44"/>
                <w:szCs w:val="44"/>
              </w:rPr>
              <w:fldChar w:fldCharType="begin"/>
            </w:r>
            <w:r w:rsidRPr="009277DB">
              <w:rPr>
                <w:noProof/>
                <w:webHidden/>
                <w:sz w:val="44"/>
                <w:szCs w:val="44"/>
              </w:rPr>
              <w:instrText xml:space="preserve"> PAGEREF _Toc175750670 \h </w:instrText>
            </w:r>
            <w:r w:rsidRPr="009277DB">
              <w:rPr>
                <w:noProof/>
                <w:webHidden/>
                <w:sz w:val="44"/>
                <w:szCs w:val="44"/>
              </w:rPr>
            </w:r>
            <w:r w:rsidRPr="009277DB">
              <w:rPr>
                <w:noProof/>
                <w:webHidden/>
                <w:sz w:val="44"/>
                <w:szCs w:val="44"/>
              </w:rPr>
              <w:fldChar w:fldCharType="separate"/>
            </w:r>
            <w:r w:rsidRPr="009277DB">
              <w:rPr>
                <w:noProof/>
                <w:webHidden/>
                <w:sz w:val="44"/>
                <w:szCs w:val="44"/>
              </w:rPr>
              <w:t>3</w:t>
            </w:r>
            <w:r w:rsidRPr="009277DB">
              <w:rPr>
                <w:noProof/>
                <w:webHidden/>
                <w:sz w:val="44"/>
                <w:szCs w:val="44"/>
              </w:rPr>
              <w:fldChar w:fldCharType="end"/>
            </w:r>
          </w:hyperlink>
        </w:p>
        <w:p w14:paraId="50FD0D41" w14:textId="3CBF514D" w:rsidR="009277DB" w:rsidRDefault="009277DB">
          <w:pPr>
            <w:pStyle w:val="TOC2"/>
            <w:rPr>
              <w:rFonts w:asciiTheme="minorHAnsi" w:eastAsiaTheme="minorEastAsia" w:hAnsiTheme="minorHAnsi"/>
              <w:color w:val="auto"/>
              <w:sz w:val="24"/>
              <w:szCs w:val="24"/>
              <w:lang w:eastAsia="en-GB"/>
            </w:rPr>
          </w:pPr>
          <w:hyperlink w:anchor="_Toc175750671" w:history="1">
            <w:r w:rsidRPr="007E0055">
              <w:rPr>
                <w:rStyle w:val="Hyperlink"/>
                <w:color w:val="3F0F86" w:themeColor="hyperlink" w:themeShade="BF"/>
              </w:rPr>
              <w:t>Executive Summary</w:t>
            </w:r>
            <w:r>
              <w:rPr>
                <w:webHidden/>
              </w:rPr>
              <w:tab/>
            </w:r>
            <w:r>
              <w:rPr>
                <w:webHidden/>
              </w:rPr>
              <w:fldChar w:fldCharType="begin"/>
            </w:r>
            <w:r>
              <w:rPr>
                <w:webHidden/>
              </w:rPr>
              <w:instrText xml:space="preserve"> PAGEREF _Toc175750671 \h </w:instrText>
            </w:r>
            <w:r>
              <w:rPr>
                <w:webHidden/>
              </w:rPr>
            </w:r>
            <w:r>
              <w:rPr>
                <w:webHidden/>
              </w:rPr>
              <w:fldChar w:fldCharType="separate"/>
            </w:r>
            <w:r>
              <w:rPr>
                <w:webHidden/>
              </w:rPr>
              <w:t>4</w:t>
            </w:r>
            <w:r>
              <w:rPr>
                <w:webHidden/>
              </w:rPr>
              <w:fldChar w:fldCharType="end"/>
            </w:r>
          </w:hyperlink>
        </w:p>
        <w:p w14:paraId="16F24896" w14:textId="4B3DF322" w:rsidR="009277DB" w:rsidRDefault="009277DB">
          <w:pPr>
            <w:pStyle w:val="TOC2"/>
            <w:rPr>
              <w:rFonts w:asciiTheme="minorHAnsi" w:eastAsiaTheme="minorEastAsia" w:hAnsiTheme="minorHAnsi"/>
              <w:color w:val="auto"/>
              <w:sz w:val="24"/>
              <w:szCs w:val="24"/>
              <w:lang w:eastAsia="en-GB"/>
            </w:rPr>
          </w:pPr>
          <w:hyperlink w:anchor="_Toc175750672" w:history="1">
            <w:r w:rsidRPr="007E0055">
              <w:rPr>
                <w:rStyle w:val="Hyperlink"/>
              </w:rPr>
              <w:t>Introduction</w:t>
            </w:r>
            <w:r>
              <w:rPr>
                <w:webHidden/>
              </w:rPr>
              <w:tab/>
            </w:r>
            <w:r>
              <w:rPr>
                <w:webHidden/>
              </w:rPr>
              <w:fldChar w:fldCharType="begin"/>
            </w:r>
            <w:r>
              <w:rPr>
                <w:webHidden/>
              </w:rPr>
              <w:instrText xml:space="preserve"> PAGEREF _Toc175750672 \h </w:instrText>
            </w:r>
            <w:r>
              <w:rPr>
                <w:webHidden/>
              </w:rPr>
            </w:r>
            <w:r>
              <w:rPr>
                <w:webHidden/>
              </w:rPr>
              <w:fldChar w:fldCharType="separate"/>
            </w:r>
            <w:r>
              <w:rPr>
                <w:webHidden/>
              </w:rPr>
              <w:t>4</w:t>
            </w:r>
            <w:r>
              <w:rPr>
                <w:webHidden/>
              </w:rPr>
              <w:fldChar w:fldCharType="end"/>
            </w:r>
          </w:hyperlink>
        </w:p>
        <w:p w14:paraId="67D77164" w14:textId="7FBE56D9" w:rsidR="009277DB" w:rsidRDefault="009277DB">
          <w:pPr>
            <w:pStyle w:val="TOC2"/>
            <w:rPr>
              <w:rFonts w:asciiTheme="minorHAnsi" w:eastAsiaTheme="minorEastAsia" w:hAnsiTheme="minorHAnsi"/>
              <w:color w:val="auto"/>
              <w:sz w:val="24"/>
              <w:szCs w:val="24"/>
              <w:lang w:eastAsia="en-GB"/>
            </w:rPr>
          </w:pPr>
          <w:hyperlink w:anchor="_Toc175750673" w:history="1">
            <w:r w:rsidRPr="007E0055">
              <w:rPr>
                <w:rStyle w:val="Hyperlink"/>
              </w:rPr>
              <w:t>Data Source and Preparation</w:t>
            </w:r>
            <w:r>
              <w:rPr>
                <w:webHidden/>
              </w:rPr>
              <w:tab/>
            </w:r>
            <w:r>
              <w:rPr>
                <w:webHidden/>
              </w:rPr>
              <w:fldChar w:fldCharType="begin"/>
            </w:r>
            <w:r>
              <w:rPr>
                <w:webHidden/>
              </w:rPr>
              <w:instrText xml:space="preserve"> PAGEREF _Toc175750673 \h </w:instrText>
            </w:r>
            <w:r>
              <w:rPr>
                <w:webHidden/>
              </w:rPr>
            </w:r>
            <w:r>
              <w:rPr>
                <w:webHidden/>
              </w:rPr>
              <w:fldChar w:fldCharType="separate"/>
            </w:r>
            <w:r>
              <w:rPr>
                <w:webHidden/>
              </w:rPr>
              <w:t>4</w:t>
            </w:r>
            <w:r>
              <w:rPr>
                <w:webHidden/>
              </w:rPr>
              <w:fldChar w:fldCharType="end"/>
            </w:r>
          </w:hyperlink>
        </w:p>
        <w:p w14:paraId="4F25ED6F" w14:textId="3CF8FA63" w:rsidR="009277DB" w:rsidRDefault="009277DB">
          <w:pPr>
            <w:pStyle w:val="TOC2"/>
            <w:rPr>
              <w:rFonts w:asciiTheme="minorHAnsi" w:eastAsiaTheme="minorEastAsia" w:hAnsiTheme="minorHAnsi"/>
              <w:color w:val="auto"/>
              <w:sz w:val="24"/>
              <w:szCs w:val="24"/>
              <w:lang w:eastAsia="en-GB"/>
            </w:rPr>
          </w:pPr>
          <w:hyperlink w:anchor="_Toc175750674" w:history="1">
            <w:r w:rsidRPr="007E0055">
              <w:rPr>
                <w:rStyle w:val="Hyperlink"/>
              </w:rPr>
              <w:t>Exploratory Data Analysis</w:t>
            </w:r>
            <w:r>
              <w:rPr>
                <w:webHidden/>
              </w:rPr>
              <w:tab/>
            </w:r>
            <w:r>
              <w:rPr>
                <w:webHidden/>
              </w:rPr>
              <w:fldChar w:fldCharType="begin"/>
            </w:r>
            <w:r>
              <w:rPr>
                <w:webHidden/>
              </w:rPr>
              <w:instrText xml:space="preserve"> PAGEREF _Toc175750674 \h </w:instrText>
            </w:r>
            <w:r>
              <w:rPr>
                <w:webHidden/>
              </w:rPr>
            </w:r>
            <w:r>
              <w:rPr>
                <w:webHidden/>
              </w:rPr>
              <w:fldChar w:fldCharType="separate"/>
            </w:r>
            <w:r>
              <w:rPr>
                <w:webHidden/>
              </w:rPr>
              <w:t>6</w:t>
            </w:r>
            <w:r>
              <w:rPr>
                <w:webHidden/>
              </w:rPr>
              <w:fldChar w:fldCharType="end"/>
            </w:r>
          </w:hyperlink>
        </w:p>
        <w:p w14:paraId="7D128892" w14:textId="141440D6" w:rsidR="009277DB" w:rsidRDefault="009277DB">
          <w:pPr>
            <w:pStyle w:val="TOC2"/>
            <w:rPr>
              <w:rFonts w:asciiTheme="minorHAnsi" w:eastAsiaTheme="minorEastAsia" w:hAnsiTheme="minorHAnsi"/>
              <w:color w:val="auto"/>
              <w:sz w:val="24"/>
              <w:szCs w:val="24"/>
              <w:lang w:eastAsia="en-GB"/>
            </w:rPr>
          </w:pPr>
          <w:hyperlink w:anchor="_Toc175750675" w:history="1">
            <w:r w:rsidRPr="007E0055">
              <w:rPr>
                <w:rStyle w:val="Hyperlink"/>
              </w:rPr>
              <w:t>Time Series Analysis of the CPI Scores</w:t>
            </w:r>
            <w:r>
              <w:rPr>
                <w:webHidden/>
              </w:rPr>
              <w:tab/>
            </w:r>
            <w:r>
              <w:rPr>
                <w:webHidden/>
              </w:rPr>
              <w:fldChar w:fldCharType="begin"/>
            </w:r>
            <w:r>
              <w:rPr>
                <w:webHidden/>
              </w:rPr>
              <w:instrText xml:space="preserve"> PAGEREF _Toc175750675 \h </w:instrText>
            </w:r>
            <w:r>
              <w:rPr>
                <w:webHidden/>
              </w:rPr>
            </w:r>
            <w:r>
              <w:rPr>
                <w:webHidden/>
              </w:rPr>
              <w:fldChar w:fldCharType="separate"/>
            </w:r>
            <w:r>
              <w:rPr>
                <w:webHidden/>
              </w:rPr>
              <w:t>7</w:t>
            </w:r>
            <w:r>
              <w:rPr>
                <w:webHidden/>
              </w:rPr>
              <w:fldChar w:fldCharType="end"/>
            </w:r>
          </w:hyperlink>
        </w:p>
        <w:p w14:paraId="4B0E53A8" w14:textId="0E3028E5" w:rsidR="009277DB" w:rsidRDefault="009277DB">
          <w:pPr>
            <w:pStyle w:val="TOC2"/>
            <w:rPr>
              <w:rFonts w:asciiTheme="minorHAnsi" w:eastAsiaTheme="minorEastAsia" w:hAnsiTheme="minorHAnsi"/>
              <w:color w:val="auto"/>
              <w:sz w:val="24"/>
              <w:szCs w:val="24"/>
              <w:lang w:eastAsia="en-GB"/>
            </w:rPr>
          </w:pPr>
          <w:hyperlink w:anchor="_Toc175750676" w:history="1">
            <w:r w:rsidRPr="007E0055">
              <w:rPr>
                <w:rStyle w:val="Hyperlink"/>
              </w:rPr>
              <w:t>Time Series Forecast Model</w:t>
            </w:r>
            <w:r>
              <w:rPr>
                <w:webHidden/>
              </w:rPr>
              <w:tab/>
            </w:r>
            <w:r>
              <w:rPr>
                <w:webHidden/>
              </w:rPr>
              <w:fldChar w:fldCharType="begin"/>
            </w:r>
            <w:r>
              <w:rPr>
                <w:webHidden/>
              </w:rPr>
              <w:instrText xml:space="preserve"> PAGEREF _Toc175750676 \h </w:instrText>
            </w:r>
            <w:r>
              <w:rPr>
                <w:webHidden/>
              </w:rPr>
            </w:r>
            <w:r>
              <w:rPr>
                <w:webHidden/>
              </w:rPr>
              <w:fldChar w:fldCharType="separate"/>
            </w:r>
            <w:r>
              <w:rPr>
                <w:webHidden/>
              </w:rPr>
              <w:t>8</w:t>
            </w:r>
            <w:r>
              <w:rPr>
                <w:webHidden/>
              </w:rPr>
              <w:fldChar w:fldCharType="end"/>
            </w:r>
          </w:hyperlink>
        </w:p>
        <w:p w14:paraId="7FAC2F5E" w14:textId="7776F852" w:rsidR="009277DB" w:rsidRDefault="009277DB">
          <w:pPr>
            <w:pStyle w:val="TOC2"/>
            <w:rPr>
              <w:rFonts w:asciiTheme="minorHAnsi" w:eastAsiaTheme="minorEastAsia" w:hAnsiTheme="minorHAnsi"/>
              <w:color w:val="auto"/>
              <w:sz w:val="24"/>
              <w:szCs w:val="24"/>
              <w:lang w:eastAsia="en-GB"/>
            </w:rPr>
          </w:pPr>
          <w:hyperlink w:anchor="_Toc175750677" w:history="1">
            <w:r w:rsidRPr="007E0055">
              <w:rPr>
                <w:rStyle w:val="Hyperlink"/>
              </w:rPr>
              <w:t>Evaluating the ARIMA Models</w:t>
            </w:r>
            <w:r>
              <w:rPr>
                <w:webHidden/>
              </w:rPr>
              <w:tab/>
            </w:r>
            <w:r>
              <w:rPr>
                <w:webHidden/>
              </w:rPr>
              <w:fldChar w:fldCharType="begin"/>
            </w:r>
            <w:r>
              <w:rPr>
                <w:webHidden/>
              </w:rPr>
              <w:instrText xml:space="preserve"> PAGEREF _Toc175750677 \h </w:instrText>
            </w:r>
            <w:r>
              <w:rPr>
                <w:webHidden/>
              </w:rPr>
            </w:r>
            <w:r>
              <w:rPr>
                <w:webHidden/>
              </w:rPr>
              <w:fldChar w:fldCharType="separate"/>
            </w:r>
            <w:r>
              <w:rPr>
                <w:webHidden/>
              </w:rPr>
              <w:t>9</w:t>
            </w:r>
            <w:r>
              <w:rPr>
                <w:webHidden/>
              </w:rPr>
              <w:fldChar w:fldCharType="end"/>
            </w:r>
          </w:hyperlink>
        </w:p>
        <w:p w14:paraId="0BA2131A" w14:textId="380AD2F2" w:rsidR="009277DB" w:rsidRDefault="009277DB">
          <w:pPr>
            <w:pStyle w:val="TOC2"/>
            <w:rPr>
              <w:rFonts w:asciiTheme="minorHAnsi" w:eastAsiaTheme="minorEastAsia" w:hAnsiTheme="minorHAnsi"/>
              <w:color w:val="auto"/>
              <w:sz w:val="24"/>
              <w:szCs w:val="24"/>
              <w:lang w:eastAsia="en-GB"/>
            </w:rPr>
          </w:pPr>
          <w:hyperlink w:anchor="_Toc175750678" w:history="1">
            <w:r w:rsidRPr="007E0055">
              <w:rPr>
                <w:rStyle w:val="Hyperlink"/>
              </w:rPr>
              <w:t>The Result</w:t>
            </w:r>
            <w:r>
              <w:rPr>
                <w:webHidden/>
              </w:rPr>
              <w:tab/>
            </w:r>
            <w:r>
              <w:rPr>
                <w:webHidden/>
              </w:rPr>
              <w:fldChar w:fldCharType="begin"/>
            </w:r>
            <w:r>
              <w:rPr>
                <w:webHidden/>
              </w:rPr>
              <w:instrText xml:space="preserve"> PAGEREF _Toc175750678 \h </w:instrText>
            </w:r>
            <w:r>
              <w:rPr>
                <w:webHidden/>
              </w:rPr>
            </w:r>
            <w:r>
              <w:rPr>
                <w:webHidden/>
              </w:rPr>
              <w:fldChar w:fldCharType="separate"/>
            </w:r>
            <w:r>
              <w:rPr>
                <w:webHidden/>
              </w:rPr>
              <w:t>10</w:t>
            </w:r>
            <w:r>
              <w:rPr>
                <w:webHidden/>
              </w:rPr>
              <w:fldChar w:fldCharType="end"/>
            </w:r>
          </w:hyperlink>
        </w:p>
        <w:p w14:paraId="63C379ED" w14:textId="2C08AA4A" w:rsidR="009277DB" w:rsidRDefault="009277DB">
          <w:pPr>
            <w:pStyle w:val="TOC2"/>
            <w:rPr>
              <w:rFonts w:asciiTheme="minorHAnsi" w:eastAsiaTheme="minorEastAsia" w:hAnsiTheme="minorHAnsi"/>
              <w:color w:val="auto"/>
              <w:sz w:val="24"/>
              <w:szCs w:val="24"/>
              <w:lang w:eastAsia="en-GB"/>
            </w:rPr>
          </w:pPr>
          <w:hyperlink w:anchor="_Toc175750679" w:history="1">
            <w:r w:rsidRPr="007E0055">
              <w:rPr>
                <w:rStyle w:val="Hyperlink"/>
              </w:rPr>
              <w:t>Future Recommendations</w:t>
            </w:r>
            <w:r>
              <w:rPr>
                <w:webHidden/>
              </w:rPr>
              <w:tab/>
            </w:r>
            <w:r>
              <w:rPr>
                <w:webHidden/>
              </w:rPr>
              <w:fldChar w:fldCharType="begin"/>
            </w:r>
            <w:r>
              <w:rPr>
                <w:webHidden/>
              </w:rPr>
              <w:instrText xml:space="preserve"> PAGEREF _Toc175750679 \h </w:instrText>
            </w:r>
            <w:r>
              <w:rPr>
                <w:webHidden/>
              </w:rPr>
            </w:r>
            <w:r>
              <w:rPr>
                <w:webHidden/>
              </w:rPr>
              <w:fldChar w:fldCharType="separate"/>
            </w:r>
            <w:r>
              <w:rPr>
                <w:webHidden/>
              </w:rPr>
              <w:t>11</w:t>
            </w:r>
            <w:r>
              <w:rPr>
                <w:webHidden/>
              </w:rPr>
              <w:fldChar w:fldCharType="end"/>
            </w:r>
          </w:hyperlink>
        </w:p>
        <w:p w14:paraId="5D295CC0" w14:textId="782FCB54" w:rsidR="009277DB" w:rsidRDefault="009277DB">
          <w:pPr>
            <w:pStyle w:val="TOC2"/>
            <w:rPr>
              <w:rFonts w:asciiTheme="minorHAnsi" w:eastAsiaTheme="minorEastAsia" w:hAnsiTheme="minorHAnsi"/>
              <w:color w:val="auto"/>
              <w:sz w:val="24"/>
              <w:szCs w:val="24"/>
              <w:lang w:eastAsia="en-GB"/>
            </w:rPr>
          </w:pPr>
          <w:hyperlink w:anchor="_Toc175750680" w:history="1">
            <w:r w:rsidRPr="007E0055">
              <w:rPr>
                <w:rStyle w:val="Hyperlink"/>
              </w:rPr>
              <w:t>Conclusion</w:t>
            </w:r>
            <w:r>
              <w:rPr>
                <w:webHidden/>
              </w:rPr>
              <w:tab/>
            </w:r>
            <w:r>
              <w:rPr>
                <w:webHidden/>
              </w:rPr>
              <w:fldChar w:fldCharType="begin"/>
            </w:r>
            <w:r>
              <w:rPr>
                <w:webHidden/>
              </w:rPr>
              <w:instrText xml:space="preserve"> PAGEREF _Toc175750680 \h </w:instrText>
            </w:r>
            <w:r>
              <w:rPr>
                <w:webHidden/>
              </w:rPr>
            </w:r>
            <w:r>
              <w:rPr>
                <w:webHidden/>
              </w:rPr>
              <w:fldChar w:fldCharType="separate"/>
            </w:r>
            <w:r>
              <w:rPr>
                <w:webHidden/>
              </w:rPr>
              <w:t>11</w:t>
            </w:r>
            <w:r>
              <w:rPr>
                <w:webHidden/>
              </w:rPr>
              <w:fldChar w:fldCharType="end"/>
            </w:r>
          </w:hyperlink>
        </w:p>
        <w:p w14:paraId="4283469E" w14:textId="16D821EC" w:rsidR="001C135F" w:rsidRDefault="001C135F">
          <w:r w:rsidRPr="001C135F">
            <w:rPr>
              <w:b/>
              <w:bCs/>
              <w:noProof/>
              <w:sz w:val="44"/>
              <w:szCs w:val="44"/>
            </w:rPr>
            <w:fldChar w:fldCharType="end"/>
          </w:r>
        </w:p>
      </w:sdtContent>
    </w:sdt>
    <w:p w14:paraId="5D45DA77" w14:textId="77777777" w:rsidR="001C135F" w:rsidRDefault="001C135F">
      <w:pPr>
        <w:spacing w:line="278" w:lineRule="auto"/>
        <w:rPr>
          <w:rFonts w:ascii="Gill Sans Nova" w:hAnsi="Gill Sans Nova"/>
        </w:rPr>
      </w:pPr>
    </w:p>
    <w:p w14:paraId="7B856CD5" w14:textId="77777777" w:rsidR="001C135F" w:rsidRDefault="001C135F">
      <w:pPr>
        <w:spacing w:line="278" w:lineRule="auto"/>
        <w:rPr>
          <w:rFonts w:ascii="Gill Sans Nova" w:hAnsi="Gill Sans Nova"/>
        </w:rPr>
      </w:pPr>
      <w:r>
        <w:rPr>
          <w:rFonts w:ascii="Gill Sans Nova" w:hAnsi="Gill Sans Nova"/>
        </w:rPr>
        <w:br w:type="page"/>
      </w:r>
    </w:p>
    <w:p w14:paraId="66CC7A0B" w14:textId="51768EC3" w:rsidR="009277DB" w:rsidRPr="009277DB" w:rsidRDefault="009277DB" w:rsidP="009277DB">
      <w:pPr>
        <w:pStyle w:val="Heading1"/>
        <w:rPr>
          <w:sz w:val="56"/>
          <w:szCs w:val="56"/>
        </w:rPr>
      </w:pPr>
      <w:bookmarkStart w:id="2" w:name="_Toc175750670"/>
      <w:r w:rsidRPr="009277DB">
        <w:rPr>
          <w:sz w:val="56"/>
          <w:szCs w:val="56"/>
        </w:rPr>
        <w:lastRenderedPageBreak/>
        <w:t>Table of Figures</w:t>
      </w:r>
      <w:bookmarkEnd w:id="2"/>
    </w:p>
    <w:p w14:paraId="685F1E72" w14:textId="4BFDE87A" w:rsidR="001C135F" w:rsidRPr="009277DB" w:rsidRDefault="001C135F">
      <w:pPr>
        <w:pStyle w:val="TableofFigures"/>
        <w:tabs>
          <w:tab w:val="right" w:leader="dot" w:pos="9016"/>
        </w:tabs>
        <w:rPr>
          <w:noProof/>
        </w:rPr>
      </w:pPr>
      <w:r w:rsidRPr="009277DB">
        <w:rPr>
          <w:rFonts w:ascii="Gill Sans Nova" w:hAnsi="Gill Sans Nova"/>
        </w:rPr>
        <w:fldChar w:fldCharType="begin"/>
      </w:r>
      <w:r w:rsidRPr="009277DB">
        <w:rPr>
          <w:rFonts w:ascii="Gill Sans Nova" w:hAnsi="Gill Sans Nova"/>
        </w:rPr>
        <w:instrText xml:space="preserve"> TOC \h \z \c "Figure" </w:instrText>
      </w:r>
      <w:r w:rsidRPr="009277DB">
        <w:rPr>
          <w:rFonts w:ascii="Gill Sans Nova" w:hAnsi="Gill Sans Nova"/>
        </w:rPr>
        <w:fldChar w:fldCharType="separate"/>
      </w:r>
      <w:hyperlink w:anchor="_Toc175750304" w:history="1">
        <w:r w:rsidRPr="009277DB">
          <w:rPr>
            <w:rStyle w:val="Hyperlink"/>
            <w:rFonts w:ascii="Gill Sans Nova" w:hAnsi="Gill Sans Nova"/>
            <w:noProof/>
          </w:rPr>
          <w:t>Figure 1 - Snippet of bar chart available on Statista which demonstrates GDP per millions euros</w:t>
        </w:r>
        <w:r w:rsidRPr="009277DB">
          <w:rPr>
            <w:noProof/>
            <w:webHidden/>
          </w:rPr>
          <w:tab/>
        </w:r>
        <w:r w:rsidRPr="009277DB">
          <w:rPr>
            <w:noProof/>
            <w:webHidden/>
          </w:rPr>
          <w:fldChar w:fldCharType="begin"/>
        </w:r>
        <w:r w:rsidRPr="009277DB">
          <w:rPr>
            <w:noProof/>
            <w:webHidden/>
          </w:rPr>
          <w:instrText xml:space="preserve"> PAGEREF _Toc175750304 \h </w:instrText>
        </w:r>
        <w:r w:rsidRPr="009277DB">
          <w:rPr>
            <w:noProof/>
            <w:webHidden/>
          </w:rPr>
        </w:r>
        <w:r w:rsidRPr="009277DB">
          <w:rPr>
            <w:noProof/>
            <w:webHidden/>
          </w:rPr>
          <w:fldChar w:fldCharType="separate"/>
        </w:r>
        <w:r w:rsidRPr="009277DB">
          <w:rPr>
            <w:noProof/>
            <w:webHidden/>
          </w:rPr>
          <w:t>4</w:t>
        </w:r>
        <w:r w:rsidRPr="009277DB">
          <w:rPr>
            <w:noProof/>
            <w:webHidden/>
          </w:rPr>
          <w:fldChar w:fldCharType="end"/>
        </w:r>
      </w:hyperlink>
    </w:p>
    <w:p w14:paraId="241FFAA5" w14:textId="283A12F2" w:rsidR="001C135F" w:rsidRPr="009277DB" w:rsidRDefault="001C135F">
      <w:pPr>
        <w:pStyle w:val="TableofFigures"/>
        <w:tabs>
          <w:tab w:val="right" w:leader="dot" w:pos="9016"/>
        </w:tabs>
        <w:rPr>
          <w:rFonts w:ascii="Gill Sans Nova" w:hAnsi="Gill Sans Nova"/>
          <w:noProof/>
        </w:rPr>
      </w:pPr>
      <w:hyperlink w:anchor="_Toc175750305" w:history="1">
        <w:r w:rsidRPr="009277DB">
          <w:rPr>
            <w:rStyle w:val="Hyperlink"/>
            <w:rFonts w:ascii="Gill Sans Nova" w:hAnsi="Gill Sans Nova"/>
            <w:noProof/>
          </w:rPr>
          <w:t xml:space="preserve">Figure 2 - This is CPI data that was loaded back into Kaggle after </w:t>
        </w:r>
        <w:r w:rsidRPr="009277DB">
          <w:rPr>
            <w:rStyle w:val="Hyperlink"/>
            <w:rFonts w:ascii="Gill Sans Nova" w:hAnsi="Gill Sans Nova"/>
            <w:noProof/>
            <w:u w:val="none"/>
          </w:rPr>
          <w:t>being</w:t>
        </w:r>
        <w:r w:rsidRPr="009277DB">
          <w:rPr>
            <w:rStyle w:val="Hyperlink"/>
            <w:rFonts w:ascii="Gill Sans Nova" w:hAnsi="Gill Sans Nova"/>
            <w:noProof/>
          </w:rPr>
          <w:t xml:space="preserve"> read in by Pandas</w:t>
        </w:r>
        <w:r w:rsidRPr="009277DB">
          <w:rPr>
            <w:rFonts w:ascii="Gill Sans Nova" w:hAnsi="Gill Sans Nova"/>
            <w:noProof/>
            <w:webHidden/>
          </w:rPr>
          <w:tab/>
        </w:r>
        <w:r w:rsidRPr="009277DB">
          <w:rPr>
            <w:rFonts w:ascii="Gill Sans Nova" w:hAnsi="Gill Sans Nova"/>
            <w:noProof/>
            <w:webHidden/>
          </w:rPr>
          <w:fldChar w:fldCharType="begin"/>
        </w:r>
        <w:r w:rsidRPr="009277DB">
          <w:rPr>
            <w:rFonts w:ascii="Gill Sans Nova" w:hAnsi="Gill Sans Nova"/>
            <w:noProof/>
            <w:webHidden/>
          </w:rPr>
          <w:instrText xml:space="preserve"> PAGEREF _Toc175750305 \h </w:instrText>
        </w:r>
        <w:r w:rsidRPr="009277DB">
          <w:rPr>
            <w:rFonts w:ascii="Gill Sans Nova" w:hAnsi="Gill Sans Nova"/>
            <w:noProof/>
            <w:webHidden/>
          </w:rPr>
        </w:r>
        <w:r w:rsidRPr="009277DB">
          <w:rPr>
            <w:rFonts w:ascii="Gill Sans Nova" w:hAnsi="Gill Sans Nova"/>
            <w:noProof/>
            <w:webHidden/>
          </w:rPr>
          <w:fldChar w:fldCharType="separate"/>
        </w:r>
        <w:r w:rsidRPr="009277DB">
          <w:rPr>
            <w:rFonts w:ascii="Gill Sans Nova" w:hAnsi="Gill Sans Nova"/>
            <w:noProof/>
            <w:webHidden/>
          </w:rPr>
          <w:t>5</w:t>
        </w:r>
        <w:r w:rsidRPr="009277DB">
          <w:rPr>
            <w:rFonts w:ascii="Gill Sans Nova" w:hAnsi="Gill Sans Nova"/>
            <w:noProof/>
            <w:webHidden/>
          </w:rPr>
          <w:fldChar w:fldCharType="end"/>
        </w:r>
      </w:hyperlink>
    </w:p>
    <w:p w14:paraId="79DF4FC0" w14:textId="42910773" w:rsidR="001C135F" w:rsidRPr="009277DB" w:rsidRDefault="001C135F">
      <w:pPr>
        <w:pStyle w:val="TableofFigures"/>
        <w:tabs>
          <w:tab w:val="right" w:leader="dot" w:pos="9016"/>
        </w:tabs>
        <w:rPr>
          <w:noProof/>
        </w:rPr>
      </w:pPr>
      <w:hyperlink w:anchor="_Toc175750306" w:history="1">
        <w:r w:rsidRPr="009277DB">
          <w:rPr>
            <w:rStyle w:val="Hyperlink"/>
            <w:rFonts w:ascii="Gill Sans Nova" w:hAnsi="Gill Sans Nova"/>
            <w:noProof/>
          </w:rPr>
          <w:t>Figure 3- This shows code about changing the Year data type from int64 to a datetime.</w:t>
        </w:r>
        <w:r w:rsidRPr="009277DB">
          <w:rPr>
            <w:noProof/>
            <w:webHidden/>
          </w:rPr>
          <w:tab/>
        </w:r>
        <w:r w:rsidRPr="009277DB">
          <w:rPr>
            <w:noProof/>
            <w:webHidden/>
          </w:rPr>
          <w:fldChar w:fldCharType="begin"/>
        </w:r>
        <w:r w:rsidRPr="009277DB">
          <w:rPr>
            <w:noProof/>
            <w:webHidden/>
          </w:rPr>
          <w:instrText xml:space="preserve"> PAGEREF _Toc175750306 \h </w:instrText>
        </w:r>
        <w:r w:rsidRPr="009277DB">
          <w:rPr>
            <w:noProof/>
            <w:webHidden/>
          </w:rPr>
        </w:r>
        <w:r w:rsidRPr="009277DB">
          <w:rPr>
            <w:noProof/>
            <w:webHidden/>
          </w:rPr>
          <w:fldChar w:fldCharType="separate"/>
        </w:r>
        <w:r w:rsidRPr="009277DB">
          <w:rPr>
            <w:noProof/>
            <w:webHidden/>
          </w:rPr>
          <w:t>5</w:t>
        </w:r>
        <w:r w:rsidRPr="009277DB">
          <w:rPr>
            <w:noProof/>
            <w:webHidden/>
          </w:rPr>
          <w:fldChar w:fldCharType="end"/>
        </w:r>
      </w:hyperlink>
    </w:p>
    <w:p w14:paraId="0703615B" w14:textId="08AE251C" w:rsidR="001C135F" w:rsidRPr="009277DB" w:rsidRDefault="001C135F">
      <w:pPr>
        <w:pStyle w:val="TableofFigures"/>
        <w:tabs>
          <w:tab w:val="right" w:leader="dot" w:pos="9016"/>
        </w:tabs>
        <w:rPr>
          <w:noProof/>
        </w:rPr>
      </w:pPr>
      <w:hyperlink w:anchor="_Toc175750307" w:history="1">
        <w:r w:rsidRPr="009277DB">
          <w:rPr>
            <w:rStyle w:val="Hyperlink"/>
            <w:rFonts w:ascii="Gill Sans Nova" w:hAnsi="Gill Sans Nova"/>
            <w:noProof/>
          </w:rPr>
          <w:t>Figure 4 - filtering the data frame to each separate country.</w:t>
        </w:r>
        <w:r w:rsidRPr="009277DB">
          <w:rPr>
            <w:noProof/>
            <w:webHidden/>
          </w:rPr>
          <w:tab/>
        </w:r>
        <w:r w:rsidRPr="009277DB">
          <w:rPr>
            <w:noProof/>
            <w:webHidden/>
          </w:rPr>
          <w:fldChar w:fldCharType="begin"/>
        </w:r>
        <w:r w:rsidRPr="009277DB">
          <w:rPr>
            <w:noProof/>
            <w:webHidden/>
          </w:rPr>
          <w:instrText xml:space="preserve"> PAGEREF _Toc175750307 \h </w:instrText>
        </w:r>
        <w:r w:rsidRPr="009277DB">
          <w:rPr>
            <w:noProof/>
            <w:webHidden/>
          </w:rPr>
        </w:r>
        <w:r w:rsidRPr="009277DB">
          <w:rPr>
            <w:noProof/>
            <w:webHidden/>
          </w:rPr>
          <w:fldChar w:fldCharType="separate"/>
        </w:r>
        <w:r w:rsidRPr="009277DB">
          <w:rPr>
            <w:noProof/>
            <w:webHidden/>
          </w:rPr>
          <w:t>6</w:t>
        </w:r>
        <w:r w:rsidRPr="009277DB">
          <w:rPr>
            <w:noProof/>
            <w:webHidden/>
          </w:rPr>
          <w:fldChar w:fldCharType="end"/>
        </w:r>
      </w:hyperlink>
    </w:p>
    <w:p w14:paraId="27BA830D" w14:textId="3859F6FE" w:rsidR="001C135F" w:rsidRPr="009277DB" w:rsidRDefault="001C135F">
      <w:pPr>
        <w:pStyle w:val="TableofFigures"/>
        <w:tabs>
          <w:tab w:val="right" w:leader="dot" w:pos="9016"/>
        </w:tabs>
        <w:rPr>
          <w:noProof/>
        </w:rPr>
      </w:pPr>
      <w:hyperlink w:anchor="_Toc175750308" w:history="1">
        <w:r w:rsidRPr="009277DB">
          <w:rPr>
            <w:rStyle w:val="Hyperlink"/>
            <w:rFonts w:ascii="Gill Sans Nova" w:hAnsi="Gill Sans Nova"/>
            <w:noProof/>
          </w:rPr>
          <w:t>Figure 5 - the code used in python to calculate the central tendencies.</w:t>
        </w:r>
        <w:r w:rsidRPr="009277DB">
          <w:rPr>
            <w:noProof/>
            <w:webHidden/>
          </w:rPr>
          <w:tab/>
        </w:r>
        <w:r w:rsidRPr="009277DB">
          <w:rPr>
            <w:noProof/>
            <w:webHidden/>
          </w:rPr>
          <w:fldChar w:fldCharType="begin"/>
        </w:r>
        <w:r w:rsidRPr="009277DB">
          <w:rPr>
            <w:noProof/>
            <w:webHidden/>
          </w:rPr>
          <w:instrText xml:space="preserve"> PAGEREF _Toc175750308 \h </w:instrText>
        </w:r>
        <w:r w:rsidRPr="009277DB">
          <w:rPr>
            <w:noProof/>
            <w:webHidden/>
          </w:rPr>
        </w:r>
        <w:r w:rsidRPr="009277DB">
          <w:rPr>
            <w:noProof/>
            <w:webHidden/>
          </w:rPr>
          <w:fldChar w:fldCharType="separate"/>
        </w:r>
        <w:r w:rsidRPr="009277DB">
          <w:rPr>
            <w:noProof/>
            <w:webHidden/>
          </w:rPr>
          <w:t>6</w:t>
        </w:r>
        <w:r w:rsidRPr="009277DB">
          <w:rPr>
            <w:noProof/>
            <w:webHidden/>
          </w:rPr>
          <w:fldChar w:fldCharType="end"/>
        </w:r>
      </w:hyperlink>
    </w:p>
    <w:p w14:paraId="39425CE5" w14:textId="209F048A" w:rsidR="001C135F" w:rsidRPr="009277DB" w:rsidRDefault="001C135F">
      <w:pPr>
        <w:pStyle w:val="TableofFigures"/>
        <w:tabs>
          <w:tab w:val="right" w:leader="dot" w:pos="9016"/>
        </w:tabs>
        <w:rPr>
          <w:noProof/>
        </w:rPr>
      </w:pPr>
      <w:hyperlink w:anchor="_Toc175750309" w:history="1">
        <w:r w:rsidRPr="009277DB">
          <w:rPr>
            <w:rStyle w:val="Hyperlink"/>
            <w:rFonts w:ascii="Gill Sans Nova" w:hAnsi="Gill Sans Nova"/>
            <w:noProof/>
          </w:rPr>
          <w:t>Figure 6 - a for loop that was created to show all three countries together in a time series.</w:t>
        </w:r>
        <w:r w:rsidRPr="009277DB">
          <w:rPr>
            <w:noProof/>
            <w:webHidden/>
          </w:rPr>
          <w:tab/>
        </w:r>
        <w:r w:rsidRPr="009277DB">
          <w:rPr>
            <w:noProof/>
            <w:webHidden/>
          </w:rPr>
          <w:fldChar w:fldCharType="begin"/>
        </w:r>
        <w:r w:rsidRPr="009277DB">
          <w:rPr>
            <w:noProof/>
            <w:webHidden/>
          </w:rPr>
          <w:instrText xml:space="preserve"> PAGEREF _Toc175750309 \h </w:instrText>
        </w:r>
        <w:r w:rsidRPr="009277DB">
          <w:rPr>
            <w:noProof/>
            <w:webHidden/>
          </w:rPr>
        </w:r>
        <w:r w:rsidRPr="009277DB">
          <w:rPr>
            <w:noProof/>
            <w:webHidden/>
          </w:rPr>
          <w:fldChar w:fldCharType="separate"/>
        </w:r>
        <w:r w:rsidRPr="009277DB">
          <w:rPr>
            <w:noProof/>
            <w:webHidden/>
          </w:rPr>
          <w:t>7</w:t>
        </w:r>
        <w:r w:rsidRPr="009277DB">
          <w:rPr>
            <w:noProof/>
            <w:webHidden/>
          </w:rPr>
          <w:fldChar w:fldCharType="end"/>
        </w:r>
      </w:hyperlink>
    </w:p>
    <w:p w14:paraId="41F2887F" w14:textId="1FDE01BC" w:rsidR="001C135F" w:rsidRPr="009277DB" w:rsidRDefault="001C135F">
      <w:pPr>
        <w:pStyle w:val="TableofFigures"/>
        <w:tabs>
          <w:tab w:val="right" w:leader="dot" w:pos="9016"/>
        </w:tabs>
        <w:rPr>
          <w:noProof/>
        </w:rPr>
      </w:pPr>
      <w:hyperlink w:anchor="_Toc175750310" w:history="1">
        <w:r w:rsidRPr="009277DB">
          <w:rPr>
            <w:rStyle w:val="Hyperlink"/>
            <w:rFonts w:ascii="Gill Sans Nova" w:hAnsi="Gill Sans Nova"/>
            <w:noProof/>
          </w:rPr>
          <w:t>Figure 7 - the results of the code in Figure 6</w:t>
        </w:r>
        <w:r w:rsidRPr="009277DB">
          <w:rPr>
            <w:noProof/>
            <w:webHidden/>
          </w:rPr>
          <w:tab/>
        </w:r>
        <w:r w:rsidRPr="009277DB">
          <w:rPr>
            <w:noProof/>
            <w:webHidden/>
          </w:rPr>
          <w:fldChar w:fldCharType="begin"/>
        </w:r>
        <w:r w:rsidRPr="009277DB">
          <w:rPr>
            <w:noProof/>
            <w:webHidden/>
          </w:rPr>
          <w:instrText xml:space="preserve"> PAGEREF _Toc175750310 \h </w:instrText>
        </w:r>
        <w:r w:rsidRPr="009277DB">
          <w:rPr>
            <w:noProof/>
            <w:webHidden/>
          </w:rPr>
        </w:r>
        <w:r w:rsidRPr="009277DB">
          <w:rPr>
            <w:noProof/>
            <w:webHidden/>
          </w:rPr>
          <w:fldChar w:fldCharType="separate"/>
        </w:r>
        <w:r w:rsidRPr="009277DB">
          <w:rPr>
            <w:noProof/>
            <w:webHidden/>
          </w:rPr>
          <w:t>7</w:t>
        </w:r>
        <w:r w:rsidRPr="009277DB">
          <w:rPr>
            <w:noProof/>
            <w:webHidden/>
          </w:rPr>
          <w:fldChar w:fldCharType="end"/>
        </w:r>
      </w:hyperlink>
    </w:p>
    <w:p w14:paraId="106B38AC" w14:textId="2792D416" w:rsidR="001C135F" w:rsidRPr="009277DB" w:rsidRDefault="001C135F">
      <w:pPr>
        <w:pStyle w:val="TableofFigures"/>
        <w:tabs>
          <w:tab w:val="right" w:leader="dot" w:pos="9016"/>
        </w:tabs>
        <w:rPr>
          <w:noProof/>
        </w:rPr>
      </w:pPr>
      <w:hyperlink w:anchor="_Toc175750311" w:history="1">
        <w:r w:rsidRPr="009277DB">
          <w:rPr>
            <w:rStyle w:val="Hyperlink"/>
            <w:rFonts w:ascii="Gill Sans Nova" w:hAnsi="Gill Sans Nova"/>
            <w:noProof/>
          </w:rPr>
          <w:t>Figure 8 - the code used to input data into the UK model and fit it to the data.</w:t>
        </w:r>
        <w:r w:rsidRPr="009277DB">
          <w:rPr>
            <w:noProof/>
            <w:webHidden/>
          </w:rPr>
          <w:tab/>
        </w:r>
        <w:r w:rsidRPr="009277DB">
          <w:rPr>
            <w:noProof/>
            <w:webHidden/>
          </w:rPr>
          <w:fldChar w:fldCharType="begin"/>
        </w:r>
        <w:r w:rsidRPr="009277DB">
          <w:rPr>
            <w:noProof/>
            <w:webHidden/>
          </w:rPr>
          <w:instrText xml:space="preserve"> PAGEREF _Toc175750311 \h </w:instrText>
        </w:r>
        <w:r w:rsidRPr="009277DB">
          <w:rPr>
            <w:noProof/>
            <w:webHidden/>
          </w:rPr>
        </w:r>
        <w:r w:rsidRPr="009277DB">
          <w:rPr>
            <w:noProof/>
            <w:webHidden/>
          </w:rPr>
          <w:fldChar w:fldCharType="separate"/>
        </w:r>
        <w:r w:rsidRPr="009277DB">
          <w:rPr>
            <w:noProof/>
            <w:webHidden/>
          </w:rPr>
          <w:t>8</w:t>
        </w:r>
        <w:r w:rsidRPr="009277DB">
          <w:rPr>
            <w:noProof/>
            <w:webHidden/>
          </w:rPr>
          <w:fldChar w:fldCharType="end"/>
        </w:r>
      </w:hyperlink>
    </w:p>
    <w:p w14:paraId="7C69CB5D" w14:textId="613671CE" w:rsidR="001C135F" w:rsidRPr="009277DB" w:rsidRDefault="001C135F">
      <w:pPr>
        <w:pStyle w:val="TableofFigures"/>
        <w:tabs>
          <w:tab w:val="right" w:leader="dot" w:pos="9016"/>
        </w:tabs>
        <w:rPr>
          <w:noProof/>
        </w:rPr>
      </w:pPr>
      <w:hyperlink w:anchor="_Toc175750312" w:history="1">
        <w:r w:rsidRPr="009277DB">
          <w:rPr>
            <w:rStyle w:val="Hyperlink"/>
            <w:rFonts w:ascii="Gill Sans Nova" w:hAnsi="Gill Sans Nova"/>
            <w:noProof/>
          </w:rPr>
          <w:t>Figure 9 - Summary of the ARIMA model for the UK.</w:t>
        </w:r>
        <w:r w:rsidRPr="009277DB">
          <w:rPr>
            <w:noProof/>
            <w:webHidden/>
          </w:rPr>
          <w:tab/>
        </w:r>
        <w:r w:rsidRPr="009277DB">
          <w:rPr>
            <w:noProof/>
            <w:webHidden/>
          </w:rPr>
          <w:fldChar w:fldCharType="begin"/>
        </w:r>
        <w:r w:rsidRPr="009277DB">
          <w:rPr>
            <w:noProof/>
            <w:webHidden/>
          </w:rPr>
          <w:instrText xml:space="preserve"> PAGEREF _Toc175750312 \h </w:instrText>
        </w:r>
        <w:r w:rsidRPr="009277DB">
          <w:rPr>
            <w:noProof/>
            <w:webHidden/>
          </w:rPr>
        </w:r>
        <w:r w:rsidRPr="009277DB">
          <w:rPr>
            <w:noProof/>
            <w:webHidden/>
          </w:rPr>
          <w:fldChar w:fldCharType="separate"/>
        </w:r>
        <w:r w:rsidRPr="009277DB">
          <w:rPr>
            <w:noProof/>
            <w:webHidden/>
          </w:rPr>
          <w:t>9</w:t>
        </w:r>
        <w:r w:rsidRPr="009277DB">
          <w:rPr>
            <w:noProof/>
            <w:webHidden/>
          </w:rPr>
          <w:fldChar w:fldCharType="end"/>
        </w:r>
      </w:hyperlink>
    </w:p>
    <w:p w14:paraId="01ABA76D" w14:textId="472183F7" w:rsidR="001C135F" w:rsidRPr="009277DB" w:rsidRDefault="001C135F">
      <w:pPr>
        <w:pStyle w:val="TableofFigures"/>
        <w:tabs>
          <w:tab w:val="right" w:leader="dot" w:pos="9016"/>
        </w:tabs>
        <w:rPr>
          <w:noProof/>
        </w:rPr>
      </w:pPr>
      <w:hyperlink w:anchor="_Toc175750313" w:history="1">
        <w:r w:rsidRPr="009277DB">
          <w:rPr>
            <w:rStyle w:val="Hyperlink"/>
            <w:rFonts w:ascii="Gill Sans Nova" w:hAnsi="Gill Sans Nova"/>
            <w:noProof/>
          </w:rPr>
          <w:t>Figure 10 - Summary of the ARIMA model for France.</w:t>
        </w:r>
        <w:r w:rsidRPr="009277DB">
          <w:rPr>
            <w:noProof/>
            <w:webHidden/>
          </w:rPr>
          <w:tab/>
        </w:r>
        <w:r w:rsidRPr="009277DB">
          <w:rPr>
            <w:noProof/>
            <w:webHidden/>
          </w:rPr>
          <w:fldChar w:fldCharType="begin"/>
        </w:r>
        <w:r w:rsidRPr="009277DB">
          <w:rPr>
            <w:noProof/>
            <w:webHidden/>
          </w:rPr>
          <w:instrText xml:space="preserve"> PAGEREF _Toc175750313 \h </w:instrText>
        </w:r>
        <w:r w:rsidRPr="009277DB">
          <w:rPr>
            <w:noProof/>
            <w:webHidden/>
          </w:rPr>
        </w:r>
        <w:r w:rsidRPr="009277DB">
          <w:rPr>
            <w:noProof/>
            <w:webHidden/>
          </w:rPr>
          <w:fldChar w:fldCharType="separate"/>
        </w:r>
        <w:r w:rsidRPr="009277DB">
          <w:rPr>
            <w:noProof/>
            <w:webHidden/>
          </w:rPr>
          <w:t>9</w:t>
        </w:r>
        <w:r w:rsidRPr="009277DB">
          <w:rPr>
            <w:noProof/>
            <w:webHidden/>
          </w:rPr>
          <w:fldChar w:fldCharType="end"/>
        </w:r>
      </w:hyperlink>
    </w:p>
    <w:p w14:paraId="31429ECC" w14:textId="3D57A7FA" w:rsidR="001C135F" w:rsidRPr="009277DB" w:rsidRDefault="001C135F">
      <w:pPr>
        <w:pStyle w:val="TableofFigures"/>
        <w:tabs>
          <w:tab w:val="right" w:leader="dot" w:pos="9016"/>
        </w:tabs>
        <w:rPr>
          <w:noProof/>
        </w:rPr>
      </w:pPr>
      <w:hyperlink w:anchor="_Toc175750314" w:history="1">
        <w:r w:rsidRPr="009277DB">
          <w:rPr>
            <w:rStyle w:val="Hyperlink"/>
            <w:rFonts w:ascii="Gill Sans Nova" w:hAnsi="Gill Sans Nova"/>
            <w:noProof/>
          </w:rPr>
          <w:t>Figure 11- Summary of the ARIMA model for Germany.</w:t>
        </w:r>
        <w:r w:rsidRPr="009277DB">
          <w:rPr>
            <w:noProof/>
            <w:webHidden/>
          </w:rPr>
          <w:tab/>
        </w:r>
        <w:r w:rsidRPr="009277DB">
          <w:rPr>
            <w:noProof/>
            <w:webHidden/>
          </w:rPr>
          <w:fldChar w:fldCharType="begin"/>
        </w:r>
        <w:r w:rsidRPr="009277DB">
          <w:rPr>
            <w:noProof/>
            <w:webHidden/>
          </w:rPr>
          <w:instrText xml:space="preserve"> PAGEREF _Toc175750314 \h </w:instrText>
        </w:r>
        <w:r w:rsidRPr="009277DB">
          <w:rPr>
            <w:noProof/>
            <w:webHidden/>
          </w:rPr>
        </w:r>
        <w:r w:rsidRPr="009277DB">
          <w:rPr>
            <w:noProof/>
            <w:webHidden/>
          </w:rPr>
          <w:fldChar w:fldCharType="separate"/>
        </w:r>
        <w:r w:rsidRPr="009277DB">
          <w:rPr>
            <w:noProof/>
            <w:webHidden/>
          </w:rPr>
          <w:t>10</w:t>
        </w:r>
        <w:r w:rsidRPr="009277DB">
          <w:rPr>
            <w:noProof/>
            <w:webHidden/>
          </w:rPr>
          <w:fldChar w:fldCharType="end"/>
        </w:r>
      </w:hyperlink>
    </w:p>
    <w:p w14:paraId="6E36EF80" w14:textId="63D2B34E" w:rsidR="001C135F" w:rsidRPr="009277DB" w:rsidRDefault="001C135F">
      <w:pPr>
        <w:spacing w:line="278" w:lineRule="auto"/>
        <w:rPr>
          <w:rFonts w:ascii="Gill Sans Nova" w:hAnsi="Gill Sans Nova"/>
        </w:rPr>
      </w:pPr>
      <w:r w:rsidRPr="009277DB">
        <w:rPr>
          <w:rFonts w:ascii="Gill Sans Nova" w:hAnsi="Gill Sans Nova"/>
        </w:rPr>
        <w:fldChar w:fldCharType="end"/>
      </w:r>
      <w:r w:rsidRPr="009277DB">
        <w:rPr>
          <w:rFonts w:ascii="Gill Sans Nova" w:hAnsi="Gill Sans Nova"/>
        </w:rPr>
        <w:br w:type="page"/>
      </w:r>
    </w:p>
    <w:p w14:paraId="2F1BED61" w14:textId="77777777" w:rsidR="001C135F" w:rsidRPr="001C135F" w:rsidRDefault="001C135F" w:rsidP="001C135F">
      <w:pPr>
        <w:spacing w:line="278" w:lineRule="auto"/>
        <w:jc w:val="both"/>
        <w:rPr>
          <w:rFonts w:ascii="Gill Sans Nova" w:hAnsi="Gill Sans Nova"/>
        </w:rPr>
      </w:pPr>
    </w:p>
    <w:p w14:paraId="30194375" w14:textId="77777777" w:rsidR="001C135F" w:rsidRPr="001C135F" w:rsidRDefault="001C135F" w:rsidP="001C135F">
      <w:pPr>
        <w:pStyle w:val="Heading2"/>
        <w:rPr>
          <w:rFonts w:ascii="Gill Sans Nova" w:hAnsi="Gill Sans Nova"/>
        </w:rPr>
      </w:pPr>
      <w:bookmarkStart w:id="3" w:name="_Toc175738447"/>
      <w:bookmarkStart w:id="4" w:name="_Toc175750671"/>
      <w:r w:rsidRPr="001C135F">
        <w:rPr>
          <w:rFonts w:ascii="Gill Sans Nova" w:hAnsi="Gill Sans Nova"/>
        </w:rPr>
        <w:t>Executive Summary</w:t>
      </w:r>
      <w:bookmarkEnd w:id="3"/>
      <w:bookmarkEnd w:id="4"/>
      <w:r w:rsidRPr="001C135F">
        <w:rPr>
          <w:rFonts w:ascii="Gill Sans Nova" w:hAnsi="Gill Sans Nova"/>
        </w:rPr>
        <w:t xml:space="preserve"> </w:t>
      </w:r>
    </w:p>
    <w:p w14:paraId="543DB37F" w14:textId="77777777" w:rsidR="001C135F" w:rsidRPr="001C135F" w:rsidRDefault="001C135F" w:rsidP="001C135F">
      <w:pPr>
        <w:jc w:val="both"/>
        <w:rPr>
          <w:rFonts w:ascii="Gill Sans Nova" w:hAnsi="Gill Sans Nova"/>
        </w:rPr>
      </w:pPr>
      <w:r w:rsidRPr="001C135F">
        <w:rPr>
          <w:rFonts w:ascii="Gill Sans Nova" w:hAnsi="Gill Sans Nova"/>
        </w:rPr>
        <w:t>The UK is facing concerns around its corruption levels in the upcoming year, and it is essential that the future results can be predicted to estimate the severity of the possible increase so government can be in place measures to prevent this. To research this, a time series forecasting model was built for the UK as well as France and Germany so that the UK could be cross examined with economically competitive countries. The outcome of the project was that based on the forecasting the UK will have a higher mean average however, there is reasons this should not be accepted at face value and more historical data and other metrics should be used to strengthen the case.</w:t>
      </w:r>
    </w:p>
    <w:p w14:paraId="5E1C00BA" w14:textId="77777777" w:rsidR="001C135F" w:rsidRPr="001C135F" w:rsidRDefault="001C135F" w:rsidP="001C135F">
      <w:pPr>
        <w:jc w:val="both"/>
        <w:rPr>
          <w:rFonts w:ascii="Gill Sans Nova" w:hAnsi="Gill Sans Nova"/>
        </w:rPr>
      </w:pPr>
    </w:p>
    <w:p w14:paraId="7354C77E" w14:textId="77777777" w:rsidR="001C135F" w:rsidRPr="001C135F" w:rsidRDefault="001C135F" w:rsidP="001C135F">
      <w:pPr>
        <w:pStyle w:val="Heading2"/>
        <w:rPr>
          <w:rFonts w:ascii="Gill Sans Nova" w:hAnsi="Gill Sans Nova"/>
        </w:rPr>
      </w:pPr>
      <w:bookmarkStart w:id="5" w:name="_Toc175738448"/>
      <w:bookmarkStart w:id="6" w:name="_Toc175750672"/>
      <w:r w:rsidRPr="001C135F">
        <w:rPr>
          <w:rFonts w:ascii="Gill Sans Nova" w:hAnsi="Gill Sans Nova"/>
        </w:rPr>
        <w:t>Introduction</w:t>
      </w:r>
      <w:bookmarkEnd w:id="5"/>
      <w:bookmarkEnd w:id="6"/>
      <w:r w:rsidRPr="001C135F">
        <w:rPr>
          <w:rFonts w:ascii="Gill Sans Nova" w:hAnsi="Gill Sans Nova"/>
        </w:rPr>
        <w:t xml:space="preserve"> </w:t>
      </w:r>
    </w:p>
    <w:p w14:paraId="16762A82"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“Corruption undermines trust, weakens democratic institutions, impedes economic development, and exacerbates inequality, poverty, social division, and environmental crises.” Transparency (2024). Despite its significant impact, corruption remains a taboo and sensitive topic that is not widely discussed in the media. The Corruption Perception Index (CPI), defined as the perceived level of public sector corruption in each country, assigns an annual score to countries worldwide based on at least three sources. This score facilitates a comparative analysis of corruption levels across nations. A low corruption score is indicative of a higher quality of life, characterised by low inflation and substantial investment in education.</w:t>
      </w:r>
    </w:p>
    <w:p w14:paraId="4E4968E9" w14:textId="77777777" w:rsidR="001C135F" w:rsidRPr="001C135F" w:rsidRDefault="001C135F" w:rsidP="001C135F">
      <w:pPr>
        <w:jc w:val="both"/>
        <w:rPr>
          <w:rFonts w:ascii="Gill Sans Nova" w:hAnsi="Gill Sans Nova"/>
        </w:rPr>
      </w:pPr>
      <w:r w:rsidRPr="001C135F">
        <w:rPr>
          <w:rFonts w:ascii="Gill Sans Nova" w:hAnsi="Gill Sans Nova"/>
        </w:rPr>
        <w:t xml:space="preserve">In 2024, Transparency International UK reported a major headline: “Concerns of corruption at an all-time high as the UK falls to its lowest ever score on the global corruption perceptions index.” Transparency International UK (2024). This development is alarming, highlighting the necessity of predicting future CPI scores using time series forecasting to assess the severity of required changes to improve the UK’s perceived corruption. Comparative analysis with other countries is essential in this context. France and Germany have been selected for comparison due to their similar GDP figures in million euros, as illustrated in a chart by Statista (2022) in Figure 1. </w:t>
      </w:r>
    </w:p>
    <w:p w14:paraId="714A8882" w14:textId="77777777" w:rsidR="001C135F" w:rsidRPr="001C135F" w:rsidRDefault="001C135F" w:rsidP="001C135F">
      <w:pPr>
        <w:keepNext/>
        <w:jc w:val="both"/>
        <w:rPr>
          <w:rFonts w:ascii="Gill Sans Nova" w:hAnsi="Gill Sans Nova"/>
        </w:rPr>
      </w:pPr>
      <w:r w:rsidRPr="001C135F">
        <w:rPr>
          <w:rFonts w:ascii="Gill Sans Nova" w:hAnsi="Gill Sans Nova"/>
          <w:noProof/>
        </w:rPr>
        <w:drawing>
          <wp:inline distT="0" distB="0" distL="0" distR="0" wp14:anchorId="54FF4ADC" wp14:editId="60E7C7C4">
            <wp:extent cx="5731510" cy="941070"/>
            <wp:effectExtent l="0" t="0" r="2540" b="0"/>
            <wp:docPr id="303458317" name="Picture 1" descr="A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58317" name="Picture 1" descr="A blue and white bars&#10;&#10;Description automatically generated"/>
                    <pic:cNvPicPr/>
                  </pic:nvPicPr>
                  <pic:blipFill>
                    <a:blip r:embed="rId6"/>
                    <a:stretch>
                      <a:fillRect/>
                    </a:stretch>
                  </pic:blipFill>
                  <pic:spPr>
                    <a:xfrm>
                      <a:off x="0" y="0"/>
                      <a:ext cx="5731510" cy="941070"/>
                    </a:xfrm>
                    <a:prstGeom prst="rect">
                      <a:avLst/>
                    </a:prstGeom>
                  </pic:spPr>
                </pic:pic>
              </a:graphicData>
            </a:graphic>
          </wp:inline>
        </w:drawing>
      </w:r>
    </w:p>
    <w:p w14:paraId="5363E992" w14:textId="77777777" w:rsidR="001C135F" w:rsidRPr="001C135F" w:rsidRDefault="001C135F" w:rsidP="001C135F">
      <w:pPr>
        <w:pStyle w:val="Caption"/>
        <w:jc w:val="both"/>
        <w:rPr>
          <w:rFonts w:ascii="Gill Sans Nova" w:hAnsi="Gill Sans Nova"/>
        </w:rPr>
      </w:pPr>
      <w:bookmarkStart w:id="7" w:name="_Toc175727643"/>
      <w:bookmarkStart w:id="8" w:name="_Toc175750304"/>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1</w:t>
      </w:r>
      <w:r w:rsidRPr="001C135F">
        <w:rPr>
          <w:rFonts w:ascii="Gill Sans Nova" w:hAnsi="Gill Sans Nova"/>
        </w:rPr>
        <w:fldChar w:fldCharType="end"/>
      </w:r>
      <w:r w:rsidRPr="001C135F">
        <w:rPr>
          <w:rFonts w:ascii="Gill Sans Nova" w:hAnsi="Gill Sans Nova"/>
        </w:rPr>
        <w:t xml:space="preserve"> - Snippet of bar chart available on Statista which demonstrates GDP</w:t>
      </w:r>
      <w:r w:rsidRPr="001C135F">
        <w:rPr>
          <w:rFonts w:ascii="Gill Sans Nova" w:hAnsi="Gill Sans Nova"/>
          <w:noProof/>
        </w:rPr>
        <w:t xml:space="preserve"> per millions euros</w:t>
      </w:r>
      <w:bookmarkEnd w:id="7"/>
      <w:bookmarkEnd w:id="8"/>
    </w:p>
    <w:p w14:paraId="3B047A1B" w14:textId="77777777" w:rsidR="001C135F" w:rsidRPr="001C135F" w:rsidRDefault="001C135F" w:rsidP="001C135F">
      <w:pPr>
        <w:pStyle w:val="Heading2"/>
        <w:rPr>
          <w:rFonts w:ascii="Gill Sans Nova" w:hAnsi="Gill Sans Nova"/>
        </w:rPr>
      </w:pPr>
      <w:bookmarkStart w:id="9" w:name="_Toc175738449"/>
      <w:bookmarkStart w:id="10" w:name="_Toc175750673"/>
      <w:r w:rsidRPr="001C135F">
        <w:rPr>
          <w:rFonts w:ascii="Gill Sans Nova" w:hAnsi="Gill Sans Nova"/>
        </w:rPr>
        <w:t>Data Source and Preparation</w:t>
      </w:r>
      <w:bookmarkEnd w:id="9"/>
      <w:bookmarkEnd w:id="10"/>
      <w:r w:rsidRPr="001C135F">
        <w:rPr>
          <w:rFonts w:ascii="Gill Sans Nova" w:hAnsi="Gill Sans Nova"/>
        </w:rPr>
        <w:t xml:space="preserve"> </w:t>
      </w:r>
    </w:p>
    <w:p w14:paraId="35CD1F26" w14:textId="77777777" w:rsidR="001C135F" w:rsidRPr="001C135F" w:rsidRDefault="001C135F" w:rsidP="001C135F">
      <w:pPr>
        <w:jc w:val="both"/>
        <w:rPr>
          <w:rFonts w:ascii="Gill Sans Nova" w:hAnsi="Gill Sans Nova"/>
        </w:rPr>
      </w:pPr>
      <w:r w:rsidRPr="001C135F">
        <w:rPr>
          <w:rFonts w:ascii="Gill Sans Nova" w:hAnsi="Gill Sans Nova"/>
        </w:rPr>
        <w:t xml:space="preserve">The data source was obtained from Kaggle, which aggregated information from multiple origins and compiled it into an Excel file. Instead of performing pivoting and editing operations within Kaggle, it was deemed more efficient to download the Excel file, filter, and pivot it using Excel software. This approach facilitated the removal of unnecessary columns that would otherwise be included in the data frame, thereby enhancing computational efficiency. Subsequently, the pivoted Excel file was re-uploaded to Kaggle for further analysis. This decision was influenced by Kaggle’s capability to support </w:t>
      </w:r>
      <w:r w:rsidRPr="001C135F">
        <w:rPr>
          <w:rFonts w:ascii="Gill Sans Nova" w:hAnsi="Gill Sans Nova"/>
        </w:rPr>
        <w:lastRenderedPageBreak/>
        <w:t>Python coding, which is preferable for time series analysis due to its integrated statistical modelling packages. Python is extensively used for such statistical modelling, removing the need to create numerous equations and functions within Excel. Additionally, this method ensures that the model and visualisations are consolidated within a single workbook, as opposed to being dispersed across various data tools.</w:t>
      </w:r>
    </w:p>
    <w:p w14:paraId="1930B745" w14:textId="77777777" w:rsidR="001C135F" w:rsidRPr="001C135F" w:rsidRDefault="001C135F" w:rsidP="001C135F">
      <w:pPr>
        <w:jc w:val="both"/>
        <w:rPr>
          <w:rFonts w:ascii="Gill Sans Nova" w:hAnsi="Gill Sans Nova"/>
        </w:rPr>
      </w:pPr>
    </w:p>
    <w:p w14:paraId="7CF389F6" w14:textId="77777777" w:rsidR="001C135F" w:rsidRPr="001C135F" w:rsidRDefault="001C135F" w:rsidP="001C135F">
      <w:pPr>
        <w:jc w:val="both"/>
        <w:rPr>
          <w:rFonts w:ascii="Gill Sans Nova" w:hAnsi="Gill Sans Nova"/>
        </w:rPr>
      </w:pPr>
      <w:r w:rsidRPr="001C135F">
        <w:rPr>
          <w:rFonts w:ascii="Gill Sans Nova" w:hAnsi="Gill Sans Nova"/>
          <w:noProof/>
        </w:rPr>
        <w:drawing>
          <wp:anchor distT="0" distB="0" distL="114300" distR="114300" simplePos="0" relativeHeight="251659264" behindDoc="0" locked="0" layoutInCell="1" allowOverlap="1" wp14:anchorId="36E78EFC" wp14:editId="6C6518C9">
            <wp:simplePos x="0" y="0"/>
            <wp:positionH relativeFrom="column">
              <wp:posOffset>6350</wp:posOffset>
            </wp:positionH>
            <wp:positionV relativeFrom="paragraph">
              <wp:posOffset>426085</wp:posOffset>
            </wp:positionV>
            <wp:extent cx="2248016" cy="2114659"/>
            <wp:effectExtent l="0" t="0" r="0" b="0"/>
            <wp:wrapThrough wrapText="bothSides">
              <wp:wrapPolygon edited="0">
                <wp:start x="0" y="0"/>
                <wp:lineTo x="0" y="21405"/>
                <wp:lineTo x="21417" y="21405"/>
                <wp:lineTo x="21417" y="0"/>
                <wp:lineTo x="0" y="0"/>
              </wp:wrapPolygon>
            </wp:wrapThrough>
            <wp:docPr id="903409499"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09499" name="Picture 1" descr="A table with numbers and a number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48016" cy="2114659"/>
                    </a:xfrm>
                    <a:prstGeom prst="rect">
                      <a:avLst/>
                    </a:prstGeom>
                  </pic:spPr>
                </pic:pic>
              </a:graphicData>
            </a:graphic>
          </wp:anchor>
        </w:drawing>
      </w:r>
      <w:r w:rsidRPr="001C135F">
        <w:rPr>
          <w:rFonts w:ascii="Gill Sans Nova" w:hAnsi="Gill Sans Nova"/>
        </w:rPr>
        <w:t>Once the data was read into Kaggle it was important to investigate if any transformation needed to occur so the time series analysis would be successful.</w:t>
      </w:r>
    </w:p>
    <w:p w14:paraId="26008F8A" w14:textId="77777777" w:rsidR="001C135F" w:rsidRPr="001C135F" w:rsidRDefault="001C135F" w:rsidP="001C135F">
      <w:pPr>
        <w:spacing w:line="278" w:lineRule="auto"/>
        <w:jc w:val="both"/>
        <w:rPr>
          <w:rFonts w:ascii="Gill Sans Nova" w:hAnsi="Gill Sans Nova"/>
          <w:b/>
          <w:bCs/>
          <w:color w:val="5514B4" w:themeColor="accent1"/>
          <w:sz w:val="32"/>
          <w:szCs w:val="32"/>
        </w:rPr>
      </w:pPr>
    </w:p>
    <w:p w14:paraId="7E8F6DA2" w14:textId="77777777" w:rsidR="001C135F" w:rsidRPr="001C135F" w:rsidRDefault="001C135F" w:rsidP="001C135F">
      <w:pPr>
        <w:spacing w:line="278" w:lineRule="auto"/>
        <w:jc w:val="both"/>
        <w:rPr>
          <w:rFonts w:ascii="Gill Sans Nova" w:hAnsi="Gill Sans Nova"/>
          <w:b/>
          <w:bCs/>
          <w:color w:val="5514B4" w:themeColor="accent1"/>
          <w:sz w:val="32"/>
          <w:szCs w:val="32"/>
        </w:rPr>
      </w:pPr>
    </w:p>
    <w:p w14:paraId="5F6DCB26" w14:textId="77777777" w:rsidR="001C135F" w:rsidRPr="001C135F" w:rsidRDefault="001C135F" w:rsidP="001C135F">
      <w:pPr>
        <w:spacing w:line="278" w:lineRule="auto"/>
        <w:jc w:val="both"/>
        <w:rPr>
          <w:rFonts w:ascii="Gill Sans Nova" w:hAnsi="Gill Sans Nova"/>
          <w:b/>
          <w:bCs/>
          <w:color w:val="5514B4" w:themeColor="accent1"/>
          <w:sz w:val="32"/>
          <w:szCs w:val="32"/>
        </w:rPr>
      </w:pPr>
    </w:p>
    <w:p w14:paraId="12174ED8" w14:textId="77777777" w:rsidR="001C135F" w:rsidRPr="001C135F" w:rsidRDefault="001C135F" w:rsidP="001C135F">
      <w:pPr>
        <w:spacing w:line="278" w:lineRule="auto"/>
        <w:jc w:val="both"/>
        <w:rPr>
          <w:rFonts w:ascii="Gill Sans Nova" w:hAnsi="Gill Sans Nova"/>
          <w:b/>
          <w:bCs/>
          <w:color w:val="5514B4" w:themeColor="accent1"/>
          <w:sz w:val="32"/>
          <w:szCs w:val="32"/>
        </w:rPr>
      </w:pPr>
    </w:p>
    <w:p w14:paraId="23386660" w14:textId="77777777" w:rsidR="001C135F" w:rsidRPr="001C135F" w:rsidRDefault="001C135F" w:rsidP="001C135F">
      <w:pPr>
        <w:spacing w:line="278" w:lineRule="auto"/>
        <w:jc w:val="both"/>
        <w:rPr>
          <w:rFonts w:ascii="Gill Sans Nova" w:hAnsi="Gill Sans Nova"/>
          <w:b/>
          <w:bCs/>
          <w:color w:val="5514B4" w:themeColor="accent1"/>
          <w:sz w:val="32"/>
          <w:szCs w:val="32"/>
        </w:rPr>
      </w:pPr>
    </w:p>
    <w:p w14:paraId="45BC234D" w14:textId="77777777" w:rsidR="001C135F" w:rsidRPr="001C135F" w:rsidRDefault="001C135F" w:rsidP="001C135F">
      <w:pPr>
        <w:spacing w:line="278" w:lineRule="auto"/>
        <w:jc w:val="both"/>
        <w:rPr>
          <w:rFonts w:ascii="Gill Sans Nova" w:hAnsi="Gill Sans Nova"/>
          <w:b/>
          <w:bCs/>
          <w:color w:val="5514B4" w:themeColor="accent1"/>
          <w:sz w:val="32"/>
          <w:szCs w:val="32"/>
        </w:rPr>
      </w:pPr>
      <w:r w:rsidRPr="001C135F">
        <w:rPr>
          <w:rFonts w:ascii="Gill Sans Nova" w:hAnsi="Gill Sans Nova"/>
          <w:noProof/>
        </w:rPr>
        <mc:AlternateContent>
          <mc:Choice Requires="wps">
            <w:drawing>
              <wp:anchor distT="0" distB="0" distL="114300" distR="114300" simplePos="0" relativeHeight="251660288" behindDoc="0" locked="0" layoutInCell="1" allowOverlap="1" wp14:anchorId="7D74BC8B" wp14:editId="0272257F">
                <wp:simplePos x="0" y="0"/>
                <wp:positionH relativeFrom="column">
                  <wp:posOffset>6350</wp:posOffset>
                </wp:positionH>
                <wp:positionV relativeFrom="paragraph">
                  <wp:posOffset>62865</wp:posOffset>
                </wp:positionV>
                <wp:extent cx="5035550" cy="635"/>
                <wp:effectExtent l="0" t="0" r="0" b="0"/>
                <wp:wrapThrough wrapText="bothSides">
                  <wp:wrapPolygon edited="0">
                    <wp:start x="0" y="0"/>
                    <wp:lineTo x="0" y="19821"/>
                    <wp:lineTo x="21491" y="19821"/>
                    <wp:lineTo x="21491" y="0"/>
                    <wp:lineTo x="0" y="0"/>
                  </wp:wrapPolygon>
                </wp:wrapThrough>
                <wp:docPr id="32415372" name="Text Box 1"/>
                <wp:cNvGraphicFramePr/>
                <a:graphic xmlns:a="http://schemas.openxmlformats.org/drawingml/2006/main">
                  <a:graphicData uri="http://schemas.microsoft.com/office/word/2010/wordprocessingShape">
                    <wps:wsp>
                      <wps:cNvSpPr txBox="1"/>
                      <wps:spPr>
                        <a:xfrm>
                          <a:off x="0" y="0"/>
                          <a:ext cx="5035550" cy="635"/>
                        </a:xfrm>
                        <a:prstGeom prst="rect">
                          <a:avLst/>
                        </a:prstGeom>
                        <a:solidFill>
                          <a:prstClr val="white"/>
                        </a:solidFill>
                        <a:ln>
                          <a:noFill/>
                        </a:ln>
                      </wps:spPr>
                      <wps:txbx>
                        <w:txbxContent>
                          <w:p w14:paraId="05AA08C7" w14:textId="77777777" w:rsidR="001C135F" w:rsidRPr="009241D5" w:rsidRDefault="001C135F" w:rsidP="001C135F">
                            <w:pPr>
                              <w:pStyle w:val="Caption"/>
                              <w:rPr>
                                <w:rFonts w:ascii="Gill Sans Nova" w:hAnsi="Gill Sans Nova"/>
                                <w:sz w:val="22"/>
                                <w:szCs w:val="22"/>
                              </w:rPr>
                            </w:pPr>
                            <w:bookmarkStart w:id="11" w:name="_Toc175727644"/>
                            <w:bookmarkStart w:id="12" w:name="_Toc175750305"/>
                            <w:r>
                              <w:t xml:space="preserve">Figure </w:t>
                            </w:r>
                            <w:r>
                              <w:fldChar w:fldCharType="begin"/>
                            </w:r>
                            <w:r>
                              <w:instrText xml:space="preserve"> SEQ Figure \* ARABIC </w:instrText>
                            </w:r>
                            <w:r>
                              <w:fldChar w:fldCharType="separate"/>
                            </w:r>
                            <w:r>
                              <w:rPr>
                                <w:noProof/>
                              </w:rPr>
                              <w:t>2</w:t>
                            </w:r>
                            <w:r>
                              <w:fldChar w:fldCharType="end"/>
                            </w:r>
                            <w:r>
                              <w:t xml:space="preserve"> - This is CPI data that was loaded back into Kaggle after being read in by Pandas</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74BC8B" id="_x0000_t202" coordsize="21600,21600" o:spt="202" path="m,l,21600r21600,l21600,xe">
                <v:stroke joinstyle="miter"/>
                <v:path gradientshapeok="t" o:connecttype="rect"/>
              </v:shapetype>
              <v:shape id="Text Box 1" o:spid="_x0000_s1026" type="#_x0000_t202" style="position:absolute;left:0;text-align:left;margin-left:.5pt;margin-top:4.95pt;width:396.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" stroked="f">
                <v:textbox style="mso-fit-shape-to-text:t" inset="0,0,0,0">
                  <w:txbxContent>
                    <w:p w14:paraId="05AA08C7" w14:textId="77777777" w:rsidR="001C135F" w:rsidRPr="009241D5" w:rsidRDefault="001C135F" w:rsidP="001C135F">
                      <w:pPr>
                        <w:pStyle w:val="Caption"/>
                        <w:rPr>
                          <w:rFonts w:ascii="Gill Sans Nova" w:hAnsi="Gill Sans Nova"/>
                          <w:sz w:val="22"/>
                          <w:szCs w:val="22"/>
                        </w:rPr>
                      </w:pPr>
                      <w:bookmarkStart w:id="13" w:name="_Toc175727644"/>
                      <w:bookmarkStart w:id="14" w:name="_Toc175750305"/>
                      <w:r>
                        <w:t xml:space="preserve">Figure </w:t>
                      </w:r>
                      <w:r>
                        <w:fldChar w:fldCharType="begin"/>
                      </w:r>
                      <w:r>
                        <w:instrText xml:space="preserve"> SEQ Figure \* ARABIC </w:instrText>
                      </w:r>
                      <w:r>
                        <w:fldChar w:fldCharType="separate"/>
                      </w:r>
                      <w:r>
                        <w:rPr>
                          <w:noProof/>
                        </w:rPr>
                        <w:t>2</w:t>
                      </w:r>
                      <w:r>
                        <w:fldChar w:fldCharType="end"/>
                      </w:r>
                      <w:r>
                        <w:t xml:space="preserve"> - This is CPI data that was loaded back into Kaggle after being read in by Pandas</w:t>
                      </w:r>
                      <w:bookmarkEnd w:id="13"/>
                      <w:bookmarkEnd w:id="14"/>
                    </w:p>
                  </w:txbxContent>
                </v:textbox>
                <w10:wrap type="through"/>
              </v:shape>
            </w:pict>
          </mc:Fallback>
        </mc:AlternateContent>
      </w:r>
    </w:p>
    <w:p w14:paraId="5DA3242D"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 xml:space="preserve">After looking at the data it was important to check the data types of the columns as shown in Figure 3 and change them if required. </w:t>
      </w:r>
    </w:p>
    <w:p w14:paraId="56AFBF11" w14:textId="77777777" w:rsidR="001C135F" w:rsidRPr="001C135F" w:rsidRDefault="001C135F" w:rsidP="001C135F">
      <w:pPr>
        <w:keepNext/>
        <w:spacing w:line="278" w:lineRule="auto"/>
        <w:jc w:val="both"/>
        <w:rPr>
          <w:rFonts w:ascii="Gill Sans Nova" w:hAnsi="Gill Sans Nova"/>
        </w:rPr>
      </w:pPr>
      <w:r w:rsidRPr="001C135F">
        <w:rPr>
          <w:rFonts w:ascii="Gill Sans Nova" w:hAnsi="Gill Sans Nova"/>
          <w:noProof/>
          <w:color w:val="5514B4" w:themeColor="accent1"/>
        </w:rPr>
        <w:drawing>
          <wp:inline distT="0" distB="0" distL="0" distR="0" wp14:anchorId="70153C7F" wp14:editId="79BEB94A">
            <wp:extent cx="2997354" cy="3683189"/>
            <wp:effectExtent l="0" t="0" r="0" b="0"/>
            <wp:docPr id="1126244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44349" name="Picture 1" descr="A screenshot of a computer&#10;&#10;Description automatically generated"/>
                    <pic:cNvPicPr/>
                  </pic:nvPicPr>
                  <pic:blipFill>
                    <a:blip r:embed="rId8"/>
                    <a:stretch>
                      <a:fillRect/>
                    </a:stretch>
                  </pic:blipFill>
                  <pic:spPr>
                    <a:xfrm>
                      <a:off x="0" y="0"/>
                      <a:ext cx="2997354" cy="3683189"/>
                    </a:xfrm>
                    <a:prstGeom prst="rect">
                      <a:avLst/>
                    </a:prstGeom>
                  </pic:spPr>
                </pic:pic>
              </a:graphicData>
            </a:graphic>
          </wp:inline>
        </w:drawing>
      </w:r>
    </w:p>
    <w:p w14:paraId="2F41DE85" w14:textId="77777777" w:rsidR="001C135F" w:rsidRPr="001C135F" w:rsidRDefault="001C135F" w:rsidP="001C135F">
      <w:pPr>
        <w:pStyle w:val="Caption"/>
        <w:jc w:val="both"/>
        <w:rPr>
          <w:rFonts w:ascii="Gill Sans Nova" w:hAnsi="Gill Sans Nova"/>
          <w:color w:val="5514B4" w:themeColor="accent1"/>
        </w:rPr>
      </w:pPr>
      <w:bookmarkStart w:id="15" w:name="_Toc175727645"/>
      <w:bookmarkStart w:id="16" w:name="_Toc175750306"/>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3</w:t>
      </w:r>
      <w:r w:rsidRPr="001C135F">
        <w:rPr>
          <w:rFonts w:ascii="Gill Sans Nova" w:hAnsi="Gill Sans Nova"/>
        </w:rPr>
        <w:fldChar w:fldCharType="end"/>
      </w:r>
      <w:r w:rsidRPr="001C135F">
        <w:rPr>
          <w:rFonts w:ascii="Gill Sans Nova" w:hAnsi="Gill Sans Nova"/>
        </w:rPr>
        <w:t xml:space="preserve">- This shows code about changing the Year data type from int64 to a </w:t>
      </w:r>
      <w:bookmarkEnd w:id="15"/>
      <w:r w:rsidRPr="001C135F">
        <w:rPr>
          <w:rFonts w:ascii="Gill Sans Nova" w:hAnsi="Gill Sans Nova"/>
        </w:rPr>
        <w:t>datetime.</w:t>
      </w:r>
      <w:bookmarkEnd w:id="16"/>
    </w:p>
    <w:p w14:paraId="0D026B03"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lastRenderedPageBreak/>
        <w:t>As the chosen statistical model involves time it is important the time element of the data is an appropriate data type.</w:t>
      </w:r>
    </w:p>
    <w:p w14:paraId="30D00BA3" w14:textId="77777777" w:rsidR="001C135F" w:rsidRPr="001C135F" w:rsidRDefault="001C135F" w:rsidP="001C135F">
      <w:pPr>
        <w:pStyle w:val="Heading2"/>
        <w:rPr>
          <w:rFonts w:ascii="Gill Sans Nova" w:hAnsi="Gill Sans Nova"/>
          <w:color w:val="auto"/>
          <w:sz w:val="22"/>
          <w:szCs w:val="22"/>
        </w:rPr>
      </w:pPr>
      <w:bookmarkStart w:id="17" w:name="_Toc175738450"/>
      <w:bookmarkStart w:id="18" w:name="_Toc175750674"/>
      <w:r w:rsidRPr="001C135F">
        <w:rPr>
          <w:rFonts w:ascii="Gill Sans Nova" w:hAnsi="Gill Sans Nova"/>
        </w:rPr>
        <w:t>Exploratory Data Analysis</w:t>
      </w:r>
      <w:bookmarkEnd w:id="17"/>
      <w:bookmarkEnd w:id="18"/>
      <w:r w:rsidRPr="001C135F">
        <w:rPr>
          <w:rFonts w:ascii="Gill Sans Nova" w:hAnsi="Gill Sans Nova"/>
        </w:rPr>
        <w:t xml:space="preserve"> </w:t>
      </w:r>
    </w:p>
    <w:p w14:paraId="385B32DF"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 xml:space="preserve">Firstly using. loc() , three separate data frames were created each filtered to the UK , France, and Germany. </w:t>
      </w:r>
    </w:p>
    <w:p w14:paraId="1DBB79DE" w14:textId="77777777" w:rsidR="001C135F" w:rsidRPr="001C135F" w:rsidRDefault="001C135F" w:rsidP="001C135F">
      <w:pPr>
        <w:keepNext/>
        <w:spacing w:line="278" w:lineRule="auto"/>
        <w:jc w:val="both"/>
        <w:rPr>
          <w:rFonts w:ascii="Gill Sans Nova" w:hAnsi="Gill Sans Nova"/>
        </w:rPr>
      </w:pPr>
      <w:r w:rsidRPr="001C135F">
        <w:rPr>
          <w:rFonts w:ascii="Gill Sans Nova" w:hAnsi="Gill Sans Nova"/>
          <w:noProof/>
        </w:rPr>
        <w:drawing>
          <wp:inline distT="0" distB="0" distL="0" distR="0" wp14:anchorId="24D7450B" wp14:editId="718085E5">
            <wp:extent cx="3645087" cy="552478"/>
            <wp:effectExtent l="0" t="0" r="0" b="0"/>
            <wp:docPr id="634369742"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69742" name="Picture 1" descr="A close up of a white background&#10;&#10;Description automatically generated"/>
                    <pic:cNvPicPr/>
                  </pic:nvPicPr>
                  <pic:blipFill>
                    <a:blip r:embed="rId9"/>
                    <a:stretch>
                      <a:fillRect/>
                    </a:stretch>
                  </pic:blipFill>
                  <pic:spPr>
                    <a:xfrm>
                      <a:off x="0" y="0"/>
                      <a:ext cx="3645087" cy="552478"/>
                    </a:xfrm>
                    <a:prstGeom prst="rect">
                      <a:avLst/>
                    </a:prstGeom>
                  </pic:spPr>
                </pic:pic>
              </a:graphicData>
            </a:graphic>
          </wp:inline>
        </w:drawing>
      </w:r>
    </w:p>
    <w:p w14:paraId="3C3EFFDB" w14:textId="77777777" w:rsidR="001C135F" w:rsidRPr="001C135F" w:rsidRDefault="001C135F" w:rsidP="001C135F">
      <w:pPr>
        <w:pStyle w:val="Caption"/>
        <w:jc w:val="both"/>
        <w:rPr>
          <w:rFonts w:ascii="Gill Sans Nova" w:hAnsi="Gill Sans Nova"/>
          <w:color w:val="auto"/>
          <w:sz w:val="22"/>
          <w:szCs w:val="22"/>
        </w:rPr>
      </w:pPr>
      <w:bookmarkStart w:id="19" w:name="_Toc175727646"/>
      <w:bookmarkStart w:id="20" w:name="_Toc175750307"/>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4</w:t>
      </w:r>
      <w:r w:rsidRPr="001C135F">
        <w:rPr>
          <w:rFonts w:ascii="Gill Sans Nova" w:hAnsi="Gill Sans Nova"/>
        </w:rPr>
        <w:fldChar w:fldCharType="end"/>
      </w:r>
      <w:r w:rsidRPr="001C135F">
        <w:rPr>
          <w:rFonts w:ascii="Gill Sans Nova" w:hAnsi="Gill Sans Nova"/>
        </w:rPr>
        <w:t xml:space="preserve"> - filtering the data frame to each separate </w:t>
      </w:r>
      <w:bookmarkEnd w:id="19"/>
      <w:r w:rsidRPr="001C135F">
        <w:rPr>
          <w:rFonts w:ascii="Gill Sans Nova" w:hAnsi="Gill Sans Nova"/>
        </w:rPr>
        <w:t>country.</w:t>
      </w:r>
      <w:bookmarkEnd w:id="20"/>
    </w:p>
    <w:p w14:paraId="57EA55F7"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Figure 5 shows the results of different central tendencies for each country of interest.</w:t>
      </w:r>
    </w:p>
    <w:p w14:paraId="53F0C3AA" w14:textId="77777777" w:rsidR="001C135F" w:rsidRPr="001C135F" w:rsidRDefault="001C135F" w:rsidP="001C135F">
      <w:pPr>
        <w:keepNext/>
        <w:spacing w:line="278" w:lineRule="auto"/>
        <w:jc w:val="both"/>
        <w:rPr>
          <w:rFonts w:ascii="Gill Sans Nova" w:hAnsi="Gill Sans Nova"/>
        </w:rPr>
      </w:pPr>
      <w:r w:rsidRPr="001C135F">
        <w:rPr>
          <w:rFonts w:ascii="Gill Sans Nova" w:hAnsi="Gill Sans Nova"/>
          <w:noProof/>
          <w:color w:val="5514B4" w:themeColor="accent1"/>
        </w:rPr>
        <w:drawing>
          <wp:inline distT="0" distB="0" distL="0" distR="0" wp14:anchorId="6A9D864B" wp14:editId="3835DEDC">
            <wp:extent cx="5731510" cy="2663825"/>
            <wp:effectExtent l="0" t="0" r="2540" b="3175"/>
            <wp:docPr id="8324497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49783" name="Picture 1" descr="A screenshot of a computer code&#10;&#10;Description automatically generated"/>
                    <pic:cNvPicPr/>
                  </pic:nvPicPr>
                  <pic:blipFill>
                    <a:blip r:embed="rId10"/>
                    <a:stretch>
                      <a:fillRect/>
                    </a:stretch>
                  </pic:blipFill>
                  <pic:spPr>
                    <a:xfrm>
                      <a:off x="0" y="0"/>
                      <a:ext cx="5731510" cy="2663825"/>
                    </a:xfrm>
                    <a:prstGeom prst="rect">
                      <a:avLst/>
                    </a:prstGeom>
                  </pic:spPr>
                </pic:pic>
              </a:graphicData>
            </a:graphic>
          </wp:inline>
        </w:drawing>
      </w:r>
    </w:p>
    <w:p w14:paraId="568F2FEA" w14:textId="77777777" w:rsidR="001C135F" w:rsidRPr="001C135F" w:rsidRDefault="001C135F" w:rsidP="001C135F">
      <w:pPr>
        <w:pStyle w:val="Caption"/>
        <w:jc w:val="both"/>
        <w:rPr>
          <w:rFonts w:ascii="Gill Sans Nova" w:hAnsi="Gill Sans Nova"/>
          <w:color w:val="5514B4" w:themeColor="accent1"/>
          <w:sz w:val="22"/>
          <w:szCs w:val="22"/>
        </w:rPr>
      </w:pPr>
      <w:bookmarkStart w:id="21" w:name="_Toc175727647"/>
      <w:bookmarkStart w:id="22" w:name="_Toc175750308"/>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5</w:t>
      </w:r>
      <w:r w:rsidRPr="001C135F">
        <w:rPr>
          <w:rFonts w:ascii="Gill Sans Nova" w:hAnsi="Gill Sans Nova"/>
        </w:rPr>
        <w:fldChar w:fldCharType="end"/>
      </w:r>
      <w:r w:rsidRPr="001C135F">
        <w:rPr>
          <w:rFonts w:ascii="Gill Sans Nova" w:hAnsi="Gill Sans Nova"/>
        </w:rPr>
        <w:t xml:space="preserve"> - the code used in python to calculate the central </w:t>
      </w:r>
      <w:bookmarkEnd w:id="21"/>
      <w:r w:rsidRPr="001C135F">
        <w:rPr>
          <w:rFonts w:ascii="Gill Sans Nova" w:hAnsi="Gill Sans Nova"/>
        </w:rPr>
        <w:t>tendencies.</w:t>
      </w:r>
      <w:bookmarkEnd w:id="22"/>
    </w:p>
    <w:p w14:paraId="4E2E1812"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 xml:space="preserve">Several inferences can be made on the results of this: </w:t>
      </w:r>
    </w:p>
    <w:p w14:paraId="595E523D" w14:textId="77777777" w:rsidR="001C135F" w:rsidRPr="001C135F" w:rsidRDefault="001C135F" w:rsidP="001C135F">
      <w:pPr>
        <w:pStyle w:val="ListParagraph"/>
        <w:numPr>
          <w:ilvl w:val="0"/>
          <w:numId w:val="1"/>
        </w:numPr>
        <w:spacing w:line="278" w:lineRule="auto"/>
        <w:jc w:val="both"/>
        <w:rPr>
          <w:rFonts w:ascii="Gill Sans Nova" w:hAnsi="Gill Sans Nova"/>
        </w:rPr>
      </w:pPr>
      <w:r w:rsidRPr="001C135F">
        <w:rPr>
          <w:rFonts w:ascii="Gill Sans Nova" w:hAnsi="Gill Sans Nova"/>
        </w:rPr>
        <w:t>Mean = The UK and Germany have a similar score which implies that from this data they are likely to have a similar range and values over time which is important to know for forecasting.</w:t>
      </w:r>
    </w:p>
    <w:p w14:paraId="1285D6FD" w14:textId="77777777" w:rsidR="001C135F" w:rsidRPr="001C135F" w:rsidRDefault="001C135F" w:rsidP="001C135F">
      <w:pPr>
        <w:pStyle w:val="ListParagraph"/>
        <w:numPr>
          <w:ilvl w:val="0"/>
          <w:numId w:val="1"/>
        </w:numPr>
        <w:spacing w:line="278" w:lineRule="auto"/>
        <w:jc w:val="both"/>
        <w:rPr>
          <w:rFonts w:ascii="Gill Sans Nova" w:hAnsi="Gill Sans Nova"/>
        </w:rPr>
      </w:pPr>
      <w:r w:rsidRPr="001C135F">
        <w:rPr>
          <w:rFonts w:ascii="Gill Sans Nova" w:hAnsi="Gill Sans Nova"/>
        </w:rPr>
        <w:t>Median = France has the lowest median meaning that it could be inferred they are likely to have a smaller range and will have more consistent forecasted cpi scores.</w:t>
      </w:r>
    </w:p>
    <w:p w14:paraId="33955FCF" w14:textId="77777777" w:rsidR="001C135F" w:rsidRPr="001C135F" w:rsidRDefault="001C135F" w:rsidP="001C135F">
      <w:pPr>
        <w:pStyle w:val="ListParagraph"/>
        <w:numPr>
          <w:ilvl w:val="0"/>
          <w:numId w:val="1"/>
        </w:numPr>
        <w:spacing w:line="278" w:lineRule="auto"/>
        <w:jc w:val="both"/>
        <w:rPr>
          <w:rFonts w:ascii="Gill Sans Nova" w:hAnsi="Gill Sans Nova"/>
        </w:rPr>
      </w:pPr>
      <w:r w:rsidRPr="001C135F">
        <w:rPr>
          <w:rFonts w:ascii="Gill Sans Nova" w:hAnsi="Gill Sans Nova"/>
        </w:rPr>
        <w:t>Mode = Germany has the highest mode count and the highest modal value which is also higher than it is mean score which suggests the data is negatively skewed towards higher CPI scores whereas the UK and France have a lower mode in comparison to their means suggesting they are positively skewed.</w:t>
      </w:r>
    </w:p>
    <w:p w14:paraId="04894F03" w14:textId="77777777" w:rsidR="001C135F" w:rsidRPr="001C135F" w:rsidRDefault="001C135F" w:rsidP="001C135F">
      <w:pPr>
        <w:pStyle w:val="Heading2"/>
        <w:rPr>
          <w:rFonts w:ascii="Gill Sans Nova" w:hAnsi="Gill Sans Nova"/>
        </w:rPr>
      </w:pPr>
      <w:bookmarkStart w:id="23" w:name="_Toc175738451"/>
      <w:bookmarkStart w:id="24" w:name="_Toc175750675"/>
      <w:r w:rsidRPr="001C135F">
        <w:rPr>
          <w:rFonts w:ascii="Gill Sans Nova" w:hAnsi="Gill Sans Nova"/>
        </w:rPr>
        <w:lastRenderedPageBreak/>
        <w:t>Time Series Analysis of the CPI Scores</w:t>
      </w:r>
      <w:bookmarkEnd w:id="23"/>
      <w:bookmarkEnd w:id="24"/>
      <w:r w:rsidRPr="001C135F">
        <w:rPr>
          <w:rFonts w:ascii="Gill Sans Nova" w:hAnsi="Gill Sans Nova"/>
        </w:rPr>
        <w:t xml:space="preserve"> </w:t>
      </w:r>
    </w:p>
    <w:p w14:paraId="22A8CC28" w14:textId="77777777" w:rsidR="001C135F" w:rsidRPr="001C135F" w:rsidRDefault="001C135F" w:rsidP="001C135F">
      <w:pPr>
        <w:keepNext/>
        <w:spacing w:line="278" w:lineRule="auto"/>
        <w:jc w:val="both"/>
        <w:rPr>
          <w:rFonts w:ascii="Gill Sans Nova" w:hAnsi="Gill Sans Nova"/>
        </w:rPr>
      </w:pPr>
      <w:r w:rsidRPr="001C135F">
        <w:rPr>
          <w:rFonts w:ascii="Gill Sans Nova" w:hAnsi="Gill Sans Nova"/>
          <w:noProof/>
          <w:color w:val="5514B4" w:themeColor="accent1"/>
        </w:rPr>
        <w:drawing>
          <wp:inline distT="0" distB="0" distL="0" distR="0" wp14:anchorId="05B3822E" wp14:editId="5295D389">
            <wp:extent cx="5731510" cy="2079625"/>
            <wp:effectExtent l="0" t="0" r="2540" b="0"/>
            <wp:docPr id="8426141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14166" name="Picture 1" descr="A screenshot of a computer program&#10;&#10;Description automatically generated"/>
                    <pic:cNvPicPr/>
                  </pic:nvPicPr>
                  <pic:blipFill>
                    <a:blip r:embed="rId11"/>
                    <a:stretch>
                      <a:fillRect/>
                    </a:stretch>
                  </pic:blipFill>
                  <pic:spPr>
                    <a:xfrm>
                      <a:off x="0" y="0"/>
                      <a:ext cx="5731510" cy="2079625"/>
                    </a:xfrm>
                    <a:prstGeom prst="rect">
                      <a:avLst/>
                    </a:prstGeom>
                  </pic:spPr>
                </pic:pic>
              </a:graphicData>
            </a:graphic>
          </wp:inline>
        </w:drawing>
      </w:r>
    </w:p>
    <w:p w14:paraId="40ACD87F" w14:textId="77777777" w:rsidR="001C135F" w:rsidRPr="001C135F" w:rsidRDefault="001C135F" w:rsidP="001C135F">
      <w:pPr>
        <w:pStyle w:val="Caption"/>
        <w:jc w:val="both"/>
        <w:rPr>
          <w:rFonts w:ascii="Gill Sans Nova" w:hAnsi="Gill Sans Nova"/>
          <w:b/>
          <w:bCs/>
          <w:color w:val="5514B4" w:themeColor="accent1"/>
          <w:sz w:val="32"/>
          <w:szCs w:val="32"/>
        </w:rPr>
      </w:pPr>
      <w:bookmarkStart w:id="25" w:name="_Toc175727648"/>
      <w:bookmarkStart w:id="26" w:name="_Toc175750309"/>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6</w:t>
      </w:r>
      <w:r w:rsidRPr="001C135F">
        <w:rPr>
          <w:rFonts w:ascii="Gill Sans Nova" w:hAnsi="Gill Sans Nova"/>
        </w:rPr>
        <w:fldChar w:fldCharType="end"/>
      </w:r>
      <w:r w:rsidRPr="001C135F">
        <w:rPr>
          <w:rFonts w:ascii="Gill Sans Nova" w:hAnsi="Gill Sans Nova"/>
        </w:rPr>
        <w:t xml:space="preserve"> - a for loop that was created to show all three countries together in a time </w:t>
      </w:r>
      <w:bookmarkEnd w:id="25"/>
      <w:r w:rsidRPr="001C135F">
        <w:rPr>
          <w:rFonts w:ascii="Gill Sans Nova" w:hAnsi="Gill Sans Nova"/>
        </w:rPr>
        <w:t>series.</w:t>
      </w:r>
      <w:bookmarkEnd w:id="26"/>
    </w:p>
    <w:p w14:paraId="41FA624B"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Figure 6 shows the code used to create a time series which unearthed some interesting patterns in the data.</w:t>
      </w:r>
    </w:p>
    <w:p w14:paraId="3D99AF23" w14:textId="77777777" w:rsidR="001C135F" w:rsidRPr="001C135F" w:rsidRDefault="001C135F" w:rsidP="001C135F">
      <w:pPr>
        <w:keepNext/>
        <w:spacing w:line="278" w:lineRule="auto"/>
        <w:jc w:val="both"/>
        <w:rPr>
          <w:rFonts w:ascii="Gill Sans Nova" w:hAnsi="Gill Sans Nova"/>
        </w:rPr>
      </w:pPr>
      <w:r w:rsidRPr="001C135F">
        <w:rPr>
          <w:rFonts w:ascii="Gill Sans Nova" w:hAnsi="Gill Sans Nova"/>
          <w:noProof/>
        </w:rPr>
        <w:drawing>
          <wp:inline distT="0" distB="0" distL="0" distR="0" wp14:anchorId="58E10AC8" wp14:editId="4C677698">
            <wp:extent cx="3733992" cy="2959252"/>
            <wp:effectExtent l="0" t="0" r="0" b="0"/>
            <wp:docPr id="33359869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98697" name="Picture 1" descr="A graph of different colored lines&#10;&#10;Description automatically generated"/>
                    <pic:cNvPicPr/>
                  </pic:nvPicPr>
                  <pic:blipFill>
                    <a:blip r:embed="rId12"/>
                    <a:stretch>
                      <a:fillRect/>
                    </a:stretch>
                  </pic:blipFill>
                  <pic:spPr>
                    <a:xfrm>
                      <a:off x="0" y="0"/>
                      <a:ext cx="3733992" cy="2959252"/>
                    </a:xfrm>
                    <a:prstGeom prst="rect">
                      <a:avLst/>
                    </a:prstGeom>
                  </pic:spPr>
                </pic:pic>
              </a:graphicData>
            </a:graphic>
          </wp:inline>
        </w:drawing>
      </w:r>
    </w:p>
    <w:p w14:paraId="4BE0AE07" w14:textId="77777777" w:rsidR="001C135F" w:rsidRPr="001C135F" w:rsidRDefault="001C135F" w:rsidP="001C135F">
      <w:pPr>
        <w:pStyle w:val="Caption"/>
        <w:jc w:val="both"/>
        <w:rPr>
          <w:rFonts w:ascii="Gill Sans Nova" w:hAnsi="Gill Sans Nova"/>
          <w:color w:val="auto"/>
          <w:sz w:val="22"/>
          <w:szCs w:val="22"/>
        </w:rPr>
      </w:pPr>
      <w:bookmarkStart w:id="27" w:name="_Toc175727649"/>
      <w:bookmarkStart w:id="28" w:name="_Toc175750310"/>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7</w:t>
      </w:r>
      <w:r w:rsidRPr="001C135F">
        <w:rPr>
          <w:rFonts w:ascii="Gill Sans Nova" w:hAnsi="Gill Sans Nova"/>
        </w:rPr>
        <w:fldChar w:fldCharType="end"/>
      </w:r>
      <w:r w:rsidRPr="001C135F">
        <w:rPr>
          <w:rFonts w:ascii="Gill Sans Nova" w:hAnsi="Gill Sans Nova"/>
        </w:rPr>
        <w:t xml:space="preserve"> - the results of the code in Figure 6</w:t>
      </w:r>
      <w:bookmarkEnd w:id="27"/>
      <w:bookmarkEnd w:id="28"/>
    </w:p>
    <w:p w14:paraId="058113FE"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 xml:space="preserve">As discovered with the central tendencies Germany and the UK are closer in scores than France and this is only enhanced in the visualisation. If you look at the overall trends of all the countries 2020 is a significant year for a change in corruption scores. </w:t>
      </w:r>
    </w:p>
    <w:p w14:paraId="43E8BBC2"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 xml:space="preserve">From a qualitative perspective, this could be down to the global pandemic which reinvented the normalcy of many public sector organisations globally which has led to a very out of pattern score for each country with Germany been more positively affected in terms of corruption than France. However, as there is no qualitative research included in this dataset and the year 2020 has had a drastic impact on all the countries in the time series, it should be kept in the data as there is no evidence to suggest this is an anomaly and that it isn’t likely to happen again. </w:t>
      </w:r>
    </w:p>
    <w:p w14:paraId="5277DC10"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lastRenderedPageBreak/>
        <w:t>To improve this time series and enrich the understanding of the drastic difference research involving Covid-19 could be added to the data to improve the understanding of the reasons behind the fluctuations.</w:t>
      </w:r>
    </w:p>
    <w:p w14:paraId="5B4242CE" w14:textId="77777777" w:rsidR="001C135F" w:rsidRPr="001C135F" w:rsidRDefault="001C135F" w:rsidP="001C135F">
      <w:pPr>
        <w:pStyle w:val="Heading2"/>
        <w:rPr>
          <w:rFonts w:ascii="Gill Sans Nova" w:hAnsi="Gill Sans Nova"/>
        </w:rPr>
      </w:pPr>
      <w:bookmarkStart w:id="29" w:name="_Toc175738452"/>
      <w:bookmarkStart w:id="30" w:name="_Toc175750676"/>
      <w:r w:rsidRPr="001C135F">
        <w:rPr>
          <w:rFonts w:ascii="Gill Sans Nova" w:hAnsi="Gill Sans Nova"/>
        </w:rPr>
        <w:t>Time Series Forecast Model</w:t>
      </w:r>
      <w:bookmarkEnd w:id="29"/>
      <w:bookmarkEnd w:id="30"/>
      <w:r w:rsidRPr="001C135F">
        <w:rPr>
          <w:rFonts w:ascii="Gill Sans Nova" w:hAnsi="Gill Sans Nova"/>
        </w:rPr>
        <w:t xml:space="preserve"> </w:t>
      </w:r>
    </w:p>
    <w:p w14:paraId="1809AF62"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To answer the research question, a time series forecasting model needed to be selected to input the data into to get the desired output. There are several important decisions that led to the decision that an Autoregressive Integrated Moving Average (ARIMA) time series model would be the best suited. These are:</w:t>
      </w:r>
    </w:p>
    <w:p w14:paraId="4699EE36" w14:textId="77777777" w:rsidR="001C135F" w:rsidRPr="001C135F" w:rsidRDefault="001C135F" w:rsidP="001C135F">
      <w:pPr>
        <w:pStyle w:val="ListParagraph"/>
        <w:numPr>
          <w:ilvl w:val="0"/>
          <w:numId w:val="2"/>
        </w:numPr>
        <w:spacing w:line="278" w:lineRule="auto"/>
        <w:jc w:val="both"/>
        <w:rPr>
          <w:rFonts w:ascii="Gill Sans Nova" w:hAnsi="Gill Sans Nova"/>
        </w:rPr>
      </w:pPr>
      <w:r w:rsidRPr="001C135F">
        <w:rPr>
          <w:rFonts w:ascii="Gill Sans Nova" w:hAnsi="Gill Sans Nova"/>
        </w:rPr>
        <w:t>The data is univariate – which meant that a machine learning algorithm was not necessary for the project to get an outcome unlike if the data was multivariate.</w:t>
      </w:r>
    </w:p>
    <w:p w14:paraId="1A545C85" w14:textId="77777777" w:rsidR="001C135F" w:rsidRPr="001C135F" w:rsidRDefault="001C135F" w:rsidP="001C135F">
      <w:pPr>
        <w:pStyle w:val="ListParagraph"/>
        <w:numPr>
          <w:ilvl w:val="0"/>
          <w:numId w:val="2"/>
        </w:numPr>
        <w:spacing w:line="278" w:lineRule="auto"/>
        <w:jc w:val="both"/>
        <w:rPr>
          <w:rFonts w:ascii="Gill Sans Nova" w:hAnsi="Gill Sans Nova"/>
        </w:rPr>
      </w:pPr>
      <w:r w:rsidRPr="001C135F">
        <w:rPr>
          <w:rFonts w:ascii="Gill Sans Nova" w:hAnsi="Gill Sans Nova"/>
        </w:rPr>
        <w:t>ARIMA is the most popular classical method which meant even as a starting point this a good place to begin exploring the question at hand.</w:t>
      </w:r>
    </w:p>
    <w:p w14:paraId="316E180F" w14:textId="77777777" w:rsidR="001C135F" w:rsidRPr="001C135F" w:rsidRDefault="001C135F" w:rsidP="001C135F">
      <w:pPr>
        <w:keepNext/>
        <w:spacing w:line="278" w:lineRule="auto"/>
        <w:jc w:val="both"/>
        <w:rPr>
          <w:rFonts w:ascii="Gill Sans Nova" w:hAnsi="Gill Sans Nova"/>
        </w:rPr>
      </w:pPr>
      <w:r w:rsidRPr="001C135F">
        <w:rPr>
          <w:rFonts w:ascii="Gill Sans Nova" w:hAnsi="Gill Sans Nova"/>
          <w:noProof/>
        </w:rPr>
        <w:drawing>
          <wp:inline distT="0" distB="0" distL="0" distR="0" wp14:anchorId="383D7A30" wp14:editId="29855C87">
            <wp:extent cx="5731510" cy="761365"/>
            <wp:effectExtent l="0" t="0" r="2540" b="635"/>
            <wp:docPr id="207572331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23312" name="Picture 1" descr="A white rectangular object with a black border&#10;&#10;Description automatically generated"/>
                    <pic:cNvPicPr/>
                  </pic:nvPicPr>
                  <pic:blipFill>
                    <a:blip r:embed="rId13"/>
                    <a:stretch>
                      <a:fillRect/>
                    </a:stretch>
                  </pic:blipFill>
                  <pic:spPr>
                    <a:xfrm>
                      <a:off x="0" y="0"/>
                      <a:ext cx="5731510" cy="761365"/>
                    </a:xfrm>
                    <a:prstGeom prst="rect">
                      <a:avLst/>
                    </a:prstGeom>
                  </pic:spPr>
                </pic:pic>
              </a:graphicData>
            </a:graphic>
          </wp:inline>
        </w:drawing>
      </w:r>
    </w:p>
    <w:p w14:paraId="679DC4B3" w14:textId="77777777" w:rsidR="001C135F" w:rsidRPr="001C135F" w:rsidRDefault="001C135F" w:rsidP="001C135F">
      <w:pPr>
        <w:pStyle w:val="Caption"/>
        <w:jc w:val="both"/>
        <w:rPr>
          <w:rFonts w:ascii="Gill Sans Nova" w:hAnsi="Gill Sans Nova"/>
        </w:rPr>
      </w:pPr>
      <w:bookmarkStart w:id="31" w:name="_Toc175727650"/>
      <w:bookmarkStart w:id="32" w:name="_Toc175750311"/>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8</w:t>
      </w:r>
      <w:r w:rsidRPr="001C135F">
        <w:rPr>
          <w:rFonts w:ascii="Gill Sans Nova" w:hAnsi="Gill Sans Nova"/>
        </w:rPr>
        <w:fldChar w:fldCharType="end"/>
      </w:r>
      <w:r w:rsidRPr="001C135F">
        <w:rPr>
          <w:rFonts w:ascii="Gill Sans Nova" w:hAnsi="Gill Sans Nova"/>
        </w:rPr>
        <w:t xml:space="preserve"> - the code used to input data into the UK model and fit it to the </w:t>
      </w:r>
      <w:bookmarkEnd w:id="31"/>
      <w:r w:rsidRPr="001C135F">
        <w:rPr>
          <w:rFonts w:ascii="Gill Sans Nova" w:hAnsi="Gill Sans Nova"/>
        </w:rPr>
        <w:t>data.</w:t>
      </w:r>
      <w:bookmarkEnd w:id="32"/>
    </w:p>
    <w:p w14:paraId="2A8FEB48" w14:textId="77777777" w:rsidR="001C135F" w:rsidRPr="001C135F" w:rsidRDefault="001C135F" w:rsidP="001C135F">
      <w:pPr>
        <w:jc w:val="both"/>
        <w:rPr>
          <w:rFonts w:ascii="Gill Sans Nova" w:hAnsi="Gill Sans Nova"/>
        </w:rPr>
      </w:pPr>
      <w:r w:rsidRPr="001C135F">
        <w:rPr>
          <w:rFonts w:ascii="Gill Sans Nova" w:hAnsi="Gill Sans Nova"/>
        </w:rPr>
        <w:t xml:space="preserve">To see the full code used to build each ARIMA models for each country it is posted in the following GitHub link: </w:t>
      </w:r>
      <w:hyperlink r:id="rId14" w:history="1">
        <w:r w:rsidRPr="001C135F">
          <w:rPr>
            <w:rStyle w:val="Hyperlink"/>
            <w:rFonts w:ascii="Gill Sans Nova" w:hAnsi="Gill Sans Nova"/>
          </w:rPr>
          <w:t>https://github.com/alice-hayes/Data-Science-Projects-/blob/main/cpi-forecasting.ipynb</w:t>
        </w:r>
      </w:hyperlink>
    </w:p>
    <w:p w14:paraId="6E420457" w14:textId="77777777" w:rsidR="001C135F" w:rsidRPr="001C135F" w:rsidRDefault="001C135F" w:rsidP="001C135F">
      <w:pPr>
        <w:jc w:val="both"/>
        <w:rPr>
          <w:rFonts w:ascii="Gill Sans Nova" w:hAnsi="Gill Sans Nova"/>
        </w:rPr>
      </w:pPr>
      <w:r w:rsidRPr="001C135F">
        <w:rPr>
          <w:rFonts w:ascii="Gill Sans Nova" w:hAnsi="Gill Sans Nova"/>
        </w:rPr>
        <w:t xml:space="preserve">The crucial decision regarding ARIMA is to decide the </w:t>
      </w:r>
      <w:proofErr w:type="spellStart"/>
      <w:r w:rsidRPr="001C135F">
        <w:rPr>
          <w:rFonts w:ascii="Gill Sans Nova" w:hAnsi="Gill Sans Nova"/>
        </w:rPr>
        <w:t>d,p,q</w:t>
      </w:r>
      <w:proofErr w:type="spellEnd"/>
      <w:r w:rsidRPr="001C135F">
        <w:rPr>
          <w:rFonts w:ascii="Gill Sans Nova" w:hAnsi="Gill Sans Nova"/>
        </w:rPr>
        <w:t xml:space="preserve"> for each use case. This was done using Auto Correlation Graphs and an Augmented Dickey-Fuller (ADF) test which allows for testing against the p – value to find the optimal number. </w:t>
      </w:r>
    </w:p>
    <w:p w14:paraId="75AD7FFA" w14:textId="77777777" w:rsidR="001C135F" w:rsidRPr="001C135F" w:rsidRDefault="001C135F" w:rsidP="001C135F">
      <w:pPr>
        <w:jc w:val="both"/>
        <w:rPr>
          <w:rFonts w:ascii="Gill Sans Nova" w:hAnsi="Gill Sans Nova"/>
        </w:rPr>
      </w:pPr>
      <w:r w:rsidRPr="001C135F">
        <w:rPr>
          <w:rFonts w:ascii="Gill Sans Nova" w:hAnsi="Gill Sans Nova"/>
        </w:rPr>
        <w:t>These metrics are key in improving the model’s accuracy and susceptible to change.</w:t>
      </w:r>
    </w:p>
    <w:p w14:paraId="1C139C20" w14:textId="77777777" w:rsidR="001C135F" w:rsidRPr="001C135F" w:rsidRDefault="001C135F" w:rsidP="001C135F">
      <w:pPr>
        <w:pStyle w:val="Heading2"/>
        <w:rPr>
          <w:rFonts w:ascii="Gill Sans Nova" w:hAnsi="Gill Sans Nova"/>
        </w:rPr>
      </w:pPr>
      <w:bookmarkStart w:id="33" w:name="_Toc175738453"/>
      <w:bookmarkStart w:id="34" w:name="_Toc175750677"/>
      <w:r w:rsidRPr="001C135F">
        <w:rPr>
          <w:rFonts w:ascii="Gill Sans Nova" w:hAnsi="Gill Sans Nova"/>
        </w:rPr>
        <w:lastRenderedPageBreak/>
        <w:t>Evaluating the ARIMA Models</w:t>
      </w:r>
      <w:bookmarkEnd w:id="33"/>
      <w:bookmarkEnd w:id="34"/>
      <w:r w:rsidRPr="001C135F">
        <w:rPr>
          <w:rFonts w:ascii="Gill Sans Nova" w:hAnsi="Gill Sans Nova"/>
        </w:rPr>
        <w:t xml:space="preserve"> </w:t>
      </w:r>
    </w:p>
    <w:p w14:paraId="3759264E" w14:textId="77777777" w:rsidR="001C135F" w:rsidRPr="001C135F" w:rsidRDefault="001C135F" w:rsidP="001C135F">
      <w:pPr>
        <w:keepNext/>
        <w:spacing w:line="278" w:lineRule="auto"/>
        <w:jc w:val="both"/>
        <w:rPr>
          <w:rFonts w:ascii="Gill Sans Nova" w:hAnsi="Gill Sans Nova"/>
        </w:rPr>
      </w:pPr>
      <w:r w:rsidRPr="001C135F">
        <w:rPr>
          <w:rFonts w:ascii="Gill Sans Nova" w:hAnsi="Gill Sans Nova"/>
          <w:b/>
          <w:bCs/>
          <w:noProof/>
          <w:color w:val="5514B4" w:themeColor="accent1"/>
          <w:sz w:val="32"/>
          <w:szCs w:val="32"/>
        </w:rPr>
        <w:drawing>
          <wp:inline distT="0" distB="0" distL="0" distR="0" wp14:anchorId="7C3B7FC1" wp14:editId="11A111B7">
            <wp:extent cx="2438525" cy="3416476"/>
            <wp:effectExtent l="0" t="0" r="0" b="0"/>
            <wp:docPr id="266882035"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82035" name="Picture 1" descr="A screenshot of a data&#10;&#10;Description automatically generated"/>
                    <pic:cNvPicPr/>
                  </pic:nvPicPr>
                  <pic:blipFill>
                    <a:blip r:embed="rId15"/>
                    <a:stretch>
                      <a:fillRect/>
                    </a:stretch>
                  </pic:blipFill>
                  <pic:spPr>
                    <a:xfrm>
                      <a:off x="0" y="0"/>
                      <a:ext cx="2438525" cy="3416476"/>
                    </a:xfrm>
                    <a:prstGeom prst="rect">
                      <a:avLst/>
                    </a:prstGeom>
                  </pic:spPr>
                </pic:pic>
              </a:graphicData>
            </a:graphic>
          </wp:inline>
        </w:drawing>
      </w:r>
    </w:p>
    <w:p w14:paraId="721F5E64" w14:textId="77777777" w:rsidR="001C135F" w:rsidRPr="001C135F" w:rsidRDefault="001C135F" w:rsidP="001C135F">
      <w:pPr>
        <w:pStyle w:val="Caption"/>
        <w:jc w:val="both"/>
        <w:rPr>
          <w:rFonts w:ascii="Gill Sans Nova" w:hAnsi="Gill Sans Nova"/>
          <w:b/>
          <w:bCs/>
          <w:color w:val="5514B4" w:themeColor="accent1"/>
          <w:sz w:val="32"/>
          <w:szCs w:val="32"/>
        </w:rPr>
      </w:pPr>
      <w:bookmarkStart w:id="35" w:name="_Toc175727651"/>
      <w:bookmarkStart w:id="36" w:name="_Toc175750312"/>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9</w:t>
      </w:r>
      <w:r w:rsidRPr="001C135F">
        <w:rPr>
          <w:rFonts w:ascii="Gill Sans Nova" w:hAnsi="Gill Sans Nova"/>
        </w:rPr>
        <w:fldChar w:fldCharType="end"/>
      </w:r>
      <w:r w:rsidRPr="001C135F">
        <w:rPr>
          <w:rFonts w:ascii="Gill Sans Nova" w:hAnsi="Gill Sans Nova"/>
        </w:rPr>
        <w:t xml:space="preserve"> - Summary of the ARIMA model for the </w:t>
      </w:r>
      <w:bookmarkEnd w:id="35"/>
      <w:r w:rsidRPr="001C135F">
        <w:rPr>
          <w:rFonts w:ascii="Gill Sans Nova" w:hAnsi="Gill Sans Nova"/>
        </w:rPr>
        <w:t>UK.</w:t>
      </w:r>
      <w:bookmarkEnd w:id="36"/>
    </w:p>
    <w:p w14:paraId="38751D49" w14:textId="77777777" w:rsidR="001C135F" w:rsidRPr="001C135F" w:rsidRDefault="001C135F" w:rsidP="001C135F">
      <w:pPr>
        <w:keepNext/>
        <w:spacing w:line="278" w:lineRule="auto"/>
        <w:jc w:val="both"/>
        <w:rPr>
          <w:rFonts w:ascii="Gill Sans Nova" w:hAnsi="Gill Sans Nova"/>
        </w:rPr>
      </w:pPr>
      <w:r w:rsidRPr="001C135F">
        <w:rPr>
          <w:rFonts w:ascii="Gill Sans Nova" w:hAnsi="Gill Sans Nova"/>
          <w:noProof/>
        </w:rPr>
        <w:drawing>
          <wp:inline distT="0" distB="0" distL="0" distR="0" wp14:anchorId="6B316408" wp14:editId="60D77CD7">
            <wp:extent cx="2654436" cy="3010055"/>
            <wp:effectExtent l="0" t="0" r="0" b="0"/>
            <wp:docPr id="1612735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35061" name="Picture 1" descr="A screenshot of a computer&#10;&#10;Description automatically generated"/>
                    <pic:cNvPicPr/>
                  </pic:nvPicPr>
                  <pic:blipFill>
                    <a:blip r:embed="rId16"/>
                    <a:stretch>
                      <a:fillRect/>
                    </a:stretch>
                  </pic:blipFill>
                  <pic:spPr>
                    <a:xfrm>
                      <a:off x="0" y="0"/>
                      <a:ext cx="2654436" cy="3010055"/>
                    </a:xfrm>
                    <a:prstGeom prst="rect">
                      <a:avLst/>
                    </a:prstGeom>
                  </pic:spPr>
                </pic:pic>
              </a:graphicData>
            </a:graphic>
          </wp:inline>
        </w:drawing>
      </w:r>
    </w:p>
    <w:p w14:paraId="7FF15634" w14:textId="77777777" w:rsidR="001C135F" w:rsidRPr="001C135F" w:rsidRDefault="001C135F" w:rsidP="001C135F">
      <w:pPr>
        <w:pStyle w:val="Caption"/>
        <w:jc w:val="both"/>
        <w:rPr>
          <w:rFonts w:ascii="Gill Sans Nova" w:hAnsi="Gill Sans Nova"/>
        </w:rPr>
      </w:pPr>
      <w:bookmarkStart w:id="37" w:name="_Toc175727652"/>
      <w:bookmarkStart w:id="38" w:name="_Toc175750313"/>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10</w:t>
      </w:r>
      <w:r w:rsidRPr="001C135F">
        <w:rPr>
          <w:rFonts w:ascii="Gill Sans Nova" w:hAnsi="Gill Sans Nova"/>
        </w:rPr>
        <w:fldChar w:fldCharType="end"/>
      </w:r>
      <w:r w:rsidRPr="001C135F">
        <w:rPr>
          <w:rFonts w:ascii="Gill Sans Nova" w:hAnsi="Gill Sans Nova"/>
        </w:rPr>
        <w:t xml:space="preserve"> - Summary of the ARIMA model for </w:t>
      </w:r>
      <w:bookmarkEnd w:id="37"/>
      <w:r w:rsidRPr="001C135F">
        <w:rPr>
          <w:rFonts w:ascii="Gill Sans Nova" w:hAnsi="Gill Sans Nova"/>
        </w:rPr>
        <w:t>France.</w:t>
      </w:r>
      <w:bookmarkEnd w:id="38"/>
    </w:p>
    <w:p w14:paraId="6884FD2D" w14:textId="77777777" w:rsidR="001C135F" w:rsidRPr="001C135F" w:rsidRDefault="001C135F" w:rsidP="001C135F">
      <w:pPr>
        <w:keepNext/>
        <w:spacing w:line="278" w:lineRule="auto"/>
        <w:jc w:val="both"/>
        <w:rPr>
          <w:rFonts w:ascii="Gill Sans Nova" w:hAnsi="Gill Sans Nova"/>
        </w:rPr>
      </w:pPr>
      <w:r w:rsidRPr="001C135F">
        <w:rPr>
          <w:rFonts w:ascii="Gill Sans Nova" w:hAnsi="Gill Sans Nova"/>
          <w:noProof/>
        </w:rPr>
        <w:lastRenderedPageBreak/>
        <w:drawing>
          <wp:inline distT="0" distB="0" distL="0" distR="0" wp14:anchorId="45DD40B6" wp14:editId="54086294">
            <wp:extent cx="2476627" cy="2971953"/>
            <wp:effectExtent l="0" t="0" r="0" b="0"/>
            <wp:docPr id="1237462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62457" name="Picture 1" descr="A screenshot of a computer&#10;&#10;Description automatically generated"/>
                    <pic:cNvPicPr/>
                  </pic:nvPicPr>
                  <pic:blipFill>
                    <a:blip r:embed="rId17"/>
                    <a:stretch>
                      <a:fillRect/>
                    </a:stretch>
                  </pic:blipFill>
                  <pic:spPr>
                    <a:xfrm>
                      <a:off x="0" y="0"/>
                      <a:ext cx="2476627" cy="2971953"/>
                    </a:xfrm>
                    <a:prstGeom prst="rect">
                      <a:avLst/>
                    </a:prstGeom>
                  </pic:spPr>
                </pic:pic>
              </a:graphicData>
            </a:graphic>
          </wp:inline>
        </w:drawing>
      </w:r>
    </w:p>
    <w:p w14:paraId="50F1A3F4" w14:textId="77777777" w:rsidR="001C135F" w:rsidRPr="001C135F" w:rsidRDefault="001C135F" w:rsidP="001C135F">
      <w:pPr>
        <w:pStyle w:val="Caption"/>
        <w:jc w:val="both"/>
        <w:rPr>
          <w:rFonts w:ascii="Gill Sans Nova" w:hAnsi="Gill Sans Nova"/>
          <w:color w:val="auto"/>
          <w:sz w:val="22"/>
          <w:szCs w:val="22"/>
        </w:rPr>
      </w:pPr>
      <w:bookmarkStart w:id="39" w:name="_Toc175727653"/>
      <w:bookmarkStart w:id="40" w:name="_Toc175750314"/>
      <w:r w:rsidRPr="001C135F">
        <w:rPr>
          <w:rFonts w:ascii="Gill Sans Nova" w:hAnsi="Gill Sans Nova"/>
        </w:rPr>
        <w:t xml:space="preserve">Figure </w:t>
      </w:r>
      <w:r w:rsidRPr="001C135F">
        <w:rPr>
          <w:rFonts w:ascii="Gill Sans Nova" w:hAnsi="Gill Sans Nova"/>
        </w:rPr>
        <w:fldChar w:fldCharType="begin"/>
      </w:r>
      <w:r w:rsidRPr="001C135F">
        <w:rPr>
          <w:rFonts w:ascii="Gill Sans Nova" w:hAnsi="Gill Sans Nova"/>
        </w:rPr>
        <w:instrText xml:space="preserve"> SEQ Figure \* ARABIC </w:instrText>
      </w:r>
      <w:r w:rsidRPr="001C135F">
        <w:rPr>
          <w:rFonts w:ascii="Gill Sans Nova" w:hAnsi="Gill Sans Nova"/>
        </w:rPr>
        <w:fldChar w:fldCharType="separate"/>
      </w:r>
      <w:r w:rsidRPr="001C135F">
        <w:rPr>
          <w:rFonts w:ascii="Gill Sans Nova" w:hAnsi="Gill Sans Nova"/>
          <w:noProof/>
        </w:rPr>
        <w:t>11</w:t>
      </w:r>
      <w:r w:rsidRPr="001C135F">
        <w:rPr>
          <w:rFonts w:ascii="Gill Sans Nova" w:hAnsi="Gill Sans Nova"/>
        </w:rPr>
        <w:fldChar w:fldCharType="end"/>
      </w:r>
      <w:r w:rsidRPr="001C135F">
        <w:rPr>
          <w:rFonts w:ascii="Gill Sans Nova" w:hAnsi="Gill Sans Nova"/>
        </w:rPr>
        <w:t xml:space="preserve">- Summary of the ARIMA model for </w:t>
      </w:r>
      <w:bookmarkEnd w:id="39"/>
      <w:r w:rsidRPr="001C135F">
        <w:rPr>
          <w:rFonts w:ascii="Gill Sans Nova" w:hAnsi="Gill Sans Nova"/>
        </w:rPr>
        <w:t>Germany.</w:t>
      </w:r>
      <w:bookmarkEnd w:id="40"/>
    </w:p>
    <w:p w14:paraId="612BA41A"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 xml:space="preserve">One key metric is the Akaike Information Criteria (AIC) which looks at how good the model fits the data, meaning the lower the score the better. In the examples above, the model fits the UK the best and Germany the worst. This is likely due to the bigger peaks and troughs experienced by Germany especially around 2020. The aim is to have the lowest AIC score possible which is done by fine tuning the </w:t>
      </w:r>
      <w:proofErr w:type="spellStart"/>
      <w:r w:rsidRPr="001C135F">
        <w:rPr>
          <w:rFonts w:ascii="Gill Sans Nova" w:hAnsi="Gill Sans Nova"/>
        </w:rPr>
        <w:t>d,q</w:t>
      </w:r>
      <w:proofErr w:type="spellEnd"/>
      <w:r w:rsidRPr="001C135F">
        <w:rPr>
          <w:rFonts w:ascii="Gill Sans Nova" w:hAnsi="Gill Sans Nova"/>
        </w:rPr>
        <w:t xml:space="preserve"> and p parameters of the back of this evaluation fine tuning seems a good option to improve the accuracy for the model for future predictions. This reasoning is backed up by the log likelihood value which reflects the same. </w:t>
      </w:r>
    </w:p>
    <w:p w14:paraId="624358D4"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However, after looking at this summary ARIMA may not have been the optimal choice and therefore in the future, other models should be tried like Exponential Smoothing which is also suitable for univariate data.</w:t>
      </w:r>
    </w:p>
    <w:p w14:paraId="4CB39F9F"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The variance has been measured to understand the spread of the values from the mean to see if it is better at predicting the forecasted or the actual values. The UK had similar variances across both, but France and Germany had huge variance differences between the actual and the forecasted with this being lower. It suggests that there is too much weighting on values when fitting models which is cause for concern in terms of accuracy and the face validity of the model.</w:t>
      </w:r>
    </w:p>
    <w:p w14:paraId="21FF721A" w14:textId="77777777" w:rsidR="001C135F" w:rsidRPr="001C135F" w:rsidRDefault="001C135F" w:rsidP="001C135F">
      <w:pPr>
        <w:pStyle w:val="Heading2"/>
        <w:rPr>
          <w:rFonts w:ascii="Gill Sans Nova" w:hAnsi="Gill Sans Nova"/>
        </w:rPr>
      </w:pPr>
      <w:bookmarkStart w:id="41" w:name="_Toc175738454"/>
      <w:bookmarkStart w:id="42" w:name="_Toc175750678"/>
      <w:r w:rsidRPr="001C135F">
        <w:rPr>
          <w:rFonts w:ascii="Gill Sans Nova" w:hAnsi="Gill Sans Nova"/>
        </w:rPr>
        <w:t>The Result</w:t>
      </w:r>
      <w:bookmarkEnd w:id="41"/>
      <w:bookmarkEnd w:id="42"/>
    </w:p>
    <w:p w14:paraId="5FC91307" w14:textId="77777777" w:rsidR="001C135F" w:rsidRPr="001C135F" w:rsidRDefault="001C135F" w:rsidP="001C135F">
      <w:pPr>
        <w:jc w:val="both"/>
        <w:rPr>
          <w:rFonts w:ascii="Gill Sans Nova" w:hAnsi="Gill Sans Nova"/>
        </w:rPr>
      </w:pPr>
      <w:r w:rsidRPr="001C135F">
        <w:rPr>
          <w:rFonts w:ascii="Gill Sans Nova" w:hAnsi="Gill Sans Nova"/>
        </w:rPr>
        <w:t>Upon calculating the mean averages of the forecasted values for each country, the models indicate that the United Kingdom will exhibit a higher mean average compared to its competitors. However, this conclusion should not be accepted solely based on these univariate ARIMA models. Additional data and further fine-tuning are necessary to achieve a higher level of accuracy.</w:t>
      </w:r>
    </w:p>
    <w:p w14:paraId="3FEBED9A" w14:textId="77777777" w:rsidR="001C135F" w:rsidRPr="001C135F" w:rsidRDefault="001C135F" w:rsidP="001C135F">
      <w:pPr>
        <w:spacing w:line="278" w:lineRule="auto"/>
        <w:rPr>
          <w:rFonts w:ascii="Gill Sans Nova" w:hAnsi="Gill Sans Nova"/>
        </w:rPr>
      </w:pPr>
      <w:r w:rsidRPr="001C135F">
        <w:rPr>
          <w:rFonts w:ascii="Gill Sans Nova" w:hAnsi="Gill Sans Nova"/>
        </w:rPr>
        <w:br w:type="page"/>
      </w:r>
    </w:p>
    <w:p w14:paraId="590702A9" w14:textId="77777777" w:rsidR="001C135F" w:rsidRPr="001C135F" w:rsidRDefault="001C135F" w:rsidP="001C135F">
      <w:pPr>
        <w:jc w:val="both"/>
        <w:rPr>
          <w:rFonts w:ascii="Gill Sans Nova" w:hAnsi="Gill Sans Nova"/>
        </w:rPr>
      </w:pPr>
    </w:p>
    <w:p w14:paraId="7CFE05CD" w14:textId="77777777" w:rsidR="001C135F" w:rsidRPr="001C135F" w:rsidRDefault="001C135F" w:rsidP="001C135F">
      <w:pPr>
        <w:pStyle w:val="Heading2"/>
        <w:rPr>
          <w:rFonts w:ascii="Gill Sans Nova" w:hAnsi="Gill Sans Nova"/>
        </w:rPr>
      </w:pPr>
      <w:bookmarkStart w:id="43" w:name="_Toc175738455"/>
      <w:bookmarkStart w:id="44" w:name="_Toc175750679"/>
      <w:r w:rsidRPr="001C135F">
        <w:rPr>
          <w:rFonts w:ascii="Gill Sans Nova" w:hAnsi="Gill Sans Nova"/>
        </w:rPr>
        <w:t>Future Recommendations</w:t>
      </w:r>
      <w:bookmarkEnd w:id="43"/>
      <w:bookmarkEnd w:id="44"/>
      <w:r w:rsidRPr="001C135F">
        <w:rPr>
          <w:rFonts w:ascii="Gill Sans Nova" w:hAnsi="Gill Sans Nova"/>
        </w:rPr>
        <w:t xml:space="preserve"> </w:t>
      </w:r>
    </w:p>
    <w:p w14:paraId="383185B4"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Currently, the dataset is univariate, consisting of a “single time-dependent variable” (Moez Ali, 2022) and predictions are based solely on the year. The project could evolve into a multivariate analysis by incorporating additional data related to the CPI score, such as GDP, political stance, or happiness score, enhancing predictive accuracy.</w:t>
      </w:r>
    </w:p>
    <w:p w14:paraId="5EE32A86"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Global changes, like those in 2020, which are unpredictable and cannot be modelled, will impact future CPI scores. Thus, results should be communicated as accurate forecasts assuming no significant changes.</w:t>
      </w:r>
    </w:p>
    <w:p w14:paraId="4BE3323E" w14:textId="77777777" w:rsidR="001C135F" w:rsidRPr="001C135F" w:rsidRDefault="001C135F" w:rsidP="001C135F">
      <w:pPr>
        <w:spacing w:line="278" w:lineRule="auto"/>
        <w:jc w:val="both"/>
        <w:rPr>
          <w:rFonts w:ascii="Gill Sans Nova" w:hAnsi="Gill Sans Nova"/>
        </w:rPr>
      </w:pPr>
      <w:r w:rsidRPr="001C135F">
        <w:rPr>
          <w:rFonts w:ascii="Gill Sans Nova" w:hAnsi="Gill Sans Nova"/>
        </w:rPr>
        <w:t>To refine the project, comparing the UK against all countries in the CPI dataset would provide a more comprehensive assessment of the UK’s global standing and its relationship with public sector corruption.</w:t>
      </w:r>
    </w:p>
    <w:p w14:paraId="660B4D03" w14:textId="77777777" w:rsidR="001C135F" w:rsidRPr="001C135F" w:rsidRDefault="001C135F" w:rsidP="001C135F">
      <w:pPr>
        <w:pStyle w:val="Heading2"/>
        <w:rPr>
          <w:rFonts w:ascii="Gill Sans Nova" w:hAnsi="Gill Sans Nova"/>
        </w:rPr>
      </w:pPr>
      <w:bookmarkStart w:id="45" w:name="_Toc175738456"/>
      <w:bookmarkStart w:id="46" w:name="_Toc175750680"/>
      <w:r w:rsidRPr="001C135F">
        <w:rPr>
          <w:rFonts w:ascii="Gill Sans Nova" w:hAnsi="Gill Sans Nova"/>
        </w:rPr>
        <w:t>Conclusion</w:t>
      </w:r>
      <w:bookmarkEnd w:id="45"/>
      <w:bookmarkEnd w:id="46"/>
      <w:r w:rsidRPr="001C135F">
        <w:rPr>
          <w:rFonts w:ascii="Gill Sans Nova" w:hAnsi="Gill Sans Nova"/>
        </w:rPr>
        <w:t xml:space="preserve"> </w:t>
      </w:r>
    </w:p>
    <w:p w14:paraId="5A9659C9" w14:textId="77777777" w:rsidR="001C135F" w:rsidRPr="001C135F" w:rsidRDefault="001C135F" w:rsidP="001C135F">
      <w:pPr>
        <w:jc w:val="both"/>
        <w:rPr>
          <w:rFonts w:ascii="Gill Sans Nova" w:hAnsi="Gill Sans Nova"/>
        </w:rPr>
      </w:pPr>
      <w:r w:rsidRPr="001C135F">
        <w:rPr>
          <w:rFonts w:ascii="Gill Sans Nova" w:hAnsi="Gill Sans Nova"/>
        </w:rPr>
        <w:t>The result of research suggests that the UK need to implement severe changes to its public sector to ensure it stays competitive with France and Germany. The research uses time series forecasting to predict this outcome yet tis cannot be accepted as the definitive result. The problem with this project is the models do not have a high enough accuracy to allow a confident answer and there are several factors that affect the CPI Score which have not been incorporated into the model, so they will not count towards the score. To further improve this project, these data points should be included to create a well-rounded and accurate score. The year 2020 breaks the pattern and trend for each country and will have a massive impact on the results it could be considered to remove this ear from the data and see how drastically this impacts the score.</w:t>
      </w:r>
    </w:p>
    <w:p w14:paraId="61C3736D" w14:textId="77777777" w:rsidR="007F23EF" w:rsidRPr="001C135F" w:rsidRDefault="007F23EF">
      <w:pPr>
        <w:rPr>
          <w:rFonts w:ascii="Gill Sans Nova" w:hAnsi="Gill Sans Nova"/>
        </w:rPr>
      </w:pPr>
    </w:p>
    <w:sectPr w:rsidR="007F23EF" w:rsidRPr="001C1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BT Curve">
    <w:panose1 w:val="020B0503020203020204"/>
    <w:charset w:val="00"/>
    <w:family w:val="swiss"/>
    <w:pitch w:val="variable"/>
    <w:sig w:usb0="A000006F" w:usb1="0000004A" w:usb2="0000000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T Curve Headline">
    <w:panose1 w:val="020B0603020203020204"/>
    <w:charset w:val="00"/>
    <w:family w:val="swiss"/>
    <w:pitch w:val="variable"/>
    <w:sig w:usb0="A000006F" w:usb1="0000004A" w:usb2="00000008" w:usb3="00000000" w:csb0="00000001" w:csb1="00000000"/>
  </w:font>
  <w:font w:name="Gill Sans Nova">
    <w:charset w:val="00"/>
    <w:family w:val="swiss"/>
    <w:pitch w:val="variable"/>
    <w:sig w:usb0="8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A64D5"/>
    <w:multiLevelType w:val="hybridMultilevel"/>
    <w:tmpl w:val="1980BBE2"/>
    <w:lvl w:ilvl="0" w:tplc="0D9674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932C40"/>
    <w:multiLevelType w:val="hybridMultilevel"/>
    <w:tmpl w:val="7D627CC4"/>
    <w:lvl w:ilvl="0" w:tplc="0D9674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6367265">
    <w:abstractNumId w:val="0"/>
  </w:num>
  <w:num w:numId="2" w16cid:durableId="1056970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04"/>
    <w:rsid w:val="001C135F"/>
    <w:rsid w:val="005B1B90"/>
    <w:rsid w:val="00636F04"/>
    <w:rsid w:val="007F23EF"/>
    <w:rsid w:val="009277DB"/>
    <w:rsid w:val="009E28D2"/>
    <w:rsid w:val="00CF3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CFBA"/>
  <w15:chartTrackingRefBased/>
  <w15:docId w15:val="{54B22D68-538C-427E-AB78-DABAA9D3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5F"/>
    <w:pPr>
      <w:spacing w:line="259" w:lineRule="auto"/>
    </w:pPr>
    <w:rPr>
      <w:sz w:val="22"/>
      <w:szCs w:val="22"/>
    </w:rPr>
  </w:style>
  <w:style w:type="paragraph" w:styleId="Heading1">
    <w:name w:val="heading 1"/>
    <w:basedOn w:val="Normal"/>
    <w:next w:val="Normal"/>
    <w:link w:val="Heading1Char"/>
    <w:uiPriority w:val="9"/>
    <w:qFormat/>
    <w:rsid w:val="00636F04"/>
    <w:pPr>
      <w:keepNext/>
      <w:keepLines/>
      <w:spacing w:before="360" w:after="80"/>
      <w:outlineLvl w:val="0"/>
    </w:pPr>
    <w:rPr>
      <w:rFonts w:asciiTheme="majorHAnsi" w:eastAsiaTheme="majorEastAsia" w:hAnsiTheme="majorHAnsi" w:cstheme="majorBidi"/>
      <w:color w:val="3F0F86" w:themeColor="accent1" w:themeShade="BF"/>
      <w:sz w:val="40"/>
      <w:szCs w:val="40"/>
    </w:rPr>
  </w:style>
  <w:style w:type="paragraph" w:styleId="Heading2">
    <w:name w:val="heading 2"/>
    <w:basedOn w:val="Normal"/>
    <w:next w:val="Normal"/>
    <w:link w:val="Heading2Char"/>
    <w:uiPriority w:val="9"/>
    <w:unhideWhenUsed/>
    <w:qFormat/>
    <w:rsid w:val="00636F04"/>
    <w:pPr>
      <w:keepNext/>
      <w:keepLines/>
      <w:spacing w:before="160" w:after="80"/>
      <w:outlineLvl w:val="1"/>
    </w:pPr>
    <w:rPr>
      <w:rFonts w:asciiTheme="majorHAnsi" w:eastAsiaTheme="majorEastAsia" w:hAnsiTheme="majorHAnsi" w:cstheme="majorBidi"/>
      <w:color w:val="3F0F86" w:themeColor="accent1" w:themeShade="BF"/>
      <w:sz w:val="32"/>
      <w:szCs w:val="32"/>
    </w:rPr>
  </w:style>
  <w:style w:type="paragraph" w:styleId="Heading3">
    <w:name w:val="heading 3"/>
    <w:basedOn w:val="Normal"/>
    <w:next w:val="Normal"/>
    <w:link w:val="Heading3Char"/>
    <w:uiPriority w:val="9"/>
    <w:semiHidden/>
    <w:unhideWhenUsed/>
    <w:qFormat/>
    <w:rsid w:val="00636F04"/>
    <w:pPr>
      <w:keepNext/>
      <w:keepLines/>
      <w:spacing w:before="160" w:after="80"/>
      <w:outlineLvl w:val="2"/>
    </w:pPr>
    <w:rPr>
      <w:rFonts w:eastAsiaTheme="majorEastAsia" w:cstheme="majorBidi"/>
      <w:color w:val="3F0F86" w:themeColor="accent1" w:themeShade="BF"/>
      <w:sz w:val="28"/>
      <w:szCs w:val="28"/>
    </w:rPr>
  </w:style>
  <w:style w:type="paragraph" w:styleId="Heading4">
    <w:name w:val="heading 4"/>
    <w:basedOn w:val="Normal"/>
    <w:next w:val="Normal"/>
    <w:link w:val="Heading4Char"/>
    <w:uiPriority w:val="9"/>
    <w:semiHidden/>
    <w:unhideWhenUsed/>
    <w:qFormat/>
    <w:rsid w:val="00636F04"/>
    <w:pPr>
      <w:keepNext/>
      <w:keepLines/>
      <w:spacing w:before="80" w:after="40"/>
      <w:outlineLvl w:val="3"/>
    </w:pPr>
    <w:rPr>
      <w:rFonts w:eastAsiaTheme="majorEastAsia" w:cstheme="majorBidi"/>
      <w:i/>
      <w:iCs/>
      <w:color w:val="3F0F86" w:themeColor="accent1" w:themeShade="BF"/>
    </w:rPr>
  </w:style>
  <w:style w:type="paragraph" w:styleId="Heading5">
    <w:name w:val="heading 5"/>
    <w:basedOn w:val="Normal"/>
    <w:next w:val="Normal"/>
    <w:link w:val="Heading5Char"/>
    <w:uiPriority w:val="9"/>
    <w:semiHidden/>
    <w:unhideWhenUsed/>
    <w:qFormat/>
    <w:rsid w:val="00636F04"/>
    <w:pPr>
      <w:keepNext/>
      <w:keepLines/>
      <w:spacing w:before="80" w:after="40"/>
      <w:outlineLvl w:val="4"/>
    </w:pPr>
    <w:rPr>
      <w:rFonts w:eastAsiaTheme="majorEastAsia" w:cstheme="majorBidi"/>
      <w:color w:val="3F0F86" w:themeColor="accent1" w:themeShade="BF"/>
    </w:rPr>
  </w:style>
  <w:style w:type="paragraph" w:styleId="Heading6">
    <w:name w:val="heading 6"/>
    <w:basedOn w:val="Normal"/>
    <w:next w:val="Normal"/>
    <w:link w:val="Heading6Char"/>
    <w:uiPriority w:val="9"/>
    <w:semiHidden/>
    <w:unhideWhenUsed/>
    <w:qFormat/>
    <w:rsid w:val="00636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F04"/>
    <w:rPr>
      <w:rFonts w:asciiTheme="majorHAnsi" w:eastAsiaTheme="majorEastAsia" w:hAnsiTheme="majorHAnsi" w:cstheme="majorBidi"/>
      <w:color w:val="3F0F86" w:themeColor="accent1" w:themeShade="BF"/>
      <w:sz w:val="40"/>
      <w:szCs w:val="40"/>
    </w:rPr>
  </w:style>
  <w:style w:type="character" w:customStyle="1" w:styleId="Heading2Char">
    <w:name w:val="Heading 2 Char"/>
    <w:basedOn w:val="DefaultParagraphFont"/>
    <w:link w:val="Heading2"/>
    <w:uiPriority w:val="9"/>
    <w:rsid w:val="00636F04"/>
    <w:rPr>
      <w:rFonts w:asciiTheme="majorHAnsi" w:eastAsiaTheme="majorEastAsia" w:hAnsiTheme="majorHAnsi" w:cstheme="majorBidi"/>
      <w:color w:val="3F0F86" w:themeColor="accent1" w:themeShade="BF"/>
      <w:sz w:val="32"/>
      <w:szCs w:val="32"/>
    </w:rPr>
  </w:style>
  <w:style w:type="character" w:customStyle="1" w:styleId="Heading3Char">
    <w:name w:val="Heading 3 Char"/>
    <w:basedOn w:val="DefaultParagraphFont"/>
    <w:link w:val="Heading3"/>
    <w:uiPriority w:val="9"/>
    <w:semiHidden/>
    <w:rsid w:val="00636F04"/>
    <w:rPr>
      <w:rFonts w:eastAsiaTheme="majorEastAsia" w:cstheme="majorBidi"/>
      <w:color w:val="3F0F86" w:themeColor="accent1" w:themeShade="BF"/>
      <w:sz w:val="28"/>
      <w:szCs w:val="28"/>
    </w:rPr>
  </w:style>
  <w:style w:type="character" w:customStyle="1" w:styleId="Heading4Char">
    <w:name w:val="Heading 4 Char"/>
    <w:basedOn w:val="DefaultParagraphFont"/>
    <w:link w:val="Heading4"/>
    <w:uiPriority w:val="9"/>
    <w:semiHidden/>
    <w:rsid w:val="00636F04"/>
    <w:rPr>
      <w:rFonts w:eastAsiaTheme="majorEastAsia" w:cstheme="majorBidi"/>
      <w:i/>
      <w:iCs/>
      <w:color w:val="3F0F86" w:themeColor="accent1" w:themeShade="BF"/>
    </w:rPr>
  </w:style>
  <w:style w:type="character" w:customStyle="1" w:styleId="Heading5Char">
    <w:name w:val="Heading 5 Char"/>
    <w:basedOn w:val="DefaultParagraphFont"/>
    <w:link w:val="Heading5"/>
    <w:uiPriority w:val="9"/>
    <w:semiHidden/>
    <w:rsid w:val="00636F04"/>
    <w:rPr>
      <w:rFonts w:eastAsiaTheme="majorEastAsia" w:cstheme="majorBidi"/>
      <w:color w:val="3F0F86" w:themeColor="accent1" w:themeShade="BF"/>
    </w:rPr>
  </w:style>
  <w:style w:type="character" w:customStyle="1" w:styleId="Heading6Char">
    <w:name w:val="Heading 6 Char"/>
    <w:basedOn w:val="DefaultParagraphFont"/>
    <w:link w:val="Heading6"/>
    <w:uiPriority w:val="9"/>
    <w:semiHidden/>
    <w:rsid w:val="00636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F04"/>
    <w:rPr>
      <w:rFonts w:eastAsiaTheme="majorEastAsia" w:cstheme="majorBidi"/>
      <w:color w:val="272727" w:themeColor="text1" w:themeTint="D8"/>
    </w:rPr>
  </w:style>
  <w:style w:type="paragraph" w:styleId="Title">
    <w:name w:val="Title"/>
    <w:basedOn w:val="Normal"/>
    <w:next w:val="Normal"/>
    <w:link w:val="TitleChar"/>
    <w:uiPriority w:val="10"/>
    <w:qFormat/>
    <w:rsid w:val="00636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F04"/>
    <w:pPr>
      <w:spacing w:before="160"/>
      <w:jc w:val="center"/>
    </w:pPr>
    <w:rPr>
      <w:i/>
      <w:iCs/>
      <w:color w:val="404040" w:themeColor="text1" w:themeTint="BF"/>
    </w:rPr>
  </w:style>
  <w:style w:type="character" w:customStyle="1" w:styleId="QuoteChar">
    <w:name w:val="Quote Char"/>
    <w:basedOn w:val="DefaultParagraphFont"/>
    <w:link w:val="Quote"/>
    <w:uiPriority w:val="29"/>
    <w:rsid w:val="00636F04"/>
    <w:rPr>
      <w:i/>
      <w:iCs/>
      <w:color w:val="404040" w:themeColor="text1" w:themeTint="BF"/>
    </w:rPr>
  </w:style>
  <w:style w:type="paragraph" w:styleId="ListParagraph">
    <w:name w:val="List Paragraph"/>
    <w:basedOn w:val="Normal"/>
    <w:uiPriority w:val="34"/>
    <w:qFormat/>
    <w:rsid w:val="00636F04"/>
    <w:pPr>
      <w:ind w:left="720"/>
      <w:contextualSpacing/>
    </w:pPr>
  </w:style>
  <w:style w:type="character" w:styleId="IntenseEmphasis">
    <w:name w:val="Intense Emphasis"/>
    <w:basedOn w:val="DefaultParagraphFont"/>
    <w:uiPriority w:val="21"/>
    <w:qFormat/>
    <w:rsid w:val="00636F04"/>
    <w:rPr>
      <w:i/>
      <w:iCs/>
      <w:color w:val="3F0F86" w:themeColor="accent1" w:themeShade="BF"/>
    </w:rPr>
  </w:style>
  <w:style w:type="paragraph" w:styleId="IntenseQuote">
    <w:name w:val="Intense Quote"/>
    <w:basedOn w:val="Normal"/>
    <w:next w:val="Normal"/>
    <w:link w:val="IntenseQuoteChar"/>
    <w:uiPriority w:val="30"/>
    <w:qFormat/>
    <w:rsid w:val="00636F04"/>
    <w:pPr>
      <w:pBdr>
        <w:top w:val="single" w:sz="4" w:space="10" w:color="3F0F86" w:themeColor="accent1" w:themeShade="BF"/>
        <w:bottom w:val="single" w:sz="4" w:space="10" w:color="3F0F86" w:themeColor="accent1" w:themeShade="BF"/>
      </w:pBdr>
      <w:spacing w:before="360" w:after="360"/>
      <w:ind w:left="864" w:right="864"/>
      <w:jc w:val="center"/>
    </w:pPr>
    <w:rPr>
      <w:i/>
      <w:iCs/>
      <w:color w:val="3F0F86" w:themeColor="accent1" w:themeShade="BF"/>
    </w:rPr>
  </w:style>
  <w:style w:type="character" w:customStyle="1" w:styleId="IntenseQuoteChar">
    <w:name w:val="Intense Quote Char"/>
    <w:basedOn w:val="DefaultParagraphFont"/>
    <w:link w:val="IntenseQuote"/>
    <w:uiPriority w:val="30"/>
    <w:rsid w:val="00636F04"/>
    <w:rPr>
      <w:i/>
      <w:iCs/>
      <w:color w:val="3F0F86" w:themeColor="accent1" w:themeShade="BF"/>
    </w:rPr>
  </w:style>
  <w:style w:type="character" w:styleId="IntenseReference">
    <w:name w:val="Intense Reference"/>
    <w:basedOn w:val="DefaultParagraphFont"/>
    <w:uiPriority w:val="32"/>
    <w:qFormat/>
    <w:rsid w:val="00636F04"/>
    <w:rPr>
      <w:b/>
      <w:bCs/>
      <w:smallCaps/>
      <w:color w:val="3F0F86" w:themeColor="accent1" w:themeShade="BF"/>
      <w:spacing w:val="5"/>
    </w:rPr>
  </w:style>
  <w:style w:type="character" w:styleId="Hyperlink">
    <w:name w:val="Hyperlink"/>
    <w:basedOn w:val="DefaultParagraphFont"/>
    <w:uiPriority w:val="99"/>
    <w:unhideWhenUsed/>
    <w:rsid w:val="001C135F"/>
    <w:rPr>
      <w:color w:val="5514B3" w:themeColor="hyperlink"/>
      <w:u w:val="single"/>
    </w:rPr>
  </w:style>
  <w:style w:type="paragraph" w:styleId="Caption">
    <w:name w:val="caption"/>
    <w:basedOn w:val="Normal"/>
    <w:next w:val="Normal"/>
    <w:uiPriority w:val="35"/>
    <w:unhideWhenUsed/>
    <w:qFormat/>
    <w:rsid w:val="001C135F"/>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1C135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135F"/>
    <w:pPr>
      <w:spacing w:after="100"/>
    </w:pPr>
  </w:style>
  <w:style w:type="paragraph" w:styleId="TOC2">
    <w:name w:val="toc 2"/>
    <w:basedOn w:val="Normal"/>
    <w:next w:val="Normal"/>
    <w:autoRedefine/>
    <w:uiPriority w:val="39"/>
    <w:unhideWhenUsed/>
    <w:rsid w:val="001C135F"/>
    <w:pPr>
      <w:tabs>
        <w:tab w:val="right" w:leader="dot" w:pos="9016"/>
      </w:tabs>
      <w:spacing w:after="100"/>
      <w:ind w:left="220"/>
    </w:pPr>
    <w:rPr>
      <w:rFonts w:ascii="Gill Sans Nova" w:hAnsi="Gill Sans Nova"/>
      <w:noProof/>
      <w:color w:val="000000" w:themeColor="text1"/>
      <w:sz w:val="44"/>
      <w:szCs w:val="44"/>
    </w:rPr>
  </w:style>
  <w:style w:type="paragraph" w:styleId="TableofFigures">
    <w:name w:val="table of figures"/>
    <w:basedOn w:val="Normal"/>
    <w:next w:val="Normal"/>
    <w:uiPriority w:val="99"/>
    <w:unhideWhenUsed/>
    <w:rsid w:val="001C13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lice-hayes/Data-Science-Projects-/blob/main/cpi-forecasting.ipynb" TargetMode="External"/></Relationships>
</file>

<file path=word/theme/theme1.xml><?xml version="1.0" encoding="utf-8"?>
<a:theme xmlns:a="http://schemas.openxmlformats.org/drawingml/2006/main" name="BT">
  <a:themeElements>
    <a:clrScheme name="BT COLOURS">
      <a:dk1>
        <a:srgbClr val="000000"/>
      </a:dk1>
      <a:lt1>
        <a:srgbClr val="FFFFFF"/>
      </a:lt1>
      <a:dk2>
        <a:srgbClr val="000000"/>
      </a:dk2>
      <a:lt2>
        <a:srgbClr val="FFFFFF"/>
      </a:lt2>
      <a:accent1>
        <a:srgbClr val="5514B4"/>
      </a:accent1>
      <a:accent2>
        <a:srgbClr val="FF80FF"/>
      </a:accent2>
      <a:accent3>
        <a:srgbClr val="EA9999"/>
      </a:accent3>
      <a:accent4>
        <a:srgbClr val="1EC8E6"/>
      </a:accent4>
      <a:accent5>
        <a:srgbClr val="2A1C49"/>
      </a:accent5>
      <a:accent6>
        <a:srgbClr val="D9D9D9"/>
      </a:accent6>
      <a:hlink>
        <a:srgbClr val="5514B3"/>
      </a:hlink>
      <a:folHlink>
        <a:srgbClr val="5514B4"/>
      </a:folHlink>
    </a:clrScheme>
    <a:fontScheme name="BT CURVE">
      <a:majorFont>
        <a:latin typeface="BT Curve Headline"/>
        <a:ea typeface=""/>
        <a:cs typeface=""/>
      </a:majorFont>
      <a:minorFont>
        <a:latin typeface="BT Curv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T" id="{AD73C0FD-615F-47B5-8542-05CFFF98602C}" vid="{B03B5E7C-F68D-49A1-9D09-0E12AC1744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D41BFF-D037-41AA-9537-F5708B404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2108</Words>
  <Characters>12021</Characters>
  <Application>Microsoft Office Word</Application>
  <DocSecurity>0</DocSecurity>
  <Lines>100</Lines>
  <Paragraphs>28</Paragraphs>
  <ScaleCrop>false</ScaleCrop>
  <Company>BT Plc</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Hayes QME R</dc:creator>
  <cp:keywords/>
  <dc:description/>
  <cp:lastModifiedBy>Alice Hayes QME R</cp:lastModifiedBy>
  <cp:revision>3</cp:revision>
  <dcterms:created xsi:type="dcterms:W3CDTF">2024-08-28T14:07:00Z</dcterms:created>
  <dcterms:modified xsi:type="dcterms:W3CDTF">2024-08-28T14:18:00Z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2024-08-28T14:08:14Z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a0c61d66-4a49-40c2-9037-13a49c0fac59</vt:lpwstr>
  </property>
  <property fmtid="{D5CDD505-2E9C-101B-9397-08002B2CF9AE}" pid="8" name="MSIP_Label_55818d02-8d25-4bb9-b27c-e4db64670887_ContentBits">
    <vt:lpwstr>0</vt:lpwstr>
  </property>
</Properties>
</file>