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50772" w14:textId="7DB73051" w:rsidR="00B40BB2" w:rsidRPr="002970B6" w:rsidRDefault="00053F9B" w:rsidP="002970B6">
      <w:pPr>
        <w:spacing w:beforeLines="50" w:before="156" w:afterLines="50" w:after="156" w:line="360" w:lineRule="auto"/>
        <w:jc w:val="center"/>
        <w:rPr>
          <w:rFonts w:ascii="仿宋" w:eastAsia="仿宋" w:hAnsi="仿宋"/>
          <w:b/>
          <w:bCs/>
          <w:sz w:val="32"/>
          <w:szCs w:val="32"/>
        </w:rPr>
      </w:pPr>
      <w:r w:rsidRPr="002970B6">
        <w:rPr>
          <w:rFonts w:ascii="仿宋" w:eastAsia="仿宋" w:hAnsi="仿宋" w:hint="eastAsia"/>
          <w:b/>
          <w:bCs/>
          <w:sz w:val="32"/>
          <w:szCs w:val="32"/>
        </w:rPr>
        <w:t>关于</w:t>
      </w:r>
      <w:r w:rsidR="00AA41F3" w:rsidRPr="002970B6">
        <w:rPr>
          <w:rFonts w:ascii="仿宋" w:eastAsia="仿宋" w:hAnsi="仿宋" w:hint="eastAsia"/>
          <w:b/>
          <w:bCs/>
          <w:sz w:val="32"/>
          <w:szCs w:val="32"/>
        </w:rPr>
        <w:t>蚂蚁数科</w:t>
      </w:r>
      <w:r w:rsidR="00AA41F3" w:rsidRPr="002970B6">
        <w:rPr>
          <w:rFonts w:ascii="仿宋" w:eastAsia="仿宋" w:hAnsi="仿宋"/>
          <w:b/>
          <w:bCs/>
          <w:sz w:val="32"/>
          <w:szCs w:val="32"/>
        </w:rPr>
        <w:t>AI</w:t>
      </w:r>
      <w:r w:rsidR="00AA41F3" w:rsidRPr="002970B6">
        <w:rPr>
          <w:rFonts w:ascii="仿宋" w:eastAsia="仿宋" w:hAnsi="仿宋" w:hint="eastAsia"/>
          <w:b/>
          <w:bCs/>
          <w:sz w:val="32"/>
          <w:szCs w:val="32"/>
        </w:rPr>
        <w:t>数据产业基地合作</w:t>
      </w:r>
      <w:r w:rsidR="00F03020">
        <w:rPr>
          <w:rFonts w:ascii="仿宋" w:eastAsia="仿宋" w:hAnsi="仿宋" w:hint="eastAsia"/>
          <w:b/>
          <w:bCs/>
          <w:sz w:val="32"/>
          <w:szCs w:val="32"/>
        </w:rPr>
        <w:t>方案</w:t>
      </w:r>
    </w:p>
    <w:p w14:paraId="0717A1A4" w14:textId="7C2CF713" w:rsidR="008A6FEF" w:rsidRPr="002970B6" w:rsidRDefault="00706821" w:rsidP="002970B6">
      <w:pPr>
        <w:spacing w:beforeLines="50" w:before="156" w:afterLines="50" w:after="156" w:line="360" w:lineRule="auto"/>
        <w:jc w:val="center"/>
        <w:rPr>
          <w:rFonts w:ascii="仿宋" w:eastAsia="仿宋" w:hAnsi="仿宋" w:hint="eastAsia"/>
          <w:b/>
          <w:bCs/>
          <w:sz w:val="32"/>
          <w:szCs w:val="32"/>
        </w:rPr>
      </w:pPr>
      <w:r w:rsidRPr="002970B6">
        <w:rPr>
          <w:rFonts w:ascii="仿宋" w:eastAsia="仿宋" w:hAnsi="仿宋" w:hint="eastAsia"/>
          <w:b/>
          <w:bCs/>
          <w:sz w:val="32"/>
          <w:szCs w:val="32"/>
        </w:rPr>
        <w:t>的汇报材料</w:t>
      </w:r>
    </w:p>
    <w:p w14:paraId="623E709B" w14:textId="10A7B87E" w:rsidR="0046508D" w:rsidRPr="000474A2" w:rsidRDefault="00A36222" w:rsidP="000474A2">
      <w:pPr>
        <w:pStyle w:val="a3"/>
        <w:numPr>
          <w:ilvl w:val="0"/>
          <w:numId w:val="17"/>
        </w:numPr>
        <w:spacing w:line="360" w:lineRule="auto"/>
        <w:ind w:firstLineChars="0"/>
        <w:rPr>
          <w:rFonts w:ascii="仿宋" w:eastAsia="仿宋" w:hAnsi="仿宋"/>
          <w:b/>
          <w:bCs/>
          <w:sz w:val="24"/>
          <w:szCs w:val="24"/>
        </w:rPr>
      </w:pPr>
      <w:r w:rsidRPr="000474A2">
        <w:rPr>
          <w:rFonts w:ascii="仿宋" w:eastAsia="仿宋" w:hAnsi="仿宋" w:hint="eastAsia"/>
          <w:b/>
          <w:bCs/>
          <w:sz w:val="24"/>
          <w:szCs w:val="24"/>
        </w:rPr>
        <w:t>项目</w:t>
      </w:r>
      <w:r w:rsidR="00B40BB2" w:rsidRPr="000474A2">
        <w:rPr>
          <w:rFonts w:ascii="仿宋" w:eastAsia="仿宋" w:hAnsi="仿宋" w:hint="eastAsia"/>
          <w:b/>
          <w:bCs/>
          <w:sz w:val="24"/>
          <w:szCs w:val="24"/>
        </w:rPr>
        <w:t>建设</w:t>
      </w:r>
      <w:r w:rsidR="003B65E3" w:rsidRPr="000474A2">
        <w:rPr>
          <w:rFonts w:ascii="仿宋" w:eastAsia="仿宋" w:hAnsi="仿宋" w:hint="eastAsia"/>
          <w:b/>
          <w:bCs/>
          <w:sz w:val="24"/>
          <w:szCs w:val="24"/>
        </w:rPr>
        <w:t>背景</w:t>
      </w:r>
    </w:p>
    <w:p w14:paraId="0037C4E4" w14:textId="1DDFD53B" w:rsidR="00B67F04" w:rsidRPr="000474A2" w:rsidRDefault="00BB45F8" w:rsidP="000474A2">
      <w:pPr>
        <w:pStyle w:val="a3"/>
        <w:numPr>
          <w:ilvl w:val="0"/>
          <w:numId w:val="18"/>
        </w:numPr>
        <w:spacing w:line="360" w:lineRule="auto"/>
        <w:ind w:firstLineChars="0"/>
        <w:rPr>
          <w:rFonts w:ascii="仿宋" w:eastAsia="仿宋" w:hAnsi="仿宋"/>
          <w:sz w:val="24"/>
          <w:szCs w:val="24"/>
        </w:rPr>
      </w:pPr>
      <w:r w:rsidRPr="000474A2">
        <w:rPr>
          <w:rFonts w:ascii="仿宋" w:eastAsia="仿宋" w:hAnsi="仿宋" w:hint="eastAsia"/>
          <w:sz w:val="24"/>
          <w:szCs w:val="24"/>
        </w:rPr>
        <w:t>我国数据标注产业高速发展</w:t>
      </w:r>
    </w:p>
    <w:p w14:paraId="63CAEF76" w14:textId="77777777" w:rsidR="00BB45F8" w:rsidRPr="002970B6" w:rsidRDefault="00BB45F8" w:rsidP="002970B6">
      <w:pPr>
        <w:spacing w:line="360" w:lineRule="auto"/>
        <w:ind w:firstLineChars="200" w:firstLine="480"/>
        <w:rPr>
          <w:rFonts w:ascii="仿宋" w:eastAsia="仿宋" w:hAnsi="仿宋"/>
          <w:sz w:val="24"/>
          <w:szCs w:val="24"/>
        </w:rPr>
      </w:pPr>
      <w:r w:rsidRPr="002970B6">
        <w:rPr>
          <w:rFonts w:ascii="仿宋" w:eastAsia="仿宋" w:hAnsi="仿宋"/>
          <w:sz w:val="24"/>
          <w:szCs w:val="24"/>
        </w:rPr>
        <w:t>我国数据标注产业的发展离不开政策支持和市场需求。从2016年到2017年，中央对数据标注的要求主要是建设数据资源库和标准测试集。这个阶段也是市场对图片、视频等类型的数据标注需求爆炸式增长的阶段。</w:t>
      </w:r>
    </w:p>
    <w:p w14:paraId="119DA222" w14:textId="7B5162E5" w:rsidR="00BB45F8" w:rsidRPr="002970B6" w:rsidRDefault="00BB45F8" w:rsidP="002970B6">
      <w:pPr>
        <w:spacing w:line="360" w:lineRule="auto"/>
        <w:ind w:firstLineChars="200" w:firstLine="480"/>
        <w:rPr>
          <w:rFonts w:ascii="仿宋" w:eastAsia="仿宋" w:hAnsi="仿宋"/>
          <w:sz w:val="24"/>
          <w:szCs w:val="24"/>
        </w:rPr>
      </w:pPr>
      <w:r w:rsidRPr="002970B6">
        <w:rPr>
          <w:rFonts w:ascii="仿宋" w:eastAsia="仿宋" w:hAnsi="仿宋"/>
          <w:sz w:val="24"/>
          <w:szCs w:val="24"/>
        </w:rPr>
        <w:t>从2021年起，中央文件中对数据标注的政策指向更加明确，提出提升数据的多样化处理能力、聚焦数据标注等数据处理环节等，从数据标注能力、数据标注的应用方向等角度更进一步地为市场指明了发展思路。</w:t>
      </w:r>
    </w:p>
    <w:p w14:paraId="122C52A4" w14:textId="58EE0735" w:rsidR="00BB45F8" w:rsidRPr="002970B6" w:rsidRDefault="00BB45F8" w:rsidP="002970B6">
      <w:pPr>
        <w:spacing w:line="360" w:lineRule="auto"/>
        <w:ind w:firstLineChars="200" w:firstLine="480"/>
        <w:rPr>
          <w:rFonts w:ascii="仿宋" w:eastAsia="仿宋" w:hAnsi="仿宋"/>
          <w:sz w:val="24"/>
          <w:szCs w:val="24"/>
        </w:rPr>
      </w:pPr>
      <w:r w:rsidRPr="002970B6">
        <w:rPr>
          <w:rFonts w:ascii="仿宋" w:eastAsia="仿宋" w:hAnsi="仿宋"/>
          <w:sz w:val="24"/>
          <w:szCs w:val="24"/>
        </w:rPr>
        <w:t>随着整体数据规模的扩大，难以直接被计算机和人工智能识别和理解的非结构化数据的占比也逐渐增加，对数据标注行业的需求也越来越大。202</w:t>
      </w:r>
      <w:r w:rsidR="002970B6">
        <w:rPr>
          <w:rFonts w:ascii="仿宋" w:eastAsia="仿宋" w:hAnsi="仿宋"/>
          <w:sz w:val="24"/>
          <w:szCs w:val="24"/>
        </w:rPr>
        <w:t>3</w:t>
      </w:r>
      <w:r w:rsidRPr="002970B6">
        <w:rPr>
          <w:rFonts w:ascii="仿宋" w:eastAsia="仿宋" w:hAnsi="仿宋"/>
          <w:sz w:val="24"/>
          <w:szCs w:val="24"/>
        </w:rPr>
        <w:t>年数据标注行业市场规模约为60.8亿元,约占我国AI产业规模的1%，同比增长了19.7%。预计到2024年，这一市场规模将进一步扩展至77.3亿元，并有望在2026年突破132.1亿元</w:t>
      </w:r>
      <w:r w:rsidRPr="002970B6">
        <w:rPr>
          <w:rFonts w:ascii="仿宋" w:eastAsia="仿宋" w:hAnsi="仿宋" w:hint="eastAsia"/>
          <w:sz w:val="24"/>
          <w:szCs w:val="24"/>
        </w:rPr>
        <w:t>。</w:t>
      </w:r>
    </w:p>
    <w:p w14:paraId="768F4BF0" w14:textId="06BF48A9" w:rsidR="00BB45F8" w:rsidRPr="002970B6" w:rsidRDefault="000474A2" w:rsidP="002970B6">
      <w:pPr>
        <w:spacing w:line="360" w:lineRule="auto"/>
        <w:ind w:firstLine="560"/>
        <w:rPr>
          <w:rFonts w:ascii="仿宋" w:eastAsia="仿宋" w:hAnsi="仿宋"/>
          <w:sz w:val="24"/>
          <w:szCs w:val="24"/>
        </w:rPr>
      </w:pPr>
      <w:r>
        <w:rPr>
          <w:rFonts w:ascii="仿宋" w:eastAsia="仿宋" w:hAnsi="仿宋" w:hint="eastAsia"/>
          <w:sz w:val="24"/>
          <w:szCs w:val="24"/>
        </w:rPr>
        <w:t>2、</w:t>
      </w:r>
      <w:r w:rsidR="00BB45F8" w:rsidRPr="002970B6">
        <w:rPr>
          <w:rFonts w:ascii="仿宋" w:eastAsia="仿宋" w:hAnsi="仿宋" w:hint="eastAsia"/>
          <w:sz w:val="24"/>
          <w:szCs w:val="24"/>
        </w:rPr>
        <w:t>数据标注已上升至国家战略</w:t>
      </w:r>
    </w:p>
    <w:p w14:paraId="51D15B2F" w14:textId="53591A6A" w:rsidR="00110F7A" w:rsidRPr="002970B6" w:rsidRDefault="002970B6" w:rsidP="00110F7A">
      <w:pPr>
        <w:spacing w:line="360" w:lineRule="auto"/>
        <w:ind w:firstLineChars="200" w:firstLine="480"/>
        <w:rPr>
          <w:rFonts w:ascii="仿宋" w:eastAsia="仿宋" w:hAnsi="仿宋" w:hint="eastAsia"/>
          <w:sz w:val="24"/>
          <w:szCs w:val="24"/>
        </w:rPr>
      </w:pPr>
      <w:r w:rsidRPr="002970B6">
        <w:rPr>
          <w:rFonts w:ascii="仿宋" w:eastAsia="仿宋" w:hAnsi="仿宋"/>
          <w:sz w:val="24"/>
          <w:szCs w:val="24"/>
        </w:rPr>
        <w:t>在“数据要素×”与“人工智能+”的双重驱动下，数据标注作为人工智能系统的数据“供能”环节，已成为智慧城市、公共安全和社会治理等政府关注领域的重要基础支撑。</w:t>
      </w:r>
      <w:r w:rsidR="00110F7A" w:rsidRPr="002970B6">
        <w:rPr>
          <w:rFonts w:ascii="仿宋" w:eastAsia="仿宋" w:hAnsi="仿宋"/>
          <w:sz w:val="24"/>
          <w:szCs w:val="24"/>
        </w:rPr>
        <w:t>2024年5月24日，国家数据局在第七届数字中国建设峰会上公布成都、沈阳、合肥、长沙、海口、保定、大同为全国</w:t>
      </w:r>
      <w:r w:rsidR="00110F7A">
        <w:rPr>
          <w:rFonts w:ascii="仿宋" w:eastAsia="仿宋" w:hAnsi="仿宋" w:hint="eastAsia"/>
          <w:sz w:val="24"/>
          <w:szCs w:val="24"/>
        </w:rPr>
        <w:t>首批</w:t>
      </w:r>
      <w:r w:rsidR="00110F7A" w:rsidRPr="002970B6">
        <w:rPr>
          <w:rFonts w:ascii="仿宋" w:eastAsia="仿宋" w:hAnsi="仿宋"/>
          <w:sz w:val="24"/>
          <w:szCs w:val="24"/>
        </w:rPr>
        <w:t>数据标注试点城市</w:t>
      </w:r>
      <w:r w:rsidR="00110F7A">
        <w:rPr>
          <w:rFonts w:ascii="仿宋" w:eastAsia="仿宋" w:hAnsi="仿宋" w:hint="eastAsia"/>
          <w:sz w:val="24"/>
          <w:szCs w:val="24"/>
        </w:rPr>
        <w:t>。</w:t>
      </w:r>
      <w:r w:rsidR="00110F7A" w:rsidRPr="00110F7A">
        <w:rPr>
          <w:rFonts w:ascii="仿宋" w:eastAsia="仿宋" w:hAnsi="仿宋"/>
          <w:sz w:val="24"/>
          <w:szCs w:val="24"/>
        </w:rPr>
        <w:t>这些试点城市承担起了探索建设国家级数据标注基地，充分发挥地方配套支撑作用，在数据标注产业的生态构建、能力提升和场景应用等方面先行先试的重任</w:t>
      </w:r>
      <w:r w:rsidR="00110F7A">
        <w:rPr>
          <w:rFonts w:ascii="仿宋" w:eastAsia="仿宋" w:hAnsi="仿宋" w:hint="eastAsia"/>
          <w:sz w:val="24"/>
          <w:szCs w:val="24"/>
        </w:rPr>
        <w:t>，</w:t>
      </w:r>
      <w:r w:rsidR="00110F7A">
        <w:rPr>
          <w:rFonts w:ascii="仿宋" w:eastAsia="仿宋" w:hAnsi="仿宋" w:hint="eastAsia"/>
          <w:sz w:val="24"/>
          <w:szCs w:val="24"/>
        </w:rPr>
        <w:t>数据标注已上升国家战略。</w:t>
      </w:r>
    </w:p>
    <w:p w14:paraId="6AEFE919" w14:textId="6FABA5FB" w:rsidR="00BB45F8" w:rsidRPr="0038083D" w:rsidRDefault="000474A2" w:rsidP="0038083D">
      <w:pPr>
        <w:spacing w:line="360" w:lineRule="auto"/>
        <w:ind w:firstLine="560"/>
        <w:rPr>
          <w:rFonts w:ascii="仿宋" w:eastAsia="仿宋" w:hAnsi="仿宋"/>
          <w:sz w:val="24"/>
          <w:szCs w:val="24"/>
        </w:rPr>
      </w:pPr>
      <w:r>
        <w:rPr>
          <w:rFonts w:ascii="仿宋" w:eastAsia="仿宋" w:hAnsi="仿宋" w:hint="eastAsia"/>
          <w:sz w:val="24"/>
          <w:szCs w:val="24"/>
        </w:rPr>
        <w:t>3、</w:t>
      </w:r>
      <w:r w:rsidR="00110F7A" w:rsidRPr="0038083D">
        <w:rPr>
          <w:rFonts w:ascii="仿宋" w:eastAsia="仿宋" w:hAnsi="仿宋" w:hint="eastAsia"/>
          <w:sz w:val="24"/>
          <w:szCs w:val="24"/>
        </w:rPr>
        <w:t>邵阳数据标注基地探索</w:t>
      </w:r>
    </w:p>
    <w:p w14:paraId="0690BC03" w14:textId="09AF3F52" w:rsidR="0038083D" w:rsidRPr="001F2166" w:rsidRDefault="001F2166" w:rsidP="001F2166">
      <w:pPr>
        <w:spacing w:line="360" w:lineRule="auto"/>
        <w:ind w:firstLine="561"/>
        <w:rPr>
          <w:rFonts w:ascii="仿宋" w:eastAsia="仿宋" w:hAnsi="仿宋" w:hint="eastAsia"/>
          <w:sz w:val="24"/>
          <w:szCs w:val="24"/>
        </w:rPr>
      </w:pPr>
      <w:r>
        <w:rPr>
          <w:rFonts w:ascii="仿宋" w:eastAsia="仿宋" w:hAnsi="仿宋" w:hint="eastAsia"/>
          <w:sz w:val="24"/>
          <w:szCs w:val="24"/>
        </w:rPr>
        <w:t>邵阳</w:t>
      </w:r>
      <w:r w:rsidRPr="001F2166">
        <w:rPr>
          <w:rFonts w:ascii="仿宋" w:eastAsia="仿宋" w:hAnsi="仿宋"/>
          <w:sz w:val="24"/>
          <w:szCs w:val="24"/>
        </w:rPr>
        <w:t>市可</w:t>
      </w:r>
      <w:r>
        <w:rPr>
          <w:rFonts w:ascii="仿宋" w:eastAsia="仿宋" w:hAnsi="仿宋" w:hint="eastAsia"/>
          <w:sz w:val="24"/>
          <w:szCs w:val="24"/>
        </w:rPr>
        <w:t>积极探索数据标注基地建设</w:t>
      </w:r>
      <w:r w:rsidRPr="001F2166">
        <w:rPr>
          <w:rFonts w:ascii="仿宋" w:eastAsia="仿宋" w:hAnsi="仿宋" w:hint="eastAsia"/>
          <w:sz w:val="24"/>
          <w:szCs w:val="24"/>
        </w:rPr>
        <w:t>，</w:t>
      </w:r>
      <w:r>
        <w:rPr>
          <w:rFonts w:ascii="仿宋" w:eastAsia="仿宋" w:hAnsi="仿宋" w:hint="eastAsia"/>
          <w:sz w:val="24"/>
          <w:szCs w:val="24"/>
        </w:rPr>
        <w:t>响应国家</w:t>
      </w:r>
      <w:r w:rsidRPr="002970B6">
        <w:rPr>
          <w:rFonts w:ascii="仿宋" w:eastAsia="仿宋" w:hAnsi="仿宋"/>
          <w:sz w:val="24"/>
          <w:szCs w:val="24"/>
        </w:rPr>
        <w:t>“数据要素×”与“人工智能+”</w:t>
      </w:r>
      <w:r>
        <w:rPr>
          <w:rFonts w:ascii="仿宋" w:eastAsia="仿宋" w:hAnsi="仿宋" w:hint="eastAsia"/>
          <w:sz w:val="24"/>
          <w:szCs w:val="24"/>
        </w:rPr>
        <w:t>发展战略，依托自身的地理位置和七大院校庞大的高校学生资源，大力推进数据标注产业发展，培育专业化和多维度标注人才，与长沙形成互补发展模式，未来还可向国家数据局申请标注业务试点城市，助力区域数据要素产业发展，</w:t>
      </w:r>
      <w:r>
        <w:rPr>
          <w:rFonts w:ascii="仿宋" w:eastAsia="仿宋" w:hAnsi="仿宋" w:hint="eastAsia"/>
          <w:sz w:val="24"/>
          <w:szCs w:val="24"/>
        </w:rPr>
        <w:lastRenderedPageBreak/>
        <w:t>打造人工智能产业城市新名片。</w:t>
      </w:r>
    </w:p>
    <w:p w14:paraId="6E5BA817" w14:textId="00D9CBA6" w:rsidR="00BB45F8" w:rsidRPr="002970B6" w:rsidRDefault="00BB45F8" w:rsidP="002970B6">
      <w:pPr>
        <w:spacing w:line="360" w:lineRule="auto"/>
        <w:ind w:left="560"/>
        <w:rPr>
          <w:rFonts w:ascii="仿宋" w:eastAsia="仿宋" w:hAnsi="仿宋"/>
          <w:b/>
          <w:bCs/>
          <w:sz w:val="24"/>
          <w:szCs w:val="24"/>
        </w:rPr>
      </w:pPr>
      <w:r w:rsidRPr="002970B6">
        <w:rPr>
          <w:rFonts w:ascii="仿宋" w:eastAsia="仿宋" w:hAnsi="仿宋" w:hint="eastAsia"/>
          <w:b/>
          <w:bCs/>
          <w:sz w:val="24"/>
          <w:szCs w:val="24"/>
        </w:rPr>
        <w:t>二</w:t>
      </w:r>
      <w:r w:rsidRPr="002970B6">
        <w:rPr>
          <w:rFonts w:ascii="仿宋" w:eastAsia="仿宋" w:hAnsi="仿宋" w:hint="eastAsia"/>
          <w:b/>
          <w:bCs/>
          <w:sz w:val="24"/>
          <w:szCs w:val="24"/>
        </w:rPr>
        <w:t>、项目建设</w:t>
      </w:r>
      <w:r w:rsidRPr="002970B6">
        <w:rPr>
          <w:rFonts w:ascii="仿宋" w:eastAsia="仿宋" w:hAnsi="仿宋" w:hint="eastAsia"/>
          <w:b/>
          <w:bCs/>
          <w:sz w:val="24"/>
          <w:szCs w:val="24"/>
        </w:rPr>
        <w:t>目标</w:t>
      </w:r>
    </w:p>
    <w:p w14:paraId="7F672851" w14:textId="0EA91A53" w:rsidR="00BB45F8" w:rsidRPr="002970B6" w:rsidRDefault="00BB45F8" w:rsidP="00110F7A">
      <w:pPr>
        <w:spacing w:line="360" w:lineRule="auto"/>
        <w:ind w:firstLineChars="200" w:firstLine="480"/>
        <w:rPr>
          <w:rFonts w:ascii="仿宋" w:eastAsia="仿宋" w:hAnsi="仿宋" w:hint="eastAsia"/>
          <w:sz w:val="24"/>
          <w:szCs w:val="24"/>
        </w:rPr>
      </w:pPr>
      <w:r w:rsidRPr="002970B6">
        <w:rPr>
          <w:rFonts w:ascii="仿宋" w:eastAsia="仿宋" w:hAnsi="仿宋"/>
          <w:sz w:val="24"/>
          <w:szCs w:val="24"/>
        </w:rPr>
        <w:t>通过</w:t>
      </w:r>
      <w:r w:rsidR="00110F7A">
        <w:rPr>
          <w:rFonts w:ascii="仿宋" w:eastAsia="仿宋" w:hAnsi="仿宋" w:hint="eastAsia"/>
          <w:sz w:val="24"/>
          <w:szCs w:val="24"/>
        </w:rPr>
        <w:t>三</w:t>
      </w:r>
      <w:r w:rsidRPr="002970B6">
        <w:rPr>
          <w:rFonts w:ascii="仿宋" w:eastAsia="仿宋" w:hAnsi="仿宋"/>
          <w:sz w:val="24"/>
          <w:szCs w:val="24"/>
        </w:rPr>
        <w:t>年建设，将项目打造为立足</w:t>
      </w:r>
      <w:r w:rsidRPr="002970B6">
        <w:rPr>
          <w:rFonts w:ascii="仿宋" w:eastAsia="仿宋" w:hAnsi="仿宋" w:hint="eastAsia"/>
          <w:sz w:val="24"/>
          <w:szCs w:val="24"/>
        </w:rPr>
        <w:t>邵阳</w:t>
      </w:r>
      <w:r w:rsidRPr="002970B6">
        <w:rPr>
          <w:rFonts w:ascii="仿宋" w:eastAsia="仿宋" w:hAnsi="仿宋"/>
          <w:sz w:val="24"/>
          <w:szCs w:val="24"/>
        </w:rPr>
        <w:t>并在全省范围内有较大的影响力的数据要素服务领域的标杆，</w:t>
      </w:r>
      <w:r w:rsidR="00110F7A" w:rsidRPr="00110F7A">
        <w:rPr>
          <w:rFonts w:ascii="仿宋" w:eastAsia="仿宋" w:hAnsi="仿宋"/>
          <w:sz w:val="24"/>
          <w:szCs w:val="24"/>
        </w:rPr>
        <w:t>推动</w:t>
      </w:r>
      <w:r w:rsidR="00110F7A">
        <w:rPr>
          <w:rFonts w:ascii="仿宋" w:eastAsia="仿宋" w:hAnsi="仿宋" w:hint="eastAsia"/>
          <w:sz w:val="24"/>
          <w:szCs w:val="24"/>
        </w:rPr>
        <w:t>邵阳市</w:t>
      </w:r>
      <w:r w:rsidR="00110F7A" w:rsidRPr="00110F7A">
        <w:rPr>
          <w:rFonts w:ascii="仿宋" w:eastAsia="仿宋" w:hAnsi="仿宋"/>
          <w:sz w:val="24"/>
          <w:szCs w:val="24"/>
        </w:rPr>
        <w:t>数据资源汇聚、提升数据质量</w:t>
      </w:r>
      <w:r w:rsidR="00110F7A">
        <w:rPr>
          <w:rFonts w:ascii="仿宋" w:eastAsia="仿宋" w:hAnsi="仿宋" w:hint="eastAsia"/>
          <w:sz w:val="24"/>
          <w:szCs w:val="24"/>
        </w:rPr>
        <w:t>并</w:t>
      </w:r>
      <w:r w:rsidR="00110F7A" w:rsidRPr="00110F7A">
        <w:rPr>
          <w:rFonts w:ascii="仿宋" w:eastAsia="仿宋" w:hAnsi="仿宋"/>
          <w:sz w:val="24"/>
          <w:szCs w:val="24"/>
        </w:rPr>
        <w:t>盘活数据要素价值</w:t>
      </w:r>
      <w:r w:rsidR="00110F7A">
        <w:rPr>
          <w:rFonts w:ascii="仿宋" w:eastAsia="仿宋" w:hAnsi="仿宋" w:hint="eastAsia"/>
          <w:sz w:val="24"/>
          <w:szCs w:val="24"/>
        </w:rPr>
        <w:t>。</w:t>
      </w:r>
      <w:r w:rsidRPr="002970B6">
        <w:rPr>
          <w:rFonts w:ascii="仿宋" w:eastAsia="仿宋" w:hAnsi="仿宋"/>
          <w:sz w:val="24"/>
          <w:szCs w:val="24"/>
        </w:rPr>
        <w:t>在数据加工应用和整合运营方面形成面向社会的培训服务以及产业集聚。</w:t>
      </w:r>
    </w:p>
    <w:p w14:paraId="2C262FC3" w14:textId="79DB44BA" w:rsidR="00570871" w:rsidRPr="002970B6" w:rsidRDefault="00906A15" w:rsidP="002970B6">
      <w:pPr>
        <w:spacing w:line="360" w:lineRule="auto"/>
        <w:ind w:firstLineChars="200" w:firstLine="489"/>
        <w:rPr>
          <w:rFonts w:ascii="仿宋" w:eastAsia="仿宋" w:hAnsi="仿宋"/>
          <w:b/>
          <w:bCs/>
          <w:sz w:val="24"/>
          <w:szCs w:val="24"/>
        </w:rPr>
      </w:pPr>
      <w:r>
        <w:rPr>
          <w:rFonts w:ascii="仿宋" w:eastAsia="仿宋" w:hAnsi="仿宋" w:hint="eastAsia"/>
          <w:b/>
          <w:bCs/>
          <w:sz w:val="24"/>
          <w:szCs w:val="24"/>
        </w:rPr>
        <w:t>三</w:t>
      </w:r>
      <w:r w:rsidR="006843DC" w:rsidRPr="002970B6">
        <w:rPr>
          <w:rFonts w:ascii="仿宋" w:eastAsia="仿宋" w:hAnsi="仿宋" w:hint="eastAsia"/>
          <w:b/>
          <w:bCs/>
          <w:sz w:val="24"/>
          <w:szCs w:val="24"/>
        </w:rPr>
        <w:t>、</w:t>
      </w:r>
      <w:r w:rsidR="00AB5B69" w:rsidRPr="002970B6">
        <w:rPr>
          <w:rFonts w:ascii="仿宋" w:eastAsia="仿宋" w:hAnsi="仿宋" w:hint="eastAsia"/>
          <w:b/>
          <w:bCs/>
          <w:sz w:val="24"/>
          <w:szCs w:val="24"/>
        </w:rPr>
        <w:t>蚂蚁</w:t>
      </w:r>
      <w:r w:rsidR="009214C6">
        <w:rPr>
          <w:rFonts w:ascii="仿宋" w:eastAsia="仿宋" w:hAnsi="仿宋" w:hint="eastAsia"/>
          <w:b/>
          <w:bCs/>
          <w:sz w:val="24"/>
          <w:szCs w:val="24"/>
        </w:rPr>
        <w:t>数科</w:t>
      </w:r>
      <w:r w:rsidR="00AB5B69" w:rsidRPr="002970B6">
        <w:rPr>
          <w:rFonts w:ascii="仿宋" w:eastAsia="仿宋" w:hAnsi="仿宋" w:hint="eastAsia"/>
          <w:b/>
          <w:bCs/>
          <w:sz w:val="24"/>
          <w:szCs w:val="24"/>
        </w:rPr>
        <w:t>介绍</w:t>
      </w:r>
    </w:p>
    <w:p w14:paraId="05A2C837" w14:textId="656B01FC" w:rsidR="009E5A5B" w:rsidRPr="002970B6" w:rsidRDefault="000474A2" w:rsidP="002970B6">
      <w:pPr>
        <w:spacing w:line="360" w:lineRule="auto"/>
        <w:ind w:firstLineChars="200" w:firstLine="480"/>
        <w:rPr>
          <w:rFonts w:ascii="仿宋" w:eastAsia="仿宋" w:hAnsi="仿宋"/>
          <w:sz w:val="24"/>
          <w:szCs w:val="24"/>
        </w:rPr>
      </w:pPr>
      <w:r>
        <w:rPr>
          <w:rFonts w:ascii="仿宋" w:eastAsia="仿宋" w:hAnsi="仿宋" w:hint="eastAsia"/>
          <w:sz w:val="24"/>
          <w:szCs w:val="24"/>
        </w:rPr>
        <w:t>1、</w:t>
      </w:r>
      <w:r w:rsidR="009E5A5B" w:rsidRPr="002970B6">
        <w:rPr>
          <w:rFonts w:ascii="仿宋" w:eastAsia="仿宋" w:hAnsi="仿宋" w:hint="eastAsia"/>
          <w:sz w:val="24"/>
          <w:szCs w:val="24"/>
        </w:rPr>
        <w:t>蚂蚁</w:t>
      </w:r>
      <w:r w:rsidR="009214C6">
        <w:rPr>
          <w:rFonts w:ascii="仿宋" w:eastAsia="仿宋" w:hAnsi="仿宋" w:hint="eastAsia"/>
          <w:sz w:val="24"/>
          <w:szCs w:val="24"/>
        </w:rPr>
        <w:t>数科</w:t>
      </w:r>
      <w:r w:rsidR="009E5A5B" w:rsidRPr="002970B6">
        <w:rPr>
          <w:rFonts w:ascii="仿宋" w:eastAsia="仿宋" w:hAnsi="仿宋" w:hint="eastAsia"/>
          <w:sz w:val="24"/>
          <w:szCs w:val="24"/>
        </w:rPr>
        <w:t>简介</w:t>
      </w:r>
    </w:p>
    <w:p w14:paraId="70FDBF9B" w14:textId="049C0811" w:rsidR="00906A15" w:rsidRPr="00906A15" w:rsidRDefault="00906A15" w:rsidP="00906A15">
      <w:pPr>
        <w:spacing w:line="360" w:lineRule="auto"/>
        <w:ind w:firstLineChars="200" w:firstLine="480"/>
        <w:rPr>
          <w:rFonts w:ascii="仿宋" w:eastAsia="仿宋" w:hAnsi="仿宋"/>
          <w:sz w:val="24"/>
          <w:szCs w:val="24"/>
        </w:rPr>
      </w:pPr>
      <w:r w:rsidRPr="00906A15">
        <w:rPr>
          <w:rFonts w:ascii="仿宋" w:eastAsia="仿宋" w:hAnsi="仿宋"/>
          <w:sz w:val="24"/>
          <w:szCs w:val="24"/>
        </w:rPr>
        <w:t>蚂蚁数字科技是蚂蚁集团科技商业化的独立版块，2024年4月开始独立运营。蚂蚁数科起步于蚂蚁链，并在区块链领域拥有全球最多的领先技术和专利。除此之外，还持续打造了多个商业化的产品品牌，包括ZOLOZ、</w:t>
      </w:r>
      <w:proofErr w:type="spellStart"/>
      <w:r w:rsidRPr="00906A15">
        <w:rPr>
          <w:rFonts w:ascii="仿宋" w:eastAsia="仿宋" w:hAnsi="仿宋"/>
          <w:sz w:val="24"/>
          <w:szCs w:val="24"/>
        </w:rPr>
        <w:t>mPaaS</w:t>
      </w:r>
      <w:proofErr w:type="spellEnd"/>
      <w:r w:rsidRPr="00906A15">
        <w:rPr>
          <w:rFonts w:ascii="仿宋" w:eastAsia="仿宋" w:hAnsi="仿宋"/>
          <w:sz w:val="24"/>
          <w:szCs w:val="24"/>
        </w:rPr>
        <w:t>、</w:t>
      </w:r>
      <w:proofErr w:type="spellStart"/>
      <w:r w:rsidRPr="00906A15">
        <w:rPr>
          <w:rFonts w:ascii="仿宋" w:eastAsia="仿宋" w:hAnsi="仿宋"/>
          <w:sz w:val="24"/>
          <w:szCs w:val="24"/>
        </w:rPr>
        <w:t>SofaStack</w:t>
      </w:r>
      <w:proofErr w:type="spellEnd"/>
      <w:r w:rsidRPr="00906A15">
        <w:rPr>
          <w:rFonts w:ascii="仿宋" w:eastAsia="仿宋" w:hAnsi="仿宋"/>
          <w:sz w:val="24"/>
          <w:szCs w:val="24"/>
        </w:rPr>
        <w:t>、蚁盾、蚁天鉴等。蚂蚁数科的核心科技能力和业务始终致力于帮助企业更好地拥抱数字时代。蚂蚁数科不仅解决企业和机构自身数字化升级、产业链之间数字化协作的问题，还对数字资产、资产数字化进行有益探索。</w:t>
      </w:r>
    </w:p>
    <w:p w14:paraId="7A770EB8" w14:textId="77777777" w:rsidR="0038083D" w:rsidRDefault="0038083D" w:rsidP="00906A15">
      <w:pPr>
        <w:spacing w:line="360" w:lineRule="auto"/>
        <w:ind w:firstLineChars="200" w:firstLine="480"/>
        <w:rPr>
          <w:rFonts w:ascii="仿宋" w:eastAsia="仿宋" w:hAnsi="仿宋"/>
          <w:sz w:val="24"/>
          <w:szCs w:val="24"/>
        </w:rPr>
      </w:pPr>
      <w:r w:rsidRPr="0038083D">
        <w:rPr>
          <w:rFonts w:ascii="仿宋" w:eastAsia="仿宋" w:hAnsi="仿宋"/>
          <w:sz w:val="24"/>
          <w:szCs w:val="24"/>
        </w:rPr>
        <w:t>数字科技聚焦创新技术自主研发，打造持续创新的产品矩阵，以</w:t>
      </w:r>
      <w:proofErr w:type="spellStart"/>
      <w:r w:rsidRPr="0038083D">
        <w:rPr>
          <w:rFonts w:ascii="仿宋" w:eastAsia="仿宋" w:hAnsi="仿宋"/>
          <w:sz w:val="24"/>
          <w:szCs w:val="24"/>
        </w:rPr>
        <w:t>mPaaS</w:t>
      </w:r>
      <w:proofErr w:type="spellEnd"/>
      <w:r w:rsidRPr="0038083D">
        <w:rPr>
          <w:rFonts w:ascii="仿宋" w:eastAsia="仿宋" w:hAnsi="仿宋"/>
          <w:sz w:val="24"/>
          <w:szCs w:val="24"/>
        </w:rPr>
        <w:t>/SOFA云原生、区块链、数字风控、AI大模型等创新科技，助力产业数字化升级，已经与千行百业深度融合，携手300+家合作伙伴，提供超过80+解决方案，服务10000+家产业客户。</w:t>
      </w:r>
    </w:p>
    <w:p w14:paraId="74E515D4" w14:textId="240DC05E" w:rsidR="00750301" w:rsidRPr="002970B6" w:rsidRDefault="000474A2" w:rsidP="00906A15">
      <w:pPr>
        <w:spacing w:line="360" w:lineRule="auto"/>
        <w:ind w:firstLineChars="200" w:firstLine="480"/>
        <w:rPr>
          <w:rFonts w:ascii="仿宋" w:eastAsia="仿宋" w:hAnsi="仿宋"/>
          <w:sz w:val="24"/>
          <w:szCs w:val="24"/>
        </w:rPr>
      </w:pPr>
      <w:r>
        <w:rPr>
          <w:rFonts w:ascii="仿宋" w:eastAsia="仿宋" w:hAnsi="仿宋" w:hint="eastAsia"/>
          <w:sz w:val="24"/>
          <w:szCs w:val="24"/>
        </w:rPr>
        <w:t>2、</w:t>
      </w:r>
      <w:r w:rsidR="00750301" w:rsidRPr="002970B6">
        <w:rPr>
          <w:rFonts w:ascii="仿宋" w:eastAsia="仿宋" w:hAnsi="仿宋" w:hint="eastAsia"/>
          <w:sz w:val="24"/>
          <w:szCs w:val="24"/>
        </w:rPr>
        <w:t>蚂蚁</w:t>
      </w:r>
      <w:r w:rsidR="0038083D">
        <w:rPr>
          <w:rFonts w:ascii="仿宋" w:eastAsia="仿宋" w:hAnsi="仿宋" w:hint="eastAsia"/>
          <w:sz w:val="24"/>
          <w:szCs w:val="24"/>
        </w:rPr>
        <w:t>数科</w:t>
      </w:r>
      <w:r w:rsidR="00750301" w:rsidRPr="002970B6">
        <w:rPr>
          <w:rFonts w:ascii="仿宋" w:eastAsia="仿宋" w:hAnsi="仿宋" w:hint="eastAsia"/>
          <w:sz w:val="24"/>
          <w:szCs w:val="24"/>
        </w:rPr>
        <w:t>的优势</w:t>
      </w:r>
    </w:p>
    <w:p w14:paraId="417EEEF9" w14:textId="4797D23B" w:rsidR="00C02FEA" w:rsidRPr="002970B6" w:rsidRDefault="000474A2" w:rsidP="002970B6">
      <w:pPr>
        <w:spacing w:line="360" w:lineRule="auto"/>
        <w:ind w:firstLineChars="200" w:firstLine="480"/>
        <w:rPr>
          <w:rFonts w:ascii="仿宋" w:eastAsia="仿宋" w:hAnsi="仿宋"/>
          <w:sz w:val="24"/>
          <w:szCs w:val="24"/>
        </w:rPr>
      </w:pPr>
      <w:r>
        <w:rPr>
          <w:rFonts w:ascii="仿宋" w:eastAsia="仿宋" w:hAnsi="仿宋" w:hint="eastAsia"/>
          <w:sz w:val="24"/>
          <w:szCs w:val="24"/>
        </w:rPr>
        <w:t>（1）</w:t>
      </w:r>
      <w:r w:rsidR="003C4AED" w:rsidRPr="002970B6">
        <w:rPr>
          <w:rFonts w:ascii="仿宋" w:eastAsia="仿宋" w:hAnsi="仿宋" w:hint="eastAsia"/>
          <w:sz w:val="24"/>
          <w:szCs w:val="24"/>
        </w:rPr>
        <w:t>项目经验</w:t>
      </w:r>
      <w:r w:rsidR="00BE1304">
        <w:rPr>
          <w:rFonts w:ascii="仿宋" w:eastAsia="仿宋" w:hAnsi="仿宋" w:hint="eastAsia"/>
          <w:sz w:val="24"/>
          <w:szCs w:val="24"/>
        </w:rPr>
        <w:t>和标注业务</w:t>
      </w:r>
      <w:r w:rsidR="00884213" w:rsidRPr="002970B6">
        <w:rPr>
          <w:rFonts w:ascii="仿宋" w:eastAsia="仿宋" w:hAnsi="仿宋" w:hint="eastAsia"/>
          <w:sz w:val="24"/>
          <w:szCs w:val="24"/>
        </w:rPr>
        <w:t>优势</w:t>
      </w:r>
    </w:p>
    <w:p w14:paraId="2BB814F4" w14:textId="6CBD33C3" w:rsidR="003C4AED" w:rsidRDefault="003C4AED" w:rsidP="00E1188A">
      <w:pPr>
        <w:spacing w:line="360" w:lineRule="auto"/>
        <w:ind w:firstLineChars="200" w:firstLine="480"/>
        <w:rPr>
          <w:rFonts w:ascii="仿宋" w:eastAsia="仿宋" w:hAnsi="仿宋"/>
          <w:sz w:val="24"/>
          <w:szCs w:val="24"/>
        </w:rPr>
      </w:pPr>
      <w:r w:rsidRPr="002970B6">
        <w:rPr>
          <w:rFonts w:ascii="仿宋" w:eastAsia="仿宋" w:hAnsi="仿宋" w:hint="eastAsia"/>
          <w:sz w:val="24"/>
          <w:szCs w:val="24"/>
        </w:rPr>
        <w:t>蚂蚁</w:t>
      </w:r>
      <w:r w:rsidR="00E1188A">
        <w:rPr>
          <w:rFonts w:ascii="仿宋" w:eastAsia="仿宋" w:hAnsi="仿宋" w:hint="eastAsia"/>
          <w:sz w:val="24"/>
          <w:szCs w:val="24"/>
        </w:rPr>
        <w:t>数科已在重庆市和长沙市分别落地两个大型标注基地，其中重庆</w:t>
      </w:r>
      <w:r w:rsidR="00C97C7C">
        <w:rPr>
          <w:rFonts w:ascii="仿宋" w:eastAsia="仿宋" w:hAnsi="仿宋" w:hint="eastAsia"/>
          <w:sz w:val="24"/>
          <w:szCs w:val="24"/>
        </w:rPr>
        <w:t>是</w:t>
      </w:r>
      <w:r w:rsidR="00E1188A">
        <w:rPr>
          <w:rFonts w:ascii="仿宋" w:eastAsia="仿宋" w:hAnsi="仿宋" w:hint="eastAsia"/>
          <w:sz w:val="24"/>
          <w:szCs w:val="24"/>
        </w:rPr>
        <w:t>泛金融审标中心，长沙是泛内容审标中心</w:t>
      </w:r>
      <w:r w:rsidR="00C97C7C">
        <w:rPr>
          <w:rFonts w:ascii="仿宋" w:eastAsia="仿宋" w:hAnsi="仿宋" w:hint="eastAsia"/>
          <w:sz w:val="24"/>
          <w:szCs w:val="24"/>
        </w:rPr>
        <w:t>。两个基地已形成近5</w:t>
      </w:r>
      <w:r w:rsidR="00C97C7C">
        <w:rPr>
          <w:rFonts w:ascii="仿宋" w:eastAsia="仿宋" w:hAnsi="仿宋"/>
          <w:sz w:val="24"/>
          <w:szCs w:val="24"/>
        </w:rPr>
        <w:t>000</w:t>
      </w:r>
      <w:r w:rsidR="00C97C7C">
        <w:rPr>
          <w:rFonts w:ascii="仿宋" w:eastAsia="仿宋" w:hAnsi="仿宋" w:hint="eastAsia"/>
          <w:sz w:val="24"/>
          <w:szCs w:val="24"/>
        </w:rPr>
        <w:t>人的标注团队，</w:t>
      </w:r>
      <w:r w:rsidR="00BE1304">
        <w:rPr>
          <w:rFonts w:ascii="仿宋" w:eastAsia="仿宋" w:hAnsi="仿宋" w:hint="eastAsia"/>
          <w:sz w:val="24"/>
          <w:szCs w:val="24"/>
        </w:rPr>
        <w:t>主要</w:t>
      </w:r>
      <w:r w:rsidR="00C97C7C">
        <w:rPr>
          <w:rFonts w:ascii="仿宋" w:eastAsia="仿宋" w:hAnsi="仿宋" w:hint="eastAsia"/>
          <w:sz w:val="24"/>
          <w:szCs w:val="24"/>
        </w:rPr>
        <w:t>承接蚂蚁集团内部的标注业务需求</w:t>
      </w:r>
      <w:r w:rsidR="00BE1304">
        <w:rPr>
          <w:rFonts w:ascii="仿宋" w:eastAsia="仿宋" w:hAnsi="仿宋" w:hint="eastAsia"/>
          <w:sz w:val="24"/>
          <w:szCs w:val="24"/>
        </w:rPr>
        <w:t>。</w:t>
      </w:r>
    </w:p>
    <w:p w14:paraId="0F5EAC10" w14:textId="7F4B6CA3" w:rsidR="00BE1304" w:rsidRPr="00BE1304" w:rsidRDefault="00BE1304" w:rsidP="00E1188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蚂蚁数科不仅承接了集团内部的标注业务需求，同时还承接了外部的标注业务需求，</w:t>
      </w:r>
      <w:r w:rsidR="00126A2A">
        <w:rPr>
          <w:rFonts w:ascii="仿宋" w:eastAsia="仿宋" w:hAnsi="仿宋" w:hint="eastAsia"/>
          <w:sz w:val="24"/>
          <w:szCs w:val="24"/>
        </w:rPr>
        <w:t>现有</w:t>
      </w:r>
      <w:r w:rsidR="00126A2A">
        <w:rPr>
          <w:rFonts w:ascii="仿宋" w:eastAsia="仿宋" w:hAnsi="仿宋" w:hint="eastAsia"/>
          <w:sz w:val="24"/>
          <w:szCs w:val="24"/>
        </w:rPr>
        <w:t>标注人力</w:t>
      </w:r>
      <w:r w:rsidR="00126A2A">
        <w:rPr>
          <w:rFonts w:ascii="仿宋" w:eastAsia="仿宋" w:hAnsi="仿宋" w:hint="eastAsia"/>
          <w:sz w:val="24"/>
          <w:szCs w:val="24"/>
        </w:rPr>
        <w:t>尚有缺口，</w:t>
      </w:r>
      <w:r>
        <w:rPr>
          <w:rFonts w:ascii="仿宋" w:eastAsia="仿宋" w:hAnsi="仿宋" w:hint="eastAsia"/>
          <w:sz w:val="24"/>
          <w:szCs w:val="24"/>
        </w:rPr>
        <w:t>因此需要在两个自有标注基地外寻找其他区域和政府共建新的标注基地，并自带标注业务，以自有标注需求导入到新建标注基地中，助力标注基地快速发展。</w:t>
      </w:r>
    </w:p>
    <w:p w14:paraId="41E9DC2D" w14:textId="19F8AC50" w:rsidR="003C4AED" w:rsidRPr="002970B6" w:rsidRDefault="000474A2" w:rsidP="00E1188A">
      <w:pPr>
        <w:spacing w:line="360" w:lineRule="auto"/>
        <w:ind w:firstLineChars="200" w:firstLine="480"/>
        <w:rPr>
          <w:rFonts w:ascii="仿宋" w:eastAsia="仿宋" w:hAnsi="仿宋"/>
          <w:sz w:val="24"/>
          <w:szCs w:val="24"/>
        </w:rPr>
      </w:pPr>
      <w:r>
        <w:rPr>
          <w:rFonts w:ascii="仿宋" w:eastAsia="仿宋" w:hAnsi="仿宋" w:hint="eastAsia"/>
          <w:sz w:val="24"/>
          <w:szCs w:val="24"/>
        </w:rPr>
        <w:t>（2）</w:t>
      </w:r>
      <w:r w:rsidR="00BE1304">
        <w:rPr>
          <w:rFonts w:ascii="仿宋" w:eastAsia="仿宋" w:hAnsi="仿宋" w:hint="eastAsia"/>
          <w:sz w:val="24"/>
          <w:szCs w:val="24"/>
        </w:rPr>
        <w:t>生态能力</w:t>
      </w:r>
      <w:r w:rsidR="00884213" w:rsidRPr="002970B6">
        <w:rPr>
          <w:rFonts w:ascii="仿宋" w:eastAsia="仿宋" w:hAnsi="仿宋" w:hint="eastAsia"/>
          <w:sz w:val="24"/>
          <w:szCs w:val="24"/>
        </w:rPr>
        <w:t>优势</w:t>
      </w:r>
    </w:p>
    <w:p w14:paraId="59C70BB3" w14:textId="149BAA32" w:rsidR="004477DF" w:rsidRPr="002970B6" w:rsidRDefault="004477DF" w:rsidP="00E1188A">
      <w:pPr>
        <w:spacing w:line="360" w:lineRule="auto"/>
        <w:ind w:firstLineChars="200" w:firstLine="480"/>
        <w:rPr>
          <w:rFonts w:eastAsia="仿宋" w:hint="eastAsia"/>
          <w:spacing w:val="5"/>
          <w:sz w:val="24"/>
          <w:szCs w:val="24"/>
        </w:rPr>
      </w:pPr>
      <w:r w:rsidRPr="002970B6">
        <w:rPr>
          <w:rFonts w:ascii="仿宋" w:eastAsia="仿宋" w:hAnsi="仿宋" w:hint="eastAsia"/>
          <w:sz w:val="24"/>
          <w:szCs w:val="24"/>
        </w:rPr>
        <w:t>蚂蚁</w:t>
      </w:r>
      <w:r w:rsidR="00126A2A">
        <w:rPr>
          <w:rFonts w:ascii="仿宋" w:eastAsia="仿宋" w:hAnsi="仿宋" w:hint="eastAsia"/>
          <w:sz w:val="24"/>
          <w:szCs w:val="24"/>
        </w:rPr>
        <w:t>数科可引入生态伙伴在区域落地公司，以自身能力赋能和助力区域公司发展，和区域高校合作，为区域培训、实训专业化、多维度的人工智能标注人才。</w:t>
      </w:r>
    </w:p>
    <w:p w14:paraId="36ED642F" w14:textId="3DEE8796" w:rsidR="003C4AED" w:rsidRPr="002970B6" w:rsidRDefault="000474A2" w:rsidP="002970B6">
      <w:pPr>
        <w:spacing w:line="360" w:lineRule="auto"/>
        <w:ind w:firstLineChars="200" w:firstLine="480"/>
        <w:rPr>
          <w:rFonts w:ascii="仿宋" w:eastAsia="仿宋" w:hAnsi="仿宋"/>
          <w:sz w:val="24"/>
          <w:szCs w:val="24"/>
        </w:rPr>
      </w:pPr>
      <w:r>
        <w:rPr>
          <w:rFonts w:ascii="仿宋" w:eastAsia="仿宋" w:hAnsi="仿宋" w:hint="eastAsia"/>
          <w:sz w:val="24"/>
          <w:szCs w:val="24"/>
        </w:rPr>
        <w:lastRenderedPageBreak/>
        <w:t>（3）</w:t>
      </w:r>
      <w:r w:rsidR="00BE1304">
        <w:rPr>
          <w:rFonts w:ascii="仿宋" w:eastAsia="仿宋" w:hAnsi="仿宋" w:hint="eastAsia"/>
          <w:sz w:val="24"/>
          <w:szCs w:val="24"/>
        </w:rPr>
        <w:t>品牌宣传</w:t>
      </w:r>
      <w:r w:rsidR="00884213" w:rsidRPr="002970B6">
        <w:rPr>
          <w:rFonts w:ascii="仿宋" w:eastAsia="仿宋" w:hAnsi="仿宋" w:hint="eastAsia"/>
          <w:sz w:val="24"/>
          <w:szCs w:val="24"/>
        </w:rPr>
        <w:t>优势</w:t>
      </w:r>
    </w:p>
    <w:p w14:paraId="23760ADA" w14:textId="67D97A79" w:rsidR="004477DF" w:rsidRPr="002970B6" w:rsidRDefault="004477DF" w:rsidP="00E1188A">
      <w:pPr>
        <w:pStyle w:val="af0"/>
        <w:ind w:firstLine="480"/>
        <w:rPr>
          <w:rFonts w:ascii="Times New Roman" w:hAnsi="Times New Roman" w:cs="Times New Roman" w:hint="eastAsia"/>
          <w:sz w:val="24"/>
          <w:szCs w:val="24"/>
        </w:rPr>
      </w:pPr>
      <w:r w:rsidRPr="002970B6">
        <w:rPr>
          <w:rFonts w:hint="eastAsia"/>
          <w:sz w:val="24"/>
          <w:szCs w:val="24"/>
        </w:rPr>
        <w:t>蚂蚁</w:t>
      </w:r>
      <w:r w:rsidR="00126A2A">
        <w:rPr>
          <w:rFonts w:hint="eastAsia"/>
          <w:sz w:val="24"/>
          <w:szCs w:val="24"/>
        </w:rPr>
        <w:t>数科可支持品牌露出，同时标注基地配备展厅，可承接各类参观指导工作。可配合地方政府做适当的宣传工作，助力地方政府打造城市人工智能</w:t>
      </w:r>
      <w:r w:rsidR="001F2166">
        <w:rPr>
          <w:rFonts w:hint="eastAsia"/>
          <w:sz w:val="24"/>
          <w:szCs w:val="24"/>
        </w:rPr>
        <w:t>产业标杆</w:t>
      </w:r>
      <w:r w:rsidR="00126A2A">
        <w:rPr>
          <w:rFonts w:hint="eastAsia"/>
          <w:sz w:val="24"/>
          <w:szCs w:val="24"/>
        </w:rPr>
        <w:t>。</w:t>
      </w:r>
    </w:p>
    <w:p w14:paraId="3B27B9E4" w14:textId="7E543864" w:rsidR="00F64DFB" w:rsidRPr="007C7C14" w:rsidRDefault="007C7C14" w:rsidP="007C7C14">
      <w:pPr>
        <w:spacing w:line="360" w:lineRule="auto"/>
        <w:ind w:firstLine="489"/>
        <w:rPr>
          <w:rFonts w:ascii="仿宋" w:eastAsia="仿宋" w:hAnsi="仿宋"/>
          <w:b/>
          <w:bCs/>
          <w:sz w:val="24"/>
          <w:szCs w:val="24"/>
        </w:rPr>
      </w:pPr>
      <w:r>
        <w:rPr>
          <w:rFonts w:ascii="仿宋" w:eastAsia="仿宋" w:hAnsi="仿宋" w:hint="eastAsia"/>
          <w:b/>
          <w:bCs/>
          <w:sz w:val="24"/>
          <w:szCs w:val="24"/>
        </w:rPr>
        <w:t>四</w:t>
      </w:r>
      <w:r w:rsidRPr="007C7C14">
        <w:rPr>
          <w:rFonts w:ascii="仿宋" w:eastAsia="仿宋" w:hAnsi="仿宋" w:hint="eastAsia"/>
          <w:b/>
          <w:bCs/>
          <w:sz w:val="24"/>
          <w:szCs w:val="24"/>
        </w:rPr>
        <w:t>、</w:t>
      </w:r>
      <w:r w:rsidR="006843DC" w:rsidRPr="007C7C14">
        <w:rPr>
          <w:rFonts w:ascii="仿宋" w:eastAsia="仿宋" w:hAnsi="仿宋" w:hint="eastAsia"/>
          <w:b/>
          <w:bCs/>
          <w:sz w:val="24"/>
          <w:szCs w:val="24"/>
        </w:rPr>
        <w:t>项目</w:t>
      </w:r>
      <w:r w:rsidR="00C4722D" w:rsidRPr="007C7C14">
        <w:rPr>
          <w:rFonts w:ascii="仿宋" w:eastAsia="仿宋" w:hAnsi="仿宋" w:hint="eastAsia"/>
          <w:b/>
          <w:bCs/>
          <w:sz w:val="24"/>
          <w:szCs w:val="24"/>
        </w:rPr>
        <w:t>建设方案</w:t>
      </w:r>
    </w:p>
    <w:p w14:paraId="5D520363" w14:textId="1040C7AC" w:rsidR="007C7C14" w:rsidRPr="007C7C14" w:rsidRDefault="007C7C14" w:rsidP="007C7C14">
      <w:pPr>
        <w:spacing w:line="360" w:lineRule="auto"/>
        <w:ind w:firstLine="488"/>
        <w:rPr>
          <w:rFonts w:ascii="仿宋" w:eastAsia="仿宋" w:hAnsi="仿宋" w:cs="仿宋"/>
          <w:sz w:val="24"/>
          <w:szCs w:val="24"/>
        </w:rPr>
      </w:pPr>
      <w:r>
        <w:rPr>
          <w:rFonts w:ascii="仿宋" w:eastAsia="仿宋" w:hAnsi="仿宋" w:cs="仿宋" w:hint="eastAsia"/>
          <w:sz w:val="24"/>
          <w:szCs w:val="24"/>
        </w:rPr>
        <w:t>本项目按照</w:t>
      </w:r>
      <w:r w:rsidRPr="007C7C14">
        <w:rPr>
          <w:rFonts w:ascii="仿宋" w:eastAsia="仿宋" w:hAnsi="仿宋" w:cs="仿宋"/>
          <w:sz w:val="24"/>
          <w:szCs w:val="24"/>
        </w:rPr>
        <w:t>统筹规范、分层推进</w:t>
      </w:r>
      <w:r>
        <w:rPr>
          <w:rFonts w:ascii="仿宋" w:eastAsia="仿宋" w:hAnsi="仿宋" w:cs="仿宋" w:hint="eastAsia"/>
          <w:sz w:val="24"/>
          <w:szCs w:val="24"/>
        </w:rPr>
        <w:t>的思路建设</w:t>
      </w:r>
      <w:r w:rsidRPr="007C7C14">
        <w:rPr>
          <w:rFonts w:ascii="仿宋" w:eastAsia="仿宋" w:hAnsi="仿宋" w:cs="仿宋" w:hint="eastAsia"/>
          <w:sz w:val="24"/>
          <w:szCs w:val="24"/>
        </w:rPr>
        <w:t>，</w:t>
      </w:r>
      <w:r w:rsidRPr="007C7C14">
        <w:rPr>
          <w:rFonts w:ascii="仿宋" w:eastAsia="仿宋" w:hAnsi="仿宋" w:cs="仿宋"/>
          <w:sz w:val="24"/>
          <w:szCs w:val="24"/>
        </w:rPr>
        <w:t>构建“1+3”的</w:t>
      </w:r>
      <w:r>
        <w:rPr>
          <w:rFonts w:ascii="仿宋" w:eastAsia="仿宋" w:hAnsi="仿宋" w:cs="仿宋" w:hint="eastAsia"/>
          <w:sz w:val="24"/>
          <w:szCs w:val="24"/>
        </w:rPr>
        <w:t>A</w:t>
      </w:r>
      <w:r>
        <w:rPr>
          <w:rFonts w:ascii="仿宋" w:eastAsia="仿宋" w:hAnsi="仿宋" w:cs="仿宋"/>
          <w:sz w:val="24"/>
          <w:szCs w:val="24"/>
        </w:rPr>
        <w:t>I</w:t>
      </w:r>
      <w:r>
        <w:rPr>
          <w:rFonts w:ascii="仿宋" w:eastAsia="仿宋" w:hAnsi="仿宋" w:cs="仿宋" w:hint="eastAsia"/>
          <w:sz w:val="24"/>
          <w:szCs w:val="24"/>
        </w:rPr>
        <w:t>数据产业</w:t>
      </w:r>
      <w:r w:rsidRPr="007C7C14">
        <w:rPr>
          <w:rFonts w:ascii="仿宋" w:eastAsia="仿宋" w:hAnsi="仿宋" w:cs="仿宋"/>
          <w:sz w:val="24"/>
          <w:szCs w:val="24"/>
        </w:rPr>
        <w:t>发展体系，打造1个</w:t>
      </w:r>
      <w:r>
        <w:rPr>
          <w:rFonts w:ascii="仿宋" w:eastAsia="仿宋" w:hAnsi="仿宋" w:cs="仿宋" w:hint="eastAsia"/>
          <w:sz w:val="24"/>
          <w:szCs w:val="24"/>
        </w:rPr>
        <w:t>A</w:t>
      </w:r>
      <w:r>
        <w:rPr>
          <w:rFonts w:ascii="仿宋" w:eastAsia="仿宋" w:hAnsi="仿宋" w:cs="仿宋"/>
          <w:sz w:val="24"/>
          <w:szCs w:val="24"/>
        </w:rPr>
        <w:t>I</w:t>
      </w:r>
      <w:r>
        <w:rPr>
          <w:rFonts w:ascii="仿宋" w:eastAsia="仿宋" w:hAnsi="仿宋" w:cs="仿宋" w:hint="eastAsia"/>
          <w:sz w:val="24"/>
          <w:szCs w:val="24"/>
        </w:rPr>
        <w:t>数据</w:t>
      </w:r>
      <w:r w:rsidRPr="007C7C14">
        <w:rPr>
          <w:rFonts w:ascii="仿宋" w:eastAsia="仿宋" w:hAnsi="仿宋" w:cs="仿宋"/>
          <w:sz w:val="24"/>
          <w:szCs w:val="24"/>
        </w:rPr>
        <w:t>产业基地、3个综合服务平台（</w:t>
      </w:r>
      <w:r>
        <w:rPr>
          <w:rFonts w:ascii="仿宋" w:eastAsia="仿宋" w:hAnsi="仿宋" w:cs="仿宋" w:hint="eastAsia"/>
          <w:sz w:val="24"/>
          <w:szCs w:val="24"/>
        </w:rPr>
        <w:t>A</w:t>
      </w:r>
      <w:r>
        <w:rPr>
          <w:rFonts w:ascii="仿宋" w:eastAsia="仿宋" w:hAnsi="仿宋" w:cs="仿宋"/>
          <w:sz w:val="24"/>
          <w:szCs w:val="24"/>
        </w:rPr>
        <w:t>I</w:t>
      </w:r>
      <w:r>
        <w:rPr>
          <w:rFonts w:ascii="仿宋" w:eastAsia="仿宋" w:hAnsi="仿宋" w:cs="仿宋" w:hint="eastAsia"/>
          <w:sz w:val="24"/>
          <w:szCs w:val="24"/>
        </w:rPr>
        <w:t>标注实训</w:t>
      </w:r>
      <w:r w:rsidRPr="007C7C14">
        <w:rPr>
          <w:rFonts w:ascii="仿宋" w:eastAsia="仿宋" w:hAnsi="仿宋" w:cs="仿宋" w:hint="eastAsia"/>
          <w:sz w:val="24"/>
          <w:szCs w:val="24"/>
        </w:rPr>
        <w:t>平</w:t>
      </w:r>
      <w:r w:rsidRPr="007C7C14">
        <w:rPr>
          <w:rFonts w:ascii="仿宋" w:eastAsia="仿宋" w:hAnsi="仿宋" w:cs="仿宋"/>
          <w:sz w:val="24"/>
          <w:szCs w:val="24"/>
        </w:rPr>
        <w:t>台、</w:t>
      </w:r>
      <w:r>
        <w:rPr>
          <w:rFonts w:ascii="仿宋" w:eastAsia="仿宋" w:hAnsi="仿宋" w:cs="仿宋" w:hint="eastAsia"/>
          <w:sz w:val="24"/>
          <w:szCs w:val="24"/>
        </w:rPr>
        <w:t>A</w:t>
      </w:r>
      <w:r>
        <w:rPr>
          <w:rFonts w:ascii="仿宋" w:eastAsia="仿宋" w:hAnsi="仿宋" w:cs="仿宋"/>
          <w:sz w:val="24"/>
          <w:szCs w:val="24"/>
        </w:rPr>
        <w:t>I</w:t>
      </w:r>
      <w:r>
        <w:rPr>
          <w:rFonts w:ascii="仿宋" w:eastAsia="仿宋" w:hAnsi="仿宋" w:cs="仿宋" w:hint="eastAsia"/>
          <w:sz w:val="24"/>
          <w:szCs w:val="24"/>
        </w:rPr>
        <w:t>数据标注平台</w:t>
      </w:r>
      <w:r w:rsidRPr="007C7C14">
        <w:rPr>
          <w:rFonts w:ascii="仿宋" w:eastAsia="仿宋" w:hAnsi="仿宋" w:cs="仿宋" w:hint="eastAsia"/>
          <w:sz w:val="24"/>
          <w:szCs w:val="24"/>
        </w:rPr>
        <w:t>、</w:t>
      </w:r>
      <w:r>
        <w:rPr>
          <w:rFonts w:ascii="仿宋" w:eastAsia="仿宋" w:hAnsi="仿宋" w:cs="仿宋" w:hint="eastAsia"/>
          <w:sz w:val="24"/>
          <w:szCs w:val="24"/>
        </w:rPr>
        <w:t>数据要素流通平台</w:t>
      </w:r>
      <w:r w:rsidRPr="007C7C14">
        <w:rPr>
          <w:rFonts w:ascii="仿宋" w:eastAsia="仿宋" w:hAnsi="仿宋" w:cs="仿宋"/>
          <w:sz w:val="24"/>
          <w:szCs w:val="24"/>
        </w:rPr>
        <w:t>）</w:t>
      </w:r>
      <w:r>
        <w:rPr>
          <w:rFonts w:ascii="仿宋" w:eastAsia="仿宋" w:hAnsi="仿宋" w:cs="仿宋" w:hint="eastAsia"/>
          <w:sz w:val="24"/>
          <w:szCs w:val="24"/>
        </w:rPr>
        <w:t>，</w:t>
      </w:r>
      <w:r w:rsidRPr="007C7C14">
        <w:rPr>
          <w:rFonts w:ascii="仿宋" w:eastAsia="仿宋" w:hAnsi="仿宋" w:cs="仿宋"/>
          <w:sz w:val="24"/>
          <w:szCs w:val="24"/>
        </w:rPr>
        <w:t>具体建设内容如下：</w:t>
      </w:r>
    </w:p>
    <w:p w14:paraId="2E58CCA6" w14:textId="7142C10D" w:rsidR="007C7C14" w:rsidRPr="007C7C14" w:rsidRDefault="007C7C14" w:rsidP="007C7C14">
      <w:pPr>
        <w:spacing w:line="360" w:lineRule="auto"/>
        <w:ind w:firstLine="488"/>
        <w:rPr>
          <w:rFonts w:ascii="仿宋" w:eastAsia="仿宋" w:hAnsi="仿宋" w:cs="仿宋"/>
          <w:sz w:val="24"/>
          <w:szCs w:val="24"/>
        </w:rPr>
      </w:pPr>
      <w:r w:rsidRPr="007C7C14">
        <w:rPr>
          <w:rFonts w:ascii="仿宋" w:eastAsia="仿宋" w:hAnsi="仿宋" w:cs="仿宋"/>
          <w:sz w:val="24"/>
          <w:szCs w:val="24"/>
        </w:rPr>
        <w:t>一是打造</w:t>
      </w:r>
      <w:r w:rsidR="00C32036">
        <w:rPr>
          <w:rFonts w:ascii="仿宋" w:eastAsia="仿宋" w:hAnsi="仿宋" w:cs="仿宋"/>
          <w:sz w:val="24"/>
          <w:szCs w:val="24"/>
        </w:rPr>
        <w:t>AI</w:t>
      </w:r>
      <w:r w:rsidR="00C32036">
        <w:rPr>
          <w:rFonts w:ascii="仿宋" w:eastAsia="仿宋" w:hAnsi="仿宋" w:cs="仿宋" w:hint="eastAsia"/>
          <w:sz w:val="24"/>
          <w:szCs w:val="24"/>
        </w:rPr>
        <w:t>数据</w:t>
      </w:r>
      <w:r w:rsidRPr="007C7C14">
        <w:rPr>
          <w:rFonts w:ascii="仿宋" w:eastAsia="仿宋" w:hAnsi="仿宋" w:cs="仿宋"/>
          <w:sz w:val="24"/>
          <w:szCs w:val="24"/>
        </w:rPr>
        <w:t>产业基地，引入</w:t>
      </w:r>
      <w:r w:rsidR="00111512">
        <w:rPr>
          <w:rFonts w:ascii="仿宋" w:eastAsia="仿宋" w:hAnsi="仿宋" w:cs="仿宋" w:hint="eastAsia"/>
          <w:sz w:val="24"/>
          <w:szCs w:val="24"/>
        </w:rPr>
        <w:t>数据标注和数据加工</w:t>
      </w:r>
      <w:r w:rsidRPr="007C7C14">
        <w:rPr>
          <w:rFonts w:ascii="仿宋" w:eastAsia="仿宋" w:hAnsi="仿宋" w:cs="仿宋" w:hint="eastAsia"/>
          <w:sz w:val="24"/>
          <w:szCs w:val="24"/>
        </w:rPr>
        <w:t>企</w:t>
      </w:r>
      <w:r w:rsidRPr="007C7C14">
        <w:rPr>
          <w:rFonts w:ascii="仿宋" w:eastAsia="仿宋" w:hAnsi="仿宋" w:cs="仿宋"/>
          <w:sz w:val="24"/>
          <w:szCs w:val="24"/>
        </w:rPr>
        <w:t>业</w:t>
      </w:r>
      <w:r w:rsidR="00111512">
        <w:rPr>
          <w:rFonts w:ascii="仿宋" w:eastAsia="仿宋" w:hAnsi="仿宋" w:cs="仿宋" w:hint="eastAsia"/>
          <w:sz w:val="24"/>
          <w:szCs w:val="24"/>
        </w:rPr>
        <w:t>落地基地，培育区域数据要素生态</w:t>
      </w:r>
      <w:r w:rsidRPr="007C7C14">
        <w:rPr>
          <w:rFonts w:ascii="仿宋" w:eastAsia="仿宋" w:hAnsi="仿宋" w:cs="仿宋" w:hint="eastAsia"/>
          <w:sz w:val="24"/>
          <w:szCs w:val="24"/>
        </w:rPr>
        <w:t>。</w:t>
      </w:r>
      <w:r w:rsidR="00CD4258" w:rsidRPr="00CD4258">
        <w:rPr>
          <w:rFonts w:ascii="仿宋" w:eastAsia="仿宋" w:hAnsi="仿宋" w:cs="仿宋"/>
          <w:sz w:val="24"/>
          <w:szCs w:val="24"/>
        </w:rPr>
        <w:t>初步需要面积约2000平方</w:t>
      </w:r>
      <w:r w:rsidR="00CD4258">
        <w:rPr>
          <w:rFonts w:ascii="仿宋" w:eastAsia="仿宋" w:hAnsi="仿宋" w:cs="仿宋" w:hint="eastAsia"/>
          <w:sz w:val="24"/>
          <w:szCs w:val="24"/>
        </w:rPr>
        <w:t>物理办公空间</w:t>
      </w:r>
      <w:r w:rsidR="00CD4258" w:rsidRPr="00CD4258">
        <w:rPr>
          <w:rFonts w:ascii="仿宋" w:eastAsia="仿宋" w:hAnsi="仿宋" w:cs="仿宋" w:hint="eastAsia"/>
          <w:sz w:val="24"/>
          <w:szCs w:val="24"/>
        </w:rPr>
        <w:t>，</w:t>
      </w:r>
      <w:r w:rsidR="00CD4258" w:rsidRPr="00CD4258">
        <w:rPr>
          <w:rFonts w:ascii="仿宋" w:eastAsia="仿宋" w:hAnsi="仿宋" w:cs="仿宋"/>
          <w:sz w:val="24"/>
          <w:szCs w:val="24"/>
        </w:rPr>
        <w:t>且交通便利，配套设施完善。场地建成后，具备项目办公、会务接待和人才培训等功能</w:t>
      </w:r>
    </w:p>
    <w:p w14:paraId="1FAFD46C" w14:textId="5E2B9BF1" w:rsidR="007C7C14" w:rsidRPr="007C7C14" w:rsidRDefault="007C7C14" w:rsidP="007C7C14">
      <w:pPr>
        <w:spacing w:line="360" w:lineRule="auto"/>
        <w:ind w:firstLine="488"/>
        <w:rPr>
          <w:rFonts w:ascii="仿宋" w:eastAsia="仿宋" w:hAnsi="仿宋" w:cs="仿宋"/>
          <w:sz w:val="24"/>
          <w:szCs w:val="24"/>
        </w:rPr>
      </w:pPr>
      <w:r w:rsidRPr="007C7C14">
        <w:rPr>
          <w:rFonts w:ascii="仿宋" w:eastAsia="仿宋" w:hAnsi="仿宋" w:cs="仿宋"/>
          <w:sz w:val="24"/>
          <w:szCs w:val="24"/>
        </w:rPr>
        <w:t>二是</w:t>
      </w:r>
      <w:r w:rsidR="00111512">
        <w:rPr>
          <w:rFonts w:ascii="仿宋" w:eastAsia="仿宋" w:hAnsi="仿宋" w:cs="仿宋" w:hint="eastAsia"/>
          <w:sz w:val="24"/>
          <w:szCs w:val="24"/>
        </w:rPr>
        <w:t>建设</w:t>
      </w:r>
      <w:r w:rsidR="00111512">
        <w:rPr>
          <w:rFonts w:ascii="仿宋" w:eastAsia="仿宋" w:hAnsi="仿宋" w:cs="仿宋"/>
          <w:sz w:val="24"/>
          <w:szCs w:val="24"/>
        </w:rPr>
        <w:t>AI</w:t>
      </w:r>
      <w:r w:rsidR="00111512">
        <w:rPr>
          <w:rFonts w:ascii="仿宋" w:eastAsia="仿宋" w:hAnsi="仿宋" w:cs="仿宋" w:hint="eastAsia"/>
          <w:sz w:val="24"/>
          <w:szCs w:val="24"/>
        </w:rPr>
        <w:t>标注实训平台</w:t>
      </w:r>
      <w:r w:rsidRPr="007C7C14">
        <w:rPr>
          <w:rFonts w:ascii="仿宋" w:eastAsia="仿宋" w:hAnsi="仿宋" w:cs="仿宋"/>
          <w:sz w:val="24"/>
          <w:szCs w:val="24"/>
        </w:rPr>
        <w:t>，</w:t>
      </w:r>
      <w:r w:rsidR="00111512">
        <w:rPr>
          <w:rFonts w:ascii="仿宋" w:eastAsia="仿宋" w:hAnsi="仿宋" w:cs="仿宋" w:hint="eastAsia"/>
          <w:sz w:val="24"/>
          <w:szCs w:val="24"/>
        </w:rPr>
        <w:t>为基地入驻企业员工、本地</w:t>
      </w:r>
      <w:r w:rsidR="00111512">
        <w:rPr>
          <w:rFonts w:ascii="仿宋" w:eastAsia="仿宋" w:hAnsi="仿宋" w:cs="仿宋"/>
          <w:sz w:val="24"/>
          <w:szCs w:val="24"/>
        </w:rPr>
        <w:t>AI</w:t>
      </w:r>
      <w:r w:rsidR="00111512">
        <w:rPr>
          <w:rFonts w:ascii="仿宋" w:eastAsia="仿宋" w:hAnsi="仿宋" w:cs="仿宋" w:hint="eastAsia"/>
          <w:sz w:val="24"/>
          <w:szCs w:val="24"/>
        </w:rPr>
        <w:t>企业员工、高校毕业生等提供标注培训服务，包括基础知识培训、作业技能培训和考试认证等</w:t>
      </w:r>
      <w:r w:rsidRPr="007C7C14">
        <w:rPr>
          <w:rFonts w:ascii="仿宋" w:eastAsia="仿宋" w:hAnsi="仿宋" w:cs="仿宋" w:hint="eastAsia"/>
          <w:sz w:val="24"/>
          <w:szCs w:val="24"/>
        </w:rPr>
        <w:t>。</w:t>
      </w:r>
    </w:p>
    <w:p w14:paraId="3774FE17" w14:textId="4929D53D" w:rsidR="007C7C14" w:rsidRPr="007C7C14" w:rsidRDefault="007C7C14" w:rsidP="007C7C14">
      <w:pPr>
        <w:spacing w:line="360" w:lineRule="auto"/>
        <w:ind w:firstLine="488"/>
        <w:rPr>
          <w:rFonts w:ascii="仿宋" w:eastAsia="仿宋" w:hAnsi="仿宋" w:cs="仿宋"/>
          <w:sz w:val="24"/>
          <w:szCs w:val="24"/>
        </w:rPr>
      </w:pPr>
      <w:r w:rsidRPr="007C7C14">
        <w:rPr>
          <w:rFonts w:ascii="仿宋" w:eastAsia="仿宋" w:hAnsi="仿宋" w:cs="仿宋"/>
          <w:sz w:val="24"/>
          <w:szCs w:val="24"/>
        </w:rPr>
        <w:t>三是</w:t>
      </w:r>
      <w:r w:rsidR="00111512">
        <w:rPr>
          <w:rFonts w:ascii="仿宋" w:eastAsia="仿宋" w:hAnsi="仿宋" w:cs="仿宋" w:hint="eastAsia"/>
          <w:sz w:val="24"/>
          <w:szCs w:val="24"/>
        </w:rPr>
        <w:t>建设</w:t>
      </w:r>
      <w:r w:rsidR="009413FA">
        <w:rPr>
          <w:rFonts w:ascii="仿宋" w:eastAsia="仿宋" w:hAnsi="仿宋" w:cs="仿宋" w:hint="eastAsia"/>
          <w:sz w:val="24"/>
          <w:szCs w:val="24"/>
        </w:rPr>
        <w:t>标注生产区域，搭建</w:t>
      </w:r>
      <w:r w:rsidR="00111512">
        <w:rPr>
          <w:rFonts w:ascii="仿宋" w:eastAsia="仿宋" w:hAnsi="仿宋" w:cs="仿宋" w:hint="eastAsia"/>
          <w:sz w:val="24"/>
          <w:szCs w:val="24"/>
        </w:rPr>
        <w:t>A</w:t>
      </w:r>
      <w:r w:rsidR="00111512">
        <w:rPr>
          <w:rFonts w:ascii="仿宋" w:eastAsia="仿宋" w:hAnsi="仿宋" w:cs="仿宋"/>
          <w:sz w:val="24"/>
          <w:szCs w:val="24"/>
        </w:rPr>
        <w:t>I</w:t>
      </w:r>
      <w:r w:rsidR="00111512">
        <w:rPr>
          <w:rFonts w:ascii="仿宋" w:eastAsia="仿宋" w:hAnsi="仿宋" w:cs="仿宋" w:hint="eastAsia"/>
          <w:sz w:val="24"/>
          <w:szCs w:val="24"/>
        </w:rPr>
        <w:t>数据标注平台</w:t>
      </w:r>
      <w:r w:rsidRPr="007C7C14">
        <w:rPr>
          <w:rFonts w:ascii="仿宋" w:eastAsia="仿宋" w:hAnsi="仿宋" w:cs="仿宋"/>
          <w:sz w:val="24"/>
          <w:szCs w:val="24"/>
        </w:rPr>
        <w:t>，</w:t>
      </w:r>
      <w:r w:rsidR="009413FA">
        <w:rPr>
          <w:rFonts w:ascii="仿宋" w:eastAsia="仿宋" w:hAnsi="仿宋" w:cs="仿宋" w:hint="eastAsia"/>
          <w:sz w:val="24"/>
          <w:szCs w:val="24"/>
        </w:rPr>
        <w:t>为基地入驻标注企业员工提供标注工具，同时可支持数据集加工，包括通用数据集、行业数据集和场景数据集等</w:t>
      </w:r>
      <w:r w:rsidRPr="007C7C14">
        <w:rPr>
          <w:rFonts w:ascii="仿宋" w:eastAsia="仿宋" w:hAnsi="仿宋" w:cs="仿宋" w:hint="eastAsia"/>
          <w:sz w:val="24"/>
          <w:szCs w:val="24"/>
        </w:rPr>
        <w:t>。</w:t>
      </w:r>
    </w:p>
    <w:p w14:paraId="322982CA" w14:textId="514CB38A" w:rsidR="00110F7A" w:rsidRPr="007C7C14" w:rsidRDefault="007C7C14" w:rsidP="007C7C14">
      <w:pPr>
        <w:spacing w:line="360" w:lineRule="auto"/>
        <w:ind w:firstLine="488"/>
        <w:rPr>
          <w:rFonts w:ascii="仿宋" w:eastAsia="仿宋" w:hAnsi="仿宋" w:cs="仿宋" w:hint="eastAsia"/>
          <w:sz w:val="24"/>
          <w:szCs w:val="24"/>
        </w:rPr>
      </w:pPr>
      <w:r w:rsidRPr="007C7C14">
        <w:rPr>
          <w:rFonts w:ascii="仿宋" w:eastAsia="仿宋" w:hAnsi="仿宋" w:cs="仿宋"/>
          <w:sz w:val="24"/>
          <w:szCs w:val="24"/>
        </w:rPr>
        <w:t>四是</w:t>
      </w:r>
      <w:r w:rsidR="009413FA">
        <w:rPr>
          <w:rFonts w:ascii="仿宋" w:eastAsia="仿宋" w:hAnsi="仿宋" w:cs="仿宋" w:hint="eastAsia"/>
          <w:sz w:val="24"/>
          <w:szCs w:val="24"/>
        </w:rPr>
        <w:t>数据要素流通平台</w:t>
      </w:r>
      <w:r w:rsidRPr="007C7C14">
        <w:rPr>
          <w:rFonts w:ascii="仿宋" w:eastAsia="仿宋" w:hAnsi="仿宋" w:cs="仿宋" w:hint="eastAsia"/>
          <w:sz w:val="24"/>
          <w:szCs w:val="24"/>
        </w:rPr>
        <w:t>，</w:t>
      </w:r>
      <w:r w:rsidR="00FF4AE2">
        <w:rPr>
          <w:rFonts w:ascii="仿宋" w:eastAsia="仿宋" w:hAnsi="仿宋" w:cs="仿宋" w:hint="eastAsia"/>
          <w:sz w:val="24"/>
          <w:szCs w:val="24"/>
        </w:rPr>
        <w:t>为区域数据要素流通共享提供基础设施支撑，</w:t>
      </w:r>
      <w:r w:rsidR="00705EB7" w:rsidRPr="00705EB7">
        <w:rPr>
          <w:rFonts w:ascii="仿宋" w:eastAsia="仿宋" w:hAnsi="仿宋" w:cs="仿宋"/>
          <w:sz w:val="24"/>
          <w:szCs w:val="24"/>
        </w:rPr>
        <w:t>构建一个安全、可信的数据生态系统，解决参与各方主体间的安全和信任问题，在保障数据权益和隐私前提下，实现数据的可信流通和价值创造</w:t>
      </w:r>
      <w:r w:rsidR="00705EB7">
        <w:rPr>
          <w:rFonts w:ascii="仿宋" w:eastAsia="仿宋" w:hAnsi="仿宋" w:cs="仿宋" w:hint="eastAsia"/>
          <w:sz w:val="24"/>
          <w:szCs w:val="24"/>
        </w:rPr>
        <w:t>。</w:t>
      </w:r>
    </w:p>
    <w:p w14:paraId="5320F01F" w14:textId="1AB770DF" w:rsidR="004A4A8C" w:rsidRPr="002970B6" w:rsidRDefault="007C7C14" w:rsidP="002970B6">
      <w:pPr>
        <w:spacing w:line="360" w:lineRule="auto"/>
        <w:ind w:firstLineChars="200" w:firstLine="489"/>
        <w:rPr>
          <w:rFonts w:ascii="仿宋" w:eastAsia="仿宋" w:hAnsi="仿宋"/>
          <w:b/>
          <w:bCs/>
          <w:sz w:val="24"/>
          <w:szCs w:val="24"/>
        </w:rPr>
      </w:pPr>
      <w:r>
        <w:rPr>
          <w:rFonts w:ascii="仿宋" w:eastAsia="仿宋" w:hAnsi="仿宋" w:hint="eastAsia"/>
          <w:b/>
          <w:bCs/>
          <w:sz w:val="24"/>
          <w:szCs w:val="24"/>
        </w:rPr>
        <w:t>五</w:t>
      </w:r>
      <w:r w:rsidR="00F64DFB" w:rsidRPr="002970B6">
        <w:rPr>
          <w:rFonts w:ascii="仿宋" w:eastAsia="仿宋" w:hAnsi="仿宋" w:hint="eastAsia"/>
          <w:b/>
          <w:bCs/>
          <w:sz w:val="24"/>
          <w:szCs w:val="24"/>
        </w:rPr>
        <w:t>、</w:t>
      </w:r>
      <w:r w:rsidR="007235C4">
        <w:rPr>
          <w:rFonts w:ascii="仿宋" w:eastAsia="仿宋" w:hAnsi="仿宋" w:hint="eastAsia"/>
          <w:b/>
          <w:bCs/>
          <w:sz w:val="24"/>
          <w:szCs w:val="24"/>
        </w:rPr>
        <w:t>项目预期成效</w:t>
      </w:r>
    </w:p>
    <w:p w14:paraId="1BB9E7D0" w14:textId="77777777" w:rsidR="000474A2" w:rsidRPr="000474A2" w:rsidRDefault="000474A2" w:rsidP="000474A2">
      <w:pPr>
        <w:spacing w:line="360" w:lineRule="auto"/>
        <w:ind w:firstLineChars="200" w:firstLine="480"/>
        <w:rPr>
          <w:rFonts w:ascii="仿宋" w:eastAsia="仿宋" w:hAnsi="仿宋"/>
          <w:sz w:val="24"/>
          <w:szCs w:val="24"/>
        </w:rPr>
      </w:pPr>
      <w:r w:rsidRPr="000474A2">
        <w:rPr>
          <w:rFonts w:ascii="仿宋" w:eastAsia="仿宋" w:hAnsi="仿宋"/>
          <w:sz w:val="24"/>
          <w:szCs w:val="24"/>
        </w:rPr>
        <w:t xml:space="preserve">1.累计引入数据持有者、数据加工者及数据经营者总计3-5家注册并落地办公。 </w:t>
      </w:r>
    </w:p>
    <w:p w14:paraId="45FED6A0" w14:textId="77777777" w:rsidR="000474A2" w:rsidRPr="000474A2" w:rsidRDefault="000474A2" w:rsidP="000474A2">
      <w:pPr>
        <w:spacing w:line="360" w:lineRule="auto"/>
        <w:ind w:firstLineChars="200" w:firstLine="480"/>
        <w:rPr>
          <w:rFonts w:ascii="仿宋" w:eastAsia="仿宋" w:hAnsi="仿宋"/>
          <w:sz w:val="24"/>
          <w:szCs w:val="24"/>
        </w:rPr>
      </w:pPr>
      <w:r w:rsidRPr="000474A2">
        <w:rPr>
          <w:rFonts w:ascii="仿宋" w:eastAsia="仿宋" w:hAnsi="仿宋"/>
          <w:sz w:val="24"/>
          <w:szCs w:val="24"/>
        </w:rPr>
        <w:t>2.合作期间，每年稳定200人在基地办公，并视与蚂蚁数科的合作情况进行汰换。</w:t>
      </w:r>
    </w:p>
    <w:p w14:paraId="5C7C9D94" w14:textId="77777777" w:rsidR="000474A2" w:rsidRPr="000474A2" w:rsidRDefault="000474A2" w:rsidP="000474A2">
      <w:pPr>
        <w:spacing w:line="360" w:lineRule="auto"/>
        <w:ind w:firstLineChars="200" w:firstLine="480"/>
        <w:rPr>
          <w:rFonts w:ascii="仿宋" w:eastAsia="仿宋" w:hAnsi="仿宋"/>
          <w:sz w:val="24"/>
          <w:szCs w:val="24"/>
        </w:rPr>
      </w:pPr>
      <w:r w:rsidRPr="000474A2">
        <w:rPr>
          <w:rFonts w:ascii="仿宋" w:eastAsia="仿宋" w:hAnsi="仿宋"/>
          <w:sz w:val="24"/>
          <w:szCs w:val="24"/>
        </w:rPr>
        <w:t>3.合作期间，每年面向海宁提供1000人次数据标注人才培训和认证。</w:t>
      </w:r>
    </w:p>
    <w:p w14:paraId="340B8C1D" w14:textId="33B60E5C" w:rsidR="004A4A8C" w:rsidRPr="002970B6" w:rsidRDefault="000474A2" w:rsidP="000474A2">
      <w:pPr>
        <w:spacing w:line="360" w:lineRule="auto"/>
        <w:ind w:firstLineChars="200" w:firstLine="480"/>
        <w:rPr>
          <w:rFonts w:ascii="仿宋" w:eastAsia="仿宋" w:hAnsi="仿宋" w:hint="eastAsia"/>
          <w:sz w:val="24"/>
          <w:szCs w:val="24"/>
        </w:rPr>
      </w:pPr>
      <w:r w:rsidRPr="000474A2">
        <w:rPr>
          <w:rFonts w:ascii="仿宋" w:eastAsia="仿宋" w:hAnsi="仿宋"/>
          <w:sz w:val="24"/>
          <w:szCs w:val="24"/>
        </w:rPr>
        <w:t>4、每年实现1000万营业收入。</w:t>
      </w:r>
    </w:p>
    <w:p w14:paraId="163BA72A" w14:textId="269F5F60" w:rsidR="00F64DFB" w:rsidRPr="002970B6" w:rsidRDefault="007C7C14" w:rsidP="002970B6">
      <w:pPr>
        <w:spacing w:line="360" w:lineRule="auto"/>
        <w:ind w:firstLineChars="200" w:firstLine="489"/>
        <w:rPr>
          <w:rFonts w:ascii="仿宋" w:eastAsia="仿宋" w:hAnsi="仿宋"/>
          <w:b/>
          <w:bCs/>
          <w:sz w:val="24"/>
          <w:szCs w:val="24"/>
        </w:rPr>
      </w:pPr>
      <w:r>
        <w:rPr>
          <w:rFonts w:ascii="仿宋" w:eastAsia="仿宋" w:hAnsi="仿宋" w:hint="eastAsia"/>
          <w:b/>
          <w:bCs/>
          <w:sz w:val="24"/>
          <w:szCs w:val="24"/>
        </w:rPr>
        <w:t>六</w:t>
      </w:r>
      <w:r w:rsidR="004A4A8C" w:rsidRPr="002970B6">
        <w:rPr>
          <w:rFonts w:ascii="仿宋" w:eastAsia="仿宋" w:hAnsi="仿宋" w:hint="eastAsia"/>
          <w:b/>
          <w:bCs/>
          <w:sz w:val="24"/>
          <w:szCs w:val="24"/>
        </w:rPr>
        <w:t>、</w:t>
      </w:r>
      <w:r w:rsidR="00FD0DCA" w:rsidRPr="002970B6">
        <w:rPr>
          <w:rFonts w:ascii="仿宋" w:eastAsia="仿宋" w:hAnsi="仿宋" w:hint="eastAsia"/>
          <w:b/>
          <w:bCs/>
          <w:sz w:val="24"/>
          <w:szCs w:val="24"/>
        </w:rPr>
        <w:t>项目建设</w:t>
      </w:r>
      <w:r w:rsidR="007B54EE" w:rsidRPr="002970B6">
        <w:rPr>
          <w:rFonts w:ascii="仿宋" w:eastAsia="仿宋" w:hAnsi="仿宋" w:hint="eastAsia"/>
          <w:b/>
          <w:bCs/>
          <w:sz w:val="24"/>
          <w:szCs w:val="24"/>
        </w:rPr>
        <w:t>需要</w:t>
      </w:r>
      <w:r w:rsidR="00F93D76" w:rsidRPr="002970B6">
        <w:rPr>
          <w:rFonts w:ascii="仿宋" w:eastAsia="仿宋" w:hAnsi="仿宋" w:hint="eastAsia"/>
          <w:b/>
          <w:bCs/>
          <w:sz w:val="24"/>
          <w:szCs w:val="24"/>
        </w:rPr>
        <w:t>的支持</w:t>
      </w:r>
    </w:p>
    <w:p w14:paraId="373F8DAA" w14:textId="77777777" w:rsidR="00B97A72" w:rsidRPr="00B97A72" w:rsidRDefault="00B97A72" w:rsidP="00B97A72">
      <w:pPr>
        <w:spacing w:line="360" w:lineRule="auto"/>
        <w:ind w:firstLineChars="200" w:firstLine="480"/>
        <w:rPr>
          <w:rFonts w:ascii="仿宋" w:eastAsia="仿宋" w:hAnsi="仿宋"/>
          <w:sz w:val="24"/>
          <w:szCs w:val="24"/>
        </w:rPr>
      </w:pPr>
      <w:r w:rsidRPr="00B97A72">
        <w:rPr>
          <w:rFonts w:ascii="仿宋" w:eastAsia="仿宋" w:hAnsi="仿宋"/>
          <w:sz w:val="24"/>
          <w:szCs w:val="24"/>
        </w:rPr>
        <w:t>项目首期合作期限三年，主要有以下几方面政策需求：</w:t>
      </w:r>
    </w:p>
    <w:p w14:paraId="1C2A75D2" w14:textId="5127E049" w:rsidR="00B97A72" w:rsidRPr="00B97A72" w:rsidRDefault="00B97A72" w:rsidP="00B97A72">
      <w:pPr>
        <w:spacing w:line="360" w:lineRule="auto"/>
        <w:ind w:firstLineChars="200" w:firstLine="480"/>
        <w:rPr>
          <w:rFonts w:ascii="仿宋" w:eastAsia="仿宋" w:hAnsi="仿宋"/>
          <w:sz w:val="24"/>
          <w:szCs w:val="24"/>
        </w:rPr>
      </w:pPr>
      <w:r w:rsidRPr="00B97A72">
        <w:rPr>
          <w:rFonts w:ascii="仿宋" w:eastAsia="仿宋" w:hAnsi="仿宋"/>
          <w:sz w:val="24"/>
          <w:szCs w:val="24"/>
        </w:rPr>
        <w:t>1. 考虑蚂蚁数科在技术指导和市场宣传方面的投入，对该中心给予700万</w:t>
      </w:r>
      <w:r w:rsidRPr="00B97A72">
        <w:rPr>
          <w:rFonts w:ascii="仿宋" w:eastAsia="仿宋" w:hAnsi="仿宋"/>
          <w:sz w:val="24"/>
          <w:szCs w:val="24"/>
        </w:rPr>
        <w:lastRenderedPageBreak/>
        <w:t>元/年的服务费,共三年，用于</w:t>
      </w:r>
      <w:r>
        <w:rPr>
          <w:rFonts w:ascii="仿宋" w:eastAsia="仿宋" w:hAnsi="仿宋" w:hint="eastAsia"/>
          <w:sz w:val="24"/>
          <w:szCs w:val="24"/>
        </w:rPr>
        <w:t>一基地三中心的建设，包括平台建设、培训认证服务和数据服务等</w:t>
      </w:r>
      <w:r w:rsidRPr="00B97A72">
        <w:rPr>
          <w:rFonts w:ascii="仿宋" w:eastAsia="仿宋" w:hAnsi="仿宋" w:hint="eastAsia"/>
          <w:sz w:val="24"/>
          <w:szCs w:val="24"/>
        </w:rPr>
        <w:t>。</w:t>
      </w:r>
    </w:p>
    <w:p w14:paraId="23F6C292" w14:textId="77777777" w:rsidR="00B97A72" w:rsidRPr="00B97A72" w:rsidRDefault="00B97A72" w:rsidP="00B97A72">
      <w:pPr>
        <w:spacing w:line="360" w:lineRule="auto"/>
        <w:ind w:firstLineChars="200" w:firstLine="480"/>
        <w:rPr>
          <w:rFonts w:ascii="仿宋" w:eastAsia="仿宋" w:hAnsi="仿宋"/>
          <w:sz w:val="24"/>
          <w:szCs w:val="24"/>
        </w:rPr>
      </w:pPr>
      <w:r w:rsidRPr="00B97A72">
        <w:rPr>
          <w:rFonts w:ascii="仿宋" w:eastAsia="仿宋" w:hAnsi="仿宋"/>
          <w:sz w:val="24"/>
          <w:szCs w:val="24"/>
        </w:rPr>
        <w:t>2.人才政策需求，针对专科以上人才的专项政策。</w:t>
      </w:r>
    </w:p>
    <w:p w14:paraId="4C93273E" w14:textId="77777777" w:rsidR="00B97A72" w:rsidRPr="00B97A72" w:rsidRDefault="00B97A72" w:rsidP="00B97A72">
      <w:pPr>
        <w:spacing w:line="360" w:lineRule="auto"/>
        <w:ind w:firstLineChars="200" w:firstLine="480"/>
        <w:rPr>
          <w:rFonts w:ascii="仿宋" w:eastAsia="仿宋" w:hAnsi="仿宋"/>
          <w:sz w:val="24"/>
          <w:szCs w:val="24"/>
        </w:rPr>
      </w:pPr>
      <w:r w:rsidRPr="00B97A72">
        <w:rPr>
          <w:rFonts w:ascii="仿宋" w:eastAsia="仿宋" w:hAnsi="仿宋"/>
          <w:sz w:val="24"/>
          <w:szCs w:val="24"/>
        </w:rPr>
        <w:t>3.提供拎包入驻的2000平方办公空间，免租金及物业，共三年。</w:t>
      </w:r>
    </w:p>
    <w:p w14:paraId="300E737D" w14:textId="77777777" w:rsidR="00B97A72" w:rsidRDefault="00B97A72" w:rsidP="00B97A72">
      <w:pPr>
        <w:spacing w:line="360" w:lineRule="auto"/>
        <w:ind w:firstLineChars="200" w:firstLine="480"/>
        <w:rPr>
          <w:rFonts w:ascii="仿宋" w:eastAsia="仿宋" w:hAnsi="仿宋"/>
          <w:sz w:val="24"/>
          <w:szCs w:val="24"/>
        </w:rPr>
      </w:pPr>
      <w:r w:rsidRPr="00B97A72">
        <w:rPr>
          <w:rFonts w:ascii="仿宋" w:eastAsia="仿宋" w:hAnsi="仿宋"/>
          <w:sz w:val="24"/>
          <w:szCs w:val="24"/>
        </w:rPr>
        <w:t>4.规划“蚂蚁数科城市会客厅”，协助装修200-300平方展示空间，用于配合接待各级别参观。</w:t>
      </w:r>
    </w:p>
    <w:p w14:paraId="409F9784" w14:textId="5B7CB2F9" w:rsidR="007201B3" w:rsidRPr="002970B6" w:rsidRDefault="007201B3" w:rsidP="002970B6">
      <w:pPr>
        <w:spacing w:line="360" w:lineRule="auto"/>
        <w:ind w:firstLineChars="200" w:firstLine="480"/>
        <w:rPr>
          <w:rFonts w:ascii="仿宋" w:eastAsia="仿宋" w:hAnsi="仿宋"/>
          <w:color w:val="000000"/>
          <w:sz w:val="24"/>
          <w:szCs w:val="24"/>
        </w:rPr>
      </w:pPr>
    </w:p>
    <w:sectPr w:rsidR="007201B3" w:rsidRPr="002970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F8279" w14:textId="77777777" w:rsidR="00C61BFC" w:rsidRDefault="00C61BFC" w:rsidP="006C6FFF">
      <w:r>
        <w:separator/>
      </w:r>
    </w:p>
  </w:endnote>
  <w:endnote w:type="continuationSeparator" w:id="0">
    <w:p w14:paraId="26200626" w14:textId="77777777" w:rsidR="00C61BFC" w:rsidRDefault="00C61BFC" w:rsidP="006C6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0085C" w14:textId="77777777" w:rsidR="00C61BFC" w:rsidRDefault="00C61BFC" w:rsidP="006C6FFF">
      <w:r>
        <w:separator/>
      </w:r>
    </w:p>
  </w:footnote>
  <w:footnote w:type="continuationSeparator" w:id="0">
    <w:p w14:paraId="26F336BF" w14:textId="77777777" w:rsidR="00C61BFC" w:rsidRDefault="00C61BFC" w:rsidP="006C6F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862CF"/>
    <w:multiLevelType w:val="hybridMultilevel"/>
    <w:tmpl w:val="A66280FC"/>
    <w:lvl w:ilvl="0" w:tplc="9EB62FE4">
      <w:start w:val="1"/>
      <w:numFmt w:val="japaneseCounting"/>
      <w:lvlText w:val="%1、"/>
      <w:lvlJc w:val="left"/>
      <w:pPr>
        <w:ind w:left="1062" w:hanging="50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1" w15:restartNumberingAfterBreak="0">
    <w:nsid w:val="0EEC1E04"/>
    <w:multiLevelType w:val="hybridMultilevel"/>
    <w:tmpl w:val="8B26B9CE"/>
    <w:lvl w:ilvl="0" w:tplc="55FC01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81A5CF2"/>
    <w:multiLevelType w:val="hybridMultilevel"/>
    <w:tmpl w:val="4548387A"/>
    <w:lvl w:ilvl="0" w:tplc="F04072E6">
      <w:start w:val="1"/>
      <w:numFmt w:val="japaneseCounting"/>
      <w:lvlText w:val="%1、"/>
      <w:lvlJc w:val="left"/>
      <w:pPr>
        <w:ind w:left="1282" w:hanging="72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3" w15:restartNumberingAfterBreak="0">
    <w:nsid w:val="1BA677F1"/>
    <w:multiLevelType w:val="hybridMultilevel"/>
    <w:tmpl w:val="BAAC1258"/>
    <w:lvl w:ilvl="0" w:tplc="585E9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CD002EE"/>
    <w:multiLevelType w:val="hybridMultilevel"/>
    <w:tmpl w:val="39468AA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73286E"/>
    <w:multiLevelType w:val="hybridMultilevel"/>
    <w:tmpl w:val="018A4FC2"/>
    <w:lvl w:ilvl="0" w:tplc="208E29A2">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292A63"/>
    <w:multiLevelType w:val="hybridMultilevel"/>
    <w:tmpl w:val="ED38414E"/>
    <w:lvl w:ilvl="0" w:tplc="5B32EC76">
      <w:start w:val="1"/>
      <w:numFmt w:val="japaneseCounting"/>
      <w:lvlText w:val="%1、"/>
      <w:lvlJc w:val="left"/>
      <w:pPr>
        <w:ind w:left="1282" w:hanging="72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7" w15:restartNumberingAfterBreak="0">
    <w:nsid w:val="30393EA9"/>
    <w:multiLevelType w:val="hybridMultilevel"/>
    <w:tmpl w:val="CF6E33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45155F1"/>
    <w:multiLevelType w:val="hybridMultilevel"/>
    <w:tmpl w:val="1E44728A"/>
    <w:lvl w:ilvl="0" w:tplc="084CAE38">
      <w:start w:val="1"/>
      <w:numFmt w:val="japaneseCounting"/>
      <w:lvlText w:val="第%1，"/>
      <w:lvlJc w:val="left"/>
      <w:pPr>
        <w:ind w:left="833" w:hanging="833"/>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356AED"/>
    <w:multiLevelType w:val="hybridMultilevel"/>
    <w:tmpl w:val="9DA672AA"/>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0" w15:restartNumberingAfterBreak="0">
    <w:nsid w:val="358E35AF"/>
    <w:multiLevelType w:val="hybridMultilevel"/>
    <w:tmpl w:val="798EDBC6"/>
    <w:lvl w:ilvl="0" w:tplc="2516364C">
      <w:start w:val="1"/>
      <w:numFmt w:val="japaneseCounting"/>
      <w:lvlText w:val="（%1）"/>
      <w:lvlJc w:val="left"/>
      <w:pPr>
        <w:ind w:left="1400" w:hanging="84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1" w15:restartNumberingAfterBreak="0">
    <w:nsid w:val="38224030"/>
    <w:multiLevelType w:val="hybridMultilevel"/>
    <w:tmpl w:val="52D8AFFC"/>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2" w15:restartNumberingAfterBreak="0">
    <w:nsid w:val="3CB94A03"/>
    <w:multiLevelType w:val="hybridMultilevel"/>
    <w:tmpl w:val="59E8951C"/>
    <w:lvl w:ilvl="0" w:tplc="A9D0222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F283C13"/>
    <w:multiLevelType w:val="hybridMultilevel"/>
    <w:tmpl w:val="C17A14AE"/>
    <w:lvl w:ilvl="0" w:tplc="DF707B6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692A3262"/>
    <w:multiLevelType w:val="hybridMultilevel"/>
    <w:tmpl w:val="D20EED0C"/>
    <w:lvl w:ilvl="0" w:tplc="A9D0222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6C2055A2"/>
    <w:multiLevelType w:val="hybridMultilevel"/>
    <w:tmpl w:val="019C17C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77C34F0"/>
    <w:multiLevelType w:val="hybridMultilevel"/>
    <w:tmpl w:val="25A8EE02"/>
    <w:lvl w:ilvl="0" w:tplc="04090017">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7" w15:restartNumberingAfterBreak="0">
    <w:nsid w:val="7BE13BCE"/>
    <w:multiLevelType w:val="hybridMultilevel"/>
    <w:tmpl w:val="0A3CF18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473252961">
    <w:abstractNumId w:val="5"/>
  </w:num>
  <w:num w:numId="2" w16cid:durableId="2000763398">
    <w:abstractNumId w:val="1"/>
  </w:num>
  <w:num w:numId="3" w16cid:durableId="1738821303">
    <w:abstractNumId w:val="3"/>
  </w:num>
  <w:num w:numId="4" w16cid:durableId="828054984">
    <w:abstractNumId w:val="15"/>
  </w:num>
  <w:num w:numId="5" w16cid:durableId="1682704986">
    <w:abstractNumId w:val="9"/>
  </w:num>
  <w:num w:numId="6" w16cid:durableId="1889301229">
    <w:abstractNumId w:val="17"/>
  </w:num>
  <w:num w:numId="7" w16cid:durableId="440416160">
    <w:abstractNumId w:val="11"/>
  </w:num>
  <w:num w:numId="8" w16cid:durableId="859733122">
    <w:abstractNumId w:val="12"/>
  </w:num>
  <w:num w:numId="9" w16cid:durableId="367410899">
    <w:abstractNumId w:val="16"/>
  </w:num>
  <w:num w:numId="10" w16cid:durableId="717432693">
    <w:abstractNumId w:val="4"/>
  </w:num>
  <w:num w:numId="11" w16cid:durableId="957953817">
    <w:abstractNumId w:val="14"/>
  </w:num>
  <w:num w:numId="12" w16cid:durableId="1546676233">
    <w:abstractNumId w:val="8"/>
  </w:num>
  <w:num w:numId="13" w16cid:durableId="1702897750">
    <w:abstractNumId w:val="7"/>
  </w:num>
  <w:num w:numId="14" w16cid:durableId="974523474">
    <w:abstractNumId w:val="6"/>
  </w:num>
  <w:num w:numId="15" w16cid:durableId="1511797539">
    <w:abstractNumId w:val="2"/>
  </w:num>
  <w:num w:numId="16" w16cid:durableId="381758593">
    <w:abstractNumId w:val="10"/>
  </w:num>
  <w:num w:numId="17" w16cid:durableId="1237980666">
    <w:abstractNumId w:val="0"/>
  </w:num>
  <w:num w:numId="18" w16cid:durableId="1423916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06"/>
    <w:rsid w:val="00002C79"/>
    <w:rsid w:val="000108EE"/>
    <w:rsid w:val="00016ADF"/>
    <w:rsid w:val="000172DF"/>
    <w:rsid w:val="00026BFD"/>
    <w:rsid w:val="00043F5F"/>
    <w:rsid w:val="000474A2"/>
    <w:rsid w:val="00053F9B"/>
    <w:rsid w:val="00056B1D"/>
    <w:rsid w:val="00070450"/>
    <w:rsid w:val="000711B8"/>
    <w:rsid w:val="00083DED"/>
    <w:rsid w:val="000852B6"/>
    <w:rsid w:val="000A19DD"/>
    <w:rsid w:val="000C78AE"/>
    <w:rsid w:val="000D36E2"/>
    <w:rsid w:val="000D57BA"/>
    <w:rsid w:val="000E0DF7"/>
    <w:rsid w:val="000E1AA8"/>
    <w:rsid w:val="000E75B4"/>
    <w:rsid w:val="000F5F46"/>
    <w:rsid w:val="001059BA"/>
    <w:rsid w:val="00110F7A"/>
    <w:rsid w:val="00111512"/>
    <w:rsid w:val="00117895"/>
    <w:rsid w:val="001233E3"/>
    <w:rsid w:val="00124B3C"/>
    <w:rsid w:val="00126A2A"/>
    <w:rsid w:val="00134EC8"/>
    <w:rsid w:val="001550D8"/>
    <w:rsid w:val="00197B81"/>
    <w:rsid w:val="001A1681"/>
    <w:rsid w:val="001B525A"/>
    <w:rsid w:val="001F2166"/>
    <w:rsid w:val="001F2ACA"/>
    <w:rsid w:val="001F36EA"/>
    <w:rsid w:val="001F424C"/>
    <w:rsid w:val="00206472"/>
    <w:rsid w:val="00212AE8"/>
    <w:rsid w:val="00213D93"/>
    <w:rsid w:val="00225CDC"/>
    <w:rsid w:val="00250BF4"/>
    <w:rsid w:val="00253141"/>
    <w:rsid w:val="00270CCD"/>
    <w:rsid w:val="00274BA4"/>
    <w:rsid w:val="002836DA"/>
    <w:rsid w:val="002921F1"/>
    <w:rsid w:val="0029386B"/>
    <w:rsid w:val="00293F1E"/>
    <w:rsid w:val="00294753"/>
    <w:rsid w:val="002970B6"/>
    <w:rsid w:val="002B16C2"/>
    <w:rsid w:val="002C4C37"/>
    <w:rsid w:val="002D2170"/>
    <w:rsid w:val="002D28B6"/>
    <w:rsid w:val="00317187"/>
    <w:rsid w:val="00324F84"/>
    <w:rsid w:val="00330D91"/>
    <w:rsid w:val="003313BC"/>
    <w:rsid w:val="00343022"/>
    <w:rsid w:val="0038083D"/>
    <w:rsid w:val="00384513"/>
    <w:rsid w:val="00394B2F"/>
    <w:rsid w:val="003B2821"/>
    <w:rsid w:val="003B65E3"/>
    <w:rsid w:val="003B7DBC"/>
    <w:rsid w:val="003C4AED"/>
    <w:rsid w:val="003E20D2"/>
    <w:rsid w:val="00404BF8"/>
    <w:rsid w:val="00432AB9"/>
    <w:rsid w:val="00436306"/>
    <w:rsid w:val="00440A06"/>
    <w:rsid w:val="004432C9"/>
    <w:rsid w:val="00445C81"/>
    <w:rsid w:val="004477DF"/>
    <w:rsid w:val="0046508D"/>
    <w:rsid w:val="004806E2"/>
    <w:rsid w:val="0048115D"/>
    <w:rsid w:val="004A4A8C"/>
    <w:rsid w:val="004C1961"/>
    <w:rsid w:val="004D3510"/>
    <w:rsid w:val="004E253F"/>
    <w:rsid w:val="004F6025"/>
    <w:rsid w:val="0052181C"/>
    <w:rsid w:val="0053549C"/>
    <w:rsid w:val="005413F6"/>
    <w:rsid w:val="00546910"/>
    <w:rsid w:val="00547FB0"/>
    <w:rsid w:val="00561917"/>
    <w:rsid w:val="00564261"/>
    <w:rsid w:val="0056519B"/>
    <w:rsid w:val="0056785D"/>
    <w:rsid w:val="00570871"/>
    <w:rsid w:val="00584C7C"/>
    <w:rsid w:val="005B25B3"/>
    <w:rsid w:val="00615806"/>
    <w:rsid w:val="0062053F"/>
    <w:rsid w:val="00623BDB"/>
    <w:rsid w:val="00625711"/>
    <w:rsid w:val="006411BC"/>
    <w:rsid w:val="00650B03"/>
    <w:rsid w:val="00662EE7"/>
    <w:rsid w:val="0066479B"/>
    <w:rsid w:val="00676F11"/>
    <w:rsid w:val="006843DC"/>
    <w:rsid w:val="006C6FFF"/>
    <w:rsid w:val="006D3382"/>
    <w:rsid w:val="006D6286"/>
    <w:rsid w:val="006F0EC3"/>
    <w:rsid w:val="006F5530"/>
    <w:rsid w:val="006F7302"/>
    <w:rsid w:val="00705EB7"/>
    <w:rsid w:val="00706821"/>
    <w:rsid w:val="00716633"/>
    <w:rsid w:val="00717229"/>
    <w:rsid w:val="007201B3"/>
    <w:rsid w:val="007235C4"/>
    <w:rsid w:val="00727F9F"/>
    <w:rsid w:val="00750301"/>
    <w:rsid w:val="007B22FC"/>
    <w:rsid w:val="007B54EE"/>
    <w:rsid w:val="007C7C14"/>
    <w:rsid w:val="007E0C71"/>
    <w:rsid w:val="00803382"/>
    <w:rsid w:val="008135AA"/>
    <w:rsid w:val="008516FF"/>
    <w:rsid w:val="00856AA0"/>
    <w:rsid w:val="00860043"/>
    <w:rsid w:val="00866DBF"/>
    <w:rsid w:val="00882EE4"/>
    <w:rsid w:val="00884213"/>
    <w:rsid w:val="008A6FEF"/>
    <w:rsid w:val="008B5BBF"/>
    <w:rsid w:val="008C2CCE"/>
    <w:rsid w:val="008C2FC6"/>
    <w:rsid w:val="008F35AB"/>
    <w:rsid w:val="00902B17"/>
    <w:rsid w:val="00905419"/>
    <w:rsid w:val="00906A15"/>
    <w:rsid w:val="009214C6"/>
    <w:rsid w:val="009413FA"/>
    <w:rsid w:val="009420C5"/>
    <w:rsid w:val="009432C9"/>
    <w:rsid w:val="009623A7"/>
    <w:rsid w:val="0097621D"/>
    <w:rsid w:val="009A6AA0"/>
    <w:rsid w:val="009C2229"/>
    <w:rsid w:val="009D5969"/>
    <w:rsid w:val="009E38AC"/>
    <w:rsid w:val="009E5A5B"/>
    <w:rsid w:val="009F28C9"/>
    <w:rsid w:val="009F682E"/>
    <w:rsid w:val="00A36222"/>
    <w:rsid w:val="00A37874"/>
    <w:rsid w:val="00A403DF"/>
    <w:rsid w:val="00A512EA"/>
    <w:rsid w:val="00A53CD5"/>
    <w:rsid w:val="00A7390E"/>
    <w:rsid w:val="00A76787"/>
    <w:rsid w:val="00AA2FAE"/>
    <w:rsid w:val="00AA41F3"/>
    <w:rsid w:val="00AA70C7"/>
    <w:rsid w:val="00AB2436"/>
    <w:rsid w:val="00AB5B69"/>
    <w:rsid w:val="00AF031D"/>
    <w:rsid w:val="00B05522"/>
    <w:rsid w:val="00B40BB2"/>
    <w:rsid w:val="00B42300"/>
    <w:rsid w:val="00B46CAE"/>
    <w:rsid w:val="00B67F04"/>
    <w:rsid w:val="00B70779"/>
    <w:rsid w:val="00B70F33"/>
    <w:rsid w:val="00B856EC"/>
    <w:rsid w:val="00B8662E"/>
    <w:rsid w:val="00B87E5E"/>
    <w:rsid w:val="00B97A72"/>
    <w:rsid w:val="00BA5AB9"/>
    <w:rsid w:val="00BB103E"/>
    <w:rsid w:val="00BB45F8"/>
    <w:rsid w:val="00BD1A0C"/>
    <w:rsid w:val="00BE1304"/>
    <w:rsid w:val="00BE7674"/>
    <w:rsid w:val="00C015DC"/>
    <w:rsid w:val="00C02FEA"/>
    <w:rsid w:val="00C03ECC"/>
    <w:rsid w:val="00C10023"/>
    <w:rsid w:val="00C20522"/>
    <w:rsid w:val="00C2448E"/>
    <w:rsid w:val="00C26CAD"/>
    <w:rsid w:val="00C32036"/>
    <w:rsid w:val="00C4722D"/>
    <w:rsid w:val="00C61BFC"/>
    <w:rsid w:val="00C63887"/>
    <w:rsid w:val="00C67DD0"/>
    <w:rsid w:val="00C919E0"/>
    <w:rsid w:val="00C97C7C"/>
    <w:rsid w:val="00CB38D0"/>
    <w:rsid w:val="00CB6F85"/>
    <w:rsid w:val="00CD0B25"/>
    <w:rsid w:val="00CD4258"/>
    <w:rsid w:val="00CE07C2"/>
    <w:rsid w:val="00CF5FF2"/>
    <w:rsid w:val="00CF6139"/>
    <w:rsid w:val="00D227F3"/>
    <w:rsid w:val="00D444B4"/>
    <w:rsid w:val="00D50E13"/>
    <w:rsid w:val="00D57BFB"/>
    <w:rsid w:val="00D63D69"/>
    <w:rsid w:val="00D64D2D"/>
    <w:rsid w:val="00D85A0E"/>
    <w:rsid w:val="00D94B5A"/>
    <w:rsid w:val="00DA01CD"/>
    <w:rsid w:val="00DA7343"/>
    <w:rsid w:val="00DE35BF"/>
    <w:rsid w:val="00DE66A9"/>
    <w:rsid w:val="00DF2E94"/>
    <w:rsid w:val="00E1188A"/>
    <w:rsid w:val="00E150F1"/>
    <w:rsid w:val="00E22AA1"/>
    <w:rsid w:val="00E85D47"/>
    <w:rsid w:val="00E87B9F"/>
    <w:rsid w:val="00E92AF7"/>
    <w:rsid w:val="00EC1573"/>
    <w:rsid w:val="00F03020"/>
    <w:rsid w:val="00F255AF"/>
    <w:rsid w:val="00F5044C"/>
    <w:rsid w:val="00F51BF7"/>
    <w:rsid w:val="00F6286A"/>
    <w:rsid w:val="00F64DFB"/>
    <w:rsid w:val="00F66C45"/>
    <w:rsid w:val="00F70457"/>
    <w:rsid w:val="00F93D76"/>
    <w:rsid w:val="00F9496A"/>
    <w:rsid w:val="00F970D7"/>
    <w:rsid w:val="00FA7C58"/>
    <w:rsid w:val="00FC6691"/>
    <w:rsid w:val="00FD0DCA"/>
    <w:rsid w:val="00FF0F37"/>
    <w:rsid w:val="00FF4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C486"/>
  <w15:chartTrackingRefBased/>
  <w15:docId w15:val="{5072044E-AC59-4460-B8F7-5C036C56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第一章 标题,段落样式,列出段落3,List,符号列表,lp1,List Paragraph1,目录4,·ûºÅÁÐ±í,¡¤?o?¨¢D¡À¨ª,?¡è?o?¡§¡éD?¨¤¡§a,??¨¨?o??¡ì?¨¦D?¡§¡è?¡ìa,??¡§¡§?o???¨¬?¡§|D??¡ì?¨¨??¨¬a,???¡ì?¡ì?o???¡§???¡ì|D???¨¬?¡§¡§??¡§?a,????¨¬??¨¬?o????¡ì????¨¬|D???¡§???¡ì?¡ì???¡ì?a,?,List11"/>
    <w:basedOn w:val="a"/>
    <w:link w:val="a4"/>
    <w:uiPriority w:val="34"/>
    <w:qFormat/>
    <w:rsid w:val="00570871"/>
    <w:pPr>
      <w:ind w:firstLineChars="200" w:firstLine="420"/>
    </w:pPr>
  </w:style>
  <w:style w:type="character" w:styleId="a5">
    <w:name w:val="annotation reference"/>
    <w:basedOn w:val="a0"/>
    <w:uiPriority w:val="99"/>
    <w:semiHidden/>
    <w:unhideWhenUsed/>
    <w:qFormat/>
    <w:rsid w:val="00570871"/>
    <w:rPr>
      <w:sz w:val="21"/>
      <w:szCs w:val="21"/>
    </w:rPr>
  </w:style>
  <w:style w:type="paragraph" w:styleId="a6">
    <w:name w:val="annotation text"/>
    <w:basedOn w:val="a"/>
    <w:link w:val="a7"/>
    <w:uiPriority w:val="99"/>
    <w:semiHidden/>
    <w:unhideWhenUsed/>
    <w:rsid w:val="00570871"/>
    <w:pPr>
      <w:jc w:val="left"/>
    </w:pPr>
  </w:style>
  <w:style w:type="character" w:customStyle="1" w:styleId="a7">
    <w:name w:val="批注文字 字符"/>
    <w:basedOn w:val="a0"/>
    <w:link w:val="a6"/>
    <w:uiPriority w:val="99"/>
    <w:semiHidden/>
    <w:rsid w:val="00570871"/>
  </w:style>
  <w:style w:type="paragraph" w:styleId="a8">
    <w:name w:val="annotation subject"/>
    <w:basedOn w:val="a6"/>
    <w:next w:val="a6"/>
    <w:link w:val="a9"/>
    <w:uiPriority w:val="99"/>
    <w:semiHidden/>
    <w:unhideWhenUsed/>
    <w:rsid w:val="00570871"/>
    <w:rPr>
      <w:b/>
      <w:bCs/>
    </w:rPr>
  </w:style>
  <w:style w:type="character" w:customStyle="1" w:styleId="a9">
    <w:name w:val="批注主题 字符"/>
    <w:basedOn w:val="a7"/>
    <w:link w:val="a8"/>
    <w:uiPriority w:val="99"/>
    <w:semiHidden/>
    <w:rsid w:val="00570871"/>
    <w:rPr>
      <w:b/>
      <w:bCs/>
    </w:rPr>
  </w:style>
  <w:style w:type="paragraph" w:styleId="aa">
    <w:name w:val="Balloon Text"/>
    <w:basedOn w:val="a"/>
    <w:link w:val="ab"/>
    <w:uiPriority w:val="99"/>
    <w:semiHidden/>
    <w:unhideWhenUsed/>
    <w:rsid w:val="00570871"/>
    <w:rPr>
      <w:sz w:val="18"/>
      <w:szCs w:val="18"/>
    </w:rPr>
  </w:style>
  <w:style w:type="character" w:customStyle="1" w:styleId="ab">
    <w:name w:val="批注框文本 字符"/>
    <w:basedOn w:val="a0"/>
    <w:link w:val="aa"/>
    <w:uiPriority w:val="99"/>
    <w:semiHidden/>
    <w:rsid w:val="00570871"/>
    <w:rPr>
      <w:sz w:val="18"/>
      <w:szCs w:val="18"/>
    </w:rPr>
  </w:style>
  <w:style w:type="character" w:customStyle="1" w:styleId="a4">
    <w:name w:val="列表段落 字符"/>
    <w:aliases w:val="第一章 标题 字符,段落样式 字符,列出段落3 字符,List 字符,符号列表 字符,lp1 字符,List Paragraph1 字符,目录4 字符,·ûºÅÁÐ±í 字符,¡¤?o?¨¢D¡À¨ª 字符,?¡è?o?¡§¡éD?¨¤¡§a 字符,??¨¨?o??¡ì?¨¦D?¡§¡è?¡ìa 字符,??¡§¡§?o???¨¬?¡§|D??¡ì?¨¨??¨¬a 字符,???¡ì?¡ì?o???¡§???¡ì|D???¨¬?¡§¡§??¡§?a 字符,? 字符,List11 字符"/>
    <w:link w:val="a3"/>
    <w:uiPriority w:val="34"/>
    <w:qFormat/>
    <w:rsid w:val="007B22FC"/>
  </w:style>
  <w:style w:type="paragraph" w:styleId="ac">
    <w:name w:val="header"/>
    <w:basedOn w:val="a"/>
    <w:link w:val="ad"/>
    <w:uiPriority w:val="99"/>
    <w:unhideWhenUsed/>
    <w:rsid w:val="006C6FFF"/>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6C6FFF"/>
    <w:rPr>
      <w:sz w:val="18"/>
      <w:szCs w:val="18"/>
    </w:rPr>
  </w:style>
  <w:style w:type="paragraph" w:styleId="ae">
    <w:name w:val="footer"/>
    <w:basedOn w:val="a"/>
    <w:link w:val="af"/>
    <w:uiPriority w:val="99"/>
    <w:unhideWhenUsed/>
    <w:rsid w:val="006C6FFF"/>
    <w:pPr>
      <w:tabs>
        <w:tab w:val="center" w:pos="4153"/>
        <w:tab w:val="right" w:pos="8306"/>
      </w:tabs>
      <w:snapToGrid w:val="0"/>
      <w:jc w:val="left"/>
    </w:pPr>
    <w:rPr>
      <w:sz w:val="18"/>
      <w:szCs w:val="18"/>
    </w:rPr>
  </w:style>
  <w:style w:type="character" w:customStyle="1" w:styleId="af">
    <w:name w:val="页脚 字符"/>
    <w:basedOn w:val="a0"/>
    <w:link w:val="ae"/>
    <w:uiPriority w:val="99"/>
    <w:rsid w:val="006C6FFF"/>
    <w:rPr>
      <w:sz w:val="18"/>
      <w:szCs w:val="18"/>
    </w:rPr>
  </w:style>
  <w:style w:type="paragraph" w:customStyle="1" w:styleId="af0">
    <w:name w:val="可研正文"/>
    <w:basedOn w:val="a"/>
    <w:link w:val="Char"/>
    <w:qFormat/>
    <w:rsid w:val="00860043"/>
    <w:pPr>
      <w:spacing w:line="360" w:lineRule="auto"/>
      <w:ind w:firstLineChars="200" w:firstLine="200"/>
    </w:pPr>
    <w:rPr>
      <w:rFonts w:ascii="仿宋" w:eastAsia="仿宋" w:hAnsi="仿宋" w:cs="黑体"/>
      <w:sz w:val="28"/>
      <w:szCs w:val="28"/>
    </w:rPr>
  </w:style>
  <w:style w:type="character" w:customStyle="1" w:styleId="Char">
    <w:name w:val="可研正文 Char"/>
    <w:link w:val="af0"/>
    <w:qFormat/>
    <w:rsid w:val="00860043"/>
    <w:rPr>
      <w:rFonts w:ascii="仿宋" w:eastAsia="仿宋" w:hAnsi="仿宋" w:cs="黑体"/>
      <w:sz w:val="28"/>
      <w:szCs w:val="28"/>
    </w:rPr>
  </w:style>
  <w:style w:type="paragraph" w:styleId="af1">
    <w:name w:val="Normal (Web)"/>
    <w:basedOn w:val="a"/>
    <w:link w:val="af2"/>
    <w:uiPriority w:val="99"/>
    <w:unhideWhenUsed/>
    <w:qFormat/>
    <w:rsid w:val="00B40BB2"/>
    <w:pPr>
      <w:widowControl/>
      <w:spacing w:before="100" w:beforeAutospacing="1" w:after="100" w:afterAutospacing="1"/>
      <w:jc w:val="left"/>
    </w:pPr>
    <w:rPr>
      <w:rFonts w:ascii="宋体" w:eastAsia="宋体" w:hAnsi="宋体" w:cs="宋体"/>
      <w:kern w:val="0"/>
      <w:sz w:val="24"/>
      <w:szCs w:val="24"/>
    </w:rPr>
  </w:style>
  <w:style w:type="character" w:customStyle="1" w:styleId="af2">
    <w:name w:val="普通(网站) 字符"/>
    <w:link w:val="af1"/>
    <w:uiPriority w:val="99"/>
    <w:qFormat/>
    <w:locked/>
    <w:rsid w:val="00B40BB2"/>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39681">
      <w:bodyDiv w:val="1"/>
      <w:marLeft w:val="0"/>
      <w:marRight w:val="0"/>
      <w:marTop w:val="0"/>
      <w:marBottom w:val="0"/>
      <w:divBdr>
        <w:top w:val="none" w:sz="0" w:space="0" w:color="auto"/>
        <w:left w:val="none" w:sz="0" w:space="0" w:color="auto"/>
        <w:bottom w:val="none" w:sz="0" w:space="0" w:color="auto"/>
        <w:right w:val="none" w:sz="0" w:space="0" w:color="auto"/>
      </w:divBdr>
    </w:div>
    <w:div w:id="89743589">
      <w:bodyDiv w:val="1"/>
      <w:marLeft w:val="0"/>
      <w:marRight w:val="0"/>
      <w:marTop w:val="0"/>
      <w:marBottom w:val="0"/>
      <w:divBdr>
        <w:top w:val="none" w:sz="0" w:space="0" w:color="auto"/>
        <w:left w:val="none" w:sz="0" w:space="0" w:color="auto"/>
        <w:bottom w:val="none" w:sz="0" w:space="0" w:color="auto"/>
        <w:right w:val="none" w:sz="0" w:space="0" w:color="auto"/>
      </w:divBdr>
    </w:div>
    <w:div w:id="295648463">
      <w:bodyDiv w:val="1"/>
      <w:marLeft w:val="0"/>
      <w:marRight w:val="0"/>
      <w:marTop w:val="0"/>
      <w:marBottom w:val="0"/>
      <w:divBdr>
        <w:top w:val="none" w:sz="0" w:space="0" w:color="auto"/>
        <w:left w:val="none" w:sz="0" w:space="0" w:color="auto"/>
        <w:bottom w:val="none" w:sz="0" w:space="0" w:color="auto"/>
        <w:right w:val="none" w:sz="0" w:space="0" w:color="auto"/>
      </w:divBdr>
    </w:div>
    <w:div w:id="393771684">
      <w:bodyDiv w:val="1"/>
      <w:marLeft w:val="0"/>
      <w:marRight w:val="0"/>
      <w:marTop w:val="0"/>
      <w:marBottom w:val="0"/>
      <w:divBdr>
        <w:top w:val="none" w:sz="0" w:space="0" w:color="auto"/>
        <w:left w:val="none" w:sz="0" w:space="0" w:color="auto"/>
        <w:bottom w:val="none" w:sz="0" w:space="0" w:color="auto"/>
        <w:right w:val="none" w:sz="0" w:space="0" w:color="auto"/>
      </w:divBdr>
    </w:div>
    <w:div w:id="440338531">
      <w:bodyDiv w:val="1"/>
      <w:marLeft w:val="0"/>
      <w:marRight w:val="0"/>
      <w:marTop w:val="0"/>
      <w:marBottom w:val="0"/>
      <w:divBdr>
        <w:top w:val="none" w:sz="0" w:space="0" w:color="auto"/>
        <w:left w:val="none" w:sz="0" w:space="0" w:color="auto"/>
        <w:bottom w:val="none" w:sz="0" w:space="0" w:color="auto"/>
        <w:right w:val="none" w:sz="0" w:space="0" w:color="auto"/>
      </w:divBdr>
    </w:div>
    <w:div w:id="466557672">
      <w:bodyDiv w:val="1"/>
      <w:marLeft w:val="0"/>
      <w:marRight w:val="0"/>
      <w:marTop w:val="0"/>
      <w:marBottom w:val="0"/>
      <w:divBdr>
        <w:top w:val="none" w:sz="0" w:space="0" w:color="auto"/>
        <w:left w:val="none" w:sz="0" w:space="0" w:color="auto"/>
        <w:bottom w:val="none" w:sz="0" w:space="0" w:color="auto"/>
        <w:right w:val="none" w:sz="0" w:space="0" w:color="auto"/>
      </w:divBdr>
      <w:divsChild>
        <w:div w:id="781074499">
          <w:marLeft w:val="202"/>
          <w:marRight w:val="0"/>
          <w:marTop w:val="0"/>
          <w:marBottom w:val="0"/>
          <w:divBdr>
            <w:top w:val="none" w:sz="0" w:space="0" w:color="auto"/>
            <w:left w:val="none" w:sz="0" w:space="0" w:color="auto"/>
            <w:bottom w:val="none" w:sz="0" w:space="0" w:color="auto"/>
            <w:right w:val="none" w:sz="0" w:space="0" w:color="auto"/>
          </w:divBdr>
        </w:div>
        <w:div w:id="743797801">
          <w:marLeft w:val="202"/>
          <w:marRight w:val="0"/>
          <w:marTop w:val="0"/>
          <w:marBottom w:val="0"/>
          <w:divBdr>
            <w:top w:val="none" w:sz="0" w:space="0" w:color="auto"/>
            <w:left w:val="none" w:sz="0" w:space="0" w:color="auto"/>
            <w:bottom w:val="none" w:sz="0" w:space="0" w:color="auto"/>
            <w:right w:val="none" w:sz="0" w:space="0" w:color="auto"/>
          </w:divBdr>
        </w:div>
        <w:div w:id="930047043">
          <w:marLeft w:val="202"/>
          <w:marRight w:val="0"/>
          <w:marTop w:val="0"/>
          <w:marBottom w:val="0"/>
          <w:divBdr>
            <w:top w:val="none" w:sz="0" w:space="0" w:color="auto"/>
            <w:left w:val="none" w:sz="0" w:space="0" w:color="auto"/>
            <w:bottom w:val="none" w:sz="0" w:space="0" w:color="auto"/>
            <w:right w:val="none" w:sz="0" w:space="0" w:color="auto"/>
          </w:divBdr>
        </w:div>
        <w:div w:id="982613488">
          <w:marLeft w:val="202"/>
          <w:marRight w:val="0"/>
          <w:marTop w:val="0"/>
          <w:marBottom w:val="0"/>
          <w:divBdr>
            <w:top w:val="none" w:sz="0" w:space="0" w:color="auto"/>
            <w:left w:val="none" w:sz="0" w:space="0" w:color="auto"/>
            <w:bottom w:val="none" w:sz="0" w:space="0" w:color="auto"/>
            <w:right w:val="none" w:sz="0" w:space="0" w:color="auto"/>
          </w:divBdr>
        </w:div>
      </w:divsChild>
    </w:div>
    <w:div w:id="713506312">
      <w:bodyDiv w:val="1"/>
      <w:marLeft w:val="0"/>
      <w:marRight w:val="0"/>
      <w:marTop w:val="0"/>
      <w:marBottom w:val="0"/>
      <w:divBdr>
        <w:top w:val="none" w:sz="0" w:space="0" w:color="auto"/>
        <w:left w:val="none" w:sz="0" w:space="0" w:color="auto"/>
        <w:bottom w:val="none" w:sz="0" w:space="0" w:color="auto"/>
        <w:right w:val="none" w:sz="0" w:space="0" w:color="auto"/>
      </w:divBdr>
    </w:div>
    <w:div w:id="802700866">
      <w:bodyDiv w:val="1"/>
      <w:marLeft w:val="0"/>
      <w:marRight w:val="0"/>
      <w:marTop w:val="0"/>
      <w:marBottom w:val="0"/>
      <w:divBdr>
        <w:top w:val="none" w:sz="0" w:space="0" w:color="auto"/>
        <w:left w:val="none" w:sz="0" w:space="0" w:color="auto"/>
        <w:bottom w:val="none" w:sz="0" w:space="0" w:color="auto"/>
        <w:right w:val="none" w:sz="0" w:space="0" w:color="auto"/>
      </w:divBdr>
    </w:div>
    <w:div w:id="912858688">
      <w:bodyDiv w:val="1"/>
      <w:marLeft w:val="0"/>
      <w:marRight w:val="0"/>
      <w:marTop w:val="0"/>
      <w:marBottom w:val="0"/>
      <w:divBdr>
        <w:top w:val="none" w:sz="0" w:space="0" w:color="auto"/>
        <w:left w:val="none" w:sz="0" w:space="0" w:color="auto"/>
        <w:bottom w:val="none" w:sz="0" w:space="0" w:color="auto"/>
        <w:right w:val="none" w:sz="0" w:space="0" w:color="auto"/>
      </w:divBdr>
    </w:div>
    <w:div w:id="1059477490">
      <w:bodyDiv w:val="1"/>
      <w:marLeft w:val="0"/>
      <w:marRight w:val="0"/>
      <w:marTop w:val="0"/>
      <w:marBottom w:val="0"/>
      <w:divBdr>
        <w:top w:val="none" w:sz="0" w:space="0" w:color="auto"/>
        <w:left w:val="none" w:sz="0" w:space="0" w:color="auto"/>
        <w:bottom w:val="none" w:sz="0" w:space="0" w:color="auto"/>
        <w:right w:val="none" w:sz="0" w:space="0" w:color="auto"/>
      </w:divBdr>
    </w:div>
    <w:div w:id="1190148431">
      <w:bodyDiv w:val="1"/>
      <w:marLeft w:val="0"/>
      <w:marRight w:val="0"/>
      <w:marTop w:val="0"/>
      <w:marBottom w:val="0"/>
      <w:divBdr>
        <w:top w:val="none" w:sz="0" w:space="0" w:color="auto"/>
        <w:left w:val="none" w:sz="0" w:space="0" w:color="auto"/>
        <w:bottom w:val="none" w:sz="0" w:space="0" w:color="auto"/>
        <w:right w:val="none" w:sz="0" w:space="0" w:color="auto"/>
      </w:divBdr>
    </w:div>
    <w:div w:id="1284113682">
      <w:bodyDiv w:val="1"/>
      <w:marLeft w:val="0"/>
      <w:marRight w:val="0"/>
      <w:marTop w:val="0"/>
      <w:marBottom w:val="0"/>
      <w:divBdr>
        <w:top w:val="none" w:sz="0" w:space="0" w:color="auto"/>
        <w:left w:val="none" w:sz="0" w:space="0" w:color="auto"/>
        <w:bottom w:val="none" w:sz="0" w:space="0" w:color="auto"/>
        <w:right w:val="none" w:sz="0" w:space="0" w:color="auto"/>
      </w:divBdr>
    </w:div>
    <w:div w:id="1708407682">
      <w:bodyDiv w:val="1"/>
      <w:marLeft w:val="0"/>
      <w:marRight w:val="0"/>
      <w:marTop w:val="0"/>
      <w:marBottom w:val="0"/>
      <w:divBdr>
        <w:top w:val="none" w:sz="0" w:space="0" w:color="auto"/>
        <w:left w:val="none" w:sz="0" w:space="0" w:color="auto"/>
        <w:bottom w:val="none" w:sz="0" w:space="0" w:color="auto"/>
        <w:right w:val="none" w:sz="0" w:space="0" w:color="auto"/>
      </w:divBdr>
    </w:div>
    <w:div w:id="1743216817">
      <w:bodyDiv w:val="1"/>
      <w:marLeft w:val="0"/>
      <w:marRight w:val="0"/>
      <w:marTop w:val="0"/>
      <w:marBottom w:val="0"/>
      <w:divBdr>
        <w:top w:val="none" w:sz="0" w:space="0" w:color="auto"/>
        <w:left w:val="none" w:sz="0" w:space="0" w:color="auto"/>
        <w:bottom w:val="none" w:sz="0" w:space="0" w:color="auto"/>
        <w:right w:val="none" w:sz="0" w:space="0" w:color="auto"/>
      </w:divBdr>
    </w:div>
    <w:div w:id="1744834958">
      <w:bodyDiv w:val="1"/>
      <w:marLeft w:val="0"/>
      <w:marRight w:val="0"/>
      <w:marTop w:val="0"/>
      <w:marBottom w:val="0"/>
      <w:divBdr>
        <w:top w:val="none" w:sz="0" w:space="0" w:color="auto"/>
        <w:left w:val="none" w:sz="0" w:space="0" w:color="auto"/>
        <w:bottom w:val="none" w:sz="0" w:space="0" w:color="auto"/>
        <w:right w:val="none" w:sz="0" w:space="0" w:color="auto"/>
      </w:divBdr>
    </w:div>
    <w:div w:id="1790197158">
      <w:bodyDiv w:val="1"/>
      <w:marLeft w:val="0"/>
      <w:marRight w:val="0"/>
      <w:marTop w:val="0"/>
      <w:marBottom w:val="0"/>
      <w:divBdr>
        <w:top w:val="none" w:sz="0" w:space="0" w:color="auto"/>
        <w:left w:val="none" w:sz="0" w:space="0" w:color="auto"/>
        <w:bottom w:val="none" w:sz="0" w:space="0" w:color="auto"/>
        <w:right w:val="none" w:sz="0" w:space="0" w:color="auto"/>
      </w:divBdr>
    </w:div>
    <w:div w:id="1945842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0983B-FE8E-EF4B-84EA-D6F397C72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33357</dc:creator>
  <cp:keywords/>
  <dc:description/>
  <cp:lastModifiedBy>huai dao</cp:lastModifiedBy>
  <cp:revision>30</cp:revision>
  <cp:lastPrinted>2021-06-18T02:57:00Z</cp:lastPrinted>
  <dcterms:created xsi:type="dcterms:W3CDTF">2025-07-02T09:50:00Z</dcterms:created>
  <dcterms:modified xsi:type="dcterms:W3CDTF">2025-07-02T11:49:00Z</dcterms:modified>
</cp:coreProperties>
</file>