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15(URL login)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login.html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LoginServlet.java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.servlet.ServletException;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.servlet.annotation.WebServlet;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.servlet.http.HttpServletRequest;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.servlet.http.HttpServletResponse;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LoginServlet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doPost(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IOException {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Perform authentication logic here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...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Authentication successful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"dashboard?username="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Authentication failed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DashboardServlet.java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java.io.PrintWriter;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.servlet.ServletException;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.servlet.annotation.WebServlet;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.servlet.http.HttpServletRequest;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.servlet.http.HttpServletResponse;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DashboardServlet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doGet(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HttpServletResponse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IOException 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.setContentType(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"&lt;h2&gt;Welcome, 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"!&lt;/h2&gt;"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"&lt;a href=\"logout\"&gt;Logout&lt;/a&gt;"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"&lt;h2&gt;Please login&lt;/h2&gt;"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"&lt;a href=\"login.html\"&gt;Login&lt;/a&gt;"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LogoutServlet.java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.servlet.ServletException;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.servlet.annotation.WebServlet;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.servlet.http.HttpServletRequest;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.servlet.http.HttpServletResponse;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LogoutServlet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doGet(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HttpServletResponse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IOException {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