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2(mouse event)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java.awt.event.ActionListener;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java.awt.event.MouseEvent;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java.awt.event.MouseListener;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java.awt.event.WindowAdapter;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java.awt.event.WindowEvent;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Components implements ActionListener,MouseListener{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TextField 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Frame f;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Button b1;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Components 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f=new Frame("event demo");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f.setSize(400,400);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b1=new Button("ok");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b1.setBounds(20, 50, 70, 30);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f.add(b1);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t=new TextField();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t.setBounds(80,100,120,20);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f.add(t);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f.addMouseListener(this);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b1.addActionListener(this);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f.setLayout(null);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f.setVisible(true);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f.addWindowListener(new WindowAdapter()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public void windowClosing(WindowEvent we)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System.exit(0);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void mouseClicked(MouseEvent 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t.setText("mouse clicked");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void mousePressed(MouseEvent 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t.setText("mouse pressed");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void mouseReleased(MouseEvent 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t.setText("mouse released");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void mouseEntered(MouseEvent 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t.setText("mouse entered");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void mouseExited(MouseEvent 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t.setText("mouse exited");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void actionPerformed(ActionEvent 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static void main(String[] args) { new Components 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