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Phase-2 : Innovation &amp; Problem Solving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 Healthcare Diagnostics &amp; Treatment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Innovation in Problem Solving: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 accessibility remains a global challenge, with barriers such as limited medical resources, diagnostic inefficiencies, and patient trust concerns. Phase-2 of this project introduces AI-powered solutions that address these issues through intelligent symptom recognition, real-time health monitoring, and secure medical data handling.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This ensures users receive accurate, context-aware guidance tailored to their medical history and current condition.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Problems to Solve: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Ethical Assurance: </w:t>
      </w:r>
      <w:r w:rsidDel="00000000" w:rsidR="00000000" w:rsidRPr="00000000">
        <w:rPr>
          <w:sz w:val="24"/>
          <w:szCs w:val="24"/>
          <w:rtl w:val="0"/>
        </w:rPr>
        <w:t xml:space="preserve">Elderly users may struggle to rely on AI for health guidance.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Precision-Driven Medical Analysis:</w:t>
      </w:r>
      <w:r w:rsidDel="00000000" w:rsidR="00000000" w:rsidRPr="00000000">
        <w:rPr>
          <w:sz w:val="24"/>
          <w:szCs w:val="24"/>
          <w:rtl w:val="0"/>
        </w:rPr>
        <w:t xml:space="preserve">Ensuring AI distinguishes between mild, moderate, and severe symptoms correctly.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Intuitive &amp; Inclusive User Interaction:</w:t>
      </w:r>
      <w:r w:rsidDel="00000000" w:rsidR="00000000" w:rsidRPr="00000000">
        <w:rPr>
          <w:sz w:val="24"/>
          <w:szCs w:val="24"/>
          <w:rtl w:val="0"/>
        </w:rPr>
        <w:t xml:space="preserve">The system needs to be intuitive and easy-to-use for diverse audience.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Secure &amp; Privacy-Focused Healthcare Data Management</w:t>
      </w:r>
      <w:r w:rsidDel="00000000" w:rsidR="00000000" w:rsidRPr="00000000">
        <w:rPr>
          <w:sz w:val="24"/>
          <w:szCs w:val="24"/>
          <w:rtl w:val="0"/>
        </w:rPr>
        <w:t xml:space="preserve">:Medical data must be protected against unauthorized access.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Innovative Solutions Proposed :     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Symptom-Based Diagnosis Using Trie Algorithm: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sz w:val="24"/>
          <w:szCs w:val="24"/>
          <w:rtl w:val="0"/>
        </w:rPr>
        <w:t xml:space="preserve"> Implementing a fast and reliable Symptom Recognition System using Trie-based search for instant medical suggestions.</w:t>
      </w:r>
    </w:p>
    <w:p w:rsidR="00000000" w:rsidDel="00000000" w:rsidP="00000000" w:rsidRDefault="00000000" w:rsidRPr="00000000" w14:paraId="00000019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When a user types symptoms like </w:t>
      </w:r>
      <w:r w:rsidDel="00000000" w:rsidR="00000000" w:rsidRPr="00000000">
        <w:rPr>
          <w:i w:val="1"/>
          <w:sz w:val="24"/>
          <w:szCs w:val="24"/>
          <w:rtl w:val="0"/>
        </w:rPr>
        <w:t xml:space="preserve">"persistent cough and fever"</w:t>
      </w:r>
      <w:r w:rsidDel="00000000" w:rsidR="00000000" w:rsidRPr="00000000">
        <w:rPr>
          <w:sz w:val="24"/>
          <w:szCs w:val="24"/>
          <w:rtl w:val="0"/>
        </w:rPr>
        <w:t xml:space="preserve">, the Trie structure quickly matches key terms to medical conditions, suggesting relevant possibilities like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bronchitis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sz w:val="24"/>
          <w:szCs w:val="24"/>
          <w:rtl w:val="0"/>
        </w:rPr>
        <w:t xml:space="preserve">pneumonia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Advancement in Phase-2: </w:t>
      </w:r>
      <w:r w:rsidDel="00000000" w:rsidR="00000000" w:rsidRPr="00000000">
        <w:rPr>
          <w:sz w:val="24"/>
          <w:szCs w:val="24"/>
          <w:rtl w:val="0"/>
        </w:rPr>
        <w:t xml:space="preserve">Extend Trie search to multiple languages for broader accessibility in healthcare support.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2.Trust-Building Through User Feedback: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: Developing a Personalized Health Risk Evaluator that uses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A Search Algorithm</w:t>
      </w:r>
      <w:r w:rsidDel="00000000" w:rsidR="00000000" w:rsidRPr="00000000">
        <w:rPr>
          <w:sz w:val="24"/>
          <w:szCs w:val="24"/>
          <w:rtl w:val="0"/>
        </w:rPr>
        <w:t xml:space="preserve">* to assess symptoms alongside factors like age, lifestyle, and pre-existing conditions.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If a 55-year-old diabetic patient reports chest discomfort, A* Search ranks severity based on medical risk factors, prioritizing heart-related concerns over mild conditions.</w:t>
      </w:r>
    </w:p>
    <w:p w:rsidR="00000000" w:rsidDel="00000000" w:rsidP="00000000" w:rsidRDefault="00000000" w:rsidRPr="00000000" w14:paraId="00000022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Advancement in Phase-2: </w:t>
      </w:r>
      <w:r w:rsidDel="00000000" w:rsidR="00000000" w:rsidRPr="00000000">
        <w:rPr>
          <w:sz w:val="24"/>
          <w:szCs w:val="24"/>
          <w:rtl w:val="0"/>
        </w:rPr>
        <w:t xml:space="preserve">Enhance the algorithm with wearable IoT device data (heart rate, oxygen levels) for real-time AI predictions.</w:t>
      </w:r>
    </w:p>
    <w:p w:rsidR="00000000" w:rsidDel="00000000" w:rsidP="00000000" w:rsidRDefault="00000000" w:rsidRPr="00000000" w14:paraId="00000024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3.Multilingual Chatbot for Healthcare Guidance:  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: Designing a Multilingual Healthcare Chatbot powered by Trie-based fast lookup for symptom-related queries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sz w:val="24"/>
          <w:szCs w:val="24"/>
          <w:rtl w:val="0"/>
        </w:rPr>
        <w:t xml:space="preserve">A Tamil-speaking elderly user asks about symptoms in their native language, and the NLP model + Trie retrieves structured health advice in real-time.</w:t>
      </w:r>
    </w:p>
    <w:p w:rsidR="00000000" w:rsidDel="00000000" w:rsidP="00000000" w:rsidRDefault="00000000" w:rsidRPr="00000000" w14:paraId="00000029">
      <w:pPr>
        <w:spacing w:after="240" w:before="24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24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Advancement in Phase-2: </w:t>
      </w:r>
      <w:r w:rsidDel="00000000" w:rsidR="00000000" w:rsidRPr="00000000">
        <w:rPr>
          <w:sz w:val="24"/>
          <w:szCs w:val="24"/>
          <w:rtl w:val="0"/>
        </w:rPr>
        <w:t xml:space="preserve">Incorporate voice-to-text functionality for hands-free AI interactions.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4. Secure Medical Data Storage Using Blockchain + Trie Indexing: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2160" w:hanging="360"/>
        <w:rPr>
          <w:rFonts w:ascii="Lexend SemiBold" w:cs="Lexend SemiBold" w:eastAsia="Lexend SemiBold" w:hAnsi="Lexend SemiBold"/>
          <w:sz w:val="24"/>
          <w:szCs w:val="24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exend SemiBold" w:cs="Lexend SemiBold" w:eastAsia="Lexend SemiBold" w:hAnsi="Lexend SemiBold"/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Implementing </w:t>
      </w:r>
      <w:r w:rsidDel="00000000" w:rsidR="00000000" w:rsidRPr="00000000">
        <w:rPr>
          <w:sz w:val="24"/>
          <w:szCs w:val="24"/>
          <w:rtl w:val="0"/>
        </w:rPr>
        <w:t xml:space="preserve">Blockchain-based Patient Data Storage</w:t>
      </w:r>
      <w:r w:rsidDel="00000000" w:rsidR="00000000" w:rsidRPr="00000000">
        <w:rPr>
          <w:sz w:val="24"/>
          <w:szCs w:val="24"/>
          <w:rtl w:val="0"/>
        </w:rPr>
        <w:t xml:space="preserve"> with </w:t>
      </w:r>
      <w:r w:rsidDel="00000000" w:rsidR="00000000" w:rsidRPr="00000000">
        <w:rPr>
          <w:sz w:val="24"/>
          <w:szCs w:val="24"/>
          <w:rtl w:val="0"/>
        </w:rPr>
        <w:t xml:space="preserve">Trie-based indexing</w:t>
      </w:r>
      <w:r w:rsidDel="00000000" w:rsidR="00000000" w:rsidRPr="00000000">
        <w:rPr>
          <w:sz w:val="24"/>
          <w:szCs w:val="24"/>
          <w:rtl w:val="0"/>
        </w:rPr>
        <w:t xml:space="preserve"> for secure and </w:t>
      </w:r>
      <w:r w:rsidDel="00000000" w:rsidR="00000000" w:rsidRPr="00000000">
        <w:rPr>
          <w:sz w:val="24"/>
          <w:szCs w:val="24"/>
          <w:rtl w:val="0"/>
        </w:rPr>
        <w:t xml:space="preserve">efficient health record retrieval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2160" w:hanging="360"/>
      </w:pPr>
      <w:r w:rsidDel="00000000" w:rsidR="00000000" w:rsidRPr="00000000">
        <w:rPr>
          <w:rFonts w:ascii="Lexend SemiBold" w:cs="Lexend SemiBold" w:eastAsia="Lexend SemiBold" w:hAnsi="Lexend SemiBold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doctor accesses a patient’s </w:t>
      </w:r>
      <w:r w:rsidDel="00000000" w:rsidR="00000000" w:rsidRPr="00000000">
        <w:rPr>
          <w:sz w:val="24"/>
          <w:szCs w:val="24"/>
          <w:rtl w:val="0"/>
        </w:rPr>
        <w:t xml:space="preserve">encrypted medical history</w:t>
      </w:r>
      <w:r w:rsidDel="00000000" w:rsidR="00000000" w:rsidRPr="00000000">
        <w:rPr>
          <w:sz w:val="24"/>
          <w:szCs w:val="24"/>
          <w:rtl w:val="0"/>
        </w:rPr>
        <w:t xml:space="preserve"> via blockchain, and Trie indexing ensures </w:t>
      </w:r>
      <w:r w:rsidDel="00000000" w:rsidR="00000000" w:rsidRPr="00000000">
        <w:rPr>
          <w:sz w:val="24"/>
          <w:szCs w:val="24"/>
          <w:rtl w:val="0"/>
        </w:rPr>
        <w:t xml:space="preserve">instant lookup</w:t>
      </w:r>
      <w:r w:rsidDel="00000000" w:rsidR="00000000" w:rsidRPr="00000000">
        <w:rPr>
          <w:sz w:val="24"/>
          <w:szCs w:val="24"/>
          <w:rtl w:val="0"/>
        </w:rPr>
        <w:t xml:space="preserve"> of past diagnoses, medications, and treatments.</w:t>
      </w:r>
    </w:p>
    <w:p w:rsidR="00000000" w:rsidDel="00000000" w:rsidP="00000000" w:rsidRDefault="00000000" w:rsidRPr="00000000" w14:paraId="0000002F">
      <w:pPr>
        <w:spacing w:after="240" w:before="240" w:lineRule="auto"/>
        <w:ind w:left="2160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2160" w:hanging="360"/>
      </w:pPr>
      <w:r w:rsidDel="00000000" w:rsidR="00000000" w:rsidRPr="00000000">
        <w:rPr>
          <w:rFonts w:ascii="Lexend SemiBold" w:cs="Lexend SemiBold" w:eastAsia="Lexend SemiBold" w:hAnsi="Lexend SemiBold"/>
          <w:b w:val="1"/>
          <w:sz w:val="24"/>
          <w:szCs w:val="24"/>
          <w:rtl w:val="0"/>
        </w:rPr>
        <w:t xml:space="preserve">Advancement in Phase-2:</w:t>
      </w:r>
      <w:r w:rsidDel="00000000" w:rsidR="00000000" w:rsidRPr="00000000">
        <w:rPr>
          <w:sz w:val="24"/>
          <w:szCs w:val="24"/>
          <w:rtl w:val="0"/>
        </w:rPr>
        <w:t xml:space="preserve"> Introduce </w:t>
      </w:r>
      <w:r w:rsidDel="00000000" w:rsidR="00000000" w:rsidRPr="00000000">
        <w:rPr>
          <w:sz w:val="24"/>
          <w:szCs w:val="24"/>
          <w:rtl w:val="0"/>
        </w:rPr>
        <w:t xml:space="preserve">user-controlled access permissions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sz w:val="24"/>
          <w:szCs w:val="24"/>
          <w:rtl w:val="0"/>
        </w:rPr>
        <w:t xml:space="preserve">privacy protection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 Strategy: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Rule="auto"/>
        <w:ind w:left="2160" w:hanging="360"/>
        <w:rPr>
          <w:rFonts w:ascii="Lexend SemiBold" w:cs="Lexend SemiBold" w:eastAsia="Lexend SemiBold" w:hAnsi="Lexend SemiBold"/>
          <w:sz w:val="24"/>
          <w:szCs w:val="24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  AI Model Development &amp; Training:</w:t>
      </w:r>
    </w:p>
    <w:p w:rsidR="00000000" w:rsidDel="00000000" w:rsidP="00000000" w:rsidRDefault="00000000" w:rsidRPr="00000000" w14:paraId="00000033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                                       1. </w:t>
      </w:r>
      <w:r w:rsidDel="00000000" w:rsidR="00000000" w:rsidRPr="00000000">
        <w:rPr>
          <w:sz w:val="24"/>
          <w:szCs w:val="24"/>
          <w:rtl w:val="0"/>
        </w:rPr>
        <w:t xml:space="preserve"> Utilize a </w:t>
      </w:r>
      <w:r w:rsidDel="00000000" w:rsidR="00000000" w:rsidRPr="00000000">
        <w:rPr>
          <w:sz w:val="24"/>
          <w:szCs w:val="24"/>
          <w:rtl w:val="0"/>
        </w:rPr>
        <w:t xml:space="preserve">high-quality medical dataset</w:t>
      </w:r>
      <w:r w:rsidDel="00000000" w:rsidR="00000000" w:rsidRPr="00000000">
        <w:rPr>
          <w:sz w:val="24"/>
          <w:szCs w:val="24"/>
          <w:rtl w:val="0"/>
        </w:rPr>
        <w:t xml:space="preserve">,including </w:t>
      </w:r>
      <w:r w:rsidDel="00000000" w:rsidR="00000000" w:rsidRPr="00000000">
        <w:rPr>
          <w:sz w:val="24"/>
          <w:szCs w:val="24"/>
          <w:rtl w:val="0"/>
        </w:rPr>
        <w:t xml:space="preserve">symptom records, patient history, and IoT-generated real-time health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Train </w:t>
      </w:r>
      <w:r w:rsidDel="00000000" w:rsidR="00000000" w:rsidRPr="00000000">
        <w:rPr>
          <w:sz w:val="24"/>
          <w:szCs w:val="24"/>
          <w:rtl w:val="0"/>
        </w:rPr>
        <w:t xml:space="preserve">deep learning models</w:t>
      </w:r>
      <w:r w:rsidDel="00000000" w:rsidR="00000000" w:rsidRPr="00000000">
        <w:rPr>
          <w:sz w:val="24"/>
          <w:szCs w:val="24"/>
          <w:rtl w:val="0"/>
        </w:rPr>
        <w:t xml:space="preserve"> for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symptom pattern recognition</w:t>
      </w:r>
      <w:r w:rsidDel="00000000" w:rsidR="00000000" w:rsidRPr="00000000">
        <w:rPr>
          <w:sz w:val="24"/>
          <w:szCs w:val="24"/>
          <w:rtl w:val="0"/>
        </w:rPr>
        <w:t xml:space="preserve">, ensuring accurate differentiation between mild, moderate, and severe conditions.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Optimize </w:t>
      </w:r>
      <w:r w:rsidDel="00000000" w:rsidR="00000000" w:rsidRPr="00000000">
        <w:rPr>
          <w:sz w:val="24"/>
          <w:szCs w:val="24"/>
          <w:rtl w:val="0"/>
        </w:rPr>
        <w:t xml:space="preserve">NLP (Natural Language Processing)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sz w:val="24"/>
          <w:szCs w:val="24"/>
          <w:rtl w:val="0"/>
        </w:rPr>
        <w:t xml:space="preserve">context-aware symptom analysis</w:t>
      </w:r>
      <w:r w:rsidDel="00000000" w:rsidR="00000000" w:rsidRPr="00000000">
        <w:rPr>
          <w:sz w:val="24"/>
          <w:szCs w:val="24"/>
          <w:rtl w:val="0"/>
        </w:rPr>
        <w:t xml:space="preserve">, allowing seamless interaction with users via conversational AI.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Secure Data Management via Blockchain Integration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 decentralized blockchain architecture for tamper-proof, encrypted storage of medical data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smart contracts that allow strict access control, ensuring users authorize healthcare professionals before retrieving sensitive data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Trie-based indexing to accelerate secure and efficient medical history searches, reducing latency in data retrieval.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interoperability features, ensuring seamless integration of blockchain records with existing healthcare IT systems.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Enhancements for Scalability &amp; User Trust: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Perform load testing on AI models to ensure optimal performance under large-scale user engagement.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      Incorporate explainability tools that allow users to understand how AI arrived at health suggestions, increasing trust in the system.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      Establish a comprehensive user education initiative, including interactive tutorials and onboarding guides, to facilitate adoption among all age groups.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 &amp; Solution: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Ensuring AI Accuracy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Continuous user feedback loops and real-world testing.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    Managing User Adoption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Interactive tutorials and onboarding guides for non-tech-savvy individuals.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    Scaling AI Performance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Optimized AI processing and cloud-integrated databases to handle growth.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Outcomes: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Wider Healthcare Access</w:t>
      </w:r>
      <w:r w:rsidDel="00000000" w:rsidR="00000000" w:rsidRPr="00000000">
        <w:rPr>
          <w:b w:val="1"/>
          <w:sz w:val="26"/>
          <w:szCs w:val="26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AI bridges gaps in rural &amp; underserved communities.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ncreased AI Trust –</w:t>
      </w:r>
      <w:r w:rsidDel="00000000" w:rsidR="00000000" w:rsidRPr="00000000">
        <w:rPr>
          <w:sz w:val="24"/>
          <w:szCs w:val="24"/>
          <w:rtl w:val="0"/>
        </w:rPr>
        <w:t xml:space="preserve"> Users gain confidence through transparent AI recommendations.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Secure Data Handling –</w:t>
      </w:r>
      <w:r w:rsidDel="00000000" w:rsidR="00000000" w:rsidRPr="00000000">
        <w:rPr>
          <w:sz w:val="24"/>
          <w:szCs w:val="24"/>
          <w:rtl w:val="0"/>
        </w:rPr>
        <w:t xml:space="preserve"> Blockchain ensures privacy-focused health data management.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Expanded Language Support – </w:t>
      </w:r>
      <w:r w:rsidDel="00000000" w:rsidR="00000000" w:rsidRPr="00000000">
        <w:rPr>
          <w:sz w:val="24"/>
          <w:szCs w:val="24"/>
          <w:rtl w:val="0"/>
        </w:rPr>
        <w:t xml:space="preserve">Breaks language barriers for healthcare accessibility.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Steps: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Prototype Testing &amp; User Trials</w:t>
      </w: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Conduct controlled pilot testing with a diverse user group, including healthcare professionals, patients, and non-tech-savvy individuals.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stress testing–</w:t>
      </w:r>
      <w:r w:rsidDel="00000000" w:rsidR="00000000" w:rsidRPr="00000000">
        <w:rPr>
          <w:sz w:val="24"/>
          <w:szCs w:val="24"/>
          <w:rtl w:val="0"/>
        </w:rPr>
        <w:t xml:space="preserve"> For scalability, ensuring the system maintains performance under high user loads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Continuous AI Optimization &amp; Clinical Validation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–I</w:t>
      </w:r>
      <w:r w:rsidDel="00000000" w:rsidR="00000000" w:rsidRPr="00000000">
        <w:rPr>
          <w:sz w:val="24"/>
          <w:szCs w:val="24"/>
          <w:rtl w:val="0"/>
        </w:rPr>
        <w:t xml:space="preserve">ntegrate iterative improvements based on real-world testing, refining machine learning models for enhanced symptom recognition.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the AI's knowledge base by incorporating new medical research and real-time health data, allowing it to evolve over time.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Full-Scale Deployment &amp; Expansion Strategy–</w:t>
      </w:r>
      <w:r w:rsidDel="00000000" w:rsidR="00000000" w:rsidRPr="00000000">
        <w:rPr>
          <w:sz w:val="24"/>
          <w:szCs w:val="24"/>
          <w:rtl w:val="0"/>
        </w:rPr>
        <w:t xml:space="preserve">Monitor long-term adoption metrics, ensuring ongoing improvements based on user behavior, engagement trends, and emerging technology advancements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structured rollout plan targeting healthcare providers, clinics, and underserved communities for maximum impact.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                    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exen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