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BB47E05" w:rsidP="0845B86F" w:rsidRDefault="3BB47E05" w14:paraId="12254481" w14:textId="5FA01D34">
      <w:pPr>
        <w:jc w:val="right"/>
      </w:pPr>
      <w:r>
        <w:t>Team 9</w:t>
      </w:r>
    </w:p>
    <w:p w:rsidR="3BB47E05" w:rsidP="0845B86F" w:rsidRDefault="3BB47E05" w14:paraId="0B090FA2" w14:textId="4C96EC7F">
      <w:pPr>
        <w:jc w:val="right"/>
      </w:pPr>
      <w:r>
        <w:t>Sprint 1 Deliverable</w:t>
      </w:r>
    </w:p>
    <w:p w:rsidR="3BB47E05" w:rsidP="0845B86F" w:rsidRDefault="3BB47E05" w14:paraId="3A547FB6" w14:textId="73900C97">
      <w:pPr>
        <w:jc w:val="right"/>
      </w:pPr>
      <w:r>
        <w:t>Sunday, September 25, 2022</w:t>
      </w:r>
    </w:p>
    <w:p w:rsidR="3BB47E05" w:rsidP="0162E7F3" w:rsidRDefault="3BB47E05" w14:paraId="7ED403B0" w14:textId="76EB7A1A">
      <w:pPr>
        <w:jc w:val="center"/>
        <w:rPr>
          <w:b/>
          <w:bCs/>
        </w:rPr>
      </w:pPr>
      <w:r>
        <w:t>Budget Estimate</w:t>
      </w:r>
    </w:p>
    <w:p w:rsidR="2474575A" w:rsidP="0162E7F3" w:rsidRDefault="2474575A" w14:paraId="175EF4B8" w14:textId="15286623">
      <w:pPr>
        <w:rPr>
          <w:b w:val="1"/>
          <w:bCs w:val="1"/>
        </w:rPr>
      </w:pPr>
      <w:r w:rsidRPr="0DE38556" w:rsidR="2474575A">
        <w:rPr>
          <w:b w:val="1"/>
          <w:bCs w:val="1"/>
        </w:rPr>
        <w:t>AWS Services:</w:t>
      </w:r>
      <w:r w:rsidRPr="0DE38556" w:rsidR="6824271D">
        <w:rPr>
          <w:b w:val="1"/>
          <w:bCs w:val="1"/>
        </w:rPr>
        <w:t xml:space="preserve"> (Sprint 2)</w:t>
      </w:r>
      <w:r w:rsidRPr="0DE38556" w:rsidR="2474575A">
        <w:rPr>
          <w:b w:val="1"/>
          <w:bCs w:val="1"/>
        </w:rPr>
        <w:t xml:space="preserve"> </w:t>
      </w:r>
    </w:p>
    <w:tbl>
      <w:tblPr>
        <w:tblStyle w:val="TableGrid"/>
        <w:tblW w:w="9360" w:type="dxa"/>
        <w:tblLayout w:type="fixed"/>
        <w:tblLook w:val="06A0" w:firstRow="1" w:lastRow="0" w:firstColumn="1" w:lastColumn="0" w:noHBand="1" w:noVBand="1"/>
      </w:tblPr>
      <w:tblGrid>
        <w:gridCol w:w="1845"/>
        <w:gridCol w:w="2340"/>
        <w:gridCol w:w="5175"/>
      </w:tblGrid>
      <w:tr w:rsidR="6C7DB2CB" w:rsidTr="0162E7F3" w14:paraId="4F308BCD" w14:textId="77777777">
        <w:tc>
          <w:tcPr>
            <w:tcW w:w="1845" w:type="dxa"/>
          </w:tcPr>
          <w:p w:rsidR="3B87188C" w:rsidP="6C7DB2CB" w:rsidRDefault="3B87188C" w14:paraId="097B303F" w14:textId="288401D8">
            <w:pPr>
              <w:rPr>
                <w:b/>
                <w:bCs/>
              </w:rPr>
            </w:pPr>
            <w:r w:rsidRPr="6C7DB2CB">
              <w:rPr>
                <w:b/>
                <w:bCs/>
              </w:rPr>
              <w:t>Software / API</w:t>
            </w:r>
          </w:p>
        </w:tc>
        <w:tc>
          <w:tcPr>
            <w:tcW w:w="2340" w:type="dxa"/>
          </w:tcPr>
          <w:p w:rsidR="3B87188C" w:rsidP="6C7DB2CB" w:rsidRDefault="3B87188C" w14:paraId="6EAAA9A6" w14:textId="7FC48204">
            <w:pPr>
              <w:rPr>
                <w:b/>
                <w:bCs/>
              </w:rPr>
            </w:pPr>
            <w:r w:rsidRPr="6C7DB2CB">
              <w:rPr>
                <w:b/>
                <w:bCs/>
              </w:rPr>
              <w:t>Cost</w:t>
            </w:r>
          </w:p>
        </w:tc>
        <w:tc>
          <w:tcPr>
            <w:tcW w:w="5175" w:type="dxa"/>
          </w:tcPr>
          <w:p w:rsidR="3B87188C" w:rsidP="6C7DB2CB" w:rsidRDefault="3B87188C" w14:paraId="2920C5A2" w14:textId="642502FE">
            <w:pPr>
              <w:rPr>
                <w:b/>
                <w:bCs/>
              </w:rPr>
            </w:pPr>
            <w:r w:rsidRPr="6C7DB2CB">
              <w:rPr>
                <w:b/>
                <w:bCs/>
              </w:rPr>
              <w:t>Description</w:t>
            </w:r>
          </w:p>
        </w:tc>
      </w:tr>
      <w:tr w:rsidR="6C7DB2CB" w:rsidTr="0162E7F3" w14:paraId="25754358" w14:textId="77777777">
        <w:tc>
          <w:tcPr>
            <w:tcW w:w="1845" w:type="dxa"/>
          </w:tcPr>
          <w:p w:rsidR="3B87188C" w:rsidP="6C7DB2CB" w:rsidRDefault="3B87188C" w14:paraId="7D5EA703" w14:textId="6F5E08DE"/>
        </w:tc>
        <w:tc>
          <w:tcPr>
            <w:tcW w:w="2340" w:type="dxa"/>
          </w:tcPr>
          <w:p w:rsidR="6C7DB2CB" w:rsidP="6C7DB2CB" w:rsidRDefault="6C7DB2CB" w14:paraId="51EA750B" w14:textId="2DF10C56"/>
        </w:tc>
        <w:tc>
          <w:tcPr>
            <w:tcW w:w="5175" w:type="dxa"/>
          </w:tcPr>
          <w:p w:rsidR="6C7DB2CB" w:rsidP="6C7DB2CB" w:rsidRDefault="6C7DB2CB" w14:paraId="28835009" w14:textId="2DF10C56"/>
        </w:tc>
      </w:tr>
      <w:tr w:rsidR="6C7DB2CB" w:rsidTr="0162E7F3" w14:paraId="03D317D4" w14:textId="77777777">
        <w:tc>
          <w:tcPr>
            <w:tcW w:w="1845" w:type="dxa"/>
          </w:tcPr>
          <w:p w:rsidR="3B87188C" w:rsidP="6C7DB2CB" w:rsidRDefault="3B87188C" w14:paraId="78779502" w14:textId="73DBA7B3"/>
        </w:tc>
        <w:tc>
          <w:tcPr>
            <w:tcW w:w="2340" w:type="dxa"/>
          </w:tcPr>
          <w:p w:rsidR="6C7DB2CB" w:rsidP="6C7DB2CB" w:rsidRDefault="6C7DB2CB" w14:paraId="08085CB2" w14:textId="2DF10C56"/>
        </w:tc>
        <w:tc>
          <w:tcPr>
            <w:tcW w:w="5175" w:type="dxa"/>
          </w:tcPr>
          <w:p w:rsidR="6C7DB2CB" w:rsidP="6C7DB2CB" w:rsidRDefault="6C7DB2CB" w14:paraId="0BA144F8" w14:textId="2DF10C56"/>
        </w:tc>
      </w:tr>
      <w:tr w:rsidR="6C7DB2CB" w:rsidTr="0162E7F3" w14:paraId="57BCC0E2" w14:textId="77777777">
        <w:tc>
          <w:tcPr>
            <w:tcW w:w="1845" w:type="dxa"/>
          </w:tcPr>
          <w:p w:rsidR="3B87188C" w:rsidP="6C7DB2CB" w:rsidRDefault="3B87188C" w14:paraId="53F171A1" w14:textId="2E5C5A59"/>
        </w:tc>
        <w:tc>
          <w:tcPr>
            <w:tcW w:w="2340" w:type="dxa"/>
          </w:tcPr>
          <w:p w:rsidR="6C7DB2CB" w:rsidP="6C7DB2CB" w:rsidRDefault="6C7DB2CB" w14:paraId="2C8610EA" w14:textId="2DF10C56"/>
        </w:tc>
        <w:tc>
          <w:tcPr>
            <w:tcW w:w="5175" w:type="dxa"/>
          </w:tcPr>
          <w:p w:rsidR="6C7DB2CB" w:rsidP="6C7DB2CB" w:rsidRDefault="6C7DB2CB" w14:paraId="66036333" w14:textId="2DF10C56"/>
        </w:tc>
      </w:tr>
      <w:tr w:rsidR="6C7DB2CB" w:rsidTr="0162E7F3" w14:paraId="19748C9B" w14:textId="77777777">
        <w:tc>
          <w:tcPr>
            <w:tcW w:w="1845" w:type="dxa"/>
          </w:tcPr>
          <w:p w:rsidR="3B87188C" w:rsidP="6C7DB2CB" w:rsidRDefault="3B87188C" w14:paraId="10F7AEB5" w14:textId="71F0EE52"/>
        </w:tc>
        <w:tc>
          <w:tcPr>
            <w:tcW w:w="2340" w:type="dxa"/>
          </w:tcPr>
          <w:p w:rsidR="6C7DB2CB" w:rsidP="6C7DB2CB" w:rsidRDefault="6C7DB2CB" w14:paraId="170498C4" w14:textId="2DF10C56"/>
        </w:tc>
        <w:tc>
          <w:tcPr>
            <w:tcW w:w="5175" w:type="dxa"/>
          </w:tcPr>
          <w:p w:rsidR="6C7DB2CB" w:rsidP="6C7DB2CB" w:rsidRDefault="6C7DB2CB" w14:paraId="222B524C" w14:textId="2DF10C56"/>
        </w:tc>
      </w:tr>
      <w:tr w:rsidR="6C7DB2CB" w:rsidTr="0162E7F3" w14:paraId="19788AB0" w14:textId="77777777">
        <w:tc>
          <w:tcPr>
            <w:tcW w:w="1845" w:type="dxa"/>
          </w:tcPr>
          <w:p w:rsidR="6C7DB2CB" w:rsidP="6C7DB2CB" w:rsidRDefault="6C7DB2CB" w14:paraId="01F6D66A" w14:textId="2DF10C56"/>
        </w:tc>
        <w:tc>
          <w:tcPr>
            <w:tcW w:w="2340" w:type="dxa"/>
          </w:tcPr>
          <w:p w:rsidR="6C7DB2CB" w:rsidP="6C7DB2CB" w:rsidRDefault="6C7DB2CB" w14:paraId="6A991D92" w14:textId="2DF10C56"/>
        </w:tc>
        <w:tc>
          <w:tcPr>
            <w:tcW w:w="5175" w:type="dxa"/>
          </w:tcPr>
          <w:p w:rsidR="6C7DB2CB" w:rsidP="6C7DB2CB" w:rsidRDefault="6C7DB2CB" w14:paraId="4566665C" w14:textId="2DF10C56"/>
        </w:tc>
      </w:tr>
      <w:tr w:rsidR="6C7DB2CB" w:rsidTr="0162E7F3" w14:paraId="0F268A1F" w14:textId="77777777">
        <w:tc>
          <w:tcPr>
            <w:tcW w:w="1845" w:type="dxa"/>
          </w:tcPr>
          <w:p w:rsidR="6C7DB2CB" w:rsidP="6C7DB2CB" w:rsidRDefault="6C7DB2CB" w14:paraId="7E9758A2" w14:textId="2DF10C56"/>
        </w:tc>
        <w:tc>
          <w:tcPr>
            <w:tcW w:w="2340" w:type="dxa"/>
          </w:tcPr>
          <w:p w:rsidR="6C7DB2CB" w:rsidP="6C7DB2CB" w:rsidRDefault="6C7DB2CB" w14:paraId="47AD82F9" w14:textId="2DF10C56"/>
        </w:tc>
        <w:tc>
          <w:tcPr>
            <w:tcW w:w="5175" w:type="dxa"/>
          </w:tcPr>
          <w:p w:rsidR="6C7DB2CB" w:rsidP="6C7DB2CB" w:rsidRDefault="6C7DB2CB" w14:paraId="37F53F46" w14:textId="2DF10C56"/>
        </w:tc>
      </w:tr>
    </w:tbl>
    <w:p w:rsidR="6C7DB2CB" w:rsidP="0162E7F3" w:rsidRDefault="6C7DB2CB" w14:paraId="68731E96" w14:textId="41F3B5A1">
      <w:pPr>
        <w:rPr>
          <w:b/>
          <w:bCs/>
        </w:rPr>
      </w:pPr>
    </w:p>
    <w:p w:rsidR="5BA995B5" w:rsidP="0162E7F3" w:rsidRDefault="5BA995B5" w14:paraId="1F229122" w14:textId="344A9F1C">
      <w:pPr>
        <w:rPr>
          <w:b/>
          <w:bCs/>
        </w:rPr>
      </w:pPr>
      <w:r w:rsidRPr="0162E7F3">
        <w:rPr>
          <w:b/>
          <w:bCs/>
        </w:rPr>
        <w:t>Weather API Candidates:</w:t>
      </w:r>
    </w:p>
    <w:tbl>
      <w:tblPr>
        <w:tblStyle w:val="TableGrid"/>
        <w:tblW w:w="0" w:type="auto"/>
        <w:tblLook w:val="06A0" w:firstRow="1" w:lastRow="0" w:firstColumn="1" w:lastColumn="0" w:noHBand="1" w:noVBand="1"/>
      </w:tblPr>
      <w:tblGrid>
        <w:gridCol w:w="1844"/>
        <w:gridCol w:w="2338"/>
        <w:gridCol w:w="5168"/>
      </w:tblGrid>
      <w:tr w:rsidR="0162E7F3" w:rsidTr="00BB149D" w14:paraId="7B77B6DA" w14:textId="77777777">
        <w:tc>
          <w:tcPr>
            <w:tcW w:w="1845" w:type="dxa"/>
          </w:tcPr>
          <w:p w:rsidR="0162E7F3" w:rsidP="0162E7F3" w:rsidRDefault="0162E7F3" w14:paraId="674D9C2D" w14:textId="288401D8">
            <w:pPr>
              <w:rPr>
                <w:b/>
                <w:bCs/>
              </w:rPr>
            </w:pPr>
            <w:r w:rsidRPr="0162E7F3">
              <w:rPr>
                <w:b/>
                <w:bCs/>
              </w:rPr>
              <w:t>Software / API</w:t>
            </w:r>
          </w:p>
        </w:tc>
        <w:tc>
          <w:tcPr>
            <w:tcW w:w="2340" w:type="dxa"/>
          </w:tcPr>
          <w:p w:rsidR="0162E7F3" w:rsidP="0162E7F3" w:rsidRDefault="0162E7F3" w14:paraId="027C555F" w14:textId="7FC48204">
            <w:pPr>
              <w:rPr>
                <w:b/>
                <w:bCs/>
              </w:rPr>
            </w:pPr>
            <w:r w:rsidRPr="0162E7F3">
              <w:rPr>
                <w:b/>
                <w:bCs/>
              </w:rPr>
              <w:t>Cost</w:t>
            </w:r>
          </w:p>
        </w:tc>
        <w:tc>
          <w:tcPr>
            <w:tcW w:w="5175" w:type="dxa"/>
          </w:tcPr>
          <w:p w:rsidR="0162E7F3" w:rsidP="0162E7F3" w:rsidRDefault="0162E7F3" w14:paraId="69CBFC1B" w14:textId="642502FE">
            <w:pPr>
              <w:rPr>
                <w:b/>
                <w:bCs/>
              </w:rPr>
            </w:pPr>
            <w:r w:rsidRPr="0162E7F3">
              <w:rPr>
                <w:b/>
                <w:bCs/>
              </w:rPr>
              <w:t>Description</w:t>
            </w:r>
          </w:p>
        </w:tc>
      </w:tr>
      <w:tr w:rsidR="0162E7F3" w:rsidTr="00BB149D" w14:paraId="2879BBA9" w14:textId="77777777">
        <w:tc>
          <w:tcPr>
            <w:tcW w:w="1845" w:type="dxa"/>
          </w:tcPr>
          <w:p w:rsidR="700E2876" w:rsidP="0162E7F3" w:rsidRDefault="0022369D" w14:paraId="733A84CF" w14:textId="0FF679F7">
            <w:hyperlink r:id="rId8">
              <w:r w:rsidRPr="0162E7F3" w:rsidR="700E2876">
                <w:rPr>
                  <w:rStyle w:val="Hyperlink"/>
                </w:rPr>
                <w:t>Tommorrow.io</w:t>
              </w:r>
            </w:hyperlink>
          </w:p>
        </w:tc>
        <w:tc>
          <w:tcPr>
            <w:tcW w:w="2340" w:type="dxa"/>
          </w:tcPr>
          <w:p w:rsidR="700E2876" w:rsidP="0162E7F3" w:rsidRDefault="700E2876" w14:paraId="779113ED" w14:textId="31E761AF">
            <w:r>
              <w:t>Free: 500 calls / day</w:t>
            </w:r>
          </w:p>
        </w:tc>
        <w:tc>
          <w:tcPr>
            <w:tcW w:w="5175" w:type="dxa"/>
          </w:tcPr>
          <w:p w:rsidR="63FE5454" w:rsidP="0162E7F3" w:rsidRDefault="34B1EDC6" w14:paraId="2572CBA3" w14:textId="21271E80">
            <w:r>
              <w:t xml:space="preserve">A robust weather API with a selection of 80 different data layers and webhooks that are triggered when specific weather </w:t>
            </w:r>
            <w:r w:rsidR="20353AF5">
              <w:t>thresholds</w:t>
            </w:r>
            <w:r w:rsidR="48678B91">
              <w:t xml:space="preserve"> are met. (Data layer examples: air quality, pollen, precipitation, flood, fire)</w:t>
            </w:r>
            <w:r w:rsidR="10BCC28A">
              <w:t>.</w:t>
            </w:r>
          </w:p>
          <w:p w:rsidR="40EF2A47" w:rsidP="0162E7F3" w:rsidRDefault="40EF2A47" w14:paraId="50AA6EAE" w14:textId="250D84AA">
            <w:r w:rsidRPr="0162E7F3">
              <w:rPr>
                <w:b/>
                <w:bCs/>
              </w:rPr>
              <w:t>Advantages:</w:t>
            </w:r>
            <w:r>
              <w:t xml:space="preserve"> real-time speed</w:t>
            </w:r>
            <w:r w:rsidR="2EB480D2">
              <w:t>, recommended for short-term and hourly forecasts</w:t>
            </w:r>
          </w:p>
          <w:p w:rsidR="06BF6EF7" w:rsidP="0162E7F3" w:rsidRDefault="06BF6EF7" w14:paraId="2EFB900F" w14:textId="3F1B3AA1">
            <w:r w:rsidRPr="0162E7F3">
              <w:rPr>
                <w:b/>
                <w:bCs/>
              </w:rPr>
              <w:t xml:space="preserve">Disadvantages: </w:t>
            </w:r>
            <w:r>
              <w:t>complexity</w:t>
            </w:r>
            <w:r w:rsidR="4F0096DE">
              <w:t>, too many features</w:t>
            </w:r>
          </w:p>
        </w:tc>
      </w:tr>
      <w:tr w:rsidR="0162E7F3" w:rsidTr="00BB149D" w14:paraId="77372B6E" w14:textId="77777777">
        <w:tc>
          <w:tcPr>
            <w:tcW w:w="1845" w:type="dxa"/>
          </w:tcPr>
          <w:p w:rsidR="15FA0567" w:rsidP="0162E7F3" w:rsidRDefault="0022369D" w14:paraId="491B6301" w14:textId="76FF8420">
            <w:pPr>
              <w:rPr>
                <w:rStyle w:val="Hyperlink"/>
              </w:rPr>
            </w:pPr>
            <w:hyperlink r:id="rId9">
              <w:r w:rsidRPr="0162E7F3" w:rsidR="15FA0567">
                <w:rPr>
                  <w:rStyle w:val="Hyperlink"/>
                </w:rPr>
                <w:t>weatherapi</w:t>
              </w:r>
            </w:hyperlink>
            <w:r w:rsidR="283912AA">
              <w:t>*</w:t>
            </w:r>
          </w:p>
        </w:tc>
        <w:tc>
          <w:tcPr>
            <w:tcW w:w="2340" w:type="dxa"/>
          </w:tcPr>
          <w:p w:rsidR="696822FB" w:rsidP="0162E7F3" w:rsidRDefault="696822FB" w14:paraId="5C6A1CE1" w14:textId="07DBD8BF">
            <w:r>
              <w:t>Developer: $4/month</w:t>
            </w:r>
            <w:r w:rsidR="0D26055B">
              <w:t xml:space="preserve"> for 2,000,000 Calls per month</w:t>
            </w:r>
          </w:p>
        </w:tc>
        <w:tc>
          <w:tcPr>
            <w:tcW w:w="5175" w:type="dxa"/>
          </w:tcPr>
          <w:p w:rsidR="39BB6551" w:rsidP="0162E7F3" w:rsidRDefault="39BB6551" w14:paraId="1002D3F6" w14:textId="1E279FB9">
            <w:r>
              <w:t>Lightweight, easy to use JSON and XML Weather API, offering close to real-time weather info, hour by hour forecasts and geolocation API (air quality, time zo</w:t>
            </w:r>
            <w:r w:rsidR="7B16801F">
              <w:t xml:space="preserve">ne, etc.). Accesses data based on geolocation, I.e. IP address, gps coordinates, etc. </w:t>
            </w:r>
          </w:p>
          <w:p w:rsidR="4F23A6D1" w:rsidP="0162E7F3" w:rsidRDefault="4F23A6D1" w14:paraId="19F40D18" w14:textId="2A78FBA1">
            <w:r w:rsidRPr="0162E7F3">
              <w:rPr>
                <w:b/>
                <w:bCs/>
              </w:rPr>
              <w:t>Advantages:</w:t>
            </w:r>
            <w:r>
              <w:t xml:space="preserve"> designed by programmers for programmers</w:t>
            </w:r>
          </w:p>
          <w:p w:rsidR="2A820CC3" w:rsidP="0162E7F3" w:rsidRDefault="2A820CC3" w14:paraId="3FCA6969" w14:textId="1A08711B">
            <w:r w:rsidRPr="0162E7F3">
              <w:rPr>
                <w:b/>
                <w:bCs/>
              </w:rPr>
              <w:t xml:space="preserve">Disadvantages: </w:t>
            </w:r>
            <w:r>
              <w:t>not free</w:t>
            </w:r>
          </w:p>
        </w:tc>
      </w:tr>
      <w:tr w:rsidR="0162E7F3" w:rsidTr="00BB149D" w14:paraId="186F64E1" w14:textId="77777777">
        <w:tc>
          <w:tcPr>
            <w:tcW w:w="1845" w:type="dxa"/>
          </w:tcPr>
          <w:p w:rsidR="1902FB8C" w:rsidP="0162E7F3" w:rsidRDefault="0022369D" w14:paraId="1B36694A" w14:textId="15B874A1">
            <w:pPr>
              <w:jc w:val="both"/>
            </w:pPr>
            <w:hyperlink r:id="rId10">
              <w:r w:rsidRPr="0162E7F3" w:rsidR="1902FB8C">
                <w:rPr>
                  <w:rStyle w:val="Hyperlink"/>
                </w:rPr>
                <w:t>OpenWeather</w:t>
              </w:r>
            </w:hyperlink>
          </w:p>
        </w:tc>
        <w:tc>
          <w:tcPr>
            <w:tcW w:w="2340" w:type="dxa"/>
          </w:tcPr>
          <w:p w:rsidR="2B26DAD2" w:rsidP="0162E7F3" w:rsidRDefault="2B26DAD2" w14:paraId="6BB942AE" w14:textId="751A5609">
            <w:r>
              <w:t>Free: feature limits</w:t>
            </w:r>
          </w:p>
        </w:tc>
        <w:tc>
          <w:tcPr>
            <w:tcW w:w="5175" w:type="dxa"/>
          </w:tcPr>
          <w:p w:rsidR="2B26DAD2" w:rsidP="0162E7F3" w:rsidRDefault="2B26DAD2" w14:paraId="6D272860" w14:textId="352EA2EA">
            <w:r>
              <w:t>3-hour 5 days for</w:t>
            </w:r>
            <w:r w:rsidR="6BFDC37E">
              <w:t>e</w:t>
            </w:r>
            <w:r>
              <w:t>cast, basic weather maps, air pollution and geocoding apis, weather widgets!</w:t>
            </w:r>
          </w:p>
          <w:p w:rsidR="2B26DAD2" w:rsidP="0162E7F3" w:rsidRDefault="2B26DAD2" w14:paraId="46CB30E8" w14:textId="514A46F7">
            <w:r w:rsidRPr="0162E7F3">
              <w:rPr>
                <w:b/>
                <w:bCs/>
              </w:rPr>
              <w:t>Advantages:</w:t>
            </w:r>
            <w:r>
              <w:t xml:space="preserve"> has dashboards and widgets</w:t>
            </w:r>
          </w:p>
          <w:p w:rsidR="2B26DAD2" w:rsidP="0162E7F3" w:rsidRDefault="2B26DAD2" w14:paraId="06D93443" w14:textId="592D9635">
            <w:r w:rsidRPr="0162E7F3">
              <w:rPr>
                <w:b/>
                <w:bCs/>
              </w:rPr>
              <w:t>Disadvantages:</w:t>
            </w:r>
            <w:r>
              <w:t xml:space="preserve"> Hourly weather updates very costly ($40 / month</w:t>
            </w:r>
            <w:r w:rsidR="5E00734F">
              <w:t>)</w:t>
            </w:r>
          </w:p>
        </w:tc>
      </w:tr>
    </w:tbl>
    <w:p w:rsidR="0162E7F3" w:rsidP="0162E7F3" w:rsidRDefault="0162E7F3" w14:paraId="6AA2AEF8" w14:textId="41F3B5A1">
      <w:pPr>
        <w:rPr>
          <w:b/>
          <w:bCs/>
        </w:rPr>
      </w:pPr>
    </w:p>
    <w:p w:rsidR="0162E7F3" w:rsidP="0162E7F3" w:rsidRDefault="0162E7F3" w14:paraId="24482994" w14:textId="31F0F170"/>
    <w:p w:rsidR="5E3E2D9E" w:rsidP="0162E7F3" w:rsidRDefault="5E3E2D9E" w14:paraId="04DAE568" w14:textId="450FCE65">
      <w:r>
        <w:t>Social</w:t>
      </w:r>
      <w:r w:rsidR="3C3D9CC3">
        <w:t xml:space="preserve">: </w:t>
      </w:r>
      <w:r w:rsidR="4C3DB4CF">
        <w:t xml:space="preserve"> </w:t>
      </w:r>
    </w:p>
    <w:tbl>
      <w:tblPr>
        <w:tblStyle w:val="TableGrid"/>
        <w:tblW w:w="0" w:type="auto"/>
        <w:tblLook w:val="06A0" w:firstRow="1" w:lastRow="0" w:firstColumn="1" w:lastColumn="0" w:noHBand="1" w:noVBand="1"/>
      </w:tblPr>
      <w:tblGrid>
        <w:gridCol w:w="1844"/>
        <w:gridCol w:w="2338"/>
        <w:gridCol w:w="5168"/>
      </w:tblGrid>
      <w:tr w:rsidR="0162E7F3" w:rsidTr="00BB149D" w14:paraId="05F8C0EF" w14:textId="77777777">
        <w:tc>
          <w:tcPr>
            <w:tcW w:w="1845" w:type="dxa"/>
          </w:tcPr>
          <w:p w:rsidR="0162E7F3" w:rsidP="0162E7F3" w:rsidRDefault="0162E7F3" w14:paraId="5C02D327" w14:textId="288401D8">
            <w:pPr>
              <w:rPr>
                <w:b/>
                <w:bCs/>
              </w:rPr>
            </w:pPr>
            <w:r w:rsidRPr="0162E7F3">
              <w:rPr>
                <w:b/>
                <w:bCs/>
              </w:rPr>
              <w:t>Software / API</w:t>
            </w:r>
          </w:p>
        </w:tc>
        <w:tc>
          <w:tcPr>
            <w:tcW w:w="2340" w:type="dxa"/>
          </w:tcPr>
          <w:p w:rsidR="0162E7F3" w:rsidP="0162E7F3" w:rsidRDefault="0162E7F3" w14:paraId="36F7F883" w14:textId="7FC48204">
            <w:pPr>
              <w:rPr>
                <w:b/>
                <w:bCs/>
              </w:rPr>
            </w:pPr>
            <w:r w:rsidRPr="0162E7F3">
              <w:rPr>
                <w:b/>
                <w:bCs/>
              </w:rPr>
              <w:t>Cost</w:t>
            </w:r>
          </w:p>
        </w:tc>
        <w:tc>
          <w:tcPr>
            <w:tcW w:w="5175" w:type="dxa"/>
          </w:tcPr>
          <w:p w:rsidR="0162E7F3" w:rsidP="0162E7F3" w:rsidRDefault="0162E7F3" w14:paraId="5E1D6ADB" w14:textId="642502FE">
            <w:pPr>
              <w:rPr>
                <w:b/>
                <w:bCs/>
              </w:rPr>
            </w:pPr>
            <w:r w:rsidRPr="0162E7F3">
              <w:rPr>
                <w:b/>
                <w:bCs/>
              </w:rPr>
              <w:t>Description</w:t>
            </w:r>
          </w:p>
        </w:tc>
      </w:tr>
      <w:tr w:rsidR="0162E7F3" w:rsidTr="00BB149D" w14:paraId="6D1A7EF4" w14:textId="77777777">
        <w:tc>
          <w:tcPr>
            <w:tcW w:w="1845" w:type="dxa"/>
          </w:tcPr>
          <w:p w:rsidR="0162E7F3" w:rsidP="00BB149D" w:rsidRDefault="0022369D" w14:paraId="4BE10ED7" w14:textId="00314747">
            <w:pPr>
              <w:rPr>
                <w:rFonts w:ascii="Calibri" w:hAnsi="Calibri" w:eastAsia="Calibri" w:cs="Calibri"/>
              </w:rPr>
            </w:pPr>
            <w:hyperlink r:id="rId11">
              <w:r w:rsidRPr="00BB149D" w:rsidR="10B71141">
                <w:rPr>
                  <w:rStyle w:val="Hyperlink"/>
                  <w:rFonts w:ascii="Calibri" w:hAnsi="Calibri" w:eastAsia="Calibri" w:cs="Calibri"/>
                </w:rPr>
                <w:t>Outlook email API</w:t>
              </w:r>
            </w:hyperlink>
          </w:p>
        </w:tc>
        <w:tc>
          <w:tcPr>
            <w:tcW w:w="2340" w:type="dxa"/>
          </w:tcPr>
          <w:p w:rsidR="0162E7F3" w:rsidP="00BB149D" w:rsidRDefault="10B71141" w14:paraId="3A4C2582" w14:textId="2AF8073E">
            <w:pPr>
              <w:rPr>
                <w:rFonts w:ascii="Calibri" w:hAnsi="Calibri" w:eastAsia="Calibri" w:cs="Calibri"/>
              </w:rPr>
            </w:pPr>
            <w:r w:rsidRPr="00BB149D">
              <w:rPr>
                <w:rFonts w:ascii="Calibri" w:hAnsi="Calibri" w:eastAsia="Calibri" w:cs="Calibri"/>
              </w:rPr>
              <w:t>Starting at $0.46 per user/month</w:t>
            </w:r>
          </w:p>
        </w:tc>
        <w:tc>
          <w:tcPr>
            <w:tcW w:w="5175" w:type="dxa"/>
          </w:tcPr>
          <w:p w:rsidR="0162E7F3" w:rsidP="00BB149D" w:rsidRDefault="10B71141" w14:paraId="1E2BAA14" w14:textId="2B97BF2F">
            <w:pPr>
              <w:rPr>
                <w:rFonts w:ascii="Calibri" w:hAnsi="Calibri" w:eastAsia="Calibri" w:cs="Calibri"/>
              </w:rPr>
            </w:pPr>
            <w:r w:rsidRPr="00BB149D">
              <w:rPr>
                <w:rFonts w:ascii="Calibri" w:hAnsi="Calibri" w:eastAsia="Calibri" w:cs="Calibri"/>
              </w:rPr>
              <w:t xml:space="preserve">API for Outlook email covering </w:t>
            </w:r>
            <w:r w:rsidRPr="00BB149D" w:rsidR="6D16D1CF">
              <w:rPr>
                <w:rFonts w:ascii="Calibri" w:hAnsi="Calibri" w:eastAsia="Calibri" w:cs="Calibri"/>
              </w:rPr>
              <w:t xml:space="preserve">up to </w:t>
            </w:r>
            <w:r w:rsidRPr="00BB149D">
              <w:rPr>
                <w:rFonts w:ascii="Calibri" w:hAnsi="Calibri" w:eastAsia="Calibri" w:cs="Calibri"/>
              </w:rPr>
              <w:t xml:space="preserve">10,000 </w:t>
            </w:r>
            <w:r w:rsidRPr="00BB149D" w:rsidR="44AC5661">
              <w:rPr>
                <w:rFonts w:ascii="Calibri" w:hAnsi="Calibri" w:eastAsia="Calibri" w:cs="Calibri"/>
              </w:rPr>
              <w:t>users</w:t>
            </w:r>
            <w:r w:rsidRPr="00BB149D">
              <w:rPr>
                <w:rFonts w:ascii="Calibri" w:hAnsi="Calibri" w:eastAsia="Calibri" w:cs="Calibri"/>
              </w:rPr>
              <w:t xml:space="preserve"> Includes creating, reading, editing, deleting, and sending emails. Sync contacts</w:t>
            </w:r>
            <w:r w:rsidRPr="00BB149D" w:rsidR="1A0D59DD">
              <w:rPr>
                <w:rFonts w:ascii="Calibri" w:hAnsi="Calibri" w:eastAsia="Calibri" w:cs="Calibri"/>
              </w:rPr>
              <w:t xml:space="preserve"> and includes security for the users</w:t>
            </w:r>
            <w:r w:rsidRPr="00BB149D">
              <w:rPr>
                <w:rFonts w:ascii="Calibri" w:hAnsi="Calibri" w:eastAsia="Calibri" w:cs="Calibri"/>
              </w:rPr>
              <w:t xml:space="preserve">. </w:t>
            </w:r>
          </w:p>
          <w:p w:rsidR="0162E7F3" w:rsidP="00BB149D" w:rsidRDefault="10B71141" w14:paraId="214E192E" w14:textId="64F0AAFA">
            <w:r w:rsidRPr="00BB149D">
              <w:rPr>
                <w:rFonts w:ascii="Calibri" w:hAnsi="Calibri" w:eastAsia="Calibri" w:cs="Calibri"/>
                <w:b/>
                <w:bCs/>
              </w:rPr>
              <w:t>Advantages:</w:t>
            </w:r>
            <w:r w:rsidRPr="00BB149D">
              <w:rPr>
                <w:rFonts w:ascii="Calibri" w:hAnsi="Calibri" w:eastAsia="Calibri" w:cs="Calibri"/>
              </w:rPr>
              <w:t xml:space="preserve"> designed for programmers </w:t>
            </w:r>
          </w:p>
          <w:p w:rsidR="0162E7F3" w:rsidP="00BB149D" w:rsidRDefault="10B71141" w14:paraId="36A32272" w14:textId="3B167774">
            <w:r w:rsidRPr="00BB149D">
              <w:rPr>
                <w:rFonts w:ascii="Calibri" w:hAnsi="Calibri" w:eastAsia="Calibri" w:cs="Calibri"/>
                <w:b/>
                <w:bCs/>
              </w:rPr>
              <w:t>Disadvantages:</w:t>
            </w:r>
            <w:r w:rsidRPr="00BB149D">
              <w:rPr>
                <w:rFonts w:ascii="Calibri" w:hAnsi="Calibri" w:eastAsia="Calibri" w:cs="Calibri"/>
              </w:rPr>
              <w:t xml:space="preserve"> limited number of users, costs $0.46 per user/month</w:t>
            </w:r>
          </w:p>
        </w:tc>
      </w:tr>
      <w:tr w:rsidR="0162E7F3" w:rsidTr="00BB149D" w14:paraId="3A962DDB" w14:textId="77777777">
        <w:tc>
          <w:tcPr>
            <w:tcW w:w="1845" w:type="dxa"/>
          </w:tcPr>
          <w:p w:rsidR="0162E7F3" w:rsidP="00BB149D" w:rsidRDefault="0022369D" w14:paraId="0EEDBBD6" w14:textId="1EE58862">
            <w:pPr>
              <w:rPr>
                <w:rFonts w:ascii="Calibri" w:hAnsi="Calibri" w:eastAsia="Calibri" w:cs="Calibri"/>
              </w:rPr>
            </w:pPr>
            <w:hyperlink r:id="rId12">
              <w:r w:rsidRPr="00BB149D" w:rsidR="10B71141">
                <w:rPr>
                  <w:rStyle w:val="Hyperlink"/>
                  <w:rFonts w:ascii="Calibri" w:hAnsi="Calibri" w:eastAsia="Calibri" w:cs="Calibri"/>
                </w:rPr>
                <w:t>Outlook calendar API</w:t>
              </w:r>
            </w:hyperlink>
          </w:p>
        </w:tc>
        <w:tc>
          <w:tcPr>
            <w:tcW w:w="2340" w:type="dxa"/>
          </w:tcPr>
          <w:p w:rsidR="0162E7F3" w:rsidP="00BB149D" w:rsidRDefault="10B71141" w14:paraId="2C9D44B5" w14:textId="5854EBBC">
            <w:pPr>
              <w:rPr>
                <w:rFonts w:ascii="Calibri" w:hAnsi="Calibri" w:eastAsia="Calibri" w:cs="Calibri"/>
              </w:rPr>
            </w:pPr>
            <w:r w:rsidRPr="00BB149D">
              <w:rPr>
                <w:rFonts w:ascii="Calibri" w:hAnsi="Calibri" w:eastAsia="Calibri" w:cs="Calibri"/>
              </w:rPr>
              <w:t>Starting at $0.15 per user/month</w:t>
            </w:r>
          </w:p>
        </w:tc>
        <w:tc>
          <w:tcPr>
            <w:tcW w:w="5175" w:type="dxa"/>
          </w:tcPr>
          <w:p w:rsidR="0162E7F3" w:rsidP="00BB149D" w:rsidRDefault="10B71141" w14:paraId="4B2B5CF6" w14:textId="6C069E19">
            <w:pPr>
              <w:rPr>
                <w:rFonts w:ascii="Calibri" w:hAnsi="Calibri" w:eastAsia="Calibri" w:cs="Calibri"/>
              </w:rPr>
            </w:pPr>
            <w:r w:rsidRPr="00BB149D">
              <w:rPr>
                <w:rFonts w:ascii="Calibri" w:hAnsi="Calibri" w:eastAsia="Calibri" w:cs="Calibri"/>
              </w:rPr>
              <w:t xml:space="preserve">API for Outlook calendar covering </w:t>
            </w:r>
            <w:r w:rsidRPr="00BB149D" w:rsidR="63706D2B">
              <w:rPr>
                <w:rFonts w:ascii="Calibri" w:hAnsi="Calibri" w:eastAsia="Calibri" w:cs="Calibri"/>
              </w:rPr>
              <w:t xml:space="preserve">up to </w:t>
            </w:r>
            <w:r w:rsidRPr="00BB149D">
              <w:rPr>
                <w:rFonts w:ascii="Calibri" w:hAnsi="Calibri" w:eastAsia="Calibri" w:cs="Calibri"/>
              </w:rPr>
              <w:t xml:space="preserve">10,000 </w:t>
            </w:r>
            <w:r w:rsidRPr="00BB149D" w:rsidR="5A7D2588">
              <w:rPr>
                <w:rFonts w:ascii="Calibri" w:hAnsi="Calibri" w:eastAsia="Calibri" w:cs="Calibri"/>
              </w:rPr>
              <w:t>users</w:t>
            </w:r>
            <w:r w:rsidRPr="00BB149D">
              <w:rPr>
                <w:rFonts w:ascii="Calibri" w:hAnsi="Calibri" w:eastAsia="Calibri" w:cs="Calibri"/>
              </w:rPr>
              <w:t xml:space="preserve">. Syncs contacts and includes security for the users. </w:t>
            </w:r>
          </w:p>
          <w:p w:rsidR="0162E7F3" w:rsidP="00BB149D" w:rsidRDefault="10B71141" w14:paraId="6BF5B2B7" w14:textId="1B8151A8">
            <w:r w:rsidRPr="00BB149D">
              <w:rPr>
                <w:rFonts w:ascii="Calibri" w:hAnsi="Calibri" w:eastAsia="Calibri" w:cs="Calibri"/>
                <w:b/>
                <w:bCs/>
              </w:rPr>
              <w:t>Advantages:</w:t>
            </w:r>
            <w:r w:rsidRPr="00BB149D">
              <w:rPr>
                <w:rFonts w:ascii="Calibri" w:hAnsi="Calibri" w:eastAsia="Calibri" w:cs="Calibri"/>
              </w:rPr>
              <w:t xml:space="preserve"> designed for programmers </w:t>
            </w:r>
          </w:p>
          <w:p w:rsidR="0162E7F3" w:rsidP="00BB149D" w:rsidRDefault="10B71141" w14:paraId="16430C0F" w14:textId="3A26608F">
            <w:r w:rsidRPr="00BB149D">
              <w:rPr>
                <w:rFonts w:ascii="Calibri" w:hAnsi="Calibri" w:eastAsia="Calibri" w:cs="Calibri"/>
                <w:b/>
                <w:bCs/>
              </w:rPr>
              <w:t xml:space="preserve">Disadvantages: </w:t>
            </w:r>
            <w:r w:rsidRPr="00BB149D">
              <w:rPr>
                <w:rFonts w:ascii="Calibri" w:hAnsi="Calibri" w:eastAsia="Calibri" w:cs="Calibri"/>
              </w:rPr>
              <w:t>limited number of users, costs $0.15 per user/month</w:t>
            </w:r>
          </w:p>
        </w:tc>
      </w:tr>
      <w:tr w:rsidR="0162E7F3" w:rsidTr="00BB149D" w14:paraId="07AB7C55" w14:textId="77777777">
        <w:tc>
          <w:tcPr>
            <w:tcW w:w="1845" w:type="dxa"/>
          </w:tcPr>
          <w:p w:rsidR="0162E7F3" w:rsidP="00BB149D" w:rsidRDefault="0022369D" w14:paraId="653D2BA1" w14:textId="0D0E1FB7">
            <w:pPr>
              <w:rPr>
                <w:rFonts w:ascii="Calibri" w:hAnsi="Calibri" w:eastAsia="Calibri" w:cs="Calibri"/>
              </w:rPr>
            </w:pPr>
            <w:hyperlink r:id="rId13">
              <w:r w:rsidRPr="00BB149D" w:rsidR="10B71141">
                <w:rPr>
                  <w:rStyle w:val="Hyperlink"/>
                  <w:rFonts w:ascii="Calibri" w:hAnsi="Calibri" w:eastAsia="Calibri" w:cs="Calibri"/>
                </w:rPr>
                <w:t>Outlook email and calendar API package</w:t>
              </w:r>
            </w:hyperlink>
          </w:p>
        </w:tc>
        <w:tc>
          <w:tcPr>
            <w:tcW w:w="2340" w:type="dxa"/>
          </w:tcPr>
          <w:p w:rsidR="0162E7F3" w:rsidP="00BB149D" w:rsidRDefault="10B71141" w14:paraId="3BAF964F" w14:textId="7F64CF3D">
            <w:pPr>
              <w:rPr>
                <w:rFonts w:ascii="Calibri" w:hAnsi="Calibri" w:eastAsia="Calibri" w:cs="Calibri"/>
              </w:rPr>
            </w:pPr>
            <w:r w:rsidRPr="00BB149D">
              <w:rPr>
                <w:rFonts w:ascii="Calibri" w:hAnsi="Calibri" w:eastAsia="Calibri" w:cs="Calibri"/>
              </w:rPr>
              <w:t>Starting at $0.49 per user/month</w:t>
            </w:r>
          </w:p>
        </w:tc>
        <w:tc>
          <w:tcPr>
            <w:tcW w:w="5175" w:type="dxa"/>
          </w:tcPr>
          <w:p w:rsidR="0162E7F3" w:rsidP="00BB149D" w:rsidRDefault="10B71141" w14:paraId="2EF53D6D" w14:textId="1FCF02C1">
            <w:r w:rsidRPr="00BB149D">
              <w:rPr>
                <w:rFonts w:ascii="Calibri" w:hAnsi="Calibri" w:eastAsia="Calibri" w:cs="Calibri"/>
              </w:rPr>
              <w:t>API</w:t>
            </w:r>
            <w:r w:rsidRPr="00BB149D" w:rsidR="57BF0D20">
              <w:rPr>
                <w:rFonts w:ascii="Calibri" w:hAnsi="Calibri" w:eastAsia="Calibri" w:cs="Calibri"/>
              </w:rPr>
              <w:t xml:space="preserve">s </w:t>
            </w:r>
            <w:r w:rsidRPr="00BB149D">
              <w:rPr>
                <w:rFonts w:ascii="Calibri" w:hAnsi="Calibri" w:eastAsia="Calibri" w:cs="Calibri"/>
              </w:rPr>
              <w:t xml:space="preserve">for Outlook email and calendar covering </w:t>
            </w:r>
            <w:r w:rsidRPr="00BB149D" w:rsidR="213CCBFF">
              <w:rPr>
                <w:rFonts w:ascii="Calibri" w:hAnsi="Calibri" w:eastAsia="Calibri" w:cs="Calibri"/>
              </w:rPr>
              <w:t xml:space="preserve">up to </w:t>
            </w:r>
            <w:r w:rsidRPr="00BB149D">
              <w:rPr>
                <w:rFonts w:ascii="Calibri" w:hAnsi="Calibri" w:eastAsia="Calibri" w:cs="Calibri"/>
              </w:rPr>
              <w:t xml:space="preserve">10,000 </w:t>
            </w:r>
            <w:r w:rsidRPr="00BB149D" w:rsidR="193B6E9B">
              <w:rPr>
                <w:rFonts w:ascii="Calibri" w:hAnsi="Calibri" w:eastAsia="Calibri" w:cs="Calibri"/>
              </w:rPr>
              <w:t>users</w:t>
            </w:r>
            <w:r w:rsidRPr="00BB149D">
              <w:rPr>
                <w:rFonts w:ascii="Calibri" w:hAnsi="Calibri" w:eastAsia="Calibri" w:cs="Calibri"/>
              </w:rPr>
              <w:t xml:space="preserve">. Includes creating, reading, editing, deleting, and sending emails. Sync contacts and includes security for the users. </w:t>
            </w:r>
          </w:p>
          <w:p w:rsidR="0162E7F3" w:rsidP="00BB149D" w:rsidRDefault="10B71141" w14:paraId="33B882ED" w14:textId="319F3193">
            <w:r w:rsidRPr="00BB149D">
              <w:rPr>
                <w:rFonts w:ascii="Calibri" w:hAnsi="Calibri" w:eastAsia="Calibri" w:cs="Calibri"/>
                <w:b/>
                <w:bCs/>
              </w:rPr>
              <w:t xml:space="preserve">Advantages: </w:t>
            </w:r>
            <w:r w:rsidRPr="00BB149D">
              <w:rPr>
                <w:rFonts w:ascii="Calibri" w:hAnsi="Calibri" w:eastAsia="Calibri" w:cs="Calibri"/>
              </w:rPr>
              <w:t xml:space="preserve">designed for programmers </w:t>
            </w:r>
          </w:p>
          <w:p w:rsidR="0162E7F3" w:rsidP="00BB149D" w:rsidRDefault="10B71141" w14:paraId="3F68866E" w14:textId="31D8A6D5">
            <w:r w:rsidRPr="00BB149D">
              <w:rPr>
                <w:rFonts w:ascii="Calibri" w:hAnsi="Calibri" w:eastAsia="Calibri" w:cs="Calibri"/>
                <w:b/>
                <w:bCs/>
              </w:rPr>
              <w:t xml:space="preserve">Disadvantages: </w:t>
            </w:r>
            <w:r w:rsidRPr="00BB149D">
              <w:rPr>
                <w:rFonts w:ascii="Calibri" w:hAnsi="Calibri" w:eastAsia="Calibri" w:cs="Calibri"/>
              </w:rPr>
              <w:t>limited number of users, costs $0.49 per user/month</w:t>
            </w:r>
          </w:p>
          <w:p w:rsidR="0162E7F3" w:rsidP="0162E7F3" w:rsidRDefault="0162E7F3" w14:paraId="4943DA92" w14:textId="119E4413"/>
        </w:tc>
      </w:tr>
    </w:tbl>
    <w:p w:rsidR="00BB149D" w:rsidRDefault="00BB149D" w14:paraId="39A66DEE" w14:textId="03C10F5E"/>
    <w:p w:rsidR="0162E7F3" w:rsidP="0162E7F3" w:rsidRDefault="796A9636" w14:paraId="766B1F18" w14:textId="654D84C2">
      <w:pPr>
        <w:rPr>
          <w:b/>
          <w:bCs/>
        </w:rPr>
      </w:pPr>
      <w:r w:rsidRPr="1DAF02D8">
        <w:rPr>
          <w:b/>
          <w:bCs/>
        </w:rPr>
        <w:t>Health:</w:t>
      </w:r>
    </w:p>
    <w:tbl>
      <w:tblPr>
        <w:tblStyle w:val="TableGrid"/>
        <w:tblW w:w="9360" w:type="dxa"/>
        <w:tblLayout w:type="fixed"/>
        <w:tblLook w:val="06A0" w:firstRow="1" w:lastRow="0" w:firstColumn="1" w:lastColumn="0" w:noHBand="1" w:noVBand="1"/>
      </w:tblPr>
      <w:tblGrid>
        <w:gridCol w:w="1885"/>
        <w:gridCol w:w="2340"/>
        <w:gridCol w:w="5135"/>
      </w:tblGrid>
      <w:tr w:rsidR="1DAF02D8" w:rsidTr="00F910BB" w14:paraId="1C9DDE8D" w14:textId="77777777">
        <w:tc>
          <w:tcPr>
            <w:tcW w:w="1885" w:type="dxa"/>
          </w:tcPr>
          <w:p w:rsidR="31DA5A34" w:rsidP="1DAF02D8" w:rsidRDefault="31DA5A34" w14:paraId="2E01C93C" w14:textId="1B94951D">
            <w:r w:rsidRPr="1DAF02D8">
              <w:rPr>
                <w:b/>
                <w:bCs/>
              </w:rPr>
              <w:t>Software/API</w:t>
            </w:r>
          </w:p>
        </w:tc>
        <w:tc>
          <w:tcPr>
            <w:tcW w:w="2340" w:type="dxa"/>
          </w:tcPr>
          <w:p w:rsidR="31DA5A34" w:rsidP="1DAF02D8" w:rsidRDefault="31DA5A34" w14:paraId="7AC730FD" w14:textId="71DC0723">
            <w:pPr>
              <w:rPr>
                <w:b/>
                <w:bCs/>
              </w:rPr>
            </w:pPr>
            <w:r w:rsidRPr="1DAF02D8">
              <w:rPr>
                <w:b/>
                <w:bCs/>
              </w:rPr>
              <w:t>Cost</w:t>
            </w:r>
          </w:p>
        </w:tc>
        <w:tc>
          <w:tcPr>
            <w:tcW w:w="5135" w:type="dxa"/>
          </w:tcPr>
          <w:p w:rsidR="31DA5A34" w:rsidP="1DAF02D8" w:rsidRDefault="31DA5A34" w14:paraId="708429C0" w14:textId="386A70EB">
            <w:pPr>
              <w:rPr>
                <w:b/>
                <w:bCs/>
              </w:rPr>
            </w:pPr>
            <w:r w:rsidRPr="1DAF02D8">
              <w:rPr>
                <w:b/>
                <w:bCs/>
              </w:rPr>
              <w:t>Description</w:t>
            </w:r>
          </w:p>
        </w:tc>
      </w:tr>
      <w:tr w:rsidR="1DAF02D8" w:rsidTr="00F910BB" w14:paraId="4EC0F641" w14:textId="77777777">
        <w:tc>
          <w:tcPr>
            <w:tcW w:w="1885" w:type="dxa"/>
          </w:tcPr>
          <w:p w:rsidR="27AF0F53" w:rsidP="1DAF02D8" w:rsidRDefault="002D1992" w14:paraId="2B766E79" w14:textId="015AAB9C">
            <w:hyperlink w:history="1" r:id="rId14">
              <w:r w:rsidRPr="002D1992" w:rsidR="27AF0F53">
                <w:rPr>
                  <w:rStyle w:val="Hyperlink"/>
                </w:rPr>
                <w:t>Can I eat it?</w:t>
              </w:r>
            </w:hyperlink>
          </w:p>
        </w:tc>
        <w:tc>
          <w:tcPr>
            <w:tcW w:w="2340" w:type="dxa"/>
          </w:tcPr>
          <w:p w:rsidRPr="00D86DD4" w:rsidR="1DAF02D8" w:rsidP="1DAF02D8" w:rsidRDefault="00D86DD4" w14:paraId="29EC04E4" w14:textId="321CEB54">
            <w:r>
              <w:t>Free? I found no pricing information</w:t>
            </w:r>
          </w:p>
        </w:tc>
        <w:tc>
          <w:tcPr>
            <w:tcW w:w="5135" w:type="dxa"/>
          </w:tcPr>
          <w:p w:rsidR="27AF0F53" w:rsidP="1DAF02D8" w:rsidRDefault="27AF0F53" w14:paraId="608B25CA" w14:textId="77777777">
            <w:pPr>
              <w:rPr>
                <w:rFonts w:eastAsia="Open Sans" w:cstheme="minorHAnsi"/>
                <w:color w:val="343838"/>
              </w:rPr>
            </w:pPr>
            <w:r w:rsidRPr="00F910BB">
              <w:rPr>
                <w:rFonts w:eastAsia="Open Sans" w:cstheme="minorHAnsi"/>
                <w:color w:val="343838"/>
              </w:rPr>
              <w:t>Food product Search and Barcode lookup API maintained by the "Can I Eat It?" app team, which you can use to build your own apps and websites. Access over 80,000 products and barcodes instantly. API supports: - Product search by name - Product search by barcode - Basic Product information - Can I Eat It? Tasting notes by Martin Isark and his review team - Detailed Nutritional Data - Allergen Lists - Vegan, Vegetarian, Fairtrade status</w:t>
            </w:r>
          </w:p>
          <w:p w:rsidR="00C22CA4" w:rsidP="1DAF02D8" w:rsidRDefault="00C22CA4" w14:paraId="397414E9" w14:textId="77777777">
            <w:pPr>
              <w:rPr>
                <w:rFonts w:eastAsia="Open Sans" w:cstheme="minorHAnsi"/>
                <w:color w:val="343838"/>
              </w:rPr>
            </w:pPr>
            <w:r>
              <w:rPr>
                <w:rFonts w:eastAsia="Open Sans" w:cstheme="minorHAnsi"/>
                <w:b/>
                <w:bCs/>
                <w:color w:val="343838"/>
              </w:rPr>
              <w:t xml:space="preserve">Advantages: </w:t>
            </w:r>
            <w:r w:rsidR="00B362D2">
              <w:rPr>
                <w:rFonts w:eastAsia="Open Sans" w:cstheme="minorHAnsi"/>
                <w:color w:val="343838"/>
              </w:rPr>
              <w:t>80,000 products and barcodes</w:t>
            </w:r>
          </w:p>
          <w:p w:rsidRPr="00B362D2" w:rsidR="00B362D2" w:rsidP="1DAF02D8" w:rsidRDefault="00B362D2" w14:paraId="42DE6881" w14:textId="4648366D">
            <w:pPr>
              <w:rPr>
                <w:rFonts w:eastAsia="Open Sans" w:cstheme="minorHAnsi"/>
                <w:color w:val="343838"/>
              </w:rPr>
            </w:pPr>
            <w:r>
              <w:rPr>
                <w:rFonts w:eastAsia="Open Sans" w:cstheme="minorHAnsi"/>
                <w:b/>
                <w:bCs/>
                <w:color w:val="343838"/>
              </w:rPr>
              <w:t xml:space="preserve">Disadvantages: </w:t>
            </w:r>
            <w:r>
              <w:rPr>
                <w:rFonts w:eastAsia="Open Sans" w:cstheme="minorHAnsi"/>
                <w:color w:val="343838"/>
              </w:rPr>
              <w:t>currently in closed beta trial</w:t>
            </w:r>
            <w:r w:rsidR="002D1992">
              <w:rPr>
                <w:rFonts w:eastAsia="Open Sans" w:cstheme="minorHAnsi"/>
                <w:color w:val="343838"/>
              </w:rPr>
              <w:t xml:space="preserve"> and won’t be available for signups till next month</w:t>
            </w:r>
          </w:p>
        </w:tc>
      </w:tr>
      <w:tr w:rsidR="1DAF02D8" w:rsidTr="00F910BB" w14:paraId="0C0AC2BD" w14:textId="77777777">
        <w:tc>
          <w:tcPr>
            <w:tcW w:w="1885" w:type="dxa"/>
          </w:tcPr>
          <w:p w:rsidR="1DAF02D8" w:rsidP="00D90E83" w:rsidRDefault="00BF4D5D" w14:paraId="2CEAEA9A" w14:textId="41E9B8B2">
            <w:hyperlink w:history="1" r:id="rId15">
              <w:r w:rsidRPr="00BF4D5D" w:rsidR="00923E2D">
                <w:rPr>
                  <w:rStyle w:val="Hyperlink"/>
                </w:rPr>
                <w:t xml:space="preserve">Garmin </w:t>
              </w:r>
              <w:r w:rsidRPr="00BF4D5D" w:rsidR="00B156D0">
                <w:rPr>
                  <w:rStyle w:val="Hyperlink"/>
                </w:rPr>
                <w:t>Connect Developer Program</w:t>
              </w:r>
            </w:hyperlink>
          </w:p>
          <w:p w:rsidR="00B156D0" w:rsidP="00D90E83" w:rsidRDefault="00910938" w14:paraId="2AF0826A" w14:textId="48B57684">
            <w:hyperlink w:history="1" r:id="rId16">
              <w:r w:rsidRPr="00910938" w:rsidR="00B156D0">
                <w:rPr>
                  <w:rStyle w:val="Hyperlink"/>
                </w:rPr>
                <w:t>Health API</w:t>
              </w:r>
            </w:hyperlink>
          </w:p>
          <w:p w:rsidR="00B156D0" w:rsidP="00D90E83" w:rsidRDefault="003C2AFA" w14:paraId="6EDCBA53" w14:textId="32E4BA53">
            <w:hyperlink w:history="1" r:id="rId17">
              <w:r w:rsidRPr="003C2AFA" w:rsidR="00B156D0">
                <w:rPr>
                  <w:rStyle w:val="Hyperlink"/>
                </w:rPr>
                <w:t>Activity API</w:t>
              </w:r>
            </w:hyperlink>
          </w:p>
          <w:p w:rsidR="00B156D0" w:rsidP="00D90E83" w:rsidRDefault="003C2AFA" w14:paraId="1EEFD591" w14:textId="57F4D354">
            <w:hyperlink w:history="1" r:id="rId18">
              <w:r w:rsidRPr="003C2AFA" w:rsidR="00E76201">
                <w:rPr>
                  <w:rStyle w:val="Hyperlink"/>
                </w:rPr>
                <w:t>Women’s Health API</w:t>
              </w:r>
            </w:hyperlink>
          </w:p>
          <w:p w:rsidR="00E76201" w:rsidP="00D90E83" w:rsidRDefault="004033B7" w14:paraId="250D6AA9" w14:textId="75F3C376">
            <w:hyperlink w:history="1" r:id="rId19">
              <w:r w:rsidRPr="004033B7" w:rsidR="00E76201">
                <w:rPr>
                  <w:rStyle w:val="Hyperlink"/>
                </w:rPr>
                <w:t>Training API</w:t>
              </w:r>
            </w:hyperlink>
          </w:p>
          <w:p w:rsidRPr="00923E2D" w:rsidR="00E76201" w:rsidP="00D90E83" w:rsidRDefault="00BF4D5D" w14:paraId="75B8423D" w14:textId="4CB0C4F7">
            <w:hyperlink w:history="1" r:id="rId20">
              <w:r w:rsidRPr="00BF4D5D" w:rsidR="00E76201">
                <w:rPr>
                  <w:rStyle w:val="Hyperlink"/>
                </w:rPr>
                <w:t>Courses API</w:t>
              </w:r>
            </w:hyperlink>
          </w:p>
        </w:tc>
        <w:tc>
          <w:tcPr>
            <w:tcW w:w="2340" w:type="dxa"/>
          </w:tcPr>
          <w:p w:rsidRPr="00901EAB" w:rsidR="1DAF02D8" w:rsidP="00D90E83" w:rsidRDefault="00901EAB" w14:paraId="25D9A526" w14:textId="5D6CB1B7">
            <w:r>
              <w:t>No licensing of maintenance fees</w:t>
            </w:r>
          </w:p>
        </w:tc>
        <w:tc>
          <w:tcPr>
            <w:tcW w:w="5135" w:type="dxa"/>
          </w:tcPr>
          <w:p w:rsidRPr="00566284" w:rsidR="00566284" w:rsidP="00D90E83" w:rsidRDefault="00566284" w14:paraId="2D8732B0" w14:textId="77777777">
            <w:pPr>
              <w:pStyle w:val="NormalWeb"/>
              <w:shd w:val="clear" w:color="auto" w:fill="FFFFFF"/>
              <w:spacing w:before="0" w:beforeAutospacing="0" w:after="0" w:afterAutospacing="0"/>
              <w:textAlignment w:val="baseline"/>
              <w:rPr>
                <w:rFonts w:asciiTheme="minorHAnsi" w:hAnsiTheme="minorHAnsi" w:cstheme="minorHAnsi"/>
                <w:color w:val="272727"/>
                <w:sz w:val="22"/>
                <w:szCs w:val="22"/>
              </w:rPr>
            </w:pPr>
            <w:r w:rsidRPr="00566284">
              <w:rPr>
                <w:rFonts w:asciiTheme="minorHAnsi" w:hAnsiTheme="minorHAnsi" w:cstheme="minorHAnsi"/>
                <w:color w:val="272727"/>
                <w:sz w:val="22"/>
                <w:szCs w:val="22"/>
              </w:rPr>
              <w:t>Garmin products and Garmin Connect APIs offer a significant opportunity for your platform to be a more integral part of your user’s health and wellness journey or workout experience. You can create a personalized experience by integrating their daily health and fitness data into your app, or seamlessly deliver workout and course-content to their devices.</w:t>
            </w:r>
          </w:p>
          <w:p w:rsidR="1DAF02D8" w:rsidP="00D90E83" w:rsidRDefault="00566284" w14:paraId="2BCF1E47" w14:textId="77777777">
            <w:pPr>
              <w:pStyle w:val="NormalWeb"/>
              <w:shd w:val="clear" w:color="auto" w:fill="FFFFFF"/>
              <w:spacing w:before="0" w:beforeAutospacing="0" w:after="0" w:afterAutospacing="0"/>
              <w:textAlignment w:val="baseline"/>
              <w:rPr>
                <w:rFonts w:asciiTheme="minorHAnsi" w:hAnsiTheme="minorHAnsi" w:cstheme="minorHAnsi"/>
                <w:color w:val="272727"/>
                <w:sz w:val="22"/>
                <w:szCs w:val="22"/>
              </w:rPr>
            </w:pPr>
            <w:r w:rsidRPr="00566284">
              <w:rPr>
                <w:rFonts w:asciiTheme="minorHAnsi" w:hAnsiTheme="minorHAnsi" w:cstheme="minorHAnsi"/>
                <w:color w:val="272727"/>
                <w:sz w:val="22"/>
                <w:szCs w:val="22"/>
              </w:rPr>
              <w:t>The Garmin Connect Developer Program is a collection of APIs that allows for extensive integration options. With a complete API reference implementation available and easy-to-use-developer tools, it is now easier than ever to make Garmin a part of your platform.</w:t>
            </w:r>
          </w:p>
          <w:p w:rsidR="007A2D9A" w:rsidP="00D90E83" w:rsidRDefault="007A2D9A" w14:paraId="60B73F20" w14:textId="77777777">
            <w:pPr>
              <w:pStyle w:val="NormalWeb"/>
              <w:shd w:val="clear" w:color="auto" w:fill="FFFFFF"/>
              <w:spacing w:before="0" w:beforeAutospacing="0" w:after="0" w:afterAutospacing="0"/>
              <w:textAlignment w:val="baseline"/>
              <w:rPr>
                <w:rFonts w:asciiTheme="minorHAnsi" w:hAnsiTheme="minorHAnsi" w:cstheme="minorHAnsi"/>
                <w:b/>
                <w:bCs/>
                <w:color w:val="272727"/>
                <w:sz w:val="22"/>
                <w:szCs w:val="22"/>
              </w:rPr>
            </w:pPr>
            <w:r>
              <w:rPr>
                <w:rFonts w:asciiTheme="minorHAnsi" w:hAnsiTheme="minorHAnsi" w:cstheme="minorHAnsi"/>
                <w:b/>
                <w:bCs/>
                <w:color w:val="272727"/>
                <w:sz w:val="22"/>
                <w:szCs w:val="22"/>
              </w:rPr>
              <w:t xml:space="preserve">Advantages: </w:t>
            </w:r>
            <w:r w:rsidRPr="00D90E83" w:rsidR="008679C5">
              <w:rPr>
                <w:rFonts w:asciiTheme="minorHAnsi" w:hAnsiTheme="minorHAnsi" w:cstheme="minorHAnsi"/>
                <w:color w:val="272727"/>
                <w:sz w:val="22"/>
                <w:szCs w:val="22"/>
              </w:rPr>
              <w:t>supported of all devices and allows access to multiple APIs</w:t>
            </w:r>
          </w:p>
          <w:p w:rsidRPr="008679C5" w:rsidR="008679C5" w:rsidP="00D90E83" w:rsidRDefault="008679C5" w14:paraId="5EC09C1D" w14:textId="30DBB9E8">
            <w:pPr>
              <w:pStyle w:val="NormalWeb"/>
              <w:shd w:val="clear" w:color="auto" w:fill="FFFFFF"/>
              <w:spacing w:before="0" w:beforeAutospacing="0" w:after="0" w:afterAutospacing="0"/>
              <w:textAlignment w:val="baseline"/>
              <w:rPr>
                <w:rFonts w:asciiTheme="minorHAnsi" w:hAnsiTheme="minorHAnsi" w:cstheme="minorHAnsi"/>
                <w:color w:val="272727"/>
                <w:sz w:val="22"/>
                <w:szCs w:val="22"/>
              </w:rPr>
            </w:pPr>
            <w:r>
              <w:rPr>
                <w:rFonts w:asciiTheme="minorHAnsi" w:hAnsiTheme="minorHAnsi" w:cstheme="minorHAnsi"/>
                <w:b/>
                <w:bCs/>
                <w:color w:val="272727"/>
                <w:sz w:val="22"/>
                <w:szCs w:val="22"/>
              </w:rPr>
              <w:t xml:space="preserve">Disadvantages: </w:t>
            </w:r>
            <w:r>
              <w:rPr>
                <w:rFonts w:asciiTheme="minorHAnsi" w:hAnsiTheme="minorHAnsi" w:cstheme="minorHAnsi"/>
                <w:color w:val="272727"/>
                <w:sz w:val="22"/>
                <w:szCs w:val="22"/>
              </w:rPr>
              <w:t xml:space="preserve">Only accessible </w:t>
            </w:r>
            <w:r w:rsidR="00D90E83">
              <w:rPr>
                <w:rFonts w:asciiTheme="minorHAnsi" w:hAnsiTheme="minorHAnsi" w:cstheme="minorHAnsi"/>
                <w:color w:val="272727"/>
                <w:sz w:val="22"/>
                <w:szCs w:val="22"/>
              </w:rPr>
              <w:t>after application and for business use only</w:t>
            </w:r>
          </w:p>
        </w:tc>
      </w:tr>
      <w:tr w:rsidR="1DAF02D8" w:rsidTr="00F910BB" w14:paraId="3FD36EFA" w14:textId="77777777">
        <w:tc>
          <w:tcPr>
            <w:tcW w:w="1885" w:type="dxa"/>
          </w:tcPr>
          <w:p w:rsidRPr="00582DB6" w:rsidR="00F0311F" w:rsidP="1DAF02D8" w:rsidRDefault="008E6AD1" w14:paraId="0FA338EA" w14:textId="6F556D31">
            <w:hyperlink w:history="1" r:id="rId21">
              <w:r w:rsidRPr="008E6AD1" w:rsidR="0064383E">
                <w:rPr>
                  <w:rStyle w:val="Hyperlink"/>
                </w:rPr>
                <w:t>myfitnesspal</w:t>
              </w:r>
            </w:hyperlink>
          </w:p>
        </w:tc>
        <w:tc>
          <w:tcPr>
            <w:tcW w:w="2340" w:type="dxa"/>
          </w:tcPr>
          <w:p w:rsidRPr="0064383E" w:rsidR="1DAF02D8" w:rsidP="1DAF02D8" w:rsidRDefault="0064383E" w14:paraId="049F55AC" w14:textId="79022C92">
            <w:r>
              <w:t>Starter tier is free for 100k calls per day</w:t>
            </w:r>
            <w:r w:rsidR="00102752">
              <w:t xml:space="preserve"> and 25 requests per second</w:t>
            </w:r>
          </w:p>
        </w:tc>
        <w:tc>
          <w:tcPr>
            <w:tcW w:w="5135" w:type="dxa"/>
          </w:tcPr>
          <w:p w:rsidR="1DAF02D8" w:rsidP="1DAF02D8" w:rsidRDefault="00B324CD" w14:paraId="4766639D" w14:textId="77777777">
            <w:pPr>
              <w:rPr>
                <w:rFonts w:cstheme="minorHAnsi"/>
                <w:color w:val="343838"/>
                <w:shd w:val="clear" w:color="auto" w:fill="FFFFFF"/>
              </w:rPr>
            </w:pPr>
            <w:r w:rsidRPr="00B324CD">
              <w:rPr>
                <w:rFonts w:cstheme="minorHAnsi"/>
              </w:rPr>
              <w:t>T</w:t>
            </w:r>
            <w:r w:rsidRPr="00B324CD">
              <w:rPr>
                <w:rFonts w:cstheme="minorHAnsi"/>
                <w:color w:val="343838"/>
                <w:shd w:val="clear" w:color="auto" w:fill="FFFFFF"/>
              </w:rPr>
              <w:t>he MyFitnessPal API allows developers to access and integrate the functionality of MyFitnessPal with other applications and to create new applications. MyFitnessPal is a web and mobile application that helps users track their diets and exercise. MyFitnessPal offers food and exercise logs that uses can track what they eat and their exercise in. The API enables uses to manage users, measurements, food and exercise diary, subscriptions and more.</w:t>
            </w:r>
          </w:p>
          <w:p w:rsidR="00CB4108" w:rsidP="1DAF02D8" w:rsidRDefault="00CB4108" w14:paraId="3355D0FE" w14:textId="77777777">
            <w:pPr>
              <w:rPr>
                <w:rFonts w:cstheme="minorHAnsi"/>
                <w:color w:val="343838"/>
                <w:shd w:val="clear" w:color="auto" w:fill="FFFFFF"/>
              </w:rPr>
            </w:pPr>
            <w:r>
              <w:rPr>
                <w:rFonts w:cstheme="minorHAnsi"/>
                <w:b/>
                <w:bCs/>
                <w:color w:val="343838"/>
                <w:shd w:val="clear" w:color="auto" w:fill="FFFFFF"/>
              </w:rPr>
              <w:t xml:space="preserve">Advantages: </w:t>
            </w:r>
            <w:r w:rsidR="00DA6376">
              <w:rPr>
                <w:rFonts w:cstheme="minorHAnsi"/>
                <w:color w:val="343838"/>
                <w:shd w:val="clear" w:color="auto" w:fill="FFFFFF"/>
              </w:rPr>
              <w:t>starter tier is free</w:t>
            </w:r>
            <w:r w:rsidR="0054001D">
              <w:rPr>
                <w:rFonts w:cstheme="minorHAnsi"/>
                <w:color w:val="343838"/>
                <w:shd w:val="clear" w:color="auto" w:fill="FFFFFF"/>
              </w:rPr>
              <w:t xml:space="preserve"> with a variety of health features</w:t>
            </w:r>
          </w:p>
          <w:p w:rsidRPr="00F0311F" w:rsidR="00F0311F" w:rsidP="1DAF02D8" w:rsidRDefault="0054001D" w14:paraId="5F4FD0A9" w14:textId="7CB788EB">
            <w:pPr>
              <w:rPr>
                <w:rFonts w:cstheme="minorHAnsi"/>
                <w:color w:val="343838"/>
                <w:shd w:val="clear" w:color="auto" w:fill="FFFFFF"/>
              </w:rPr>
            </w:pPr>
            <w:r>
              <w:rPr>
                <w:rFonts w:cstheme="minorHAnsi"/>
                <w:b/>
                <w:bCs/>
                <w:color w:val="343838"/>
                <w:shd w:val="clear" w:color="auto" w:fill="FFFFFF"/>
              </w:rPr>
              <w:t xml:space="preserve">Disadvantages: </w:t>
            </w:r>
            <w:r w:rsidR="000A0928">
              <w:rPr>
                <w:rFonts w:cstheme="minorHAnsi"/>
                <w:color w:val="343838"/>
                <w:shd w:val="clear" w:color="auto" w:fill="FFFFFF"/>
              </w:rPr>
              <w:t>prices aren’t listed for tiers above starter</w:t>
            </w:r>
          </w:p>
        </w:tc>
      </w:tr>
    </w:tbl>
    <w:p w:rsidR="1DAF02D8" w:rsidP="1DAF02D8" w:rsidRDefault="1DAF02D8" w14:paraId="28008DBC" w14:textId="72D59979">
      <w:pPr>
        <w:rPr>
          <w:b w:val="1"/>
          <w:bCs w:val="1"/>
        </w:rPr>
      </w:pPr>
    </w:p>
    <w:p w:rsidR="4F7D47A3" w:rsidP="758F4FD6" w:rsidRDefault="4F7D47A3" w14:paraId="3434AF6F" w14:textId="3969E82A">
      <w:pPr>
        <w:pStyle w:val="Normal"/>
        <w:rPr>
          <w:b w:val="1"/>
          <w:bCs w:val="1"/>
        </w:rPr>
      </w:pPr>
      <w:r w:rsidRPr="758F4FD6" w:rsidR="4F7D47A3">
        <w:rPr>
          <w:b w:val="1"/>
          <w:bCs w:val="1"/>
        </w:rPr>
        <w:t xml:space="preserve">Travel: </w:t>
      </w:r>
    </w:p>
    <w:tbl>
      <w:tblPr>
        <w:tblStyle w:val="TableGrid"/>
        <w:tblW w:w="0" w:type="auto"/>
        <w:tblLook w:val="06A0" w:firstRow="1" w:lastRow="0" w:firstColumn="1" w:lastColumn="0" w:noHBand="1" w:noVBand="1"/>
      </w:tblPr>
      <w:tblGrid>
        <w:gridCol w:w="1885"/>
        <w:gridCol w:w="2340"/>
        <w:gridCol w:w="5135"/>
      </w:tblGrid>
      <w:tr w:rsidR="758F4FD6" w:rsidTr="758F4FD6" w14:paraId="4BC7526D">
        <w:trPr>
          <w:trHeight w:val="300"/>
        </w:trPr>
        <w:tc>
          <w:tcPr>
            <w:tcW w:w="1885" w:type="dxa"/>
            <w:tcMar/>
          </w:tcPr>
          <w:p w:rsidR="758F4FD6" w:rsidRDefault="758F4FD6" w14:paraId="30326298" w14:textId="1B94951D">
            <w:r w:rsidRPr="758F4FD6" w:rsidR="758F4FD6">
              <w:rPr>
                <w:b w:val="1"/>
                <w:bCs w:val="1"/>
              </w:rPr>
              <w:t>Software/API</w:t>
            </w:r>
          </w:p>
        </w:tc>
        <w:tc>
          <w:tcPr>
            <w:tcW w:w="2340" w:type="dxa"/>
            <w:tcMar/>
          </w:tcPr>
          <w:p w:rsidR="758F4FD6" w:rsidP="758F4FD6" w:rsidRDefault="758F4FD6" w14:paraId="3B2F6D34" w14:textId="71DC0723">
            <w:pPr>
              <w:rPr>
                <w:b w:val="1"/>
                <w:bCs w:val="1"/>
              </w:rPr>
            </w:pPr>
            <w:r w:rsidRPr="758F4FD6" w:rsidR="758F4FD6">
              <w:rPr>
                <w:b w:val="1"/>
                <w:bCs w:val="1"/>
              </w:rPr>
              <w:t>Cost</w:t>
            </w:r>
          </w:p>
        </w:tc>
        <w:tc>
          <w:tcPr>
            <w:tcW w:w="5135" w:type="dxa"/>
            <w:tcMar/>
          </w:tcPr>
          <w:p w:rsidR="758F4FD6" w:rsidP="758F4FD6" w:rsidRDefault="758F4FD6" w14:paraId="22FE962D" w14:textId="386A70EB">
            <w:pPr>
              <w:rPr>
                <w:b w:val="1"/>
                <w:bCs w:val="1"/>
              </w:rPr>
            </w:pPr>
            <w:r w:rsidRPr="758F4FD6" w:rsidR="758F4FD6">
              <w:rPr>
                <w:b w:val="1"/>
                <w:bCs w:val="1"/>
              </w:rPr>
              <w:t>Description</w:t>
            </w:r>
          </w:p>
        </w:tc>
      </w:tr>
      <w:tr w:rsidR="758F4FD6" w:rsidTr="758F4FD6" w14:paraId="63F88239">
        <w:trPr>
          <w:trHeight w:val="300"/>
        </w:trPr>
        <w:tc>
          <w:tcPr>
            <w:tcW w:w="1885" w:type="dxa"/>
            <w:tcMar/>
          </w:tcPr>
          <w:p w:rsidR="344355D4" w:rsidP="758F4FD6" w:rsidRDefault="344355D4" w14:paraId="316B52C0" w14:textId="16D68803">
            <w:pPr>
              <w:pStyle w:val="Normal"/>
            </w:pPr>
            <w:r w:rsidR="344355D4">
              <w:rPr/>
              <w:t>https://developers.amadeus.com</w:t>
            </w:r>
          </w:p>
        </w:tc>
        <w:tc>
          <w:tcPr>
            <w:tcW w:w="2340" w:type="dxa"/>
            <w:tcMar/>
          </w:tcPr>
          <w:p w:rsidR="076C32A5" w:rsidRDefault="076C32A5" w14:paraId="508E6D5C" w14:textId="7536029C">
            <w:r w:rsidR="076C32A5">
              <w:rPr/>
              <w:t>3000 free calls and more</w:t>
            </w:r>
          </w:p>
        </w:tc>
        <w:tc>
          <w:tcPr>
            <w:tcW w:w="5135" w:type="dxa"/>
            <w:tcMar/>
          </w:tcPr>
          <w:p w:rsidR="076C32A5" w:rsidP="758F4FD6" w:rsidRDefault="076C32A5" w14:paraId="24614E7C" w14:textId="140B80AE">
            <w:pPr>
              <w:rPr>
                <w:rFonts w:eastAsia="Open Sans" w:cs="Calibri" w:cstheme="minorAscii"/>
                <w:color w:val="343838"/>
              </w:rPr>
            </w:pPr>
            <w:r w:rsidRPr="758F4FD6" w:rsidR="076C32A5">
              <w:rPr>
                <w:rFonts w:eastAsia="Open Sans" w:cs="Calibri" w:cstheme="minorAscii"/>
                <w:color w:val="343838"/>
              </w:rPr>
              <w:t>Amadeus Self-Service APIs give developers instant access to essential travel data and functionalities. In the test environment, you get a free request quota each month to build and fine-tune your apps. When you move to production, you maintain your free request quota and pay only for the additional calls you make.</w:t>
            </w:r>
          </w:p>
        </w:tc>
      </w:tr>
    </w:tbl>
    <w:p w:rsidR="758F4FD6" w:rsidP="758F4FD6" w:rsidRDefault="758F4FD6" w14:paraId="6CA6E908" w14:textId="6D4D83F5">
      <w:pPr>
        <w:pStyle w:val="Normal"/>
        <w:rPr>
          <w:b w:val="1"/>
          <w:bCs w:val="1"/>
        </w:rPr>
      </w:pPr>
    </w:p>
    <w:sectPr w:rsidR="1DAF02D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72169B"/>
    <w:rsid w:val="000A0928"/>
    <w:rsid w:val="00102752"/>
    <w:rsid w:val="0022369D"/>
    <w:rsid w:val="002D1992"/>
    <w:rsid w:val="003C2AFA"/>
    <w:rsid w:val="004033B7"/>
    <w:rsid w:val="0054001D"/>
    <w:rsid w:val="00566284"/>
    <w:rsid w:val="00582DB6"/>
    <w:rsid w:val="0064383E"/>
    <w:rsid w:val="007A2D9A"/>
    <w:rsid w:val="008679C5"/>
    <w:rsid w:val="008864B3"/>
    <w:rsid w:val="008E6AD1"/>
    <w:rsid w:val="00901EAB"/>
    <w:rsid w:val="00910938"/>
    <w:rsid w:val="00923E2D"/>
    <w:rsid w:val="00B156D0"/>
    <w:rsid w:val="00B324CD"/>
    <w:rsid w:val="00B362D2"/>
    <w:rsid w:val="00BB149D"/>
    <w:rsid w:val="00BE5B4C"/>
    <w:rsid w:val="00BF4D5D"/>
    <w:rsid w:val="00C22CA4"/>
    <w:rsid w:val="00CB4108"/>
    <w:rsid w:val="00D86DD4"/>
    <w:rsid w:val="00D90E83"/>
    <w:rsid w:val="00DA6376"/>
    <w:rsid w:val="00E76201"/>
    <w:rsid w:val="00F0311F"/>
    <w:rsid w:val="00F910BB"/>
    <w:rsid w:val="0162E7F3"/>
    <w:rsid w:val="01864F28"/>
    <w:rsid w:val="04ABE1BC"/>
    <w:rsid w:val="053D75C7"/>
    <w:rsid w:val="057711EC"/>
    <w:rsid w:val="0616D09A"/>
    <w:rsid w:val="06ABA786"/>
    <w:rsid w:val="06BF6EF7"/>
    <w:rsid w:val="076C32A5"/>
    <w:rsid w:val="0845B86F"/>
    <w:rsid w:val="08FA1470"/>
    <w:rsid w:val="0D236275"/>
    <w:rsid w:val="0D26055B"/>
    <w:rsid w:val="0DE38556"/>
    <w:rsid w:val="105B0337"/>
    <w:rsid w:val="10B71141"/>
    <w:rsid w:val="10BCC28A"/>
    <w:rsid w:val="1392A3F9"/>
    <w:rsid w:val="15FA0567"/>
    <w:rsid w:val="1611F895"/>
    <w:rsid w:val="16C3C6FB"/>
    <w:rsid w:val="1902FB8C"/>
    <w:rsid w:val="193B6E9B"/>
    <w:rsid w:val="19E8BD20"/>
    <w:rsid w:val="1A0D59DD"/>
    <w:rsid w:val="1B9F98BD"/>
    <w:rsid w:val="1DAF02D8"/>
    <w:rsid w:val="20353AF5"/>
    <w:rsid w:val="213CCBFF"/>
    <w:rsid w:val="2474575A"/>
    <w:rsid w:val="24C9FAE4"/>
    <w:rsid w:val="250AA08A"/>
    <w:rsid w:val="2664CBB9"/>
    <w:rsid w:val="26DA0F91"/>
    <w:rsid w:val="27988D6D"/>
    <w:rsid w:val="27AF0F53"/>
    <w:rsid w:val="283912AA"/>
    <w:rsid w:val="2872169B"/>
    <w:rsid w:val="2875DFF2"/>
    <w:rsid w:val="28812D67"/>
    <w:rsid w:val="2A11B053"/>
    <w:rsid w:val="2A820CC3"/>
    <w:rsid w:val="2B26DAD2"/>
    <w:rsid w:val="2B383CDC"/>
    <w:rsid w:val="2EB480D2"/>
    <w:rsid w:val="2FA69DDE"/>
    <w:rsid w:val="31DA5A34"/>
    <w:rsid w:val="3213C334"/>
    <w:rsid w:val="344355D4"/>
    <w:rsid w:val="34B1EDC6"/>
    <w:rsid w:val="373267C3"/>
    <w:rsid w:val="381EAD6A"/>
    <w:rsid w:val="39BB6551"/>
    <w:rsid w:val="3B87188C"/>
    <w:rsid w:val="3BB47E05"/>
    <w:rsid w:val="3C3D9CC3"/>
    <w:rsid w:val="3FDDFF32"/>
    <w:rsid w:val="3FF0232A"/>
    <w:rsid w:val="40EF2A47"/>
    <w:rsid w:val="44AC5661"/>
    <w:rsid w:val="48678B91"/>
    <w:rsid w:val="48A11608"/>
    <w:rsid w:val="48F1D81F"/>
    <w:rsid w:val="4C3DB4CF"/>
    <w:rsid w:val="4F0096DE"/>
    <w:rsid w:val="4F23A6D1"/>
    <w:rsid w:val="4F7D47A3"/>
    <w:rsid w:val="4F7EAD4E"/>
    <w:rsid w:val="524E3F63"/>
    <w:rsid w:val="52B64E10"/>
    <w:rsid w:val="53EA0FC4"/>
    <w:rsid w:val="57BF0D20"/>
    <w:rsid w:val="5A759FD8"/>
    <w:rsid w:val="5A7D2588"/>
    <w:rsid w:val="5BA995B5"/>
    <w:rsid w:val="5D5B004B"/>
    <w:rsid w:val="5E00734F"/>
    <w:rsid w:val="5E3E2D9E"/>
    <w:rsid w:val="5E41C0E4"/>
    <w:rsid w:val="6117791C"/>
    <w:rsid w:val="63706D2B"/>
    <w:rsid w:val="638F2FA9"/>
    <w:rsid w:val="63FE5454"/>
    <w:rsid w:val="66705770"/>
    <w:rsid w:val="6688D57B"/>
    <w:rsid w:val="66EDEFCB"/>
    <w:rsid w:val="6824271D"/>
    <w:rsid w:val="696822FB"/>
    <w:rsid w:val="6BFDC37E"/>
    <w:rsid w:val="6C7DB2CB"/>
    <w:rsid w:val="6CDAA2C7"/>
    <w:rsid w:val="6D16D1CF"/>
    <w:rsid w:val="6E6240F8"/>
    <w:rsid w:val="700E2876"/>
    <w:rsid w:val="719A148B"/>
    <w:rsid w:val="7335B21B"/>
    <w:rsid w:val="758F4FD6"/>
    <w:rsid w:val="75E91597"/>
    <w:rsid w:val="779C47ED"/>
    <w:rsid w:val="78FB0352"/>
    <w:rsid w:val="796A9636"/>
    <w:rsid w:val="7B16801F"/>
    <w:rsid w:val="7C32A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169B"/>
  <w15:chartTrackingRefBased/>
  <w15:docId w15:val="{17CD4346-0A5D-467C-8B8A-D4A21EE0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2D1992"/>
    <w:rPr>
      <w:color w:val="605E5C"/>
      <w:shd w:val="clear" w:color="auto" w:fill="E1DFDD"/>
    </w:rPr>
  </w:style>
  <w:style w:type="paragraph" w:styleId="NormalWeb">
    <w:name w:val="Normal (Web)"/>
    <w:basedOn w:val="Normal"/>
    <w:uiPriority w:val="99"/>
    <w:unhideWhenUsed/>
    <w:rsid w:val="00566284"/>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0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tomorrow.io/weather-api/" TargetMode="External" Id="rId8" /><Relationship Type="http://schemas.openxmlformats.org/officeDocument/2006/relationships/hyperlink" Target="https://www.nylas.com/pricing/" TargetMode="External" Id="rId13" /><Relationship Type="http://schemas.openxmlformats.org/officeDocument/2006/relationships/hyperlink" Target="https://developer.garmin.com/gc-developer-program/womens-health-api/" TargetMode="External" Id="rId18" /><Relationship Type="http://schemas.openxmlformats.org/officeDocument/2006/relationships/customXml" Target="../customXml/item3.xml" Id="rId3" /><Relationship Type="http://schemas.openxmlformats.org/officeDocument/2006/relationships/hyperlink" Target="https://myfitnesspalapi.com/" TargetMode="External" Id="rId21" /><Relationship Type="http://schemas.openxmlformats.org/officeDocument/2006/relationships/webSettings" Target="webSettings.xml" Id="rId7" /><Relationship Type="http://schemas.openxmlformats.org/officeDocument/2006/relationships/hyperlink" Target="https://www.nylas.com/pricing/" TargetMode="External" Id="rId12" /><Relationship Type="http://schemas.openxmlformats.org/officeDocument/2006/relationships/hyperlink" Target="https://developer.garmin.com/gc-developer-program/activity-api/" TargetMode="External" Id="rId17" /><Relationship Type="http://schemas.openxmlformats.org/officeDocument/2006/relationships/customXml" Target="../customXml/item2.xml" Id="rId2" /><Relationship Type="http://schemas.openxmlformats.org/officeDocument/2006/relationships/hyperlink" Target="https://developer.garmin.com/gc-developer-program/health-api/" TargetMode="External" Id="rId16" /><Relationship Type="http://schemas.openxmlformats.org/officeDocument/2006/relationships/hyperlink" Target="https://developer.garmin.com/gc-developer-program/courses-api/"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nylas.com/pricing/" TargetMode="External" Id="rId11" /><Relationship Type="http://schemas.openxmlformats.org/officeDocument/2006/relationships/styles" Target="styles.xml" Id="rId5" /><Relationship Type="http://schemas.openxmlformats.org/officeDocument/2006/relationships/hyperlink" Target="https://developer.garmin.com/gc-developer-program/overview/" TargetMode="External" Id="rId15" /><Relationship Type="http://schemas.openxmlformats.org/officeDocument/2006/relationships/theme" Target="theme/theme1.xml" Id="rId23" /><Relationship Type="http://schemas.openxmlformats.org/officeDocument/2006/relationships/hyperlink" Target="https://openweathermap.org/" TargetMode="External" Id="rId10" /><Relationship Type="http://schemas.openxmlformats.org/officeDocument/2006/relationships/hyperlink" Target="https://developer.garmin.com/gc-developer-program/training-api/" TargetMode="External" Id="rId19" /><Relationship Type="http://schemas.openxmlformats.org/officeDocument/2006/relationships/numbering" Target="numbering.xml" Id="rId4" /><Relationship Type="http://schemas.openxmlformats.org/officeDocument/2006/relationships/hyperlink" Target="https://www.weatherapi.com/" TargetMode="External" Id="rId9" /><Relationship Type="http://schemas.openxmlformats.org/officeDocument/2006/relationships/hyperlink" Target="https://canieatit.co.uk/product-and-barcode-api/"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B3ADD5C432224E9890E40E4BCEDEC2" ma:contentTypeVersion="4" ma:contentTypeDescription="Create a new document." ma:contentTypeScope="" ma:versionID="1b61b0b2ebed72af2de518321ab2de85">
  <xsd:schema xmlns:xsd="http://www.w3.org/2001/XMLSchema" xmlns:xs="http://www.w3.org/2001/XMLSchema" xmlns:p="http://schemas.microsoft.com/office/2006/metadata/properties" xmlns:ns2="81d70f2d-5c53-4663-ba0b-1ddae35eb41c" targetNamespace="http://schemas.microsoft.com/office/2006/metadata/properties" ma:root="true" ma:fieldsID="e2672102ed10422ba1bfeb3ca343011b" ns2:_="">
    <xsd:import namespace="81d70f2d-5c53-4663-ba0b-1ddae35eb4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70f2d-5c53-4663-ba0b-1ddae35eb4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EDA4C5-46A0-4ED0-8983-06CC04E95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2630C8-8769-4AC8-90C5-6D940C9A7B38}">
  <ds:schemaRefs>
    <ds:schemaRef ds:uri="http://schemas.microsoft.com/sharepoint/v3/contenttype/forms"/>
  </ds:schemaRefs>
</ds:datastoreItem>
</file>

<file path=customXml/itemProps3.xml><?xml version="1.0" encoding="utf-8"?>
<ds:datastoreItem xmlns:ds="http://schemas.openxmlformats.org/officeDocument/2006/customXml" ds:itemID="{CA1EEFD1-F37A-4BBB-B29C-8212BAE1C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70f2d-5c53-4663-ba0b-1ddae35eb4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Kuang, Alice</dc:creator>
  <keywords/>
  <dc:description/>
  <lastModifiedBy>Kuang, Alice</lastModifiedBy>
  <revision>33</revision>
  <dcterms:created xsi:type="dcterms:W3CDTF">2022-09-13T05:22:00.0000000Z</dcterms:created>
  <dcterms:modified xsi:type="dcterms:W3CDTF">2022-09-25T20:59:12.0283916Z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0x01010022B3ADD5C432224E9890E40E4BCEDEC2</vt:lpwstr>
  </property>
</Properties>
</file>