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T</w:t>
      </w:r>
      <w:r>
        <w:rPr/>
        <w:t>olerance resistance trade-off</w:t>
      </w:r>
      <w:r>
        <w:rPr/>
        <w:t>s</w:t>
      </w:r>
      <w:r>
        <w:rPr/>
        <w:t xml:space="preserve"> </w:t>
      </w:r>
      <w:r>
        <w:rPr/>
        <w:t xml:space="preserve">as extended parasite phenotypes: </w:t>
      </w:r>
      <w:r>
        <w:rPr/>
        <w:t xml:space="preserve">Decoupling of resistance and tolerance </w:t>
      </w:r>
      <w:r>
        <w:rPr>
          <w:sz w:val="28"/>
          <w:szCs w:val="28"/>
        </w:rPr>
        <w:t>against one of</w:t>
      </w:r>
      <w:r>
        <w:rPr/>
        <w:t xml:space="preserve"> two species of </w:t>
      </w:r>
      <w:r>
        <w:rPr>
          <w:i/>
          <w:iCs/>
        </w:rPr>
        <w:t xml:space="preserve">Eimeria </w:t>
      </w:r>
      <w:r>
        <w:rPr>
          <w:color w:val="000000"/>
        </w:rPr>
        <w:t>in mice</w:t>
      </w:r>
    </w:p>
    <w:p>
      <w:pPr>
        <w:pStyle w:val="Heading1"/>
        <w:spacing w:lineRule="auto" w:line="276" w:before="0" w:after="115"/>
        <w:jc w:val="both"/>
        <w:rPr/>
      </w:pPr>
      <w:r>
        <w:rPr/>
        <w:t>Abstract</w:t>
      </w:r>
    </w:p>
    <w:p>
      <w:pPr>
        <w:pStyle w:val="Normal"/>
        <w:rPr/>
      </w:pPr>
      <w:r>
        <w:rPr>
          <w:strike w:val="false"/>
          <w:dstrike w:val="false"/>
          <w:color w:val="000000"/>
        </w:rPr>
        <w:t>Resistance (the host’s capacity to reduce parasite burden) and tolerance (the host’s capacity to reduce impact on host health of a given parasite bu</w:t>
      </w:r>
      <w:r>
        <w:rPr>
          <w:strike w:val="false"/>
          <w:dstrike w:val="false"/>
        </w:rPr>
        <w:t xml:space="preserve">rden) manifest two different lines of immune defenses. </w:t>
      </w:r>
      <w:r>
        <w:rPr>
          <w:strike w:val="false"/>
          <w:dstrike w:val="false"/>
        </w:rPr>
        <w:t>Two main alternative coupling between this defense arms have been proposed: fixation of tolerance and polymorphism of resistance, or trade-off between the two.</w:t>
      </w:r>
      <w:r>
        <w:rPr>
          <w:strike w:val="false"/>
          <w:dstrike w:val="false"/>
        </w:rPr>
        <w:t xml:space="preserve"> </w:t>
      </w:r>
      <w:r>
        <w:rPr>
          <w:strike w:val="false"/>
          <w:dstrike w:val="false"/>
        </w:rPr>
        <w:t>Here, we tested these scenarios in infection</w:t>
      </w:r>
      <w:r>
        <w:rPr>
          <w:strike w:val="false"/>
          <w:dstrike w:val="false"/>
        </w:rPr>
        <w:t>s</w:t>
      </w:r>
      <w:r>
        <w:rPr>
          <w:strike w:val="false"/>
          <w:dstrike w:val="false"/>
        </w:rPr>
        <w:t xml:space="preserve"> with two closely related parasite species </w:t>
      </w:r>
      <w:r>
        <w:rPr>
          <w:strike w:val="false"/>
          <w:dstrike w:val="false"/>
        </w:rPr>
        <w:t xml:space="preserve">of genus </w:t>
      </w:r>
      <w:r>
        <w:rPr>
          <w:i/>
          <w:strike w:val="false"/>
          <w:dstrike w:val="false"/>
        </w:rPr>
        <w:t xml:space="preserve">Eimeria. </w:t>
      </w:r>
      <w:r>
        <w:rPr>
          <w:rFonts w:eastAsia="Century Schoolbook" w:cs="Century Schoolbook"/>
          <w:i w:val="false"/>
          <w:iCs w:val="false"/>
          <w:strike w:val="false"/>
          <w:dstrike w:val="false"/>
          <w:color w:val="000000"/>
          <w:sz w:val="24"/>
          <w:szCs w:val="24"/>
        </w:rPr>
        <w:t>We m</w:t>
      </w:r>
      <w:r>
        <w:rPr>
          <w:strike w:val="false"/>
          <w:dstrike w:val="false"/>
        </w:rPr>
        <w:t>easur</w:t>
      </w:r>
      <w:r>
        <w:rPr>
          <w:strike w:val="false"/>
          <w:dstrike w:val="false"/>
        </w:rPr>
        <w:t>ed</w:t>
      </w:r>
      <w:r>
        <w:rPr>
          <w:strike w:val="false"/>
          <w:dstrike w:val="false"/>
        </w:rPr>
        <w:t xml:space="preserve"> proxies for resi</w:t>
      </w:r>
      <w:r>
        <w:rPr>
          <w:i w:val="false"/>
          <w:iCs w:val="false"/>
          <w:strike w:val="false"/>
          <w:dstrike w:val="false"/>
        </w:rPr>
        <w:t xml:space="preserve">stance </w:t>
      </w:r>
      <w:r>
        <w:rPr>
          <w:i w:val="false"/>
          <w:iCs w:val="false"/>
          <w:strike w:val="false"/>
          <w:dstrike w:val="false"/>
        </w:rPr>
        <w:t>(</w:t>
      </w:r>
      <w:r>
        <w:rPr>
          <w:i w:val="false"/>
          <w:iCs w:val="false"/>
          <w:strike w:val="false"/>
          <w:dstrike w:val="false"/>
          <w:color w:val="000000"/>
        </w:rPr>
        <w:t xml:space="preserve">(inverse of) number of oocysts per gram of feces at the day of maximal shedding) </w:t>
      </w:r>
      <w:r>
        <w:rPr>
          <w:i w:val="false"/>
          <w:iCs w:val="false"/>
          <w:strike w:val="false"/>
          <w:dstrike w:val="false"/>
        </w:rPr>
        <w:t>and toler</w:t>
      </w:r>
      <w:r>
        <w:rPr>
          <w:i w:val="false"/>
          <w:iCs w:val="false"/>
          <w:strike w:val="false"/>
          <w:dstrike w:val="false"/>
          <w:color w:val="000000"/>
        </w:rPr>
        <w:t xml:space="preserve">ance </w:t>
      </w:r>
      <w:r>
        <w:rPr>
          <w:i w:val="false"/>
          <w:iCs w:val="false"/>
          <w:strike w:val="false"/>
          <w:dstrike w:val="false"/>
          <w:color w:val="000000"/>
        </w:rPr>
        <w:t>(</w:t>
      </w:r>
      <w:r>
        <w:rPr>
          <w:rFonts w:eastAsia="Century Schoolbook" w:cs="Century Schoolbook"/>
          <w:i w:val="false"/>
          <w:iCs w:val="false"/>
          <w:strike w:val="false"/>
          <w:dstrike w:val="false"/>
          <w:color w:val="000000"/>
          <w:sz w:val="24"/>
          <w:szCs w:val="24"/>
        </w:rPr>
        <w:t xml:space="preserve">slope per host strain of maximum relative weight loss compared to day of infection on number of oocysts per gram of feces at the day of maximal shedding) </w:t>
      </w:r>
      <w:r>
        <w:rPr>
          <w:strike w:val="false"/>
          <w:dstrike w:val="false"/>
          <w:color w:val="000000"/>
        </w:rPr>
        <w:t xml:space="preserve">in four </w:t>
      </w:r>
      <w:r>
        <w:rPr>
          <w:strike w:val="false"/>
          <w:dstrike w:val="false"/>
          <w:color w:val="000000"/>
        </w:rPr>
        <w:t xml:space="preserve">inbred mouse </w:t>
      </w:r>
      <w:r>
        <w:rPr>
          <w:strike w:val="false"/>
          <w:dstrike w:val="false"/>
          <w:color w:val="000000"/>
        </w:rPr>
        <w:t xml:space="preserve">strains </w:t>
      </w:r>
      <w:r>
        <w:rPr>
          <w:strike w:val="false"/>
          <w:dstrike w:val="false"/>
          <w:color w:val="000000"/>
        </w:rPr>
        <w:t xml:space="preserve">belonging to two mouse subspecies, </w:t>
      </w:r>
      <w:r>
        <w:rPr>
          <w:i/>
          <w:iCs/>
          <w:strike w:val="false"/>
          <w:dstrike w:val="false"/>
          <w:color w:val="000000"/>
        </w:rPr>
        <w:t>Mus musculus domesticus</w:t>
      </w:r>
      <w:r>
        <w:rPr>
          <w:strike w:val="false"/>
          <w:dstrike w:val="false"/>
          <w:color w:val="000000"/>
        </w:rPr>
        <w:t xml:space="preserve"> and </w:t>
      </w:r>
      <w:r>
        <w:rPr>
          <w:i/>
          <w:iCs/>
          <w:strike w:val="false"/>
          <w:dstrike w:val="false"/>
          <w:color w:val="000000"/>
        </w:rPr>
        <w:t>M. m. musculus</w:t>
      </w:r>
      <w:r>
        <w:rPr>
          <w:strike w:val="false"/>
          <w:dstrike w:val="false"/>
          <w:color w:val="000000"/>
        </w:rPr>
        <w:t>.</w:t>
      </w:r>
    </w:p>
    <w:p>
      <w:pPr>
        <w:pStyle w:val="Normal"/>
        <w:rPr/>
      </w:pPr>
      <w:r>
        <w:rPr>
          <w:strike w:val="false"/>
          <w:dstrike w:val="false"/>
          <w:color w:val="000000"/>
        </w:rPr>
        <w:t>We found a negative correlation between resistance and tolerance</w:t>
      </w:r>
      <w:r>
        <w:rPr>
          <w:bCs/>
          <w:strike w:val="false"/>
          <w:dstrike w:val="false"/>
          <w:color w:val="000000"/>
        </w:rPr>
        <w:t xml:space="preserve"> against </w:t>
      </w:r>
      <w:r>
        <w:rPr>
          <w:bCs/>
          <w:i/>
          <w:iCs/>
          <w:strike w:val="false"/>
          <w:dstrike w:val="false"/>
          <w:color w:val="000000"/>
        </w:rPr>
        <w:t>E. falciformis</w:t>
      </w:r>
      <w:r>
        <w:rPr>
          <w:bCs/>
          <w:strike w:val="false"/>
          <w:dstrike w:val="false"/>
          <w:color w:val="000000"/>
        </w:rPr>
        <w:t xml:space="preserve">, while the two are uncoupled </w:t>
      </w:r>
      <w:r>
        <w:rPr>
          <w:strike w:val="false"/>
          <w:dstrike w:val="false"/>
          <w:color w:val="000000"/>
        </w:rPr>
        <w:t xml:space="preserve">against </w:t>
      </w:r>
      <w:r>
        <w:rPr>
          <w:i/>
          <w:iCs/>
          <w:strike w:val="false"/>
          <w:dstrike w:val="false"/>
          <w:color w:val="000000"/>
        </w:rPr>
        <w:t>E. ferrisi</w:t>
      </w:r>
      <w:r>
        <w:rPr>
          <w:strike w:val="false"/>
          <w:dstrike w:val="false"/>
          <w:color w:val="000000"/>
        </w:rPr>
        <w:t xml:space="preserve">. This might be explained by </w:t>
      </w:r>
      <w:r>
        <w:rPr>
          <w:strike w:val="false"/>
          <w:dstrike w:val="false"/>
          <w:color w:val="000000"/>
        </w:rPr>
        <w:t>intrinsic parasite components, e.g. length of life cycle and replication rate. While it is now admitted that r</w:t>
      </w:r>
      <w:r>
        <w:rPr>
          <w:strike w:val="false"/>
          <w:dstrike w:val="false"/>
          <w:color w:val="000000"/>
        </w:rPr>
        <w:t xml:space="preserve">esistance and tolerance </w:t>
      </w:r>
      <w:r>
        <w:rPr>
          <w:strike w:val="false"/>
          <w:dstrike w:val="false"/>
          <w:color w:val="000000"/>
        </w:rPr>
        <w:t>need</w:t>
      </w:r>
      <w:r>
        <w:rPr>
          <w:strike w:val="false"/>
          <w:dstrike w:val="false"/>
          <w:color w:val="000000"/>
        </w:rPr>
        <w:t xml:space="preserve"> to be studied in conjunction, </w:t>
      </w:r>
      <w:r>
        <w:rPr>
          <w:strike w:val="false"/>
          <w:dstrike w:val="false"/>
          <w:color w:val="000000"/>
        </w:rPr>
        <w:t>our results emphasize the importance to do so at the parasite species level</w:t>
      </w:r>
      <w:r>
        <w:rPr>
          <w:strike w:val="false"/>
          <w:dstrike w:val="false"/>
          <w:color w:val="000000"/>
        </w:rPr>
        <w:t xml:space="preserve">. </w:t>
      </w:r>
    </w:p>
    <w:p>
      <w:pPr>
        <w:pStyle w:val="Normal"/>
        <w:rPr>
          <w:strike w:val="false"/>
          <w:dstrike w:val="false"/>
          <w:color w:val="000000"/>
        </w:rPr>
      </w:pPr>
      <w:r>
        <w:rPr/>
      </w:r>
    </w:p>
    <w:p>
      <w:pPr>
        <w:pStyle w:val="Normal"/>
        <w:rPr>
          <w:rFonts w:eastAsia="Century Schoolbook" w:cs="Century Schoolbook"/>
          <w:i w:val="false"/>
          <w:i w:val="false"/>
          <w:iCs w:val="false"/>
          <w:strike w:val="false"/>
          <w:dstrike w:val="false"/>
          <w:color w:val="000000"/>
          <w:sz w:val="24"/>
          <w:szCs w:val="24"/>
        </w:rPr>
      </w:pPr>
      <w:r>
        <w:rPr/>
      </w:r>
      <w:r>
        <w:br w:type="page"/>
      </w:r>
    </w:p>
    <w:p>
      <w:pPr>
        <w:pStyle w:val="Heading1"/>
        <w:tabs>
          <w:tab w:val="clear" w:pos="11340"/>
          <w:tab w:val="left" w:pos="1088" w:leader="none"/>
        </w:tabs>
        <w:jc w:val="both"/>
        <w:rPr>
          <w:bCs/>
        </w:rPr>
      </w:pPr>
      <w:r>
        <w:rPr>
          <w:bCs/>
        </w:rPr>
        <w:t>Introduction</w:t>
      </w:r>
    </w:p>
    <w:p>
      <w:pPr>
        <w:pStyle w:val="Normal"/>
        <w:rPr/>
      </w:pPr>
      <w:r>
        <w:rPr>
          <w:b w:val="false"/>
          <w:bCs/>
          <w:i w:val="false"/>
          <w:caps w:val="false"/>
          <w:smallCaps w:val="false"/>
          <w:strike w:val="false"/>
          <w:dstrike w:val="false"/>
          <w:color w:val="000000"/>
          <w:spacing w:val="0"/>
          <w:sz w:val="24"/>
          <w:szCs w:val="24"/>
          <w:u w:val="none"/>
          <w:effect w:val="none"/>
        </w:rPr>
        <w:t>Parasites are ubiquitous in natural systems, causing damages to their host</w:t>
      </w:r>
      <w:r>
        <w:rPr>
          <w:b w:val="false"/>
          <w:bCs/>
          <w:i w:val="false"/>
          <w:caps w:val="false"/>
          <w:smallCaps w:val="false"/>
          <w:strike w:val="false"/>
          <w:dstrike w:val="false"/>
          <w:color w:val="000000"/>
          <w:spacing w:val="0"/>
          <w:sz w:val="24"/>
          <w:szCs w:val="24"/>
          <w:u w:val="none"/>
          <w:effect w:val="none"/>
        </w:rPr>
        <w:t>s</w:t>
      </w:r>
      <w:r>
        <w:rPr>
          <w:b w:val="false"/>
          <w:bCs/>
          <w:i w:val="false"/>
          <w:caps w:val="false"/>
          <w:smallCaps w:val="false"/>
          <w:strike w:val="false"/>
          <w:dstrike w:val="false"/>
          <w:color w:val="000000"/>
          <w:spacing w:val="0"/>
          <w:sz w:val="24"/>
          <w:szCs w:val="24"/>
          <w:u w:val="none"/>
          <w:effect w:val="none"/>
        </w:rPr>
        <w:t xml:space="preserve"> and interacting closely with them over several generations. The incentive of the host to evolve defense tactics makes parasites a plausible selective force for their host immune system</w:t>
      </w:r>
      <w:r>
        <w:rPr>
          <w:b w:val="false"/>
          <w:bCs/>
          <w:i w:val="false"/>
          <w:caps w:val="false"/>
          <w:smallCaps w:val="false"/>
          <w:strike w:val="false"/>
          <w:dstrike w:val="false"/>
          <w:color w:val="00000A"/>
          <w:spacing w:val="0"/>
          <w:sz w:val="24"/>
          <w:szCs w:val="24"/>
          <w:u w:val="none"/>
          <w:effect w:val="none"/>
        </w:rPr>
        <w:t xml:space="preserve"> </w:t>
      </w:r>
      <w:hyperlink r:id="rId2">
        <w:r>
          <w:rPr>
            <w:rStyle w:val="InternetLink"/>
            <w:color w:val="00000A"/>
            <w:u w:val="none"/>
          </w:rPr>
          <w:t>(Schmid-Hempel, 2009)</w:t>
        </w:r>
      </w:hyperlink>
      <w:r>
        <w:rPr>
          <w:b w:val="false"/>
          <w:bCs/>
          <w:i w:val="false"/>
          <w:caps w:val="false"/>
          <w:smallCaps w:val="false"/>
          <w:strike w:val="false"/>
          <w:dstrike w:val="false"/>
          <w:color w:val="00000A"/>
          <w:spacing w:val="0"/>
          <w:sz w:val="24"/>
          <w:szCs w:val="24"/>
          <w:u w:val="none"/>
          <w:effect w:val="none"/>
        </w:rPr>
        <w:t xml:space="preserve">. </w:t>
      </w:r>
      <w:r>
        <w:rPr>
          <w:b w:val="false"/>
          <w:bCs/>
          <w:i w:val="false"/>
          <w:caps w:val="false"/>
          <w:smallCaps w:val="false"/>
          <w:strike w:val="false"/>
          <w:dstrike w:val="false"/>
          <w:color w:val="00000A"/>
          <w:spacing w:val="0"/>
          <w:sz w:val="24"/>
          <w:szCs w:val="24"/>
          <w:u w:val="none"/>
          <w:effect w:val="none"/>
        </w:rPr>
        <w:t>Traditionally</w:t>
      </w:r>
      <w:r>
        <w:rPr>
          <w:b w:val="false"/>
          <w:bCs/>
          <w:i w:val="false"/>
          <w:caps w:val="false"/>
          <w:smallCaps w:val="false"/>
          <w:strike w:val="false"/>
          <w:dstrike w:val="false"/>
          <w:color w:val="00000A"/>
          <w:spacing w:val="0"/>
          <w:sz w:val="24"/>
          <w:szCs w:val="24"/>
          <w:u w:val="none"/>
          <w:effect w:val="none"/>
        </w:rPr>
        <w:t xml:space="preserve">, a large number of studies </w:t>
      </w:r>
      <w:r>
        <w:rPr>
          <w:b w:val="false"/>
          <w:bCs/>
          <w:i w:val="false"/>
          <w:caps w:val="false"/>
          <w:smallCaps w:val="false"/>
          <w:strike w:val="false"/>
          <w:dstrike w:val="false"/>
          <w:color w:val="00000A"/>
          <w:spacing w:val="0"/>
          <w:sz w:val="24"/>
          <w:szCs w:val="24"/>
          <w:u w:val="none"/>
          <w:effect w:val="none"/>
        </w:rPr>
        <w:t>only</w:t>
      </w:r>
      <w:r>
        <w:rPr>
          <w:b w:val="false"/>
          <w:bCs/>
          <w:i w:val="false"/>
          <w:caps w:val="false"/>
          <w:smallCaps w:val="false"/>
          <w:strike w:val="false"/>
          <w:dstrike w:val="false"/>
          <w:color w:val="00000A"/>
          <w:spacing w:val="0"/>
          <w:sz w:val="24"/>
          <w:szCs w:val="24"/>
          <w:u w:val="none"/>
          <w:effect w:val="none"/>
        </w:rPr>
        <w:t xml:space="preserve"> focus</w:t>
      </w:r>
      <w:r>
        <w:rPr>
          <w:b w:val="false"/>
          <w:bCs/>
          <w:i w:val="false"/>
          <w:caps w:val="false"/>
          <w:smallCaps w:val="false"/>
          <w:strike w:val="false"/>
          <w:dstrike w:val="false"/>
          <w:color w:val="00000A"/>
          <w:spacing w:val="0"/>
          <w:sz w:val="24"/>
          <w:szCs w:val="24"/>
          <w:u w:val="none"/>
          <w:effect w:val="none"/>
        </w:rPr>
        <w:t>ed</w:t>
      </w:r>
      <w:r>
        <w:rPr>
          <w:b w:val="false"/>
          <w:bCs/>
          <w:i w:val="false"/>
          <w:caps w:val="false"/>
          <w:smallCaps w:val="false"/>
          <w:strike w:val="false"/>
          <w:dstrike w:val="false"/>
          <w:color w:val="00000A"/>
          <w:spacing w:val="0"/>
          <w:sz w:val="24"/>
          <w:szCs w:val="24"/>
          <w:u w:val="none"/>
          <w:effect w:val="none"/>
        </w:rPr>
        <w:t xml:space="preserve"> on parasites </w:t>
      </w:r>
      <w:r>
        <w:rPr>
          <w:b w:val="false"/>
          <w:bCs/>
          <w:i w:val="false"/>
          <w:caps w:val="false"/>
          <w:smallCaps w:val="false"/>
          <w:strike w:val="false"/>
          <w:dstrike w:val="false"/>
          <w:color w:val="00000A"/>
          <w:spacing w:val="0"/>
          <w:sz w:val="24"/>
          <w:szCs w:val="24"/>
          <w:u w:val="none"/>
          <w:effect w:val="none"/>
        </w:rPr>
        <w:t>counts</w:t>
      </w:r>
      <w:r>
        <w:rPr>
          <w:b w:val="false"/>
          <w:bCs/>
          <w:i w:val="false"/>
          <w:caps w:val="false"/>
          <w:smallCaps w:val="false"/>
          <w:strike w:val="false"/>
          <w:dstrike w:val="false"/>
          <w:color w:val="00000A"/>
          <w:spacing w:val="0"/>
          <w:sz w:val="24"/>
          <w:szCs w:val="24"/>
          <w:u w:val="none"/>
          <w:effect w:val="none"/>
        </w:rPr>
        <w:t>, an approach that do</w:t>
      </w:r>
      <w:r>
        <w:rPr>
          <w:b w:val="false"/>
          <w:bCs/>
          <w:i w:val="false"/>
          <w:caps w:val="false"/>
          <w:smallCaps w:val="false"/>
          <w:strike w:val="false"/>
          <w:dstrike w:val="false"/>
          <w:color w:val="000000"/>
          <w:spacing w:val="0"/>
          <w:sz w:val="24"/>
          <w:szCs w:val="24"/>
          <w:u w:val="none"/>
          <w:effect w:val="none"/>
        </w:rPr>
        <w:t>es not allow to draw satisfactory c</w:t>
      </w:r>
      <w:r>
        <w:rPr>
          <w:b w:val="false"/>
          <w:bCs/>
          <w:i w:val="false"/>
          <w:caps w:val="false"/>
          <w:smallCaps w:val="false"/>
          <w:strike w:val="false"/>
          <w:dstrike w:val="false"/>
          <w:color w:val="00000A"/>
          <w:spacing w:val="0"/>
          <w:sz w:val="24"/>
          <w:szCs w:val="24"/>
          <w:u w:val="none"/>
          <w:effect w:val="none"/>
        </w:rPr>
        <w:t xml:space="preserve">onclusions on </w:t>
      </w:r>
      <w:r>
        <w:rPr>
          <w:b w:val="false"/>
          <w:bCs/>
          <w:i w:val="false"/>
          <w:caps w:val="false"/>
          <w:smallCaps w:val="false"/>
          <w:strike w:val="false"/>
          <w:dstrike w:val="false"/>
          <w:color w:val="00000A"/>
          <w:spacing w:val="0"/>
          <w:sz w:val="24"/>
          <w:szCs w:val="24"/>
          <w:u w:val="none"/>
          <w:effect w:val="none"/>
        </w:rPr>
        <w:t xml:space="preserve">the </w:t>
      </w:r>
      <w:r>
        <w:rPr>
          <w:b w:val="false"/>
          <w:bCs/>
          <w:i w:val="false"/>
          <w:caps w:val="false"/>
          <w:smallCaps w:val="false"/>
          <w:strike w:val="false"/>
          <w:dstrike w:val="false"/>
          <w:color w:val="00000A"/>
          <w:spacing w:val="0"/>
          <w:sz w:val="24"/>
          <w:szCs w:val="24"/>
          <w:u w:val="none"/>
          <w:effect w:val="none"/>
        </w:rPr>
        <w:t xml:space="preserve">host </w:t>
      </w:r>
      <w:commentRangeStart w:id="0"/>
      <w:r>
        <w:rPr>
          <w:b w:val="false"/>
          <w:bCs/>
          <w:i w:val="false"/>
          <w:caps w:val="false"/>
          <w:smallCaps w:val="false"/>
          <w:strike w:val="false"/>
          <w:dstrike w:val="false"/>
          <w:color w:val="00000A"/>
          <w:spacing w:val="0"/>
          <w:sz w:val="24"/>
          <w:szCs w:val="24"/>
          <w:u w:val="none"/>
          <w:effect w:val="none"/>
        </w:rPr>
        <w:t>fitness</w:t>
      </w:r>
      <w:r>
        <w:rPr/>
      </w:r>
      <w:commentRangeEnd w:id="0"/>
      <w:r>
        <w:commentReference w:id="0"/>
      </w:r>
      <w:r>
        <w:rPr/>
        <w:commentReference w:id="1"/>
      </w:r>
      <w:r>
        <w:rPr>
          <w:b w:val="false"/>
          <w:bCs/>
          <w:i w:val="false"/>
          <w:caps w:val="false"/>
          <w:smallCaps w:val="false"/>
          <w:strike w:val="false"/>
          <w:dstrike w:val="false"/>
          <w:color w:val="00000A"/>
          <w:spacing w:val="0"/>
          <w:sz w:val="24"/>
          <w:szCs w:val="24"/>
          <w:u w:val="none"/>
          <w:effect w:val="none"/>
        </w:rPr>
        <w:t xml:space="preserve">, </w:t>
      </w:r>
      <w:r>
        <w:rPr>
          <w:b w:val="false"/>
          <w:bCs/>
          <w:i w:val="false"/>
          <w:caps w:val="false"/>
          <w:smallCaps w:val="false"/>
          <w:strike w:val="false"/>
          <w:dstrike w:val="false"/>
          <w:color w:val="00000A"/>
          <w:spacing w:val="0"/>
          <w:sz w:val="24"/>
          <w:szCs w:val="24"/>
          <w:u w:val="none"/>
          <w:effect w:val="none"/>
        </w:rPr>
        <w:t xml:space="preserve">i.e. </w:t>
      </w:r>
      <w:r>
        <w:rPr>
          <w:b w:val="false"/>
          <w:bCs/>
          <w:i w:val="false"/>
          <w:caps w:val="false"/>
          <w:smallCaps w:val="false"/>
          <w:strike w:val="false"/>
          <w:dstrike w:val="false"/>
          <w:color w:val="00000A"/>
          <w:spacing w:val="0"/>
          <w:sz w:val="24"/>
          <w:szCs w:val="24"/>
          <w:u w:val="none"/>
          <w:effect w:val="none"/>
        </w:rPr>
        <w:t>its ability to pass on its genes to the following generation</w:t>
      </w:r>
      <w:r>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bCs/>
          <w:i w:val="false"/>
          <w:caps w:val="false"/>
          <w:smallCaps w:val="false"/>
          <w:strike w:val="false"/>
          <w:dstrike w:val="false"/>
          <w:color w:val="2E2E2E"/>
          <w:spacing w:val="0"/>
          <w:sz w:val="27"/>
          <w:szCs w:val="24"/>
          <w:u w:val="none"/>
          <w:effect w:val="none"/>
        </w:rPr>
        <w:t xml:space="preserve"> </w:t>
      </w:r>
      <w:r>
        <w:rPr>
          <w:rFonts w:ascii="Arial" w:hAnsi="Arial"/>
          <w:b w:val="false"/>
          <w:bCs/>
          <w:i w:val="false"/>
          <w:caps w:val="false"/>
          <w:smallCaps w:val="false"/>
          <w:strike w:val="false"/>
          <w:dstrike w:val="false"/>
          <w:color w:val="auto"/>
          <w:spacing w:val="0"/>
          <w:sz w:val="24"/>
          <w:szCs w:val="24"/>
          <w:u w:val="none"/>
          <w:effect w:val="none"/>
        </w:rPr>
        <w:t>(</w:t>
      </w:r>
      <w:r>
        <w:rPr>
          <w:rFonts w:ascii="Arial" w:hAnsi="Arial"/>
          <w:b w:val="false"/>
          <w:bCs/>
          <w:i w:val="false"/>
          <w:caps w:val="false"/>
          <w:smallCaps w:val="false"/>
          <w:strike w:val="false"/>
          <w:dstrike w:val="false"/>
          <w:color w:val="auto"/>
          <w:spacing w:val="0"/>
          <w:sz w:val="24"/>
          <w:szCs w:val="24"/>
          <w:u w:val="none"/>
          <w:effect w:val="none"/>
        </w:rPr>
        <w:t xml:space="preserve">Råberg, Graham, &amp; Read, 2009; </w:t>
      </w:r>
      <w:r>
        <w:rPr>
          <w:rFonts w:ascii="Arial" w:hAnsi="Arial"/>
          <w:b w:val="false"/>
          <w:bCs/>
          <w:i w:val="false"/>
          <w:caps w:val="false"/>
          <w:smallCaps w:val="false"/>
          <w:strike w:val="false"/>
          <w:dstrike w:val="false"/>
          <w:color w:val="auto"/>
          <w:spacing w:val="0"/>
          <w:sz w:val="24"/>
          <w:szCs w:val="24"/>
          <w:u w:val="none"/>
          <w:effect w:val="none"/>
        </w:rPr>
        <w:t xml:space="preserve">Kutzer </w:t>
      </w:r>
      <w:r>
        <w:rPr>
          <w:rFonts w:ascii="Arial" w:hAnsi="Arial"/>
          <w:b w:val="false"/>
          <w:bCs/>
          <w:i w:val="false"/>
          <w:caps w:val="false"/>
          <w:smallCaps w:val="false"/>
          <w:strike w:val="false"/>
          <w:dstrike w:val="false"/>
          <w:color w:val="auto"/>
          <w:spacing w:val="0"/>
          <w:sz w:val="24"/>
          <w:szCs w:val="24"/>
          <w:u w:val="none"/>
          <w:effect w:val="none"/>
          <w:lang w:val="en-GB"/>
        </w:rPr>
        <w:t>&amp;</w:t>
      </w:r>
      <w:r>
        <w:rPr>
          <w:rFonts w:ascii="Arial" w:hAnsi="Arial"/>
          <w:b w:val="false"/>
          <w:bCs/>
          <w:i w:val="false"/>
          <w:caps w:val="false"/>
          <w:smallCaps w:val="false"/>
          <w:strike w:val="false"/>
          <w:dstrike w:val="false"/>
          <w:color w:val="auto"/>
          <w:spacing w:val="0"/>
          <w:sz w:val="24"/>
          <w:szCs w:val="24"/>
          <w:u w:val="none"/>
          <w:effect w:val="none"/>
        </w:rPr>
        <w:t xml:space="preserve"> Armitage, 2016). For example, h</w:t>
      </w:r>
      <w:r>
        <w:rPr>
          <w:rFonts w:ascii="Arial" w:hAnsi="Arial"/>
          <w:b w:val="false"/>
          <w:bCs w:val="false"/>
          <w:i w:val="false"/>
          <w:caps w:val="false"/>
          <w:smallCaps w:val="false"/>
          <w:strike w:val="false"/>
          <w:dstrike w:val="false"/>
          <w:color w:val="auto"/>
          <w:spacing w:val="0"/>
          <w:sz w:val="24"/>
          <w:szCs w:val="24"/>
          <w:u w:val="none"/>
          <w:effect w:val="none"/>
          <w:lang w:val="en-GB"/>
        </w:rPr>
        <w:t>ybrids of</w:t>
      </w:r>
      <w:r>
        <w:rPr>
          <w:b w:val="false"/>
          <w:bCs w:val="false"/>
          <w:i w:val="false"/>
          <w:caps w:val="false"/>
          <w:smallCaps w:val="false"/>
          <w:strike w:val="false"/>
          <w:dstrike w:val="false"/>
          <w:color w:val="00000A"/>
          <w:spacing w:val="0"/>
          <w:sz w:val="24"/>
          <w:szCs w:val="24"/>
          <w:u w:val="none"/>
          <w:effect w:val="none"/>
          <w:lang w:val="en-GB"/>
        </w:rPr>
        <w:t xml:space="preserve"> the </w:t>
      </w:r>
      <w:r>
        <w:rPr>
          <w:rFonts w:ascii="arial" w:hAnsi="arial"/>
          <w:b w:val="false"/>
          <w:bCs w:val="false"/>
          <w:i w:val="false"/>
          <w:caps w:val="false"/>
          <w:smallCaps w:val="false"/>
          <w:strike w:val="false"/>
          <w:dstrike w:val="false"/>
          <w:color w:val="00000A"/>
          <w:spacing w:val="0"/>
          <w:kern w:val="0"/>
          <w:sz w:val="24"/>
          <w:szCs w:val="24"/>
          <w:u w:val="none"/>
          <w:effect w:val="none"/>
          <w:lang w:val="en-GB"/>
        </w:rPr>
        <w:t>house mouse subspecies</w:t>
      </w:r>
      <w:r>
        <w:rPr>
          <w:rFonts w:ascii="arial" w:hAnsi="arial"/>
          <w:b w:val="false"/>
          <w:bCs/>
          <w:i w:val="false"/>
          <w:caps w:val="false"/>
          <w:smallCaps w:val="false"/>
          <w:strike w:val="false"/>
          <w:dstrike w:val="false"/>
          <w:color w:val="000000"/>
          <w:spacing w:val="0"/>
          <w:kern w:val="0"/>
          <w:sz w:val="24"/>
          <w:szCs w:val="24"/>
          <w:u w:val="none"/>
          <w:effect w:val="none"/>
          <w:lang w:val="en-GB"/>
        </w:rPr>
        <w:t xml:space="preserve"> </w:t>
      </w:r>
      <w:r>
        <w:rPr>
          <w:rFonts w:ascii="arial" w:hAnsi="arial"/>
          <w:b w:val="false"/>
          <w:bCs/>
          <w:i/>
          <w:caps w:val="false"/>
          <w:smallCaps w:val="false"/>
          <w:strike w:val="false"/>
          <w:dstrike w:val="false"/>
          <w:color w:val="000000"/>
          <w:spacing w:val="0"/>
          <w:kern w:val="0"/>
          <w:sz w:val="24"/>
          <w:szCs w:val="24"/>
          <w:u w:val="none"/>
          <w:effect w:val="none"/>
          <w:lang w:val="en-GB"/>
        </w:rPr>
        <w:t>Mus musculus </w:t>
      </w:r>
      <w:r>
        <w:rPr>
          <w:rFonts w:ascii="arial" w:hAnsi="arial"/>
          <w:b w:val="false"/>
          <w:bCs/>
          <w:i/>
          <w:iCs/>
          <w:caps w:val="false"/>
          <w:smallCaps w:val="false"/>
          <w:strike w:val="false"/>
          <w:dstrike w:val="false"/>
          <w:color w:val="000000"/>
          <w:spacing w:val="0"/>
          <w:kern w:val="0"/>
          <w:sz w:val="24"/>
          <w:szCs w:val="24"/>
          <w:u w:val="none"/>
          <w:effect w:val="none"/>
          <w:lang w:val="en-GB"/>
        </w:rPr>
        <w:t>musculus</w:t>
      </w:r>
      <w:r>
        <w:rPr>
          <w:rFonts w:ascii="arial" w:hAnsi="arial"/>
          <w:b w:val="false"/>
          <w:bCs/>
          <w:i w:val="false"/>
          <w:caps w:val="false"/>
          <w:smallCaps w:val="false"/>
          <w:strike w:val="false"/>
          <w:dstrike w:val="false"/>
          <w:color w:val="000000"/>
          <w:spacing w:val="0"/>
          <w:kern w:val="0"/>
          <w:sz w:val="24"/>
          <w:szCs w:val="24"/>
          <w:u w:val="none"/>
          <w:effect w:val="none"/>
          <w:lang w:val="en-GB"/>
        </w:rPr>
        <w:t xml:space="preserve"> and </w:t>
      </w:r>
      <w:r>
        <w:rPr>
          <w:rFonts w:ascii="arial" w:hAnsi="arial"/>
          <w:b w:val="false"/>
          <w:bCs/>
          <w:i/>
          <w:caps w:val="false"/>
          <w:smallCaps w:val="false"/>
          <w:strike w:val="false"/>
          <w:dstrike w:val="false"/>
          <w:color w:val="000000"/>
          <w:spacing w:val="0"/>
          <w:kern w:val="0"/>
          <w:sz w:val="24"/>
          <w:szCs w:val="24"/>
          <w:u w:val="none"/>
          <w:effect w:val="none"/>
          <w:lang w:val="en-GB"/>
        </w:rPr>
        <w:t xml:space="preserve">M. m. domesticus </w:t>
      </w:r>
      <w:r>
        <w:rPr>
          <w:b w:val="false"/>
          <w:bCs w:val="false"/>
          <w:i w:val="false"/>
          <w:caps w:val="false"/>
          <w:smallCaps w:val="false"/>
          <w:strike w:val="false"/>
          <w:dstrike w:val="false"/>
          <w:color w:val="00000A"/>
          <w:spacing w:val="0"/>
          <w:sz w:val="24"/>
          <w:szCs w:val="24"/>
          <w:u w:val="none"/>
          <w:effect w:val="none"/>
          <w:lang w:val="en-GB"/>
        </w:rPr>
        <w:t xml:space="preserve">show reduced parasite load compared to both parental subspecies (Baird et </w:t>
      </w:r>
      <w:r>
        <w:rPr>
          <w:b w:val="false"/>
          <w:bCs/>
          <w:i w:val="false"/>
          <w:caps w:val="false"/>
          <w:smallCaps w:val="false"/>
          <w:strike w:val="false"/>
          <w:dstrike w:val="false"/>
          <w:color w:val="000000"/>
          <w:spacing w:val="0"/>
          <w:sz w:val="24"/>
          <w:szCs w:val="24"/>
          <w:u w:val="none"/>
          <w:effect w:val="none"/>
          <w:lang w:val="en-GB"/>
        </w:rPr>
        <w:t>al., 2012; Balard et al., 2019)</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kern w:val="0"/>
          <w:sz w:val="24"/>
          <w:szCs w:val="24"/>
          <w:u w:val="none"/>
          <w:effect w:val="none"/>
          <w:lang w:val="en-GB"/>
        </w:rPr>
        <w:t>I</w:t>
      </w:r>
      <w:r>
        <w:rPr>
          <w:b w:val="false"/>
          <w:bCs/>
          <w:i w:val="false"/>
          <w:caps w:val="false"/>
          <w:smallCaps w:val="false"/>
          <w:strike w:val="false"/>
          <w:dstrike w:val="false"/>
          <w:color w:val="000000"/>
          <w:spacing w:val="0"/>
          <w:sz w:val="24"/>
          <w:szCs w:val="24"/>
          <w:u w:val="none"/>
          <w:effect w:val="none"/>
          <w:lang w:val="en-GB"/>
        </w:rPr>
        <w:t xml:space="preserve">nterpretations of these results in terms of health or even fitness effects have been attempted (Sage, Heyneman, Lim, &amp; Wilson, 1986) and criticised (Baird &amp; Goüy de Bellocq, 2019).  </w:t>
      </w:r>
    </w:p>
    <w:p>
      <w:pPr>
        <w:pStyle w:val="Normal"/>
        <w:widowControl/>
        <w:tabs>
          <w:tab w:val="clear" w:pos="11340"/>
          <w:tab w:val="left" w:pos="1088" w:leader="none"/>
        </w:tabs>
        <w:spacing w:lineRule="auto" w:line="480"/>
        <w:ind w:left="0" w:right="0" w:hanging="0"/>
        <w:jc w:val="both"/>
        <w:rPr/>
      </w:pPr>
      <w:r>
        <w:rPr>
          <w:b w:val="false"/>
          <w:bCs/>
          <w:i w:val="false"/>
          <w:caps w:val="false"/>
          <w:smallCaps w:val="false"/>
          <w:strike w:val="false"/>
          <w:dstrike w:val="false"/>
          <w:color w:val="00000A"/>
          <w:spacing w:val="0"/>
          <w:sz w:val="24"/>
          <w:szCs w:val="24"/>
          <w:u w:val="none"/>
          <w:effect w:val="none"/>
        </w:rPr>
        <w:t>Indeed, h</w:t>
      </w:r>
      <w:r>
        <w:rPr/>
        <w:t xml:space="preserve">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is the ability of a host to reduce its parasite burden. It results from defense against parasite infection or proliferation early after infection </w:t>
      </w:r>
      <w:r>
        <w:rPr/>
        <w:t xml:space="preserve">(Råberg </w:t>
      </w:r>
      <w:r>
        <w:rPr/>
        <w:t>et al.,</w:t>
      </w:r>
      <w:r>
        <w:rPr/>
        <w:t xml:space="preserve"> 2009). </w:t>
      </w:r>
      <w:r>
        <w:rPr>
          <w:color w:val="000000"/>
        </w:rPr>
        <w:t>A</w:t>
      </w:r>
      <w:r>
        <w:rPr/>
        <w:t xml:space="preserve"> too strong </w:t>
      </w:r>
      <w:r>
        <w:rPr>
          <w:color w:val="000000"/>
        </w:rPr>
        <w:t>i</w:t>
      </w:r>
      <w:r>
        <w:rPr/>
        <w:t xml:space="preserve">mmune response against </w:t>
      </w:r>
      <w:r>
        <w:rPr>
          <w:color w:val="000000"/>
        </w:rPr>
        <w:t>parasites</w:t>
      </w:r>
      <w:r>
        <w:rPr/>
        <w:t xml:space="preserve"> </w:t>
      </w:r>
      <w:r>
        <w:rPr/>
        <w:t>results in</w:t>
      </w:r>
      <w:r>
        <w:rPr>
          <w:color w:val="000000"/>
        </w:rPr>
        <w:t xml:space="preserve"> immunopathology (Graham, Allen, &amp; Read, 2005). Disease t</w:t>
      </w:r>
      <w:r>
        <w:rPr>
          <w:bCs/>
          <w:color w:val="000000"/>
        </w:rPr>
        <w:t xml:space="preserve">olerance balances damage caused by parasites themselves and immunopathology (Medzhitov, Schneider, &amp; Soares, 2012) through control mechanisms like stress response, damage repair and cellular regeneration (Soares, Teixeira, &amp; Moita, 2017). A relatively resistant host would not necessarily be the fittest of the population if it presents a low tolerance to parasites (Råberg et al., 2009). </w:t>
      </w:r>
    </w:p>
    <w:p>
      <w:pPr>
        <w:pStyle w:val="Normal"/>
        <w:widowControl/>
        <w:tabs>
          <w:tab w:val="clear" w:pos="11340"/>
          <w:tab w:val="left" w:pos="1088" w:leader="none"/>
        </w:tabs>
        <w:spacing w:lineRule="auto" w:line="480"/>
        <w:ind w:left="0" w:right="0" w:hanging="0"/>
        <w:jc w:val="both"/>
        <w:rPr/>
      </w:pPr>
      <w:r>
        <w:rPr>
          <w:b w:val="false"/>
          <w:bCs/>
          <w:i w:val="false"/>
          <w:caps w:val="false"/>
          <w:smallCaps w:val="false"/>
          <w:strike w:val="false"/>
          <w:dstrike w:val="false"/>
          <w:color w:val="000000"/>
          <w:sz w:val="24"/>
          <w:szCs w:val="24"/>
          <w:u w:val="none"/>
          <w:effect w:val="none"/>
          <w:lang w:val="en-GB"/>
        </w:rPr>
        <w:t xml:space="preserve">The balance between costs associated with parasitism, </w:t>
      </w:r>
      <w:r>
        <w:rPr>
          <w:b w:val="false"/>
          <w:bCs/>
          <w:i w:val="false"/>
          <w:caps w:val="false"/>
          <w:smallCaps w:val="false"/>
          <w:strike w:val="false"/>
          <w:dstrike w:val="false"/>
          <w:color w:val="000000"/>
          <w:sz w:val="24"/>
          <w:szCs w:val="24"/>
          <w:u w:val="none"/>
          <w:effect w:val="none"/>
          <w:lang w:val="en-GB"/>
        </w:rPr>
        <w:t xml:space="preserve">with </w:t>
      </w:r>
      <w:r>
        <w:rPr>
          <w:b w:val="false"/>
          <w:bCs/>
          <w:i w:val="false"/>
          <w:caps w:val="false"/>
          <w:smallCaps w:val="false"/>
          <w:strike w:val="false"/>
          <w:dstrike w:val="false"/>
          <w:color w:val="000000"/>
          <w:sz w:val="24"/>
          <w:szCs w:val="24"/>
          <w:u w:val="none"/>
          <w:effect w:val="none"/>
          <w:lang w:val="en-GB"/>
        </w:rPr>
        <w:t>resistance a</w:t>
      </w:r>
      <w:r>
        <w:rPr>
          <w:b w:val="false"/>
          <w:bCs/>
          <w:i w:val="false"/>
          <w:caps w:val="false"/>
          <w:smallCaps w:val="false"/>
          <w:strike w:val="false"/>
          <w:dstrike w:val="false"/>
          <w:color w:val="000000"/>
          <w:sz w:val="24"/>
          <w:szCs w:val="24"/>
          <w:u w:val="none"/>
          <w:effect w:val="none"/>
          <w:lang w:val="en-GB"/>
        </w:rPr>
        <w:t>nd with</w:t>
      </w:r>
      <w:r>
        <w:rPr>
          <w:b w:val="false"/>
          <w:bCs/>
          <w:i w:val="false"/>
          <w:caps w:val="false"/>
          <w:smallCaps w:val="false"/>
          <w:strike w:val="false"/>
          <w:dstrike w:val="false"/>
          <w:color w:val="000000"/>
          <w:sz w:val="24"/>
          <w:szCs w:val="24"/>
          <w:u w:val="none"/>
          <w:effect w:val="none"/>
          <w:lang w:val="en-GB"/>
        </w:rPr>
        <w:t xml:space="preserve"> tolerance determines the optimal level of both defense mechanisms </w:t>
      </w:r>
      <w:r>
        <w:rPr>
          <w:b w:val="false"/>
          <w:bCs/>
          <w:i w:val="false"/>
          <w:caps w:val="false"/>
          <w:smallCaps w:val="false"/>
          <w:strike w:val="false"/>
          <w:dstrike w:val="false"/>
          <w:color w:val="000000"/>
          <w:sz w:val="24"/>
          <w:szCs w:val="24"/>
          <w:u w:val="none"/>
          <w:effect w:val="none"/>
          <w:lang w:val="en-GB"/>
        </w:rPr>
        <w:t>(</w:t>
      </w:r>
      <w:r>
        <w:rPr>
          <w:rFonts w:ascii="Arial" w:hAnsi="Arial"/>
          <w:b w:val="false"/>
          <w:bCs/>
          <w:i w:val="false"/>
          <w:caps w:val="false"/>
          <w:smallCaps w:val="false"/>
          <w:strike w:val="false"/>
          <w:dstrike w:val="false"/>
          <w:color w:val="auto"/>
          <w:spacing w:val="0"/>
          <w:sz w:val="24"/>
          <w:szCs w:val="24"/>
          <w:u w:val="none"/>
          <w:effect w:val="none"/>
          <w:lang w:val="en-GB"/>
        </w:rPr>
        <w:t>Sheldon &amp; Verhulst, 1996).</w:t>
      </w:r>
      <w:r>
        <w:rPr>
          <w:rFonts w:ascii="Arial" w:hAnsi="Arial"/>
          <w:b w:val="false"/>
          <w:bCs/>
          <w:i w:val="false"/>
          <w:caps w:val="false"/>
          <w:smallCaps w:val="false"/>
          <w:strike w:val="false"/>
          <w:dstrike w:val="false"/>
          <w:color w:val="auto"/>
          <w:spacing w:val="0"/>
          <w:sz w:val="24"/>
          <w:szCs w:val="24"/>
          <w:u w:val="none"/>
          <w:effect w:val="none"/>
          <w:lang w:val="en-GB"/>
        </w:rPr>
        <w:t xml:space="preserve">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Theory predicts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distinct</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 evolution of resistance and tolerance, as they both impact parasite finess differently. According to this view, resistance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alleles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should present polymorphisms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maintained by balancing selection</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 and tolerance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alleles evolve to fixation</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(Roy &amp; Kirchner 2000; Miller et al. 200</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5</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 xml:space="preserve">). </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GB"/>
        </w:rPr>
        <w:t>Nevertheless, d</w:t>
      </w:r>
      <w:r>
        <w:rPr>
          <w:rFonts w:ascii="Arial" w:hAnsi="Arial"/>
          <w:b w:val="false"/>
          <w:bCs/>
          <w:i w:val="false"/>
          <w:caps w:val="false"/>
          <w:smallCaps w:val="false"/>
          <w:strike w:val="false"/>
          <w:dstrike w:val="false"/>
          <w:color w:val="auto"/>
          <w:spacing w:val="0"/>
          <w:sz w:val="24"/>
          <w:szCs w:val="24"/>
          <w:u w:val="none"/>
          <w:effect w:val="none"/>
          <w:lang w:val="en-GB"/>
        </w:rPr>
        <w:t>ue to the redundancy of resistance and tolerance, t</w:t>
      </w:r>
      <w:r>
        <w:rPr>
          <w:rFonts w:ascii="Arial" w:hAnsi="Arial"/>
          <w:b w:val="false"/>
          <w:bCs/>
          <w:i w:val="false"/>
          <w:caps w:val="false"/>
          <w:smallCaps w:val="false"/>
          <w:strike w:val="false"/>
          <w:dstrike w:val="false"/>
          <w:color w:val="000000"/>
          <w:spacing w:val="0"/>
          <w:sz w:val="24"/>
          <w:szCs w:val="24"/>
          <w:u w:val="none"/>
          <w:effect w:val="none"/>
          <w:lang w:val="en-GB"/>
        </w:rPr>
        <w:t xml:space="preserve">hey can be traded off against each other, </w:t>
      </w:r>
      <w:r>
        <w:rPr>
          <w:rFonts w:ascii="Arial" w:hAnsi="Arial"/>
          <w:b w:val="false"/>
          <w:bCs/>
          <w:i w:val="false"/>
          <w:caps w:val="false"/>
          <w:smallCaps w:val="false"/>
          <w:strike w:val="false"/>
          <w:dstrike w:val="false"/>
          <w:color w:val="000000"/>
          <w:spacing w:val="0"/>
          <w:sz w:val="24"/>
          <w:szCs w:val="24"/>
          <w:u w:val="none"/>
          <w:effect w:val="none"/>
          <w:lang w:val="en-GB"/>
        </w:rPr>
        <w:t xml:space="preserve">different genotypes </w:t>
      </w:r>
      <w:r>
        <w:rPr>
          <w:rFonts w:ascii="Arial" w:hAnsi="Arial"/>
          <w:b w:val="false"/>
          <w:bCs/>
          <w:i w:val="false"/>
          <w:caps w:val="false"/>
          <w:smallCaps w:val="false"/>
          <w:strike w:val="false"/>
          <w:dstrike w:val="false"/>
          <w:color w:val="000000"/>
          <w:spacing w:val="0"/>
          <w:sz w:val="24"/>
          <w:szCs w:val="24"/>
          <w:u w:val="none"/>
          <w:effect w:val="none"/>
          <w:lang w:val="en-GB"/>
        </w:rPr>
        <w:t>presenting</w:t>
      </w:r>
      <w:r>
        <w:rPr>
          <w:rFonts w:ascii="Arial" w:hAnsi="Arial"/>
          <w:b w:val="false"/>
          <w:bCs/>
          <w:i w:val="false"/>
          <w:caps w:val="false"/>
          <w:smallCaps w:val="false"/>
          <w:strike w:val="false"/>
          <w:dstrike w:val="false"/>
          <w:color w:val="000000"/>
          <w:spacing w:val="0"/>
          <w:sz w:val="24"/>
          <w:szCs w:val="24"/>
          <w:u w:val="none"/>
          <w:effect w:val="none"/>
          <w:lang w:val="en-GB"/>
        </w:rPr>
        <w:t xml:space="preserve"> intermediate levels of resistance and tolerance, h</w:t>
      </w:r>
      <w:r>
        <w:rPr>
          <w:rFonts w:ascii="Arial" w:hAnsi="Arial"/>
          <w:b w:val="false"/>
          <w:bCs/>
          <w:i w:val="false"/>
          <w:caps w:val="false"/>
          <w:smallCaps w:val="false"/>
          <w:strike w:val="false"/>
          <w:dstrike w:val="false"/>
          <w:color w:val="auto"/>
          <w:spacing w:val="0"/>
          <w:sz w:val="24"/>
          <w:szCs w:val="24"/>
          <w:u w:val="none"/>
          <w:effect w:val="none"/>
          <w:lang w:val="en-GB"/>
        </w:rPr>
        <w:t xml:space="preserve">igh resistance and low tolerance, or vice versa </w:t>
      </w:r>
      <w:r>
        <w:rPr>
          <w:rFonts w:ascii="Arial" w:hAnsi="Arial"/>
          <w:b w:val="false"/>
          <w:bCs/>
          <w:i w:val="false"/>
          <w:caps w:val="false"/>
          <w:smallCaps w:val="false"/>
          <w:strike w:val="false"/>
          <w:dstrike w:val="false"/>
          <w:color w:val="auto"/>
          <w:spacing w:val="0"/>
          <w:sz w:val="24"/>
          <w:szCs w:val="24"/>
          <w:u w:val="none"/>
          <w:effect w:val="none"/>
          <w:lang w:val="en-GB"/>
        </w:rPr>
        <w:t xml:space="preserve">(Restif &amp; Koella, 2004; </w:t>
      </w:r>
      <w:r>
        <w:rPr>
          <w:rFonts w:ascii="Arial" w:hAnsi="Arial"/>
          <w:b w:val="false"/>
          <w:bCs/>
          <w:i w:val="false"/>
          <w:caps w:val="false"/>
          <w:smallCaps w:val="false"/>
          <w:strike w:val="false"/>
          <w:dstrike w:val="false"/>
          <w:color w:val="auto"/>
          <w:spacing w:val="0"/>
          <w:sz w:val="24"/>
          <w:szCs w:val="24"/>
          <w:u w:val="none"/>
          <w:effect w:val="none"/>
          <w:lang w:val="en-GB"/>
        </w:rPr>
        <w:t>For</w:t>
      </w:r>
      <w:r>
        <w:rPr>
          <w:rFonts w:ascii="Arial" w:hAnsi="Arial"/>
          <w:b w:val="false"/>
          <w:bCs/>
          <w:i w:val="false"/>
          <w:caps w:val="false"/>
          <w:smallCaps w:val="false"/>
          <w:strike w:val="false"/>
          <w:dstrike w:val="false"/>
          <w:color w:val="auto"/>
          <w:spacing w:val="0"/>
          <w:sz w:val="24"/>
          <w:szCs w:val="24"/>
          <w:u w:val="none"/>
          <w:effect w:val="none"/>
          <w:lang w:val="en-GB"/>
        </w:rPr>
        <w:t xml:space="preserve">noni, Nuñez-Farfan, Valverde, </w:t>
      </w:r>
      <w:r>
        <w:rPr>
          <w:rFonts w:ascii="Arial" w:hAnsi="Arial"/>
          <w:b w:val="false"/>
          <w:bCs/>
          <w:i w:val="false"/>
          <w:caps w:val="false"/>
          <w:smallCaps w:val="false"/>
          <w:strike w:val="false"/>
          <w:dstrike w:val="false"/>
          <w:color w:val="auto"/>
          <w:spacing w:val="0"/>
          <w:sz w:val="24"/>
          <w:szCs w:val="24"/>
          <w:u w:val="none"/>
          <w:effect w:val="none"/>
          <w:lang w:val="en-GB"/>
        </w:rPr>
        <w:t>&amp;</w:t>
      </w:r>
      <w:r>
        <w:rPr>
          <w:rFonts w:ascii="Arial" w:hAnsi="Arial"/>
          <w:b w:val="false"/>
          <w:bCs/>
          <w:i w:val="false"/>
          <w:caps w:val="false"/>
          <w:smallCaps w:val="false"/>
          <w:strike w:val="false"/>
          <w:dstrike w:val="false"/>
          <w:color w:val="auto"/>
          <w:spacing w:val="0"/>
          <w:sz w:val="24"/>
          <w:szCs w:val="24"/>
          <w:u w:val="none"/>
          <w:effect w:val="none"/>
          <w:lang w:val="en-GB"/>
        </w:rPr>
        <w:t xml:space="preserve"> Rausher, </w:t>
      </w:r>
      <w:r>
        <w:rPr>
          <w:rFonts w:ascii="Arial" w:hAnsi="Arial"/>
          <w:b w:val="false"/>
          <w:bCs/>
          <w:i w:val="false"/>
          <w:caps w:val="false"/>
          <w:smallCaps w:val="false"/>
          <w:strike w:val="false"/>
          <w:dstrike w:val="false"/>
          <w:color w:val="auto"/>
          <w:spacing w:val="0"/>
          <w:sz w:val="24"/>
          <w:szCs w:val="24"/>
          <w:u w:val="none"/>
          <w:effect w:val="none"/>
          <w:lang w:val="en-GB"/>
        </w:rPr>
        <w:t>2004)</w:t>
      </w:r>
      <w:r>
        <w:rPr>
          <w:rFonts w:ascii="Arial" w:hAnsi="Arial"/>
          <w:b w:val="false"/>
          <w:bCs/>
          <w:i w:val="false"/>
          <w:caps w:val="false"/>
          <w:smallCaps w:val="false"/>
          <w:strike w:val="false"/>
          <w:dstrike w:val="false"/>
          <w:color w:val="auto"/>
          <w:spacing w:val="0"/>
          <w:sz w:val="24"/>
          <w:szCs w:val="24"/>
          <w:u w:val="none"/>
          <w:effect w:val="none"/>
          <w:lang w:val="en-GB"/>
        </w:rPr>
        <w:t xml:space="preserve">. </w:t>
      </w:r>
      <w:r>
        <w:rPr>
          <w:rFonts w:ascii="Arial" w:hAnsi="Arial"/>
          <w:b w:val="false"/>
          <w:bCs/>
          <w:i w:val="false"/>
          <w:caps w:val="false"/>
          <w:smallCaps w:val="false"/>
          <w:strike w:val="false"/>
          <w:dstrike w:val="false"/>
          <w:color w:val="auto"/>
          <w:spacing w:val="0"/>
          <w:sz w:val="24"/>
          <w:szCs w:val="24"/>
          <w:u w:val="none"/>
          <w:effect w:val="none"/>
          <w:lang w:val="en-GB"/>
        </w:rPr>
        <w:t>Such</w:t>
      </w:r>
      <w:r>
        <w:rPr>
          <w:rFonts w:ascii="Arial" w:hAnsi="Arial"/>
          <w:b w:val="false"/>
          <w:bCs/>
          <w:i w:val="false"/>
          <w:caps w:val="false"/>
          <w:smallCaps w:val="false"/>
          <w:strike w:val="false"/>
          <w:dstrike w:val="false"/>
          <w:color w:val="000000"/>
          <w:spacing w:val="0"/>
          <w:sz w:val="24"/>
          <w:szCs w:val="24"/>
          <w:u w:val="none"/>
          <w:effect w:val="none"/>
          <w:lang w:val="en-GB"/>
        </w:rPr>
        <w:t xml:space="preserve"> negative correlation between resistance and tolerance </w:t>
      </w:r>
      <w:r>
        <w:rPr>
          <w:rFonts w:ascii="Arial" w:hAnsi="Arial"/>
          <w:b w:val="false"/>
          <w:bCs/>
          <w:i w:val="false"/>
          <w:caps w:val="false"/>
          <w:smallCaps w:val="false"/>
          <w:strike w:val="false"/>
          <w:dstrike w:val="false"/>
          <w:color w:val="000000"/>
          <w:spacing w:val="0"/>
          <w:sz w:val="24"/>
          <w:szCs w:val="24"/>
          <w:u w:val="none"/>
          <w:effect w:val="none"/>
          <w:lang w:val="en-GB"/>
        </w:rPr>
        <w:t xml:space="preserve">was </w:t>
      </w:r>
      <w:r>
        <w:rPr>
          <w:rFonts w:ascii="Arial" w:hAnsi="Arial"/>
          <w:b w:val="false"/>
          <w:bCs/>
          <w:i w:val="false"/>
          <w:caps w:val="false"/>
          <w:smallCaps w:val="false"/>
          <w:strike w:val="false"/>
          <w:dstrike w:val="false"/>
          <w:color w:val="000000"/>
          <w:spacing w:val="0"/>
          <w:sz w:val="24"/>
          <w:szCs w:val="24"/>
          <w:u w:val="none"/>
          <w:effect w:val="none"/>
          <w:lang w:val="en-GB"/>
        </w:rPr>
        <w:t>found</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sz w:val="24"/>
          <w:szCs w:val="24"/>
          <w:u w:val="none"/>
          <w:effect w:val="none"/>
          <w:lang w:val="en-GB"/>
        </w:rPr>
        <w:t xml:space="preserve">empirically </w:t>
      </w:r>
      <w:r>
        <w:rPr>
          <w:rFonts w:ascii="Arial" w:hAnsi="Arial"/>
          <w:b w:val="false"/>
          <w:bCs/>
          <w:i w:val="false"/>
          <w:caps w:val="false"/>
          <w:smallCaps w:val="false"/>
          <w:strike w:val="false"/>
          <w:dstrike w:val="false"/>
          <w:color w:val="000000"/>
          <w:spacing w:val="0"/>
          <w:sz w:val="24"/>
          <w:szCs w:val="24"/>
          <w:u w:val="none"/>
          <w:effect w:val="none"/>
          <w:lang w:val="en-GB"/>
        </w:rPr>
        <w:t>e.g.</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sz w:val="24"/>
          <w:szCs w:val="24"/>
          <w:u w:val="none"/>
          <w:effect w:val="none"/>
          <w:lang w:val="en-GB"/>
        </w:rPr>
        <w:t>in</w:t>
      </w:r>
      <w:r>
        <w:rPr>
          <w:rFonts w:ascii="Arial" w:hAnsi="Arial"/>
          <w:b w:val="false"/>
          <w:bCs/>
          <w:i w:val="false"/>
          <w:caps w:val="false"/>
          <w:smallCaps w:val="false"/>
          <w:strike w:val="false"/>
          <w:dstrike w:val="false"/>
          <w:color w:val="000000"/>
          <w:spacing w:val="0"/>
          <w:sz w:val="24"/>
          <w:szCs w:val="24"/>
          <w:u w:val="none"/>
          <w:effect w:val="none"/>
          <w:lang w:val="en-GB"/>
        </w:rPr>
        <w:t xml:space="preserve"> laboratory </w:t>
      </w:r>
      <w:r>
        <w:rPr>
          <w:rFonts w:ascii="Arial" w:hAnsi="Arial"/>
          <w:b w:val="false"/>
          <w:bCs/>
          <w:i w:val="false"/>
          <w:caps w:val="false"/>
          <w:smallCaps w:val="false"/>
          <w:strike w:val="false"/>
          <w:dstrike w:val="false"/>
          <w:color w:val="000000"/>
          <w:spacing w:val="0"/>
          <w:sz w:val="24"/>
          <w:szCs w:val="24"/>
          <w:u w:val="none"/>
          <w:effect w:val="none"/>
          <w:lang w:val="en-GB"/>
        </w:rPr>
        <w:t>mouse</w:t>
      </w:r>
      <w:r>
        <w:rPr>
          <w:rFonts w:ascii="Arial" w:hAnsi="Arial"/>
          <w:b w:val="false"/>
          <w:bCs/>
          <w:i w:val="false"/>
          <w:caps w:val="false"/>
          <w:smallCaps w:val="false"/>
          <w:strike w:val="false"/>
          <w:dstrike w:val="false"/>
          <w:color w:val="000000"/>
          <w:spacing w:val="0"/>
          <w:sz w:val="24"/>
          <w:szCs w:val="24"/>
          <w:u w:val="none"/>
          <w:effect w:val="none"/>
          <w:lang w:val="en-GB"/>
        </w:rPr>
        <w:t xml:space="preserve"> strains upon </w:t>
      </w:r>
      <w:r>
        <w:rPr>
          <w:rFonts w:ascii="Arial" w:hAnsi="Arial"/>
          <w:b w:val="false"/>
          <w:bCs/>
          <w:i w:val="false"/>
          <w:caps w:val="false"/>
          <w:smallCaps w:val="false"/>
          <w:strike w:val="false"/>
          <w:dstrike w:val="false"/>
          <w:color w:val="000000"/>
          <w:spacing w:val="0"/>
          <w:sz w:val="24"/>
          <w:szCs w:val="24"/>
          <w:u w:val="none"/>
          <w:effect w:val="none"/>
          <w:lang w:val="en-GB"/>
        </w:rPr>
        <w:t>infection with</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caps w:val="false"/>
          <w:smallCaps w:val="false"/>
          <w:strike w:val="false"/>
          <w:dstrike w:val="false"/>
          <w:color w:val="000000"/>
          <w:spacing w:val="0"/>
          <w:sz w:val="24"/>
          <w:szCs w:val="24"/>
          <w:u w:val="none"/>
          <w:effect w:val="none"/>
          <w:lang w:val="en-GB"/>
        </w:rPr>
        <w:t>Plasmodium chabaudi</w:t>
      </w:r>
      <w:r>
        <w:rPr>
          <w:rFonts w:ascii="Arial" w:hAnsi="Arial"/>
          <w:b w:val="false"/>
          <w:bCs/>
          <w:i w:val="false"/>
          <w:caps w:val="false"/>
          <w:smallCaps w:val="false"/>
          <w:strike w:val="false"/>
          <w:dstrike w:val="false"/>
          <w:color w:val="000000"/>
          <w:spacing w:val="0"/>
          <w:sz w:val="24"/>
          <w:szCs w:val="24"/>
          <w:u w:val="none"/>
          <w:effect w:val="none"/>
          <w:lang w:val="en-GB"/>
        </w:rPr>
        <w:t xml:space="preserve"> (Råberg, Sim, &amp; Read, 20</w:t>
      </w:r>
      <w:r>
        <w:rPr>
          <w:rFonts w:ascii="Arial" w:hAnsi="Arial"/>
          <w:b w:val="false"/>
          <w:bCs/>
          <w:i w:val="false"/>
          <w:caps w:val="false"/>
          <w:smallCaps w:val="false"/>
          <w:strike w:val="false"/>
          <w:dstrike w:val="false"/>
          <w:color w:val="auto"/>
          <w:spacing w:val="0"/>
          <w:sz w:val="24"/>
          <w:szCs w:val="24"/>
          <w:u w:val="none"/>
          <w:effect w:val="none"/>
          <w:lang w:val="en-GB"/>
        </w:rPr>
        <w:t xml:space="preserve">07), </w:t>
      </w:r>
      <w:r>
        <w:rPr>
          <w:rFonts w:ascii="Arial" w:hAnsi="Arial"/>
          <w:b w:val="false"/>
          <w:bCs/>
          <w:i w:val="false"/>
          <w:caps w:val="false"/>
          <w:smallCaps w:val="false"/>
          <w:strike w:val="false"/>
          <w:dstrike w:val="false"/>
          <w:color w:val="auto"/>
          <w:spacing w:val="0"/>
          <w:sz w:val="24"/>
          <w:szCs w:val="24"/>
          <w:u w:val="none"/>
          <w:effect w:val="none"/>
          <w:lang w:val="en-GB"/>
        </w:rPr>
        <w:t xml:space="preserve">as well as in infection of sea </w:t>
      </w:r>
      <w:r>
        <w:rPr>
          <w:rFonts w:ascii="Arial" w:hAnsi="Arial"/>
          <w:b w:val="false"/>
          <w:bCs/>
          <w:i w:val="false"/>
          <w:caps w:val="false"/>
          <w:smallCaps w:val="false"/>
          <w:strike w:val="false"/>
          <w:dstrike w:val="false"/>
          <w:color w:val="auto"/>
          <w:spacing w:val="0"/>
          <w:sz w:val="24"/>
          <w:szCs w:val="24"/>
          <w:u w:val="none"/>
          <w:effect w:val="none"/>
          <w:lang w:val="en-GB"/>
        </w:rPr>
        <w:t xml:space="preserve">trout </w:t>
      </w:r>
      <w:r>
        <w:rPr>
          <w:rFonts w:ascii="Arial" w:hAnsi="Arial"/>
          <w:b w:val="false"/>
          <w:bCs/>
          <w:i w:val="false"/>
          <w:caps w:val="false"/>
          <w:smallCaps w:val="false"/>
          <w:strike w:val="false"/>
          <w:dstrike w:val="false"/>
          <w:color w:val="auto"/>
          <w:spacing w:val="0"/>
          <w:sz w:val="24"/>
          <w:szCs w:val="24"/>
          <w:u w:val="none"/>
          <w:effect w:val="none"/>
          <w:lang w:val="en-GB"/>
        </w:rPr>
        <w:t>(</w:t>
      </w:r>
      <w:r>
        <w:rPr>
          <w:rStyle w:val="Emphasis"/>
          <w:rFonts w:ascii="Arial" w:hAnsi="Arial"/>
          <w:b w:val="false"/>
          <w:bCs/>
          <w:caps w:val="false"/>
          <w:smallCaps w:val="false"/>
          <w:strike w:val="false"/>
          <w:dstrike w:val="false"/>
          <w:color w:val="auto"/>
          <w:spacing w:val="0"/>
          <w:sz w:val="24"/>
          <w:szCs w:val="24"/>
          <w:u w:val="none"/>
          <w:effect w:val="none"/>
          <w:lang w:val="en-GB"/>
        </w:rPr>
        <w:t>Salmo trutta trutta</w:t>
      </w:r>
      <w:r>
        <w:rPr>
          <w:rStyle w:val="Emphasis"/>
          <w:rFonts w:ascii="Arial" w:hAnsi="Arial"/>
          <w:b w:val="false"/>
          <w:bCs/>
          <w:caps w:val="false"/>
          <w:smallCaps w:val="false"/>
          <w:strike w:val="false"/>
          <w:dstrike w:val="false"/>
          <w:color w:val="auto"/>
          <w:spacing w:val="0"/>
          <w:sz w:val="24"/>
          <w:szCs w:val="24"/>
          <w:u w:val="none"/>
          <w:effect w:val="none"/>
          <w:lang w:val="en-GB"/>
        </w:rPr>
        <w:t>)</w:t>
      </w:r>
      <w:r>
        <w:rPr>
          <w:rFonts w:ascii="Arial" w:hAnsi="Arial"/>
          <w:b w:val="false"/>
          <w:bCs/>
          <w:i w:val="false"/>
          <w:caps w:val="false"/>
          <w:smallCaps w:val="false"/>
          <w:strike w:val="false"/>
          <w:dstrike w:val="false"/>
          <w:color w:val="auto"/>
          <w:spacing w:val="0"/>
          <w:sz w:val="24"/>
          <w:szCs w:val="24"/>
          <w:u w:val="none"/>
          <w:effect w:val="none"/>
          <w:lang w:val="en-GB"/>
        </w:rPr>
        <w:t xml:space="preserve"> and </w:t>
      </w:r>
      <w:r>
        <w:rPr>
          <w:rFonts w:ascii="Arial" w:hAnsi="Arial"/>
          <w:b w:val="false"/>
          <w:bCs/>
          <w:i w:val="false"/>
          <w:caps w:val="false"/>
          <w:smallCaps w:val="false"/>
          <w:strike w:val="false"/>
          <w:dstrike w:val="false"/>
          <w:color w:val="auto"/>
          <w:spacing w:val="0"/>
          <w:sz w:val="24"/>
          <w:szCs w:val="24"/>
          <w:u w:val="none"/>
          <w:effect w:val="none"/>
          <w:lang w:val="en-GB"/>
        </w:rPr>
        <w:t>Atlantic</w:t>
      </w:r>
      <w:r>
        <w:rPr>
          <w:rFonts w:ascii="Arial" w:hAnsi="Arial"/>
          <w:b w:val="false"/>
          <w:bCs/>
          <w:i w:val="false"/>
          <w:caps w:val="false"/>
          <w:smallCaps w:val="false"/>
          <w:strike w:val="false"/>
          <w:dstrike w:val="false"/>
          <w:color w:val="auto"/>
          <w:spacing w:val="0"/>
          <w:sz w:val="24"/>
          <w:szCs w:val="24"/>
          <w:u w:val="none"/>
          <w:effect w:val="none"/>
          <w:lang w:val="en-GB"/>
        </w:rPr>
        <w:t xml:space="preserve"> salmon </w:t>
      </w:r>
      <w:r>
        <w:rPr>
          <w:rFonts w:ascii="Arial" w:hAnsi="Arial"/>
          <w:b w:val="false"/>
          <w:bCs/>
          <w:i w:val="false"/>
          <w:caps w:val="false"/>
          <w:smallCaps w:val="false"/>
          <w:strike w:val="false"/>
          <w:dstrike w:val="false"/>
          <w:color w:val="auto"/>
          <w:spacing w:val="0"/>
          <w:sz w:val="24"/>
          <w:szCs w:val="24"/>
          <w:u w:val="none"/>
          <w:effect w:val="none"/>
          <w:lang w:val="en-GB"/>
        </w:rPr>
        <w:t>(</w:t>
      </w:r>
      <w:r>
        <w:rPr>
          <w:rStyle w:val="Emphasis"/>
          <w:rFonts w:ascii="Arial" w:hAnsi="Arial"/>
          <w:b w:val="false"/>
          <w:bCs/>
          <w:caps w:val="false"/>
          <w:smallCaps w:val="false"/>
          <w:strike w:val="false"/>
          <w:dstrike w:val="false"/>
          <w:color w:val="auto"/>
          <w:spacing w:val="0"/>
          <w:sz w:val="24"/>
          <w:szCs w:val="24"/>
          <w:u w:val="none"/>
          <w:effect w:val="none"/>
          <w:lang w:val="en-GB"/>
        </w:rPr>
        <w:t>Salmo salar</w:t>
      </w:r>
      <w:r>
        <w:rPr>
          <w:rStyle w:val="Emphasis"/>
          <w:rFonts w:ascii="Arial" w:hAnsi="Arial"/>
          <w:b w:val="false"/>
          <w:bCs/>
          <w:caps w:val="false"/>
          <w:smallCaps w:val="false"/>
          <w:strike w:val="false"/>
          <w:dstrike w:val="false"/>
          <w:color w:val="auto"/>
          <w:spacing w:val="0"/>
          <w:sz w:val="24"/>
          <w:szCs w:val="24"/>
          <w:u w:val="none"/>
          <w:effect w:val="none"/>
          <w:lang w:val="en-GB"/>
        </w:rPr>
        <w:t xml:space="preserve">) </w:t>
      </w:r>
      <w:r>
        <w:rPr>
          <w:rStyle w:val="Emphasis"/>
          <w:rFonts w:ascii="Arial" w:hAnsi="Arial"/>
          <w:b w:val="false"/>
          <w:bCs/>
          <w:i w:val="false"/>
          <w:iCs w:val="false"/>
          <w:caps w:val="false"/>
          <w:smallCaps w:val="false"/>
          <w:strike w:val="false"/>
          <w:dstrike w:val="false"/>
          <w:color w:val="auto"/>
          <w:spacing w:val="0"/>
          <w:sz w:val="24"/>
          <w:szCs w:val="24"/>
          <w:u w:val="none"/>
          <w:effect w:val="none"/>
          <w:lang w:val="en-GB"/>
        </w:rPr>
        <w:t xml:space="preserve">with the </w:t>
      </w:r>
      <w:r>
        <w:rPr>
          <w:rFonts w:ascii="Arial" w:hAnsi="Arial"/>
          <w:b w:val="false"/>
          <w:bCs/>
          <w:i w:val="false"/>
          <w:iCs w:val="false"/>
          <w:caps w:val="false"/>
          <w:smallCaps w:val="false"/>
          <w:strike w:val="false"/>
          <w:dstrike w:val="false"/>
          <w:color w:val="auto"/>
          <w:spacing w:val="0"/>
          <w:sz w:val="24"/>
          <w:szCs w:val="24"/>
          <w:u w:val="none"/>
          <w:effect w:val="none"/>
          <w:lang w:val="en-GB"/>
        </w:rPr>
        <w:t>tr</w:t>
      </w:r>
      <w:r>
        <w:rPr>
          <w:rFonts w:ascii="Arial" w:hAnsi="Arial"/>
          <w:b w:val="false"/>
          <w:bCs/>
          <w:i w:val="false"/>
          <w:caps w:val="false"/>
          <w:smallCaps w:val="false"/>
          <w:strike w:val="false"/>
          <w:dstrike w:val="false"/>
          <w:color w:val="auto"/>
          <w:spacing w:val="0"/>
          <w:sz w:val="24"/>
          <w:szCs w:val="24"/>
          <w:u w:val="none"/>
          <w:effect w:val="none"/>
          <w:lang w:val="en-GB"/>
        </w:rPr>
        <w:t xml:space="preserve">ematode </w:t>
      </w:r>
      <w:r>
        <w:rPr>
          <w:rStyle w:val="Emphasis"/>
          <w:rFonts w:ascii="Arial" w:hAnsi="Arial"/>
          <w:b w:val="false"/>
          <w:bCs/>
          <w:caps w:val="false"/>
          <w:smallCaps w:val="false"/>
          <w:strike w:val="false"/>
          <w:dstrike w:val="false"/>
          <w:color w:val="auto"/>
          <w:spacing w:val="0"/>
          <w:sz w:val="24"/>
          <w:szCs w:val="24"/>
          <w:u w:val="none"/>
          <w:effect w:val="none"/>
          <w:lang w:val="en-GB"/>
        </w:rPr>
        <w:t>Diplostomum pseudospathaceum</w:t>
      </w:r>
      <w:r>
        <w:rPr>
          <w:rStyle w:val="Emphasis"/>
          <w:rFonts w:ascii="Arial" w:hAnsi="Arial"/>
          <w:b w:val="false"/>
          <w:bCs/>
          <w:caps w:val="false"/>
          <w:smallCaps w:val="false"/>
          <w:strike w:val="false"/>
          <w:dstrike w:val="false"/>
          <w:color w:val="auto"/>
          <w:spacing w:val="0"/>
          <w:sz w:val="24"/>
          <w:szCs w:val="24"/>
          <w:u w:val="none"/>
          <w:effect w:val="none"/>
          <w:lang w:val="en-GB"/>
        </w:rPr>
        <w:t xml:space="preserve"> </w:t>
      </w:r>
      <w:r>
        <w:rPr>
          <w:rStyle w:val="Emphasis"/>
          <w:rFonts w:ascii="Arial" w:hAnsi="Arial"/>
          <w:b w:val="false"/>
          <w:bCs/>
          <w:i w:val="false"/>
          <w:caps w:val="false"/>
          <w:smallCaps w:val="false"/>
          <w:strike w:val="false"/>
          <w:dstrike w:val="false"/>
          <w:color w:val="auto"/>
          <w:spacing w:val="0"/>
          <w:sz w:val="24"/>
          <w:szCs w:val="24"/>
          <w:u w:val="none"/>
          <w:effect w:val="none"/>
          <w:lang w:val="en-GB"/>
        </w:rPr>
        <w:t>(K</w:t>
      </w:r>
      <w:r>
        <w:rPr>
          <w:rStyle w:val="Emphasis"/>
          <w:rFonts w:ascii="Arial" w:hAnsi="Arial"/>
          <w:b w:val="false"/>
          <w:bCs/>
          <w:i w:val="false"/>
          <w:caps w:val="false"/>
          <w:smallCaps w:val="false"/>
          <w:strike w:val="false"/>
          <w:dstrike w:val="false"/>
          <w:color w:val="auto"/>
          <w:spacing w:val="0"/>
          <w:sz w:val="24"/>
          <w:szCs w:val="24"/>
          <w:u w:val="none"/>
          <w:effect w:val="none"/>
          <w:lang w:val="en-GB"/>
        </w:rPr>
        <w:t xml:space="preserve">lemme &amp; Karvonen, 2016). </w:t>
      </w:r>
      <w:r>
        <w:rPr>
          <w:rStyle w:val="Emphasis"/>
          <w:rFonts w:ascii="Arial" w:hAnsi="Arial"/>
          <w:b w:val="false"/>
          <w:bCs/>
          <w:i w:val="false"/>
          <w:caps w:val="false"/>
          <w:smallCaps w:val="false"/>
          <w:strike w:val="false"/>
          <w:dstrike w:val="false"/>
          <w:color w:val="auto"/>
          <w:spacing w:val="0"/>
          <w:sz w:val="24"/>
          <w:szCs w:val="24"/>
          <w:u w:val="none"/>
          <w:effect w:val="none"/>
          <w:lang w:val="en-GB"/>
        </w:rPr>
        <w:t>Eventually,</w:t>
      </w:r>
      <w:r>
        <w:rPr>
          <w:rStyle w:val="Emphasis"/>
          <w:rFonts w:ascii="Arial" w:hAnsi="Arial"/>
          <w:b w:val="false"/>
          <w:bCs/>
          <w:i w:val="false"/>
          <w:caps w:val="false"/>
          <w:smallCaps w:val="false"/>
          <w:strike w:val="false"/>
          <w:dstrike w:val="false"/>
          <w:color w:val="auto"/>
          <w:spacing w:val="0"/>
          <w:sz w:val="24"/>
          <w:szCs w:val="24"/>
          <w:u w:val="none"/>
          <w:effect w:val="none"/>
          <w:lang w:val="en-GB"/>
        </w:rPr>
        <w:t xml:space="preserve"> </w:t>
      </w:r>
      <w:r>
        <w:rPr>
          <w:rStyle w:val="Emphasis"/>
          <w:rFonts w:ascii="Arial" w:hAnsi="Arial"/>
          <w:b w:val="false"/>
          <w:bCs/>
          <w:i w:val="false"/>
          <w:caps w:val="false"/>
          <w:smallCaps w:val="false"/>
          <w:strike w:val="false"/>
          <w:dstrike w:val="false"/>
          <w:color w:val="auto"/>
          <w:spacing w:val="0"/>
          <w:sz w:val="24"/>
          <w:szCs w:val="24"/>
          <w:u w:val="none"/>
          <w:effect w:val="none"/>
          <w:lang w:val="en-GB"/>
        </w:rPr>
        <w:t>r</w:t>
      </w:r>
      <w:r>
        <w:rPr>
          <w:rFonts w:ascii="Arial" w:hAnsi="Arial"/>
          <w:b w:val="false"/>
          <w:bCs/>
          <w:i w:val="false"/>
          <w:caps w:val="false"/>
          <w:smallCaps w:val="false"/>
          <w:strike w:val="false"/>
          <w:dstrike w:val="false"/>
          <w:color w:val="000000"/>
          <w:spacing w:val="0"/>
          <w:sz w:val="24"/>
          <w:szCs w:val="24"/>
          <w:u w:val="none"/>
          <w:effect w:val="none"/>
          <w:lang w:val="en-GB"/>
        </w:rPr>
        <w:t xml:space="preserve">esistance and tolerance can </w:t>
      </w:r>
      <w:r>
        <w:rPr>
          <w:rFonts w:ascii="Arial" w:hAnsi="Arial"/>
          <w:b w:val="false"/>
          <w:bCs/>
          <w:i w:val="false"/>
          <w:caps w:val="false"/>
          <w:smallCaps w:val="false"/>
          <w:strike w:val="false"/>
          <w:dstrike w:val="false"/>
          <w:color w:val="000000"/>
          <w:spacing w:val="0"/>
          <w:sz w:val="24"/>
          <w:szCs w:val="24"/>
          <w:u w:val="none"/>
          <w:effect w:val="none"/>
          <w:lang w:val="en-GB"/>
        </w:rPr>
        <w:t>also</w:t>
      </w:r>
      <w:r>
        <w:rPr>
          <w:rFonts w:ascii="Arial" w:hAnsi="Arial"/>
          <w:b w:val="false"/>
          <w:bCs/>
          <w:i w:val="false"/>
          <w:caps w:val="false"/>
          <w:smallCaps w:val="false"/>
          <w:strike w:val="false"/>
          <w:dstrike w:val="false"/>
          <w:color w:val="000000"/>
          <w:spacing w:val="0"/>
          <w:sz w:val="24"/>
          <w:szCs w:val="24"/>
          <w:u w:val="none"/>
          <w:effect w:val="none"/>
          <w:lang w:val="en-GB"/>
        </w:rPr>
        <w:t xml:space="preserve"> be positively associated if they involve the same metabolic pathway, </w:t>
      </w:r>
      <w:r>
        <w:rPr>
          <w:rFonts w:ascii="Arial" w:hAnsi="Arial"/>
          <w:b w:val="false"/>
          <w:bCs/>
          <w:i w:val="false"/>
          <w:caps w:val="false"/>
          <w:smallCaps w:val="false"/>
          <w:strike w:val="false"/>
          <w:dstrike w:val="false"/>
          <w:color w:val="000000"/>
          <w:spacing w:val="0"/>
          <w:sz w:val="24"/>
          <w:szCs w:val="24"/>
          <w:u w:val="none"/>
          <w:effect w:val="none"/>
          <w:lang w:val="en-GB"/>
        </w:rPr>
        <w:t>as</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sz w:val="24"/>
          <w:szCs w:val="24"/>
          <w:u w:val="none"/>
          <w:effect w:val="none"/>
          <w:lang w:val="en-GB"/>
        </w:rPr>
        <w:t xml:space="preserve">was shown </w:t>
      </w:r>
      <w:r>
        <w:rPr>
          <w:rFonts w:ascii="Arial" w:hAnsi="Arial"/>
          <w:b w:val="false"/>
          <w:bCs/>
          <w:i w:val="false"/>
          <w:caps w:val="false"/>
          <w:smallCaps w:val="false"/>
          <w:strike w:val="false"/>
          <w:dstrike w:val="false"/>
          <w:color w:val="000000"/>
          <w:spacing w:val="0"/>
          <w:sz w:val="24"/>
          <w:szCs w:val="24"/>
          <w:u w:val="none"/>
          <w:effect w:val="none"/>
          <w:lang w:val="en-GB"/>
        </w:rPr>
        <w:t>in</w:t>
      </w:r>
      <w:r>
        <w:rPr>
          <w:rFonts w:ascii="Arial" w:hAnsi="Arial"/>
          <w:b w:val="false"/>
          <w:bCs/>
          <w:i w:val="false"/>
          <w:caps w:val="false"/>
          <w:smallCaps w:val="false"/>
          <w:strike w:val="false"/>
          <w:dstrike w:val="false"/>
          <w:color w:val="000000"/>
          <w:spacing w:val="0"/>
          <w:sz w:val="24"/>
          <w:szCs w:val="24"/>
          <w:u w:val="none"/>
          <w:effect w:val="none"/>
          <w:lang w:val="en-GB"/>
        </w:rPr>
        <w:t xml:space="preserve"> the plant model </w:t>
      </w:r>
      <w:r>
        <w:rPr>
          <w:rFonts w:ascii="Arial" w:hAnsi="Arial"/>
          <w:b w:val="false"/>
          <w:bCs/>
          <w:i/>
          <w:iCs/>
          <w:caps w:val="false"/>
          <w:smallCaps w:val="false"/>
          <w:strike w:val="false"/>
          <w:dstrike w:val="false"/>
          <w:color w:val="000000"/>
          <w:spacing w:val="0"/>
          <w:sz w:val="24"/>
          <w:szCs w:val="24"/>
          <w:u w:val="none"/>
          <w:effect w:val="none"/>
          <w:lang w:val="en-GB"/>
        </w:rPr>
        <w:t>Arabidopsis thaliana</w:t>
      </w:r>
      <w:r>
        <w:rPr>
          <w:rFonts w:ascii="Arial" w:hAnsi="Arial"/>
          <w:b w:val="false"/>
          <w:bCs/>
          <w:i w:val="false"/>
          <w:iCs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iCs w:val="false"/>
          <w:caps w:val="false"/>
          <w:smallCaps w:val="false"/>
          <w:strike w:val="false"/>
          <w:dstrike w:val="false"/>
          <w:color w:val="000000"/>
          <w:spacing w:val="0"/>
          <w:sz w:val="24"/>
          <w:szCs w:val="24"/>
          <w:u w:val="none"/>
          <w:effect w:val="none"/>
          <w:lang w:val="en-GB"/>
        </w:rPr>
        <w:t>as response against herbivory</w:t>
      </w:r>
      <w:r>
        <w:rPr>
          <w:rFonts w:ascii="Arial" w:hAnsi="Arial"/>
          <w:b w:val="false"/>
          <w:bCs/>
          <w:i/>
          <w:iCs/>
          <w:caps w:val="false"/>
          <w:smallCaps w:val="false"/>
          <w:strike w:val="false"/>
          <w:dstrike w:val="false"/>
          <w:color w:val="000000"/>
          <w:spacing w:val="0"/>
          <w:sz w:val="24"/>
          <w:szCs w:val="24"/>
          <w:u w:val="none"/>
          <w:effect w:val="none"/>
          <w:lang w:val="en-GB"/>
        </w:rPr>
        <w:t xml:space="preserve"> </w:t>
      </w:r>
      <w:r>
        <w:rPr>
          <w:rFonts w:ascii="Arial" w:hAnsi="Arial"/>
          <w:b w:val="false"/>
          <w:bCs/>
          <w:i w:val="false"/>
          <w:iCs w:val="false"/>
          <w:caps w:val="false"/>
          <w:smallCaps w:val="false"/>
          <w:strike w:val="false"/>
          <w:dstrike w:val="false"/>
          <w:color w:val="000000"/>
          <w:spacing w:val="0"/>
          <w:sz w:val="24"/>
          <w:szCs w:val="24"/>
          <w:u w:val="none"/>
          <w:effect w:val="none"/>
          <w:lang w:val="en-GB"/>
        </w:rPr>
        <w:t>(</w:t>
      </w:r>
      <w:r>
        <w:rPr>
          <w:rFonts w:ascii="Arial" w:hAnsi="Arial"/>
          <w:b w:val="false"/>
          <w:bCs/>
          <w:i w:val="false"/>
          <w:caps w:val="false"/>
          <w:smallCaps w:val="false"/>
          <w:strike w:val="false"/>
          <w:dstrike w:val="false"/>
          <w:color w:val="auto"/>
          <w:spacing w:val="0"/>
          <w:sz w:val="24"/>
          <w:szCs w:val="24"/>
          <w:u w:val="none"/>
          <w:effect w:val="none"/>
          <w:lang w:val="en-GB"/>
        </w:rPr>
        <w:t>Mesa, Scholes, Juvik, &amp; Paige, 2017)</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sz w:val="24"/>
          <w:szCs w:val="24"/>
          <w:u w:val="none"/>
          <w:effect w:val="none"/>
          <w:lang w:val="en-GB"/>
        </w:rPr>
        <w:t xml:space="preserve">or upon infection of </w:t>
      </w:r>
      <w:r>
        <w:rPr>
          <w:rFonts w:ascii="Arial" w:hAnsi="Arial"/>
          <w:b w:val="false"/>
          <w:bCs/>
          <w:i/>
          <w:iCs/>
          <w:caps w:val="false"/>
          <w:smallCaps w:val="false"/>
          <w:strike w:val="false"/>
          <w:dstrike w:val="false"/>
          <w:color w:val="000000"/>
          <w:spacing w:val="0"/>
          <w:sz w:val="24"/>
          <w:szCs w:val="24"/>
          <w:u w:val="none"/>
          <w:effect w:val="none"/>
          <w:lang w:val="en-GB"/>
        </w:rPr>
        <w:t>Drosophila melanogaster</w:t>
      </w:r>
      <w:r>
        <w:rPr>
          <w:rFonts w:ascii="Arial" w:hAnsi="Arial"/>
          <w:b w:val="false"/>
          <w:bCs/>
          <w:i w:val="false"/>
          <w:caps w:val="false"/>
          <w:smallCaps w:val="false"/>
          <w:strike w:val="false"/>
          <w:dstrike w:val="false"/>
          <w:color w:val="000000"/>
          <w:spacing w:val="0"/>
          <w:sz w:val="24"/>
          <w:szCs w:val="24"/>
          <w:u w:val="none"/>
          <w:effect w:val="none"/>
          <w:lang w:val="en-GB"/>
        </w:rPr>
        <w:t xml:space="preserve"> by the basterium </w:t>
      </w:r>
      <w:r>
        <w:rPr>
          <w:rFonts w:ascii="Arial" w:hAnsi="Arial"/>
          <w:b w:val="false"/>
          <w:bCs/>
          <w:i/>
          <w:iCs/>
          <w:caps w:val="false"/>
          <w:smallCaps w:val="false"/>
          <w:strike w:val="false"/>
          <w:dstrike w:val="false"/>
          <w:color w:val="000000"/>
          <w:spacing w:val="0"/>
          <w:sz w:val="24"/>
          <w:szCs w:val="24"/>
          <w:u w:val="none"/>
          <w:effect w:val="none"/>
          <w:lang w:val="en-GB"/>
        </w:rPr>
        <w:t>Providencia rettgeri</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auto"/>
          <w:spacing w:val="0"/>
          <w:sz w:val="24"/>
          <w:szCs w:val="24"/>
          <w:u w:val="none"/>
          <w:effect w:val="none"/>
          <w:lang w:val="en-GB"/>
        </w:rPr>
        <w:t>Howick &amp; Lazzaro, 2017)</w:t>
      </w:r>
      <w:r>
        <w:rPr>
          <w:rFonts w:ascii="Arial" w:hAnsi="Arial"/>
          <w:b w:val="false"/>
          <w:bCs/>
          <w:i w:val="false"/>
          <w:caps w:val="false"/>
          <w:smallCaps w:val="false"/>
          <w:strike w:val="false"/>
          <w:dstrike w:val="false"/>
          <w:color w:val="000000"/>
          <w:spacing w:val="0"/>
          <w:sz w:val="24"/>
          <w:szCs w:val="24"/>
          <w:u w:val="none"/>
          <w:effect w:val="none"/>
          <w:lang w:val="en-GB"/>
        </w:rPr>
        <w:t>.</w:t>
      </w:r>
    </w:p>
    <w:p>
      <w:pPr>
        <w:pStyle w:val="Normal"/>
        <w:widowControl/>
        <w:tabs>
          <w:tab w:val="clear" w:pos="11340"/>
          <w:tab w:val="left" w:pos="1088" w:leader="none"/>
        </w:tabs>
        <w:spacing w:lineRule="auto" w:line="480"/>
        <w:ind w:left="0" w:right="0" w:hanging="0"/>
        <w:jc w:val="both"/>
        <w:rPr/>
      </w:pPr>
      <w:r>
        <w:rPr>
          <w:rFonts w:ascii="Arial" w:hAnsi="Arial"/>
          <w:b w:val="false"/>
          <w:bCs/>
          <w:i w:val="false"/>
          <w:caps w:val="false"/>
          <w:smallCaps w:val="false"/>
          <w:strike w:val="false"/>
          <w:dstrike w:val="false"/>
          <w:color w:val="000000"/>
          <w:spacing w:val="0"/>
          <w:sz w:val="24"/>
          <w:szCs w:val="24"/>
          <w:u w:val="none"/>
          <w:effect w:val="none"/>
          <w:lang w:val="en-GB"/>
        </w:rPr>
        <w:t>C</w:t>
      </w:r>
      <w:r>
        <w:rPr>
          <w:rFonts w:ascii="Arial" w:hAnsi="Arial"/>
          <w:b w:val="false"/>
          <w:bCs/>
          <w:i w:val="false"/>
          <w:caps w:val="false"/>
          <w:smallCaps w:val="false"/>
          <w:strike w:val="false"/>
          <w:dstrike w:val="false"/>
          <w:color w:val="000000"/>
          <w:spacing w:val="0"/>
          <w:sz w:val="24"/>
          <w:szCs w:val="24"/>
          <w:u w:val="none"/>
          <w:effect w:val="none"/>
          <w:lang w:val="en-GB"/>
        </w:rPr>
        <w:t xml:space="preserve">oupling </w:t>
      </w:r>
      <w:r>
        <w:rPr>
          <w:rFonts w:ascii="Arial" w:hAnsi="Arial"/>
          <w:b w:val="false"/>
          <w:bCs/>
          <w:i w:val="false"/>
          <w:caps w:val="false"/>
          <w:smallCaps w:val="false"/>
          <w:strike w:val="false"/>
          <w:dstrike w:val="false"/>
          <w:color w:val="000000"/>
          <w:spacing w:val="0"/>
          <w:sz w:val="24"/>
          <w:szCs w:val="24"/>
          <w:u w:val="none"/>
          <w:effect w:val="none"/>
          <w:lang w:val="en-GB"/>
        </w:rPr>
        <w:t xml:space="preserve">between resistance and tolerance (or absence thereof) depends not only on host factors, but </w:t>
      </w:r>
      <w:r>
        <w:rPr>
          <w:rFonts w:ascii="Arial" w:hAnsi="Arial"/>
          <w:b w:val="false"/>
          <w:bCs/>
          <w:i w:val="false"/>
          <w:caps w:val="false"/>
          <w:smallCaps w:val="false"/>
          <w:strike w:val="false"/>
          <w:dstrike w:val="false"/>
          <w:color w:val="000000"/>
          <w:spacing w:val="0"/>
          <w:sz w:val="24"/>
          <w:szCs w:val="24"/>
          <w:u w:val="none"/>
          <w:effect w:val="none"/>
          <w:lang w:val="en-GB"/>
        </w:rPr>
        <w:t>could</w:t>
      </w:r>
      <w:r>
        <w:rPr>
          <w:rFonts w:ascii="Arial" w:hAnsi="Arial"/>
          <w:b w:val="false"/>
          <w:bCs/>
          <w:i w:val="false"/>
          <w:caps w:val="false"/>
          <w:smallCaps w:val="false"/>
          <w:strike w:val="false"/>
          <w:dstrike w:val="false"/>
          <w:color w:val="000000"/>
          <w:spacing w:val="0"/>
          <w:sz w:val="24"/>
          <w:szCs w:val="24"/>
          <w:u w:val="none"/>
          <w:effect w:val="none"/>
          <w:lang w:val="en-GB"/>
        </w:rPr>
        <w:t xml:space="preserve"> also be conditionned by parasite </w:t>
      </w:r>
      <w:r>
        <w:rPr>
          <w:rFonts w:ascii="Arial" w:hAnsi="Arial"/>
          <w:b w:val="false"/>
          <w:bCs/>
          <w:i w:val="false"/>
          <w:caps w:val="false"/>
          <w:smallCaps w:val="false"/>
          <w:strike w:val="false"/>
          <w:dstrike w:val="false"/>
          <w:color w:val="000000"/>
          <w:spacing w:val="0"/>
          <w:sz w:val="24"/>
          <w:szCs w:val="24"/>
          <w:u w:val="none"/>
          <w:effect w:val="none"/>
          <w:lang w:val="en-GB"/>
        </w:rPr>
        <w:t>intrinsic factors</w:t>
      </w:r>
      <w:r>
        <w:rPr>
          <w:rFonts w:ascii="Arial" w:hAnsi="Arial"/>
          <w:b w:val="false"/>
          <w:bCs/>
          <w:i w:val="false"/>
          <w:caps w:val="false"/>
          <w:smallCaps w:val="false"/>
          <w:strike w:val="false"/>
          <w:dstrike w:val="false"/>
          <w:color w:val="000000"/>
          <w:spacing w:val="0"/>
          <w:sz w:val="24"/>
          <w:szCs w:val="24"/>
          <w:u w:val="none"/>
          <w:effect w:val="none"/>
          <w:lang w:val="en-GB"/>
        </w:rPr>
        <w:t>.</w:t>
      </w:r>
      <w:r>
        <w:rPr>
          <w:bCs/>
          <w:color w:val="000000"/>
          <w:lang w:val="en-GB"/>
        </w:rPr>
        <w:t xml:space="preserve"> In the present study, we tested the possiblitiy of discrepancies between resistance-tolerance coupling strategies upon infection with </w:t>
      </w:r>
      <w:r>
        <w:rPr>
          <w:bCs/>
          <w:color w:val="000000"/>
          <w:lang w:val="en-GB"/>
        </w:rPr>
        <w:t xml:space="preserve">two </w:t>
      </w:r>
      <w:r>
        <w:rPr>
          <w:bCs/>
          <w:color w:val="000000"/>
          <w:lang w:val="en-GB"/>
        </w:rPr>
        <w:t>closely related</w:t>
      </w:r>
      <w:r>
        <w:rPr>
          <w:bCs/>
          <w:color w:val="000000"/>
          <w:lang w:val="en-GB"/>
        </w:rPr>
        <w:t xml:space="preserve"> parasite species </w:t>
      </w:r>
      <w:r>
        <w:rPr>
          <w:bCs/>
          <w:color w:val="000000"/>
          <w:lang w:val="en-GB"/>
        </w:rPr>
        <w:t xml:space="preserve">presenting distinct </w:t>
      </w:r>
      <w:r>
        <w:rPr>
          <w:bCs/>
          <w:color w:val="000000"/>
          <w:lang w:val="en-GB"/>
        </w:rPr>
        <w:t>duration and intensity of replication</w:t>
      </w:r>
      <w:r>
        <w:rPr>
          <w:bCs/>
          <w:color w:val="000000"/>
          <w:lang w:val="en-GB"/>
        </w:rPr>
        <w:t xml:space="preserve">. To that end we infected four inbred mouse strains representative of two house mouse subspecies, </w:t>
      </w:r>
      <w:r>
        <w:rPr>
          <w:b w:val="false"/>
          <w:bCs/>
          <w:i/>
          <w:color w:val="000000"/>
          <w:lang w:val="en-GB"/>
        </w:rPr>
        <w:t>M. m. domesticus</w:t>
      </w:r>
      <w:r>
        <w:rPr>
          <w:bCs/>
          <w:color w:val="000000"/>
          <w:lang w:val="en-GB"/>
        </w:rPr>
        <w:t xml:space="preserve"> and </w:t>
      </w:r>
      <w:r>
        <w:rPr>
          <w:b w:val="false"/>
          <w:bCs/>
          <w:i/>
          <w:color w:val="000000"/>
          <w:lang w:val="en-GB"/>
        </w:rPr>
        <w:t>M. m. musculus</w:t>
      </w:r>
      <w:r>
        <w:rPr>
          <w:bCs/>
          <w:color w:val="000000"/>
          <w:lang w:val="en-GB"/>
        </w:rPr>
        <w:t>, with three parasite isolates representative of two naturally occuring parasite species, the</w:t>
      </w:r>
      <w:r>
        <w:rPr>
          <w:bCs/>
          <w:i w:val="false"/>
          <w:iCs w:val="false"/>
          <w:color w:val="000000"/>
          <w:lang w:val="en-GB"/>
        </w:rPr>
        <w:t xml:space="preserve"> protozoan parasite </w:t>
      </w:r>
      <w:r>
        <w:rPr>
          <w:bCs/>
          <w:i/>
          <w:iCs/>
          <w:color w:val="000000"/>
          <w:lang w:val="en-GB"/>
        </w:rPr>
        <w:t>Eimeria ferrisi</w:t>
      </w:r>
      <w:r>
        <w:rPr>
          <w:bCs/>
          <w:i w:val="false"/>
          <w:iCs w:val="false"/>
          <w:color w:val="000000"/>
          <w:lang w:val="en-GB"/>
        </w:rPr>
        <w:t xml:space="preserve"> and </w:t>
      </w:r>
      <w:r>
        <w:rPr>
          <w:bCs/>
          <w:i/>
          <w:iCs/>
          <w:color w:val="000000"/>
          <w:lang w:val="en-GB"/>
        </w:rPr>
        <w:t xml:space="preserve">E. falciformis </w:t>
      </w:r>
      <w:r>
        <w:rPr>
          <w:bCs/>
          <w:i w:val="false"/>
          <w:iCs w:val="false"/>
          <w:color w:val="000000"/>
          <w:lang w:val="en-GB"/>
        </w:rPr>
        <w:t xml:space="preserve">(Jarquín-Díaz, Balard, Jost, et al. 2019), in a fully cross design infection. </w:t>
      </w:r>
      <w:r>
        <w:rPr>
          <w:bCs/>
          <w:i/>
          <w:iCs/>
          <w:color w:val="000000"/>
          <w:lang w:val="en-GB"/>
        </w:rPr>
        <w:t>Eimeria </w:t>
      </w:r>
      <w:r>
        <w:rPr>
          <w:bCs/>
          <w:color w:val="000000"/>
          <w:lang w:val="en-GB"/>
        </w:rPr>
        <w:t xml:space="preserve">spp. are monoxenous parasites that expand asexually and reproduce sexually in intestinal epithelial cells, leading to malabsorption of nutrients, tissue damage and weight loss (Chapman et al., 2013). The evolutionary history of </w:t>
      </w:r>
      <w:r>
        <w:rPr>
          <w:rFonts w:eastAsia="SimSun" w:cs="Mangal"/>
          <w:bCs/>
          <w:color w:val="000000"/>
          <w:kern w:val="2"/>
          <w:sz w:val="24"/>
          <w:szCs w:val="24"/>
          <w:lang w:val="en-US" w:eastAsia="zh-CN" w:bidi="hi-IN"/>
        </w:rPr>
        <w:t>these</w:t>
      </w:r>
      <w:r>
        <w:rPr>
          <w:bCs/>
          <w:color w:val="000000"/>
          <w:lang w:val="en-GB"/>
        </w:rPr>
        <w:t xml:space="preserve"> different </w:t>
      </w:r>
      <w:r>
        <w:rPr>
          <w:bCs/>
          <w:i/>
          <w:iCs/>
          <w:color w:val="000000"/>
          <w:lang w:val="en-GB"/>
        </w:rPr>
        <w:t>Eimeria</w:t>
      </w:r>
      <w:r>
        <w:rPr>
          <w:bCs/>
          <w:color w:val="000000"/>
          <w:lang w:val="en-GB"/>
        </w:rPr>
        <w:t xml:space="preserve"> species in the two house mouse subspecies is unknown and it is unclear whether subspecies-specific adaptation exists in one or the other. We tested (1) if coupling between </w:t>
      </w:r>
      <w:r>
        <w:rPr>
          <w:bCs/>
          <w:i w:val="false"/>
          <w:iCs w:val="false"/>
          <w:color w:val="000000"/>
          <w:lang w:val="en-GB"/>
        </w:rPr>
        <w:t xml:space="preserve">resistance and tolerance of each host differs between both parasite species; </w:t>
      </w:r>
      <w:r>
        <w:rPr>
          <w:bCs/>
          <w:i w:val="false"/>
          <w:iCs w:val="false"/>
          <w:color w:val="000000"/>
          <w:lang w:val="en-GB"/>
        </w:rPr>
        <w:t>and</w:t>
      </w:r>
      <w:r>
        <w:rPr>
          <w:bCs/>
          <w:color w:val="000000"/>
          <w:lang w:val="en-GB"/>
        </w:rPr>
        <w:t xml:space="preserve"> (2) local adaptation of </w:t>
      </w:r>
      <w:r>
        <w:rPr>
          <w:bCs/>
          <w:i/>
          <w:iCs/>
          <w:color w:val="000000"/>
          <w:lang w:val="en-GB"/>
        </w:rPr>
        <w:t>E. ferrisi</w:t>
      </w:r>
      <w:r>
        <w:rPr>
          <w:bCs/>
          <w:color w:val="000000"/>
          <w:lang w:val="en-GB"/>
        </w:rPr>
        <w:t xml:space="preserve"> using a parasite isolated in a </w:t>
      </w:r>
      <w:r>
        <w:rPr>
          <w:b w:val="false"/>
          <w:bCs/>
          <w:i/>
          <w:color w:val="000000"/>
          <w:lang w:val="en-GB"/>
        </w:rPr>
        <w:t>M. m. domesticus</w:t>
      </w:r>
      <w:r>
        <w:rPr>
          <w:bCs/>
          <w:color w:val="000000"/>
          <w:lang w:val="en-GB"/>
        </w:rPr>
        <w:t xml:space="preserve"> host and one in a </w:t>
      </w:r>
      <w:r>
        <w:rPr>
          <w:b w:val="false"/>
          <w:bCs/>
          <w:i/>
          <w:color w:val="000000"/>
          <w:lang w:val="en-GB"/>
        </w:rPr>
        <w:t>M. m. musculus</w:t>
      </w:r>
      <w:r>
        <w:rPr>
          <w:bCs/>
          <w:color w:val="000000"/>
          <w:lang w:val="en-GB"/>
        </w:rPr>
        <w:t xml:space="preserve"> host. We predicted that local adaptation of this parasite would translate into a higher tolerance to Western parasite of Western host (</w:t>
      </w:r>
      <w:r>
        <w:rPr>
          <w:b w:val="false"/>
          <w:bCs/>
          <w:i/>
          <w:color w:val="000000"/>
          <w:lang w:val="en-GB"/>
        </w:rPr>
        <w:t>M. m. domesticus</w:t>
      </w:r>
      <w:r>
        <w:rPr>
          <w:bCs/>
          <w:color w:val="000000"/>
          <w:lang w:val="en-GB"/>
        </w:rPr>
        <w:t>) than of Eastern host (</w:t>
      </w:r>
      <w:r>
        <w:rPr>
          <w:b w:val="false"/>
          <w:bCs/>
          <w:i/>
          <w:color w:val="000000"/>
          <w:lang w:val="en-GB"/>
        </w:rPr>
        <w:t>M. m. musculus</w:t>
      </w:r>
      <w:r>
        <w:rPr>
          <w:bCs/>
          <w:color w:val="000000"/>
          <w:lang w:val="en-GB"/>
        </w:rPr>
        <w:t xml:space="preserve">) and vice versa. </w:t>
      </w:r>
    </w:p>
    <w:p>
      <w:pPr>
        <w:pStyle w:val="Heading1"/>
        <w:rPr/>
      </w:pPr>
      <w:bookmarkStart w:id="0" w:name="_3znysh7"/>
      <w:bookmarkEnd w:id="0"/>
      <w:r>
        <w:rPr/>
        <w:t>Material and methods</w:t>
      </w:r>
    </w:p>
    <w:p>
      <w:pPr>
        <w:pStyle w:val="Heading2"/>
        <w:jc w:val="both"/>
        <w:rPr/>
      </w:pPr>
      <w:r>
        <w:rPr/>
        <w:t xml:space="preserve">Parasite </w:t>
      </w:r>
      <w:r>
        <w:rPr/>
        <w:t>isolates</w:t>
      </w:r>
    </w:p>
    <w:p>
      <w:pPr>
        <w:pStyle w:val="Normal"/>
        <w:rPr/>
      </w:pPr>
      <w:r>
        <w:rPr>
          <w:color w:val="000000"/>
        </w:rPr>
        <w:t>The three parasite isolates used in this study were isolated from feces of three different</w:t>
      </w:r>
      <w:r>
        <w:rPr>
          <w:color w:val="000000"/>
        </w:rPr>
        <w:t xml:space="preserve"> </w:t>
      </w:r>
      <w:r>
        <w:rPr>
          <w:rFonts w:ascii="arial" w:hAnsi="arial"/>
          <w:b w:val="false"/>
          <w:bCs/>
          <w:i/>
          <w:caps w:val="false"/>
          <w:smallCaps w:val="false"/>
          <w:strike w:val="false"/>
          <w:dstrike w:val="false"/>
          <w:color w:val="000000"/>
          <w:spacing w:val="0"/>
          <w:kern w:val="0"/>
          <w:sz w:val="24"/>
          <w:szCs w:val="24"/>
          <w:u w:val="none"/>
          <w:effect w:val="none"/>
          <w:lang w:val="en-GB"/>
        </w:rPr>
        <w:t>M. m. domesticus/M. m. musculus</w:t>
      </w:r>
      <w:r>
        <w:rPr>
          <w:rFonts w:ascii="arial" w:hAnsi="arial"/>
          <w:b w:val="false"/>
          <w:bCs/>
          <w:i w:val="false"/>
          <w:iCs w:val="false"/>
          <w:caps w:val="false"/>
          <w:smallCaps w:val="false"/>
          <w:strike w:val="false"/>
          <w:dstrike w:val="false"/>
          <w:color w:val="000000"/>
          <w:spacing w:val="0"/>
          <w:kern w:val="0"/>
          <w:sz w:val="24"/>
          <w:szCs w:val="24"/>
          <w:u w:val="none"/>
          <w:effect w:val="none"/>
          <w:lang w:val="en-GB"/>
        </w:rPr>
        <w:t xml:space="preserve"> hybrid mice </w:t>
      </w:r>
      <w:r>
        <w:rPr>
          <w:color w:val="000000"/>
        </w:rPr>
        <w:t xml:space="preserve">captured in Brandenburg, Germany, in 2016 (capture permit No. 2347/35/2014). </w:t>
      </w:r>
      <w:r>
        <w:rPr/>
        <w:t xml:space="preserve">Hybrid index (HI) of each individual wild-caught mouse was calculated to account for the admixture of mouse genomes as a proportion of </w:t>
      </w:r>
      <w:r>
        <w:rPr>
          <w:b w:val="false"/>
          <w:i/>
          <w:iCs/>
        </w:rPr>
        <w:t>M. m. musculus</w:t>
      </w:r>
      <w:r>
        <w:rPr/>
        <w:t xml:space="preserve"> alleles in a set of 14 diagnostic markers (Balard et al., 2019). </w:t>
      </w:r>
      <w:r>
        <w:rPr>
          <w:color w:val="000000"/>
        </w:rPr>
        <w:t xml:space="preserve">The parasite isolates belong to both the most prevalent </w:t>
      </w:r>
      <w:r>
        <w:rPr>
          <w:i/>
          <w:color w:val="000000"/>
        </w:rPr>
        <w:t xml:space="preserve">Eimeria </w:t>
      </w:r>
      <w:r>
        <w:rPr>
          <w:color w:val="000000"/>
        </w:rPr>
        <w:t xml:space="preserve">species in this area,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Brandenburg88)(Jarquín-Díaz et al., 2019). </w:t>
      </w:r>
      <w:r>
        <w:rPr/>
        <w:t xml:space="preserve">Isolate Brandenburg64 was isolated in a 92% </w:t>
      </w:r>
      <w:r>
        <w:rPr>
          <w:b w:val="false"/>
          <w:i/>
        </w:rPr>
        <w:t>M. m. domesticus</w:t>
      </w:r>
      <w:r>
        <w:rPr/>
        <w:t xml:space="preserve"> individual (HI=0.08), isolate Brandenburg139 in a 85% </w:t>
      </w:r>
      <w:r>
        <w:rPr>
          <w:b w:val="false"/>
          <w:i/>
        </w:rPr>
        <w:t>M. m. musculus</w:t>
      </w:r>
      <w:r>
        <w:rPr/>
        <w:t xml:space="preserve"> (HI=0.85) and isolate Brandenburg88 in a 80% </w:t>
      </w:r>
      <w:r>
        <w:rPr>
          <w:b w:val="false"/>
          <w:i/>
        </w:rPr>
        <w:t>M. m. domesticus</w:t>
      </w:r>
      <w:r>
        <w:rPr/>
        <w:t xml:space="preserve"> (HI=0.2)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1" w:name="_2et92p0"/>
      <w:bookmarkEnd w:id="1"/>
      <w:r>
        <w:rPr/>
        <w:t>Mouse strains</w:t>
      </w:r>
    </w:p>
    <w:p>
      <w:pPr>
        <w:pStyle w:val="Normal"/>
        <w:rPr/>
      </w:pPr>
      <w:r>
        <w:rPr>
          <w:color w:val="000000"/>
          <w:lang w:val="en-GB"/>
        </w:rPr>
        <w:t xml:space="preserve">We used four wild-derived inbred </w:t>
      </w:r>
      <w:bookmarkStart w:id="2" w:name="_GoBack1"/>
      <w:bookmarkEnd w:id="2"/>
      <w:r>
        <w:rPr>
          <w:color w:val="000000"/>
          <w:lang w:val="en-GB"/>
        </w:rPr>
        <w:t xml:space="preserve">mouse strains: two representing </w:t>
      </w:r>
      <w:r>
        <w:rPr>
          <w:b w:val="false"/>
          <w:i/>
          <w:color w:val="000000"/>
          <w:lang w:val="en-GB"/>
        </w:rPr>
        <w:t>M. m. domesticus</w:t>
      </w:r>
      <w:r>
        <w:rPr>
          <w:color w:val="000000"/>
          <w:lang w:val="en-GB"/>
        </w:rPr>
        <w:t xml:space="preserve">: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w:t>
      </w:r>
      <w:r>
        <w:rPr>
          <w:b w:val="false"/>
          <w:i/>
          <w:color w:val="000000"/>
          <w:lang w:val="en-GB"/>
        </w:rPr>
        <w:t>M. m. musculus</w:t>
      </w:r>
      <w:r>
        <w:rPr>
          <w:color w:val="000000"/>
          <w:lang w:val="en-GB"/>
        </w:rPr>
        <w:t xml:space="preserve">: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3">
        <w:r>
          <w:rPr>
            <w:rStyle w:val="InternetLink"/>
            <w:color w:val="00000A"/>
            <w:u w:val="none"/>
          </w:rPr>
          <w:t>https://housemice.cz/en</w:t>
        </w:r>
      </w:hyperlink>
      <w:bookmarkStart w:id="3" w:name="__UnoMark__3650_2045319252"/>
      <w:bookmarkEnd w:id="3"/>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w:t>
      </w:r>
    </w:p>
    <w:p>
      <w:pPr>
        <w:pStyle w:val="Normal"/>
        <w:rPr/>
      </w:pPr>
      <w:r>
        <w:rPr>
          <w:color w:val="000000"/>
          <w:lang w:val="en-GB"/>
        </w:rPr>
        <w:t xml:space="preserve">All individuals were negative for </w:t>
      </w:r>
      <w:r>
        <w:rPr>
          <w:i/>
          <w:iCs/>
          <w:color w:val="000000"/>
          <w:lang w:val="en-GB"/>
        </w:rPr>
        <w:t xml:space="preserve">Eimeria </w:t>
      </w:r>
      <w:r>
        <w:rPr>
          <w:color w:val="000000"/>
          <w:lang w:val="en-GB"/>
        </w:rPr>
        <w:t xml:space="preserve">at the beginning of our experiment (before infection of first batch, as described in the next paragraph). In total, 108 mice were infected. Mice were randomly allocated to experimental groups ensuring homogeneous distribution of ages and sexes between groups. Our experiments were conducted in four consecutive batches for easy handling. The first two batches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w:t>
      </w:r>
    </w:p>
    <w:p>
      <w:pPr>
        <w:pStyle w:val="Heading2"/>
        <w:jc w:val="both"/>
        <w:rPr/>
      </w:pPr>
      <w:r>
        <w:rPr/>
        <w:t>Statistical analyses</w:t>
      </w:r>
    </w:p>
    <w:p>
      <w:pPr>
        <w:pStyle w:val="Heading3"/>
        <w:numPr>
          <w:ilvl w:val="2"/>
          <w:numId w:val="2"/>
        </w:numPr>
        <w:rPr/>
      </w:pPr>
      <w:r>
        <w:rPr/>
        <w:t>Modeling of resistance, impact of parasite on host and tolerance</w:t>
      </w:r>
    </w:p>
    <w:p>
      <w:pPr>
        <w:pStyle w:val="Normal"/>
        <w:rPr/>
      </w:pPr>
      <w:r>
        <w:rPr/>
        <w:t xml:space="preserve">As resistance is the capacity of a host to reduce its parasite burden,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w:t>
      </w:r>
      <w:r>
        <w:rPr>
          <w:bCs/>
          <w:color w:val="000000"/>
          <w:lang w:val="en-GB"/>
        </w:rPr>
        <w:t xml:space="preserve">Pre-patency (the time to shedding of infectious stages, so called oocysts) is longer for </w:t>
      </w:r>
      <w:r>
        <w:rPr>
          <w:bCs/>
          <w:i/>
          <w:color w:val="000000"/>
          <w:lang w:val="en-GB"/>
        </w:rPr>
        <w:t>E. falciformis</w:t>
      </w:r>
      <w:r>
        <w:rPr>
          <w:bCs/>
          <w:color w:val="000000"/>
          <w:lang w:val="en-GB"/>
        </w:rPr>
        <w:t xml:space="preserve"> (7 days) than for </w:t>
      </w:r>
      <w:r>
        <w:rPr>
          <w:bCs/>
          <w:i/>
          <w:color w:val="000000"/>
          <w:lang w:val="en-GB"/>
        </w:rPr>
        <w:t>E. ferrisi</w:t>
      </w:r>
      <w:r>
        <w:rPr>
          <w:bCs/>
          <w:color w:val="000000"/>
          <w:lang w:val="en-GB"/>
        </w:rPr>
        <w:t xml:space="preserve"> (5 days) (Al-khlifeh et al., 2019). Therefore, a</w:t>
      </w:r>
      <w:r>
        <w:rPr>
          <w:color w:val="000000"/>
        </w:rPr>
        <w:t>s a proxy of resistance we used the (inverse of) number of oocysts per gram of feces (OPG) at the day of maximal shedding. We found this measurement to be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rPr>
        <w:t xml:space="preserve"> </w:t>
      </w:r>
      <w:r>
        <w:rPr>
          <w:rFonts w:eastAsia="Century Schoolbook" w:cs="Century Schoolbook"/>
          <w:b w:val="false"/>
          <w:bCs w:val="false"/>
          <w:i w:val="false"/>
          <w:caps w:val="false"/>
          <w:smallCaps w:val="false"/>
          <w:color w:val="1C1D1E"/>
          <w:spacing w:val="0"/>
          <w:sz w:val="24"/>
          <w:u w:val="none"/>
        </w:rPr>
        <w:t>(Shaw &amp; Dobson,</w:t>
      </w:r>
      <w:bookmarkStart w:id="4" w:name="jeb13578-bib-0070R"/>
      <w:bookmarkEnd w:id="4"/>
      <w:r>
        <w:rPr>
          <w:rFonts w:eastAsia="Century Schoolbook" w:cs="Century Schoolbook"/>
          <w:b w:val="false"/>
          <w:bCs w:val="false"/>
          <w:i w:val="false"/>
          <w:caps w:val="false"/>
          <w:smallCaps w:val="false"/>
          <w:color w:val="1C1D1E"/>
          <w:spacing w:val="0"/>
          <w:sz w:val="24"/>
          <w:u w:val="none"/>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rPr>
        <w:t>)</w:t>
      </w:r>
      <w:r>
        <w:rPr>
          <w:color w:val="000000"/>
        </w:rPr>
        <w:t xml:space="preserve">, the appropriate distribution for </w:t>
      </w:r>
      <w:r>
        <w:rPr>
          <w:rFonts w:eastAsia="Century Schoolbook" w:cs="Century Schoolbook"/>
          <w:color w:val="000000"/>
        </w:rPr>
        <w:t>maximum number of OPG</w:t>
      </w:r>
      <w:r>
        <w:rPr>
          <w:rFonts w:eastAsia="Century Schoolbook" w:cs="Century Schoolbook"/>
          <w:b w:val="false"/>
          <w:bCs w:val="false"/>
          <w:color w:val="000000"/>
          <w:u w:val="none"/>
        </w:rPr>
        <w:t xml:space="preserve"> </w:t>
      </w:r>
      <w:r>
        <w:rPr>
          <w:b w:val="false"/>
          <w:bCs w:val="false"/>
          <w:color w:val="000000"/>
          <w:u w:val="none"/>
        </w:rPr>
        <w:t>was found to be the</w:t>
      </w:r>
      <w:r>
        <w:rPr>
          <w:rFonts w:eastAsia="Century Schoolbook" w:cs="Century Schoolbook"/>
          <w:b w:val="false"/>
          <w:bCs w:val="false"/>
          <w:color w:val="000000"/>
          <w:u w:val="none"/>
        </w:rPr>
        <w:t xml:space="preserve"> negative binomial distribution. </w:t>
      </w:r>
      <w:r>
        <w:rPr>
          <w:rFonts w:eastAsia="Century Schoolbook" w:cs="Century Schoolbook"/>
          <w:color w:val="000000"/>
        </w:rPr>
        <w:t xml:space="preserve">This was confirmed </w:t>
      </w:r>
      <w:r>
        <w:rPr>
          <w:color w:val="000000"/>
        </w:rPr>
        <w:t>based on log likelihood, AIC criteria</w:t>
      </w:r>
      <w:r>
        <w:rPr>
          <w:rFonts w:ascii="Times New Roman" w:hAnsi="Times New Roman"/>
          <w:color w:val="000000"/>
        </w:rPr>
        <w:t xml:space="preserve"> </w:t>
      </w:r>
      <w:r>
        <w:rPr>
          <w:color w:val="000000"/>
        </w:rPr>
        <w:t xml:space="preserve">and goodness-of-fits plots (density, CDF, Q-Q, P-P plots) (R packages MASS (Venables &amp; Ripley, 2002) and fitdistrplus (Delignette-Muller &amp; Dutang, 2015)). </w:t>
      </w:r>
    </w:p>
    <w:p>
      <w:pPr>
        <w:pStyle w:val="Normal"/>
        <w:rPr/>
      </w:pPr>
      <w:r>
        <w:rPr>
          <w:bCs/>
          <w:color w:val="000000"/>
          <w:lang w:val="en-GB"/>
        </w:rPr>
        <w:t xml:space="preserve">Both parasite species provoke inflammation, cellular infiltration, enteric lesions, diarrhea, and ultimately weight loss (Ankrom, Chobotar, &amp; Ernst, 1975; Ehret, Spork, Dieterich, Lucius, &amp; Heitlinger 2017; Schito et al., 1996; Al-khlifeh et al., 2019). </w:t>
      </w:r>
      <w:r>
        <w:rPr>
          <w:color w:val="000000"/>
        </w:rPr>
        <w:t>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measured at the start of the experimental infection). Toleranc</w:t>
      </w:r>
      <w:r>
        <w:rPr>
          <w:color w:val="000000"/>
          <w:sz w:val="24"/>
          <w:szCs w:val="24"/>
        </w:rPr>
        <w:t>e is usually defined as a reaction norm, i.e. the regression slope of host fitness (approximated by health condition) on infection intensity per genotype (Råberg et al., 2009). Therefore t</w:t>
      </w:r>
      <w:r>
        <w:rPr>
          <w:rFonts w:eastAsia="Century Schoolbook" w:cs="Century Schoolbook"/>
          <w:i w:val="false"/>
          <w:iCs w:val="false"/>
          <w:color w:val="000000"/>
          <w:sz w:val="24"/>
          <w:szCs w:val="24"/>
        </w:rPr>
        <w:t>olerance was assessed as the slope of maximum relative weight loss compared to day 0 on number of OPG at the day of maximal shedding, within each mouse strain and for each parasite isolate.</w:t>
      </w:r>
    </w:p>
    <w:p>
      <w:pPr>
        <w:pStyle w:val="Heading3"/>
        <w:numPr>
          <w:ilvl w:val="2"/>
          <w:numId w:val="2"/>
        </w:numPr>
        <w:rPr/>
      </w:pPr>
      <w:r>
        <w:rPr/>
        <w:t>Statistical design</w:t>
      </w:r>
    </w:p>
    <w:p>
      <w:pPr>
        <w:pStyle w:val="Normal"/>
        <w:rPr/>
      </w:pPr>
      <w:r>
        <w:rPr>
          <w:rFonts w:eastAsia="Century Schoolbook" w:cs="Century Schoolbook"/>
          <w:i w:val="false"/>
          <w:iCs w:val="false"/>
          <w:color w:val="000000"/>
          <w:sz w:val="24"/>
          <w:szCs w:val="24"/>
        </w:rPr>
        <w:t xml:space="preserve">Maximum OPG (model 1) </w:t>
      </w:r>
      <w:r>
        <w:rPr>
          <w:color w:val="000000"/>
        </w:rPr>
        <w:t xml:space="preserve">and relative weight loss </w:t>
      </w:r>
      <w:r>
        <w:rPr>
          <w:rFonts w:eastAsia="Century Schoolbook" w:cs="Century Schoolbook"/>
          <w:i w:val="false"/>
          <w:iCs w:val="false"/>
          <w:color w:val="000000"/>
          <w:sz w:val="24"/>
          <w:szCs w:val="24"/>
        </w:rPr>
        <w:t xml:space="preserve">(model 2) </w:t>
      </w:r>
      <w:r>
        <w:rPr>
          <w:color w:val="000000"/>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rPr>
        <w:t>aximum OPG, and a</w:t>
      </w:r>
      <w:r>
        <w:rPr>
          <w:color w:val="000000"/>
        </w:rPr>
        <w:t xml:space="preserve"> linear model for relative weight loss. For tolerance </w:t>
      </w:r>
      <w:r>
        <w:rPr>
          <w:rFonts w:eastAsia="Century Schoolbook" w:cs="Century Schoolbook"/>
          <w:i w:val="false"/>
          <w:iCs w:val="false"/>
          <w:color w:val="000000"/>
          <w:sz w:val="24"/>
          <w:szCs w:val="24"/>
        </w:rPr>
        <w:t>(model 3)</w:t>
      </w:r>
      <w:r>
        <w:rPr>
          <w:color w:val="000000"/>
        </w:rPr>
        <w:t>, w</w:t>
      </w:r>
      <w:r>
        <w:rPr>
          <w:rFonts w:eastAsia="Century Schoolbook" w:cs="Century Schoolbook"/>
          <w:i w:val="false"/>
          <w:iCs w:val="false"/>
          <w:color w:val="000000"/>
          <w:sz w:val="24"/>
          <w:szCs w:val="24"/>
        </w:rPr>
        <w:t xml:space="preserve">e performed a linear regression with null intercept (as each mouse was controlled against itself at start of the experiment, before losing weight or shedding parasite), modelling relative weight loss as a response of maximum OPG interacting with mouse strain (N=4), parasite isolate (N=3) and their interaction. </w:t>
      </w:r>
      <w:r>
        <w:rPr>
          <w:color w:val="000000"/>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For each of our three models, if the response differed between parasite isolates (i.e. if the variable “</w:t>
      </w:r>
      <w:r>
        <w:rPr>
          <w:rFonts w:eastAsia="Century Schoolbook" w:cs="Century Schoolbook"/>
          <w:i w:val="false"/>
          <w:iCs w:val="false"/>
          <w:color w:val="000000"/>
          <w:sz w:val="24"/>
          <w:szCs w:val="24"/>
        </w:rPr>
        <w:t>parasite isolate</w:t>
      </w:r>
      <w:r>
        <w:rPr>
          <w:color w:val="000000"/>
        </w:rPr>
        <w:t>” was significant), we asked within each infection group if the response differed between mouse genotypes (i.e. variable “</w:t>
      </w:r>
      <w:r>
        <w:rPr>
          <w:rFonts w:eastAsia="Century Schoolbook" w:cs="Century Schoolbook"/>
          <w:i w:val="false"/>
          <w:iCs w:val="false"/>
          <w:color w:val="000000"/>
          <w:sz w:val="24"/>
          <w:szCs w:val="24"/>
        </w:rPr>
        <w:t>mouse strain</w:t>
      </w:r>
      <w:r>
        <w:rPr>
          <w:color w:val="000000"/>
        </w:rPr>
        <w:t>” significant) using likelihood ratio tests (G) as described above. Eventually, if this was the case, post-hoc multiple comparison tests (Tukey Multiple Comparisons of Means) were performed to test the significant difference in response of each host against all others (R</w:t>
      </w:r>
      <w:r>
        <w:rPr>
          <w:color w:val="000000"/>
          <w:sz w:val="24"/>
          <w:szCs w:val="24"/>
        </w:rPr>
        <w:t xml:space="preserve"> package </w:t>
      </w:r>
      <w:r>
        <w:rPr>
          <w:b w:val="false"/>
          <w:i w:val="false"/>
          <w:caps w:val="false"/>
          <w:smallCaps w:val="false"/>
          <w:color w:val="000000"/>
          <w:spacing w:val="0"/>
          <w:sz w:val="24"/>
          <w:szCs w:val="24"/>
        </w:rPr>
        <w:t xml:space="preserve">emmeans </w:t>
      </w:r>
      <w:r>
        <w:rPr>
          <w:b w:val="false"/>
          <w:i w:val="false"/>
          <w:caps w:val="false"/>
          <w:smallCaps w:val="false"/>
          <w:color w:val="000000"/>
          <w:spacing w:val="0"/>
          <w:sz w:val="24"/>
          <w:szCs w:val="24"/>
        </w:rPr>
        <w:t>(</w:t>
      </w:r>
      <w:r>
        <w:rPr>
          <w:rFonts w:ascii="Arial" w:hAnsi="Arial"/>
          <w:b w:val="false"/>
          <w:i w:val="false"/>
          <w:caps w:val="false"/>
          <w:smallCaps w:val="false"/>
          <w:color w:val="000000"/>
          <w:spacing w:val="0"/>
          <w:sz w:val="24"/>
          <w:szCs w:val="24"/>
        </w:rPr>
        <w:t>Lenth, 2019</w:t>
      </w:r>
      <w:r>
        <w:rPr>
          <w:color w:val="000000"/>
          <w:sz w:val="24"/>
          <w:szCs w:val="24"/>
        </w:rPr>
        <w:t>)</w:t>
      </w:r>
      <w:r>
        <w:rPr>
          <w:color w:val="000000"/>
          <w:sz w:val="24"/>
          <w:szCs w:val="24"/>
        </w:rPr>
        <w:t>)</w:t>
      </w:r>
      <w:r>
        <w:rPr>
          <w:color w:val="000000"/>
          <w:sz w:val="24"/>
          <w:szCs w:val="24"/>
        </w:rPr>
        <w:t>.</w:t>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 set excluding the 22 mice treated by anthelminthics and the 9 mice showing contaminant infections. </w:t>
      </w:r>
      <w:r>
        <w:rPr>
          <w:color w:val="000000"/>
        </w:rPr>
        <w:t>All analyses were performed using the R software version 3.5.2 (R Development Core Team, 2018). Graphics were prod</w:t>
      </w:r>
      <w:r>
        <w:rPr>
          <w:color w:val="00000A"/>
        </w:rPr>
        <w:t>uced using the R package ggplot2 (Wickham, 2016) and compiled using the free software inkscape (</w:t>
      </w:r>
      <w:hyperlink r:id="rId4">
        <w:r>
          <w:rPr>
            <w:rStyle w:val="InternetLink"/>
            <w:color w:val="00000A"/>
          </w:rPr>
          <w:t>https://inkscape.org</w:t>
        </w:r>
      </w:hyperlink>
      <w:r>
        <w:rPr>
          <w:color w:val="00000A"/>
        </w:rPr>
        <w:t>). All co</w:t>
      </w:r>
      <w:r>
        <w:rPr>
          <w:color w:val="000000"/>
        </w:rPr>
        <w:t xml:space="preserve">des and data used for this article can be found at: </w:t>
      </w:r>
      <w:hyperlink r:id="rId5">
        <w:r>
          <w:rPr>
            <w:rStyle w:val="InternetLink"/>
            <w:color w:val="000000"/>
          </w:rPr>
          <w:t>https://github.com/alicebalard/Article_RelatedParasitesResTol</w:t>
        </w:r>
      </w:hyperlink>
    </w:p>
    <w:p>
      <w:pPr>
        <w:pStyle w:val="Heading1"/>
        <w:jc w:val="both"/>
        <w:rPr/>
      </w:pPr>
      <w:bookmarkStart w:id="5" w:name="_2s8eyo1"/>
      <w:bookmarkEnd w:id="5"/>
      <w:r>
        <w:rPr/>
        <w:t>Results</w:t>
      </w:r>
    </w:p>
    <w:p>
      <w:pPr>
        <w:pStyle w:val="Heading2"/>
        <w:jc w:val="both"/>
        <w:rPr/>
      </w:pPr>
      <w:bookmarkStart w:id="6" w:name="_17dp8vu"/>
      <w:bookmarkEnd w:id="6"/>
      <w:r>
        <w:rPr/>
        <w:t>1. 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w:t>
      </w:r>
      <w:r>
        <w:rPr>
          <w:b w:val="false"/>
          <w:i/>
        </w:rPr>
        <w:t>M. m. musculus</w:t>
      </w:r>
      <w:r>
        <w:rPr/>
        <w:t xml:space="preserve">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w:t>
      </w:r>
      <w:r>
        <w:rPr>
          <w:b w:val="false"/>
          <w:i/>
        </w:rPr>
        <w:t>M. m. domesticus</w:t>
      </w:r>
      <w:r>
        <w:rPr/>
        <w:t xml:space="preserve">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b/>
          <w:bCs/>
          <w:i w:val="false"/>
          <w:iCs w:val="false"/>
          <w:color w:val="00000A"/>
          <w:sz w:val="28"/>
          <w:szCs w:val="28"/>
        </w:rPr>
        <w:t>2. Resistance to</w:t>
      </w:r>
      <w:r>
        <w:rPr>
          <w:b/>
          <w:bCs/>
          <w:i/>
          <w:iCs w:val="false"/>
          <w:color w:val="00000A"/>
          <w:sz w:val="28"/>
          <w:szCs w:val="28"/>
        </w:rPr>
        <w:t xml:space="preserve"> Eimeria spp.</w:t>
      </w:r>
      <w:r>
        <w:rPr>
          <w:b/>
          <w:bCs/>
          <w:i w:val="false"/>
          <w:iCs w:val="false"/>
          <w:color w:val="00000A"/>
          <w:sz w:val="28"/>
          <w:szCs w:val="28"/>
        </w:rPr>
        <w:t xml:space="preserve"> in different mouse strains</w:t>
      </w:r>
    </w:p>
    <w:p>
      <w:pPr>
        <w:pStyle w:val="Normal"/>
        <w:rPr/>
      </w:pPr>
      <w:r>
        <w:rPr>
          <w:b w:val="false"/>
          <w:bCs w:val="false"/>
          <w:color w:val="000000"/>
          <w:sz w:val="24"/>
          <w:szCs w:val="24"/>
        </w:rPr>
        <w:t>To establish differences of resistance between mouse strains infected by each parasite isolate, we modelled the maximum number of OPG as a measure of (inverse of) resistance (</w:t>
      </w:r>
      <w:r>
        <w:rPr>
          <w:b/>
          <w:bCs w:val="false"/>
          <w:color w:val="000000"/>
          <w:sz w:val="24"/>
          <w:szCs w:val="24"/>
        </w:rPr>
        <w:t>Figure 3A</w:t>
      </w:r>
      <w:r>
        <w:rPr>
          <w:b w:val="false"/>
          <w:bCs w:val="false"/>
          <w:color w:val="000000"/>
          <w:sz w:val="24"/>
          <w:szCs w:val="24"/>
        </w:rPr>
        <w:t>). Considering the 99 mice alive by the time of median shedding peak of each parasite isolate, w</w:t>
      </w:r>
      <w:r>
        <w:rPr>
          <w:color w:val="000000"/>
          <w:sz w:val="24"/>
          <w:szCs w:val="24"/>
        </w:rPr>
        <w:t>e found statistically significant effects of parasite isolate (LRT: G=35.5, df=8, P&lt;0.001), mouse strain (LRT: G=36.3, df=9, P&lt;0.001) as well as an interaction between parasite isolate and mouse strain (LRT: G=21.8, df=6, P&lt;0.01). This means that</w:t>
      </w:r>
      <w:r>
        <w:rPr>
          <w:caps w:val="false"/>
          <w:smallCaps w:val="false"/>
          <w:color w:val="000000"/>
          <w:spacing w:val="0"/>
          <w:sz w:val="24"/>
          <w:szCs w:val="24"/>
        </w:rPr>
        <w:t xml:space="preserve"> mouse strains are differently resistant depending on parasite isolates</w:t>
      </w:r>
      <w:r>
        <w:rPr>
          <w:color w:val="000000"/>
          <w:sz w:val="24"/>
          <w:szCs w:val="24"/>
        </w:rPr>
        <w:t>.</w:t>
      </w:r>
    </w:p>
    <w:p>
      <w:pPr>
        <w:pStyle w:val="Normal"/>
        <w:rPr/>
      </w:pPr>
      <w:r>
        <w:rPr>
          <w:color w:val="000000"/>
          <w:sz w:val="24"/>
          <w:szCs w:val="24"/>
        </w:rPr>
        <w:t xml:space="preserve">We then modelled the </w:t>
      </w:r>
      <w:r>
        <w:rPr>
          <w:b w:val="false"/>
          <w:bCs w:val="false"/>
          <w:color w:val="000000"/>
          <w:sz w:val="24"/>
          <w:szCs w:val="24"/>
        </w:rPr>
        <w:t xml:space="preserve">maximum number of OPG as a measure of (inverse of) resistance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G=19, df=3, P&lt;0.001)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G=11.6, df=6, P&lt;0.01)</w:t>
      </w:r>
      <w:r>
        <w:rPr>
          <w:b w:val="false"/>
          <w:bCs w:val="false"/>
          <w:color w:val="000000"/>
          <w:sz w:val="24"/>
          <w:szCs w:val="24"/>
        </w:rPr>
        <w:t xml:space="preserve">. For these two infection groups, we performed post-hoc multiple comparison tests.  </w:t>
      </w:r>
    </w:p>
    <w:p>
      <w:pPr>
        <w:pStyle w:val="Normal"/>
        <w:rPr/>
      </w:pPr>
      <w:r>
        <w:rPr>
          <w:b w:val="false"/>
          <w:bCs w:val="false"/>
          <w:color w:val="000000"/>
          <w:sz w:val="24"/>
          <w:szCs w:val="24"/>
        </w:rPr>
        <w:t xml:space="preserve">Within mice infected by </w:t>
      </w:r>
      <w:r>
        <w:rPr>
          <w:b w:val="false"/>
          <w:bCs w:val="false"/>
          <w:i/>
          <w:iCs/>
          <w:color w:val="000000"/>
          <w:sz w:val="24"/>
          <w:szCs w:val="24"/>
        </w:rPr>
        <w:t>E. ferrisi</w:t>
      </w:r>
      <w:r>
        <w:rPr>
          <w:b w:val="false"/>
          <w:bCs w:val="false"/>
          <w:color w:val="000000"/>
          <w:sz w:val="24"/>
          <w:szCs w:val="24"/>
        </w:rPr>
        <w:t xml:space="preserve"> isolate Branden</w:t>
      </w:r>
      <w:r>
        <w:rPr>
          <w:b w:val="false"/>
          <w:bCs w:val="false"/>
          <w:color w:val="00000A"/>
          <w:sz w:val="24"/>
          <w:szCs w:val="24"/>
        </w:rPr>
        <w:t>burg64, SCHUNT (</w:t>
      </w:r>
      <w:r>
        <w:rPr>
          <w:b w:val="false"/>
          <w:bCs w:val="false"/>
          <w:i/>
          <w:color w:val="00000A"/>
          <w:sz w:val="24"/>
          <w:szCs w:val="24"/>
        </w:rPr>
        <w:t>M. m. domesticus</w:t>
      </w:r>
      <w:r>
        <w:rPr>
          <w:b w:val="false"/>
          <w:bCs w:val="false"/>
          <w:color w:val="00000A"/>
          <w:sz w:val="24"/>
          <w:szCs w:val="24"/>
        </w:rPr>
        <w:t xml:space="preserve">) mice were more resistant (shedding less OPG) than both </w:t>
      </w:r>
      <w:r>
        <w:rPr>
          <w:b w:val="false"/>
          <w:bCs w:val="false"/>
          <w:i/>
          <w:color w:val="00000A"/>
          <w:sz w:val="24"/>
          <w:szCs w:val="24"/>
        </w:rPr>
        <w:t>M. m. musculus</w:t>
      </w:r>
      <w:r>
        <w:rPr>
          <w:b w:val="false"/>
          <w:bCs w:val="false"/>
          <w:color w:val="00000A"/>
          <w:sz w:val="24"/>
          <w:szCs w:val="24"/>
        </w:rPr>
        <w:t xml:space="preserve"> strains (T</w:t>
      </w:r>
      <w:r>
        <w:rPr>
          <w:b w:val="false"/>
          <w:bCs w:val="false"/>
          <w:i w:val="false"/>
          <w:caps w:val="false"/>
          <w:smallCaps w:val="false"/>
          <w:color w:val="00000A"/>
          <w:spacing w:val="0"/>
          <w:sz w:val="24"/>
          <w:szCs w:val="24"/>
        </w:rPr>
        <w:t xml:space="preserve">ukey test: SCHUNT-BUSNA: </w:t>
      </w:r>
      <w:r>
        <w:rPr>
          <w:b w:val="false"/>
          <w:bCs w:val="false"/>
          <w:color w:val="00000A"/>
          <w:sz w:val="24"/>
          <w:szCs w:val="24"/>
        </w:rPr>
        <w:t>P&lt;0.01</w:t>
      </w:r>
      <w:r>
        <w:rPr>
          <w:b w:val="false"/>
          <w:bCs w:val="false"/>
          <w:i w:val="false"/>
          <w:caps w:val="false"/>
          <w:smallCaps w:val="false"/>
          <w:color w:val="00000A"/>
          <w:spacing w:val="0"/>
          <w:sz w:val="24"/>
          <w:szCs w:val="24"/>
        </w:rPr>
        <w:t>; SCHUNT-PWD: P&lt;0.001; predicted average million OPG shed at peak and 95%CI: SCHUNT (</w:t>
      </w:r>
      <w:r>
        <w:rPr>
          <w:b w:val="false"/>
          <w:bCs w:val="false"/>
          <w:i/>
          <w:caps w:val="false"/>
          <w:smallCaps w:val="false"/>
          <w:color w:val="00000A"/>
          <w:spacing w:val="0"/>
          <w:sz w:val="24"/>
          <w:szCs w:val="24"/>
        </w:rPr>
        <w:t>M. m. domesticus</w:t>
      </w:r>
      <w:r>
        <w:rPr>
          <w:b w:val="false"/>
          <w:bCs w:val="false"/>
          <w:i w:val="false"/>
          <w:caps w:val="false"/>
          <w:smallCaps w:val="false"/>
          <w:color w:val="00000A"/>
          <w:spacing w:val="0"/>
          <w:sz w:val="24"/>
          <w:szCs w:val="24"/>
        </w:rPr>
        <w:t>): 0.5 [0.3, 0.6]; STRA  (</w:t>
      </w:r>
      <w:r>
        <w:rPr>
          <w:b w:val="false"/>
          <w:bCs w:val="false"/>
          <w:i/>
          <w:caps w:val="false"/>
          <w:smallCaps w:val="false"/>
          <w:color w:val="00000A"/>
          <w:spacing w:val="0"/>
          <w:sz w:val="24"/>
          <w:szCs w:val="24"/>
        </w:rPr>
        <w:t>M. m. domesticus</w:t>
      </w:r>
      <w:r>
        <w:rPr>
          <w:b w:val="false"/>
          <w:bCs w:val="false"/>
          <w:i w:val="false"/>
          <w:caps w:val="false"/>
          <w:smallCaps w:val="false"/>
          <w:color w:val="00000A"/>
          <w:spacing w:val="0"/>
          <w:sz w:val="24"/>
          <w:szCs w:val="24"/>
        </w:rPr>
        <w:t>): 0.8 [0.6, 1.2]; BUSNA (</w:t>
      </w:r>
      <w:r>
        <w:rPr>
          <w:b w:val="false"/>
          <w:bCs w:val="false"/>
          <w:i/>
          <w:caps w:val="false"/>
          <w:smallCaps w:val="false"/>
          <w:color w:val="00000A"/>
          <w:spacing w:val="0"/>
          <w:sz w:val="24"/>
          <w:szCs w:val="24"/>
        </w:rPr>
        <w:t>M. m. musculus</w:t>
      </w:r>
      <w:r>
        <w:rPr>
          <w:b w:val="false"/>
          <w:bCs w:val="false"/>
          <w:i w:val="false"/>
          <w:caps w:val="false"/>
          <w:smallCaps w:val="false"/>
          <w:color w:val="00000A"/>
          <w:spacing w:val="0"/>
          <w:sz w:val="24"/>
          <w:szCs w:val="24"/>
        </w:rPr>
        <w:t>): 1.1 [0.8, 1.6]; PWD (</w:t>
      </w:r>
      <w:r>
        <w:rPr>
          <w:b w:val="false"/>
          <w:bCs w:val="false"/>
          <w:i/>
          <w:caps w:val="false"/>
          <w:smallCaps w:val="false"/>
          <w:color w:val="00000A"/>
          <w:spacing w:val="0"/>
          <w:sz w:val="24"/>
          <w:szCs w:val="24"/>
        </w:rPr>
        <w:t>M. m. musculus</w:t>
      </w:r>
      <w:r>
        <w:rPr>
          <w:b w:val="false"/>
          <w:bCs w:val="false"/>
          <w:i w:val="false"/>
          <w:caps w:val="false"/>
          <w:smallCaps w:val="false"/>
          <w:color w:val="00000A"/>
          <w:spacing w:val="0"/>
          <w:sz w:val="24"/>
          <w:szCs w:val="24"/>
        </w:rPr>
        <w:t xml:space="preserve">): 1.6 [1.1, 2.4]). </w:t>
      </w:r>
      <w:r>
        <w:rPr>
          <w:b w:val="false"/>
          <w:bCs w:val="false"/>
          <w:color w:val="00000A"/>
          <w:sz w:val="24"/>
          <w:szCs w:val="24"/>
        </w:rPr>
        <w:t xml:space="preserve">Upon infection with </w:t>
      </w:r>
      <w:r>
        <w:rPr>
          <w:b w:val="false"/>
          <w:bCs w:val="false"/>
          <w:i/>
          <w:color w:val="00000A"/>
          <w:sz w:val="24"/>
          <w:szCs w:val="24"/>
        </w:rPr>
        <w:t>E. ferrisi</w:t>
      </w:r>
      <w:r>
        <w:rPr>
          <w:b w:val="false"/>
          <w:bCs w:val="false"/>
          <w:color w:val="00000A"/>
          <w:sz w:val="24"/>
          <w:szCs w:val="24"/>
        </w:rPr>
        <w:t xml:space="preserve"> isolate Brandenburg139, all mouse strains were found equally resistant (predicted average million OPG shed at peak and 95%CI: SCHUNT: 0.5 [0.3, 0.8]; STRA: 0.6 [0.4, 1.1]; BUSNA: 0.5 [0.3, 0.8]; PWD: 0.9 [0.5, 1.5]). </w:t>
      </w:r>
    </w:p>
    <w:p>
      <w:pPr>
        <w:pStyle w:val="Normal"/>
        <w:rPr/>
      </w:pPr>
      <w:r>
        <w:rPr>
          <w:b w:val="false"/>
          <w:bCs w:val="false"/>
          <w:color w:val="000000"/>
          <w:sz w:val="24"/>
          <w:szCs w:val="24"/>
        </w:rPr>
        <w:t xml:space="preserve">Within mice infected by </w:t>
      </w:r>
      <w:r>
        <w:rPr>
          <w:b w:val="false"/>
          <w:bCs w:val="false"/>
          <w:i/>
          <w:iCs/>
          <w:color w:val="000000"/>
          <w:sz w:val="24"/>
          <w:szCs w:val="24"/>
        </w:rPr>
        <w:t>E. falciformis</w:t>
      </w:r>
      <w:r>
        <w:rPr>
          <w:b w:val="false"/>
          <w:bCs w:val="false"/>
          <w:color w:val="000000"/>
          <w:sz w:val="24"/>
          <w:szCs w:val="24"/>
        </w:rPr>
        <w:t xml:space="preserve"> (isolate Branden</w:t>
      </w:r>
      <w:r>
        <w:rPr>
          <w:b w:val="false"/>
          <w:bCs w:val="false"/>
          <w:color w:val="00000A"/>
          <w:sz w:val="24"/>
          <w:szCs w:val="24"/>
        </w:rPr>
        <w:t xml:space="preserve">burg88), </w:t>
      </w:r>
      <w:r>
        <w:rPr>
          <w:b w:val="false"/>
          <w:bCs w:val="false"/>
          <w:i w:val="false"/>
          <w:iCs w:val="false"/>
          <w:color w:val="00000A"/>
          <w:sz w:val="24"/>
          <w:szCs w:val="24"/>
        </w:rPr>
        <w:t xml:space="preserve">one </w:t>
      </w:r>
      <w:r>
        <w:rPr>
          <w:b w:val="false"/>
          <w:bCs w:val="false"/>
          <w:i/>
          <w:iCs w:val="false"/>
          <w:color w:val="00000A"/>
          <w:sz w:val="24"/>
          <w:szCs w:val="24"/>
        </w:rPr>
        <w:t>M. m. musculus</w:t>
      </w:r>
      <w:r>
        <w:rPr>
          <w:b w:val="false"/>
          <w:bCs w:val="false"/>
          <w:i w:val="false"/>
          <w:iCs w:val="false"/>
          <w:color w:val="00000A"/>
          <w:sz w:val="24"/>
          <w:szCs w:val="24"/>
        </w:rPr>
        <w:t xml:space="preserve"> strain (PWD</w:t>
      </w:r>
      <w:r>
        <w:rPr>
          <w:b w:val="false"/>
          <w:bCs w:val="false"/>
          <w:color w:val="00000A"/>
          <w:sz w:val="24"/>
          <w:szCs w:val="24"/>
        </w:rPr>
        <w:t xml:space="preserve">) was found more resistant (shedding less OPG) than one </w:t>
      </w:r>
      <w:r>
        <w:rPr>
          <w:b w:val="false"/>
          <w:bCs w:val="false"/>
          <w:i/>
          <w:color w:val="00000A"/>
          <w:sz w:val="24"/>
          <w:szCs w:val="24"/>
        </w:rPr>
        <w:t>M. m. domesticus</w:t>
      </w:r>
      <w:r>
        <w:rPr>
          <w:b w:val="false"/>
          <w:bCs w:val="false"/>
          <w:color w:val="00000A"/>
          <w:sz w:val="24"/>
          <w:szCs w:val="24"/>
        </w:rPr>
        <w:t xml:space="preserve"> strain (STRA) (</w:t>
      </w:r>
      <w:r>
        <w:rPr>
          <w:b w:val="false"/>
          <w:bCs w:val="false"/>
          <w:i w:val="false"/>
          <w:caps w:val="false"/>
          <w:smallCaps w:val="false"/>
          <w:color w:val="00000A"/>
          <w:spacing w:val="0"/>
          <w:sz w:val="24"/>
          <w:szCs w:val="24"/>
        </w:rPr>
        <w:t xml:space="preserve">Tukey test: </w:t>
      </w:r>
      <w:r>
        <w:rPr>
          <w:b w:val="false"/>
          <w:bCs w:val="false"/>
          <w:color w:val="00000A"/>
          <w:sz w:val="24"/>
          <w:szCs w:val="24"/>
        </w:rPr>
        <w:t>STRA-PWD: P&lt;0.001; predicted average million OPG shed at peak and 95%CI: SCHUNT (</w:t>
      </w:r>
      <w:r>
        <w:rPr>
          <w:b w:val="false"/>
          <w:bCs w:val="false"/>
          <w:i/>
          <w:color w:val="00000A"/>
          <w:sz w:val="24"/>
          <w:szCs w:val="24"/>
        </w:rPr>
        <w:t>M. m. domesticus</w:t>
      </w:r>
      <w:r>
        <w:rPr>
          <w:b w:val="false"/>
          <w:bCs w:val="false"/>
          <w:color w:val="00000A"/>
          <w:sz w:val="24"/>
          <w:szCs w:val="24"/>
        </w:rPr>
        <w:t>): 1.1 [0.7, 1.9]; STRA (</w:t>
      </w:r>
      <w:r>
        <w:rPr>
          <w:b w:val="false"/>
          <w:bCs w:val="false"/>
          <w:i/>
          <w:color w:val="00000A"/>
          <w:sz w:val="24"/>
          <w:szCs w:val="24"/>
        </w:rPr>
        <w:t>M. m. domesticus</w:t>
      </w:r>
      <w:r>
        <w:rPr>
          <w:b w:val="false"/>
          <w:bCs w:val="false"/>
          <w:color w:val="00000A"/>
          <w:sz w:val="24"/>
          <w:szCs w:val="24"/>
        </w:rPr>
        <w:t>): 2.1 [1.3, 3.4]; BUSNA (</w:t>
      </w:r>
      <w:r>
        <w:rPr>
          <w:b w:val="false"/>
          <w:bCs w:val="false"/>
          <w:i/>
          <w:color w:val="00000A"/>
          <w:sz w:val="24"/>
          <w:szCs w:val="24"/>
        </w:rPr>
        <w:t>M. m. musculus</w:t>
      </w:r>
      <w:r>
        <w:rPr>
          <w:b w:val="false"/>
          <w:bCs w:val="false"/>
          <w:color w:val="00000A"/>
          <w:sz w:val="24"/>
          <w:szCs w:val="24"/>
        </w:rPr>
        <w:t>): 1.4 [0.5, 3.5]; PWD (</w:t>
      </w:r>
      <w:r>
        <w:rPr>
          <w:b w:val="false"/>
          <w:bCs w:val="false"/>
          <w:i/>
          <w:color w:val="00000A"/>
          <w:sz w:val="24"/>
          <w:szCs w:val="24"/>
        </w:rPr>
        <w:t>M. m. musculus</w:t>
      </w:r>
      <w:r>
        <w:rPr>
          <w:b w:val="false"/>
          <w:bCs w:val="false"/>
          <w:color w:val="00000A"/>
          <w:sz w:val="24"/>
          <w:szCs w:val="24"/>
        </w:rPr>
        <w:t xml:space="preserve">): 0.4 [0.2, 0.8]). Of note, the second </w:t>
      </w:r>
      <w:r>
        <w:rPr>
          <w:b w:val="false"/>
          <w:bCs w:val="false"/>
          <w:i w:val="false"/>
          <w:iCs w:val="false"/>
          <w:color w:val="00000A"/>
          <w:sz w:val="24"/>
          <w:szCs w:val="24"/>
        </w:rPr>
        <w:t xml:space="preserve">strain of </w:t>
      </w:r>
      <w:r>
        <w:rPr>
          <w:b w:val="false"/>
          <w:bCs w:val="false"/>
          <w:i/>
          <w:iCs w:val="false"/>
          <w:color w:val="00000A"/>
          <w:sz w:val="24"/>
          <w:szCs w:val="24"/>
        </w:rPr>
        <w:t>M. m. musculus</w:t>
      </w:r>
      <w:r>
        <w:rPr>
          <w:b w:val="false"/>
          <w:bCs w:val="false"/>
          <w:i w:val="false"/>
          <w:iCs w:val="false"/>
          <w:color w:val="00000A"/>
          <w:sz w:val="24"/>
          <w:szCs w:val="24"/>
        </w:rPr>
        <w:t xml:space="preserve"> (BUSNA strain</w:t>
      </w:r>
      <w:r>
        <w:rPr>
          <w:b w:val="false"/>
          <w:bCs w:val="false"/>
          <w:color w:val="00000A"/>
          <w:sz w:val="24"/>
          <w:szCs w:val="24"/>
        </w:rPr>
        <w:t xml:space="preserve">) was represented by only 2 animals, as 5 died before the peak of shedding, having shed few or no oocysts. </w:t>
      </w:r>
    </w:p>
    <w:p>
      <w:pPr>
        <w:pStyle w:val="Normal"/>
        <w:rPr/>
      </w:pPr>
      <w:r>
        <w:rPr>
          <w:b w:val="false"/>
          <w:bCs w:val="false"/>
          <w:i w:val="false"/>
          <w:iCs w:val="false"/>
          <w:caps w:val="false"/>
          <w:smallCaps w:val="false"/>
          <w:strike w:val="false"/>
          <w:dstrike w:val="false"/>
          <w:color w:val="00000A"/>
          <w:spacing w:val="0"/>
          <w:sz w:val="24"/>
          <w:szCs w:val="24"/>
          <w:lang w:val="en-GB"/>
        </w:rPr>
        <w:t xml:space="preserve">In summary, we found heterogeneity of resistance between </w:t>
      </w:r>
      <w:r>
        <w:rPr>
          <w:b w:val="false"/>
          <w:bCs w:val="false"/>
          <w:i w:val="false"/>
          <w:iCs w:val="false"/>
          <w:caps w:val="false"/>
          <w:smallCaps w:val="false"/>
          <w:strike w:val="false"/>
          <w:dstrike w:val="false"/>
          <w:color w:val="00000A"/>
          <w:spacing w:val="0"/>
          <w:sz w:val="24"/>
          <w:szCs w:val="24"/>
          <w:lang w:val="en-GB"/>
        </w:rPr>
        <w:t>mouse</w:t>
      </w:r>
      <w:r>
        <w:rPr>
          <w:b w:val="false"/>
          <w:bCs w:val="false"/>
          <w:i w:val="false"/>
          <w:iCs w:val="false"/>
          <w:caps w:val="false"/>
          <w:smallCaps w:val="false"/>
          <w:strike w:val="false"/>
          <w:dstrike w:val="false"/>
          <w:color w:val="00000A"/>
          <w:spacing w:val="0"/>
          <w:sz w:val="24"/>
          <w:szCs w:val="24"/>
          <w:lang w:val="en-GB"/>
        </w:rPr>
        <w:t xml:space="preserve"> strains infected by </w:t>
      </w:r>
      <w:r>
        <w:rPr>
          <w:b w:val="false"/>
          <w:bCs w:val="false"/>
          <w:i/>
          <w:iCs/>
          <w:caps w:val="false"/>
          <w:smallCaps w:val="false"/>
          <w:strike w:val="false"/>
          <w:dstrike w:val="false"/>
          <w:color w:val="00000A"/>
          <w:spacing w:val="0"/>
          <w:sz w:val="24"/>
          <w:szCs w:val="24"/>
          <w:lang w:val="en-GB"/>
        </w:rPr>
        <w:t xml:space="preserve">E. ferrisi </w:t>
      </w:r>
      <w:r>
        <w:rPr>
          <w:b w:val="false"/>
          <w:bCs w:val="false"/>
          <w:i w:val="false"/>
          <w:iCs w:val="false"/>
          <w:caps w:val="false"/>
          <w:smallCaps w:val="false"/>
          <w:strike w:val="false"/>
          <w:dstrike w:val="false"/>
          <w:color w:val="00000A"/>
          <w:spacing w:val="0"/>
          <w:sz w:val="24"/>
          <w:szCs w:val="24"/>
          <w:lang w:val="en-GB"/>
        </w:rPr>
        <w:t xml:space="preserve">isolate Brandenburg64 and </w:t>
      </w:r>
      <w:r>
        <w:rPr>
          <w:b w:val="false"/>
          <w:bCs w:val="false"/>
          <w:i/>
          <w:iCs/>
          <w:caps w:val="false"/>
          <w:smallCaps w:val="false"/>
          <w:strike w:val="false"/>
          <w:dstrike w:val="false"/>
          <w:color w:val="00000A"/>
          <w:spacing w:val="0"/>
          <w:sz w:val="24"/>
          <w:szCs w:val="24"/>
          <w:lang w:val="en-GB"/>
        </w:rPr>
        <w:t xml:space="preserve">E. falciformis </w:t>
      </w:r>
      <w:r>
        <w:rPr>
          <w:b w:val="false"/>
          <w:bCs w:val="false"/>
          <w:i w:val="false"/>
          <w:iCs w:val="false"/>
          <w:caps w:val="false"/>
          <w:smallCaps w:val="false"/>
          <w:strike w:val="false"/>
          <w:dstrike w:val="false"/>
          <w:color w:val="00000A"/>
          <w:spacing w:val="0"/>
          <w:sz w:val="24"/>
          <w:szCs w:val="24"/>
          <w:lang w:val="en-GB"/>
        </w:rPr>
        <w:t xml:space="preserve">isolate Brandenburg88, but not </w:t>
      </w:r>
      <w:r>
        <w:rPr>
          <w:b w:val="false"/>
          <w:bCs w:val="false"/>
          <w:i/>
          <w:iCs/>
          <w:caps w:val="false"/>
          <w:smallCaps w:val="false"/>
          <w:strike w:val="false"/>
          <w:dstrike w:val="false"/>
          <w:color w:val="00000A"/>
          <w:spacing w:val="0"/>
          <w:sz w:val="24"/>
          <w:szCs w:val="24"/>
          <w:lang w:val="en-GB"/>
        </w:rPr>
        <w:t xml:space="preserve">E. ferrisi </w:t>
      </w:r>
      <w:r>
        <w:rPr>
          <w:b w:val="false"/>
          <w:bCs w:val="false"/>
          <w:i w:val="false"/>
          <w:iCs w:val="false"/>
          <w:caps w:val="false"/>
          <w:smallCaps w:val="false"/>
          <w:strike w:val="false"/>
          <w:dstrike w:val="false"/>
          <w:color w:val="00000A"/>
          <w:spacing w:val="0"/>
          <w:sz w:val="24"/>
          <w:szCs w:val="24"/>
          <w:lang w:val="en-GB"/>
        </w:rPr>
        <w:t xml:space="preserve">isolate Brandenburg139. </w:t>
      </w:r>
    </w:p>
    <w:p>
      <w:pPr>
        <w:pStyle w:val="Heading2"/>
        <w:jc w:val="both"/>
        <w:rPr/>
      </w:pPr>
      <w:r>
        <w:rPr>
          <w:b/>
          <w:bCs/>
          <w:i w:val="false"/>
          <w:iCs w:val="false"/>
          <w:color w:val="00000A"/>
          <w:sz w:val="28"/>
          <w:szCs w:val="28"/>
        </w:rPr>
        <w:t>3. Impact on weight of</w:t>
      </w:r>
      <w:r>
        <w:rPr>
          <w:b/>
          <w:bCs/>
          <w:i/>
          <w:iCs w:val="false"/>
          <w:color w:val="00000A"/>
          <w:sz w:val="28"/>
          <w:szCs w:val="28"/>
        </w:rPr>
        <w:t xml:space="preserve"> Eimeria spp.</w:t>
      </w:r>
      <w:r>
        <w:rPr>
          <w:b/>
          <w:bCs/>
          <w:i w:val="false"/>
          <w:iCs w:val="false"/>
          <w:color w:val="00000A"/>
          <w:sz w:val="28"/>
          <w:szCs w:val="28"/>
        </w:rPr>
        <w:t xml:space="preserve"> in different mouse strains</w:t>
      </w:r>
    </w:p>
    <w:p>
      <w:pPr>
        <w:pStyle w:val="Normal"/>
        <w:rPr/>
      </w:pPr>
      <w:r>
        <w:rPr>
          <w:color w:val="000000"/>
        </w:rPr>
        <w:t xml:space="preserve">We then modelled the weight loss upon infection relative to day 0 as a proxy for impact on host health of the full data set (N=108) in response to mouse strain, parasite isolate, and their interaction </w:t>
      </w:r>
      <w:r>
        <w:rPr>
          <w:b w:val="false"/>
          <w:bCs w:val="false"/>
          <w:color w:val="000000"/>
          <w:sz w:val="24"/>
          <w:szCs w:val="24"/>
        </w:rPr>
        <w:t>(</w:t>
      </w:r>
      <w:r>
        <w:rPr>
          <w:b/>
          <w:bCs w:val="false"/>
          <w:color w:val="000000"/>
          <w:sz w:val="24"/>
          <w:szCs w:val="24"/>
        </w:rPr>
        <w:t>Figure 3B</w:t>
      </w:r>
      <w:r>
        <w:rPr>
          <w:b w:val="false"/>
          <w:bCs w:val="false"/>
          <w:color w:val="000000"/>
          <w:sz w:val="24"/>
          <w:szCs w:val="24"/>
        </w:rPr>
        <w:t>)</w:t>
      </w:r>
      <w:r>
        <w:rPr>
          <w:color w:val="000000"/>
        </w:rPr>
        <w:t xml:space="preserve">. </w:t>
      </w:r>
      <w:r>
        <w:rPr>
          <w:color w:val="000000"/>
          <w:sz w:val="24"/>
          <w:szCs w:val="24"/>
        </w:rPr>
        <w:t>We found statistically significant differences between parasite isolates (LRT: G=47.6, df=8, P&lt;0.001), mouse strains (LRT: G=38, df=9, P&lt;0.001) and their interaction (LRT: G=16.2, df=6, P=0.01). We then modelled the relative weight loss</w:t>
      </w:r>
      <w:r>
        <w:rPr>
          <w:b w:val="false"/>
          <w:bCs w:val="false"/>
          <w:color w:val="000000"/>
          <w:sz w:val="24"/>
          <w:szCs w:val="24"/>
        </w:rPr>
        <w:t xml:space="preserv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G=14.6, df=3, P&lt;0.01)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G=18.3, df=3, P&lt;0.001)</w:t>
      </w:r>
      <w:r>
        <w:rPr>
          <w:b w:val="false"/>
          <w:bCs w:val="false"/>
          <w:color w:val="000000"/>
          <w:sz w:val="24"/>
          <w:szCs w:val="24"/>
        </w:rPr>
        <w:t>. For these two infection groups, we performed post-hoc multiple comparison tests.</w:t>
      </w:r>
      <w:r>
        <w:rPr>
          <w:b w:val="false"/>
          <w:bCs w:val="false"/>
          <w:color w:val="000000"/>
          <w:sz w:val="24"/>
          <w:szCs w:val="24"/>
          <w:highlight w:val="yellow"/>
        </w:rPr>
        <w:t xml:space="preserve">  </w:t>
      </w:r>
    </w:p>
    <w:p>
      <w:pPr>
        <w:pStyle w:val="Normal"/>
        <w:rPr/>
      </w:pPr>
      <w:r>
        <w:rPr>
          <w:b w:val="false"/>
          <w:bCs w:val="false"/>
          <w:color w:val="00000A"/>
          <w:sz w:val="24"/>
          <w:szCs w:val="24"/>
        </w:rPr>
        <w:t xml:space="preserve">Upon infection with </w:t>
      </w:r>
      <w:r>
        <w:rPr>
          <w:b w:val="false"/>
          <w:bCs w:val="false"/>
          <w:i/>
          <w:color w:val="00000A"/>
          <w:sz w:val="24"/>
          <w:szCs w:val="24"/>
        </w:rPr>
        <w:t>E. ferrisi</w:t>
      </w:r>
      <w:r>
        <w:rPr>
          <w:b w:val="false"/>
          <w:bCs w:val="false"/>
          <w:color w:val="00000A"/>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SCHUNT (</w:t>
      </w:r>
      <w:r>
        <w:rPr>
          <w:b w:val="false"/>
          <w:bCs w:val="false"/>
          <w:i/>
          <w:color w:val="000000"/>
          <w:sz w:val="24"/>
          <w:szCs w:val="24"/>
        </w:rPr>
        <w:t>M. m. domesticus</w:t>
      </w:r>
      <w:r>
        <w:rPr>
          <w:b w:val="false"/>
          <w:bCs w:val="false"/>
          <w:color w:val="000000"/>
          <w:sz w:val="24"/>
          <w:szCs w:val="24"/>
        </w:rPr>
        <w:t xml:space="preserve">): 8% [4% – 12%]; </w:t>
      </w:r>
      <w:r>
        <w:rPr>
          <w:color w:val="000000"/>
          <w:sz w:val="24"/>
          <w:szCs w:val="24"/>
        </w:rPr>
        <w:t xml:space="preserve">STRA </w:t>
      </w:r>
      <w:r>
        <w:rPr>
          <w:b w:val="false"/>
          <w:bCs w:val="false"/>
          <w:color w:val="000000"/>
          <w:sz w:val="24"/>
          <w:szCs w:val="24"/>
        </w:rPr>
        <w:t>(</w:t>
      </w:r>
      <w:r>
        <w:rPr>
          <w:b w:val="false"/>
          <w:bCs w:val="false"/>
          <w:i/>
          <w:color w:val="000000"/>
          <w:sz w:val="24"/>
          <w:szCs w:val="24"/>
        </w:rPr>
        <w:t>M. m. domesticus</w:t>
      </w:r>
      <w:r>
        <w:rPr>
          <w:b w:val="false"/>
          <w:bCs w:val="false"/>
          <w:color w:val="000000"/>
          <w:sz w:val="24"/>
          <w:szCs w:val="24"/>
        </w:rPr>
        <w:t>): 7</w:t>
      </w:r>
      <w:r>
        <w:rPr>
          <w:color w:val="000000"/>
          <w:sz w:val="24"/>
          <w:szCs w:val="24"/>
        </w:rPr>
        <w:t xml:space="preserve">% [3% – 11%]; BUSNA </w:t>
      </w:r>
      <w:r>
        <w:rPr>
          <w:b w:val="false"/>
          <w:bCs w:val="false"/>
          <w:color w:val="000000"/>
          <w:sz w:val="24"/>
          <w:szCs w:val="24"/>
        </w:rPr>
        <w:t>(</w:t>
      </w:r>
      <w:r>
        <w:rPr>
          <w:b w:val="false"/>
          <w:bCs w:val="false"/>
          <w:i/>
          <w:color w:val="000000"/>
          <w:sz w:val="24"/>
          <w:szCs w:val="24"/>
        </w:rPr>
        <w:t>M. m. musculus</w:t>
      </w:r>
      <w:r>
        <w:rPr>
          <w:b w:val="false"/>
          <w:bCs w:val="false"/>
          <w:color w:val="000000"/>
          <w:sz w:val="24"/>
          <w:szCs w:val="24"/>
        </w:rPr>
        <w:t xml:space="preserve">): </w:t>
      </w:r>
      <w:r>
        <w:rPr>
          <w:color w:val="000000"/>
          <w:sz w:val="24"/>
          <w:szCs w:val="24"/>
        </w:rPr>
        <w:t xml:space="preserve">6% [2% – 10%]; </w:t>
      </w:r>
      <w:r>
        <w:rPr>
          <w:b w:val="false"/>
          <w:bCs w:val="false"/>
          <w:color w:val="000000"/>
          <w:sz w:val="24"/>
          <w:szCs w:val="24"/>
        </w:rPr>
        <w:t>PWD (</w:t>
      </w:r>
      <w:r>
        <w:rPr>
          <w:b w:val="false"/>
          <w:bCs w:val="false"/>
          <w:i/>
          <w:color w:val="000000"/>
          <w:sz w:val="24"/>
          <w:szCs w:val="24"/>
        </w:rPr>
        <w:t>M. m. musculus</w:t>
      </w:r>
      <w:r>
        <w:rPr>
          <w:b w:val="false"/>
          <w:bCs w:val="false"/>
          <w:color w:val="000000"/>
          <w:sz w:val="24"/>
          <w:szCs w:val="24"/>
        </w:rPr>
        <w:t>): 8% [4% - 12%]</w:t>
      </w:r>
      <w:r>
        <w:rPr>
          <w:b w:val="false"/>
          <w:bCs w:val="false"/>
          <w:color w:val="00000A"/>
          <w:sz w:val="24"/>
          <w:szCs w:val="24"/>
        </w:rPr>
        <w:t>). When infected with the second</w:t>
      </w:r>
      <w:r>
        <w:rPr>
          <w:b w:val="false"/>
          <w:bCs w:val="false"/>
          <w:i w:val="false"/>
          <w:iCs w:val="false"/>
          <w:color w:val="00000A"/>
          <w:sz w:val="24"/>
          <w:szCs w:val="24"/>
        </w:rPr>
        <w:t xml:space="preserve"> </w:t>
      </w:r>
      <w:r>
        <w:rPr>
          <w:b w:val="false"/>
          <w:bCs w:val="false"/>
          <w:i/>
          <w:color w:val="00000A"/>
          <w:sz w:val="24"/>
          <w:szCs w:val="24"/>
        </w:rPr>
        <w:t>E. ferrisi</w:t>
      </w:r>
      <w:r>
        <w:rPr>
          <w:b w:val="false"/>
          <w:bCs w:val="false"/>
          <w:color w:val="00000A"/>
          <w:sz w:val="24"/>
          <w:szCs w:val="24"/>
        </w:rPr>
        <w:t xml:space="preserve"> isolate (Brandenburg64), one </w:t>
      </w:r>
      <w:r>
        <w:rPr>
          <w:b w:val="false"/>
          <w:bCs w:val="false"/>
          <w:i/>
          <w:color w:val="00000A"/>
          <w:sz w:val="24"/>
          <w:szCs w:val="24"/>
        </w:rPr>
        <w:t>M. m. musculus</w:t>
      </w:r>
      <w:r>
        <w:rPr>
          <w:b w:val="false"/>
          <w:bCs w:val="false"/>
          <w:color w:val="00000A"/>
          <w:sz w:val="24"/>
          <w:szCs w:val="24"/>
        </w:rPr>
        <w:t xml:space="preserve"> strain (PWD) lost more weight than both </w:t>
      </w:r>
      <w:r>
        <w:rPr>
          <w:b w:val="false"/>
          <w:bCs w:val="false"/>
          <w:i/>
          <w:color w:val="00000A"/>
          <w:sz w:val="24"/>
          <w:szCs w:val="24"/>
        </w:rPr>
        <w:t>M. m. domesticus</w:t>
      </w:r>
      <w:r>
        <w:rPr>
          <w:b w:val="false"/>
          <w:bCs w:val="false"/>
          <w:color w:val="00000A"/>
          <w:sz w:val="24"/>
          <w:szCs w:val="24"/>
        </w:rPr>
        <w:t xml:space="preserve"> strains (</w:t>
      </w:r>
      <w:r>
        <w:rPr>
          <w:b w:val="false"/>
          <w:bCs w:val="false"/>
          <w:i w:val="false"/>
          <w:caps w:val="false"/>
          <w:smallCaps w:val="false"/>
          <w:color w:val="00000A"/>
          <w:spacing w:val="0"/>
          <w:sz w:val="24"/>
          <w:szCs w:val="24"/>
        </w:rPr>
        <w:t xml:space="preserve">Tukey test: </w:t>
      </w:r>
      <w:r>
        <w:rPr>
          <w:b w:val="false"/>
          <w:bCs w:val="false"/>
          <w:color w:val="00000A"/>
          <w:sz w:val="24"/>
          <w:szCs w:val="24"/>
        </w:rPr>
        <w:t xml:space="preserve">PWD-SCHUNT: P=0.03, PWD-STRA: P&lt;0.01; predicted relative weight loss and 95%CI: </w:t>
      </w:r>
      <w:r>
        <w:rPr>
          <w:b w:val="false"/>
          <w:bCs w:val="false"/>
          <w:color w:val="000000"/>
          <w:sz w:val="24"/>
          <w:szCs w:val="24"/>
        </w:rPr>
        <w:t>SCHUNT (</w:t>
      </w:r>
      <w:r>
        <w:rPr>
          <w:b w:val="false"/>
          <w:bCs w:val="false"/>
          <w:i/>
          <w:color w:val="000000"/>
          <w:sz w:val="24"/>
          <w:szCs w:val="24"/>
        </w:rPr>
        <w:t>M. m. domesticus</w:t>
      </w:r>
      <w:r>
        <w:rPr>
          <w:b w:val="false"/>
          <w:bCs w:val="false"/>
          <w:color w:val="000000"/>
          <w:sz w:val="24"/>
          <w:szCs w:val="24"/>
        </w:rPr>
        <w:t>): 5% [2% – 7%]; STRA (</w:t>
      </w:r>
      <w:r>
        <w:rPr>
          <w:b w:val="false"/>
          <w:bCs w:val="false"/>
          <w:i/>
          <w:color w:val="000000"/>
          <w:sz w:val="24"/>
          <w:szCs w:val="24"/>
        </w:rPr>
        <w:t>M. m. domesticus</w:t>
      </w:r>
      <w:r>
        <w:rPr>
          <w:b w:val="false"/>
          <w:bCs w:val="false"/>
          <w:color w:val="000000"/>
          <w:sz w:val="24"/>
          <w:szCs w:val="24"/>
        </w:rPr>
        <w:t>): 3% [1% – 6%]; BUSNA (</w:t>
      </w:r>
      <w:r>
        <w:rPr>
          <w:b w:val="false"/>
          <w:bCs w:val="false"/>
          <w:i/>
          <w:color w:val="000000"/>
          <w:sz w:val="24"/>
          <w:szCs w:val="24"/>
        </w:rPr>
        <w:t>M. m. musculus</w:t>
      </w:r>
      <w:r>
        <w:rPr>
          <w:b w:val="false"/>
          <w:bCs w:val="false"/>
          <w:color w:val="000000"/>
          <w:sz w:val="24"/>
          <w:szCs w:val="24"/>
        </w:rPr>
        <w:t>): 7% [4% – 10%]; PWD (</w:t>
      </w:r>
      <w:r>
        <w:rPr>
          <w:b w:val="false"/>
          <w:bCs w:val="false"/>
          <w:i/>
          <w:color w:val="000000"/>
          <w:sz w:val="24"/>
          <w:szCs w:val="24"/>
        </w:rPr>
        <w:t>M. m. musculus</w:t>
      </w:r>
      <w:r>
        <w:rPr>
          <w:b w:val="false"/>
          <w:bCs w:val="false"/>
          <w:color w:val="000000"/>
          <w:sz w:val="24"/>
          <w:szCs w:val="24"/>
        </w:rPr>
        <w:t>): 9% [6% - 12%]</w:t>
      </w:r>
      <w:r>
        <w:rPr>
          <w:b w:val="false"/>
          <w:bCs w:val="false"/>
          <w:color w:val="00000A"/>
          <w:sz w:val="24"/>
          <w:szCs w:val="24"/>
        </w:rPr>
        <w:t>).</w:t>
      </w:r>
    </w:p>
    <w:p>
      <w:pPr>
        <w:pStyle w:val="Normal"/>
        <w:rPr/>
      </w:pPr>
      <w:r>
        <w:rPr>
          <w:color w:val="000000"/>
          <w:sz w:val="24"/>
          <w:szCs w:val="24"/>
        </w:rPr>
        <w:t xml:space="preserve">The differences in relative weight loss were found more pronounced between strains upon infection with </w:t>
      </w:r>
      <w:r>
        <w:rPr>
          <w:b w:val="false"/>
          <w:bCs w:val="false"/>
          <w:i/>
          <w:color w:val="00000A"/>
          <w:sz w:val="24"/>
          <w:szCs w:val="24"/>
        </w:rPr>
        <w:t>E. falciformis</w:t>
      </w:r>
      <w:r>
        <w:rPr>
          <w:b w:val="false"/>
          <w:bCs w:val="false"/>
          <w:color w:val="00000A"/>
          <w:sz w:val="24"/>
          <w:szCs w:val="24"/>
        </w:rPr>
        <w:t xml:space="preserve"> isolate (Brandenburg88), with one </w:t>
      </w:r>
      <w:r>
        <w:rPr>
          <w:b w:val="false"/>
          <w:bCs w:val="false"/>
          <w:i/>
          <w:color w:val="00000A"/>
          <w:sz w:val="24"/>
          <w:szCs w:val="24"/>
        </w:rPr>
        <w:t>M. m. domesticus</w:t>
      </w:r>
      <w:r>
        <w:rPr>
          <w:b w:val="false"/>
          <w:bCs w:val="false"/>
          <w:color w:val="00000A"/>
          <w:sz w:val="24"/>
          <w:szCs w:val="24"/>
        </w:rPr>
        <w:t xml:space="preserve"> strain (STRA) less affected by the infection </w:t>
      </w:r>
      <w:r>
        <w:rPr>
          <w:b w:val="false"/>
          <w:bCs w:val="false"/>
          <w:color w:val="000000"/>
          <w:sz w:val="24"/>
          <w:szCs w:val="24"/>
        </w:rPr>
        <w:t>than</w:t>
      </w:r>
      <w:r>
        <w:rPr>
          <w:b w:val="false"/>
          <w:bCs w:val="false"/>
          <w:color w:val="00000A"/>
          <w:sz w:val="24"/>
          <w:szCs w:val="24"/>
        </w:rPr>
        <w:t xml:space="preserve"> both </w:t>
      </w:r>
      <w:r>
        <w:rPr>
          <w:b w:val="false"/>
          <w:bCs w:val="false"/>
          <w:i/>
          <w:color w:val="00000A"/>
          <w:sz w:val="24"/>
          <w:szCs w:val="24"/>
        </w:rPr>
        <w:t>M. m. musculus</w:t>
      </w:r>
      <w:r>
        <w:rPr>
          <w:b w:val="false"/>
          <w:bCs w:val="false"/>
          <w:color w:val="00000A"/>
          <w:sz w:val="24"/>
          <w:szCs w:val="24"/>
        </w:rPr>
        <w:t xml:space="preserve"> strains (</w:t>
      </w:r>
      <w:r>
        <w:rPr>
          <w:b w:val="false"/>
          <w:bCs w:val="false"/>
          <w:i w:val="false"/>
          <w:caps w:val="false"/>
          <w:smallCaps w:val="false"/>
          <w:color w:val="00000A"/>
          <w:spacing w:val="0"/>
          <w:sz w:val="24"/>
          <w:szCs w:val="24"/>
        </w:rPr>
        <w:t>Tukey test: STRA-BUSNA: P&lt;0.01; STRA-PWD</w:t>
      </w:r>
      <w:r>
        <w:rPr>
          <w:b w:val="false"/>
          <w:bCs w:val="false"/>
          <w:color w:val="00000A"/>
          <w:sz w:val="24"/>
          <w:szCs w:val="24"/>
        </w:rPr>
        <w:t xml:space="preserve">: P&lt;0.01; predicted average relative weight loss and 95%CI: </w:t>
      </w:r>
      <w:r>
        <w:rPr>
          <w:b w:val="false"/>
          <w:bCs w:val="false"/>
          <w:color w:val="000000"/>
          <w:sz w:val="24"/>
          <w:szCs w:val="24"/>
        </w:rPr>
        <w:t>SCHUNT (</w:t>
      </w:r>
      <w:r>
        <w:rPr>
          <w:b w:val="false"/>
          <w:bCs w:val="false"/>
          <w:i/>
          <w:color w:val="000000"/>
          <w:sz w:val="24"/>
          <w:szCs w:val="24"/>
        </w:rPr>
        <w:t>M. m. domesticus</w:t>
      </w:r>
      <w:r>
        <w:rPr>
          <w:b w:val="false"/>
          <w:bCs w:val="false"/>
          <w:color w:val="000000"/>
          <w:sz w:val="24"/>
          <w:szCs w:val="24"/>
        </w:rPr>
        <w:t>): 10% [6% – 15%]; STRA (</w:t>
      </w:r>
      <w:r>
        <w:rPr>
          <w:b w:val="false"/>
          <w:bCs w:val="false"/>
          <w:i/>
          <w:color w:val="000000"/>
          <w:sz w:val="24"/>
          <w:szCs w:val="24"/>
        </w:rPr>
        <w:t>M. m. domesticus</w:t>
      </w:r>
      <w:r>
        <w:rPr>
          <w:b w:val="false"/>
          <w:bCs w:val="false"/>
          <w:color w:val="000000"/>
          <w:sz w:val="24"/>
          <w:szCs w:val="24"/>
        </w:rPr>
        <w:t>): 6% [2% – 10%]; BUSNA (</w:t>
      </w:r>
      <w:r>
        <w:rPr>
          <w:b w:val="false"/>
          <w:bCs w:val="false"/>
          <w:i/>
          <w:color w:val="000000"/>
          <w:sz w:val="24"/>
          <w:szCs w:val="24"/>
        </w:rPr>
        <w:t>M. m. musculus</w:t>
      </w:r>
      <w:r>
        <w:rPr>
          <w:b w:val="false"/>
          <w:bCs w:val="false"/>
          <w:color w:val="000000"/>
          <w:sz w:val="24"/>
          <w:szCs w:val="24"/>
        </w:rPr>
        <w:t>): 18% [14% – 21%]; PWD (</w:t>
      </w:r>
      <w:r>
        <w:rPr>
          <w:b w:val="false"/>
          <w:bCs w:val="false"/>
          <w:i/>
          <w:color w:val="000000"/>
          <w:sz w:val="24"/>
          <w:szCs w:val="24"/>
        </w:rPr>
        <w:t>M. m. musculus</w:t>
      </w:r>
      <w:r>
        <w:rPr>
          <w:b w:val="false"/>
          <w:bCs w:val="false"/>
          <w:color w:val="000000"/>
          <w:sz w:val="24"/>
          <w:szCs w:val="24"/>
        </w:rPr>
        <w:t>): 19% [15% - 23%]</w:t>
      </w:r>
      <w:r>
        <w:rPr>
          <w:b w:val="false"/>
          <w:bCs w:val="false"/>
          <w:color w:val="00000A"/>
          <w:sz w:val="24"/>
          <w:szCs w:val="24"/>
        </w:rPr>
        <w:t xml:space="preserve">). Of note, after losing weight, an important number of </w:t>
      </w:r>
      <w:r>
        <w:rPr>
          <w:b w:val="false"/>
          <w:bCs w:val="false"/>
          <w:i/>
          <w:color w:val="00000A"/>
          <w:sz w:val="24"/>
          <w:szCs w:val="24"/>
        </w:rPr>
        <w:t>M. m. musculus</w:t>
      </w:r>
      <w:r>
        <w:rPr>
          <w:b w:val="false"/>
          <w:bCs w:val="false"/>
          <w:color w:val="00000A"/>
          <w:sz w:val="24"/>
          <w:szCs w:val="24"/>
        </w:rPr>
        <w:t xml:space="preserve"> died of infection by </w:t>
      </w:r>
      <w:r>
        <w:rPr>
          <w:b w:val="false"/>
          <w:bCs w:val="false"/>
          <w:i/>
          <w:color w:val="00000A"/>
          <w:sz w:val="24"/>
          <w:szCs w:val="24"/>
        </w:rPr>
        <w:t xml:space="preserve">E. falciformis </w:t>
      </w:r>
      <w:r>
        <w:rPr>
          <w:b w:val="false"/>
          <w:bCs w:val="false"/>
          <w:color w:val="000000"/>
          <w:sz w:val="24"/>
          <w:szCs w:val="24"/>
        </w:rPr>
        <w:t xml:space="preserve">(3 out of 7 PWD and 5 out of 7 BUSNA). Such mortality was not found in </w:t>
      </w:r>
      <w:r>
        <w:rPr>
          <w:b w:val="false"/>
          <w:bCs w:val="false"/>
          <w:i/>
          <w:color w:val="00000A"/>
          <w:sz w:val="24"/>
          <w:szCs w:val="24"/>
        </w:rPr>
        <w:t>E. ferrisi</w:t>
      </w:r>
      <w:r>
        <w:rPr>
          <w:b w:val="false"/>
          <w:bCs w:val="false"/>
          <w:i w:val="false"/>
          <w:iCs w:val="false"/>
          <w:color w:val="00000A"/>
          <w:sz w:val="24"/>
          <w:szCs w:val="24"/>
        </w:rPr>
        <w:t xml:space="preserve"> infected animals.</w:t>
      </w:r>
    </w:p>
    <w:p>
      <w:pPr>
        <w:pStyle w:val="Normal"/>
        <w:rPr/>
      </w:pPr>
      <w:r>
        <w:rPr>
          <w:b w:val="false"/>
          <w:bCs w:val="false"/>
          <w:strike w:val="false"/>
          <w:dstrike w:val="false"/>
          <w:color w:val="00000A"/>
          <w:sz w:val="24"/>
          <w:szCs w:val="24"/>
        </w:rPr>
        <w:t xml:space="preserve">Eventually, when comparing the above values of relative weight loss of each mouse strain across infection isolates, both </w:t>
      </w:r>
      <w:r>
        <w:rPr>
          <w:b w:val="false"/>
          <w:bCs w:val="false"/>
          <w:i/>
          <w:strike w:val="false"/>
          <w:dstrike w:val="false"/>
          <w:color w:val="00000A"/>
          <w:sz w:val="24"/>
          <w:szCs w:val="24"/>
        </w:rPr>
        <w:t>M. m. domesticus</w:t>
      </w:r>
      <w:r>
        <w:rPr>
          <w:b w:val="false"/>
          <w:bCs w:val="false"/>
          <w:strike w:val="false"/>
          <w:dstrike w:val="false"/>
          <w:color w:val="00000A"/>
          <w:sz w:val="24"/>
          <w:szCs w:val="24"/>
        </w:rPr>
        <w:t xml:space="preserve"> strains (STRA and SCHUNT) lost on average between 3 and 10% of their starting weight for all infections. In the other hand, both </w:t>
      </w:r>
      <w:r>
        <w:rPr>
          <w:b w:val="false"/>
          <w:bCs w:val="false"/>
          <w:i/>
          <w:strike w:val="false"/>
          <w:dstrike w:val="false"/>
          <w:color w:val="00000A"/>
          <w:sz w:val="24"/>
          <w:szCs w:val="24"/>
        </w:rPr>
        <w:t>M. m. musculus</w:t>
      </w:r>
      <w:r>
        <w:rPr>
          <w:b w:val="false"/>
          <w:bCs w:val="false"/>
          <w:strike w:val="false"/>
          <w:dstrike w:val="false"/>
          <w:color w:val="00000A"/>
          <w:sz w:val="24"/>
          <w:szCs w:val="24"/>
        </w:rPr>
        <w:t xml:space="preserve"> strains (BUSNA and PWD) were found more affected on average by </w:t>
      </w:r>
      <w:r>
        <w:rPr>
          <w:b w:val="false"/>
          <w:bCs w:val="false"/>
          <w:i/>
          <w:iCs/>
          <w:strike w:val="false"/>
          <w:dstrike w:val="false"/>
          <w:color w:val="00000A"/>
          <w:sz w:val="24"/>
          <w:szCs w:val="24"/>
        </w:rPr>
        <w:t>E. falciformis</w:t>
      </w:r>
      <w:r>
        <w:rPr>
          <w:b w:val="false"/>
          <w:bCs w:val="false"/>
          <w:strike w:val="false"/>
          <w:dstrike w:val="false"/>
          <w:color w:val="00000A"/>
          <w:sz w:val="24"/>
          <w:szCs w:val="24"/>
        </w:rPr>
        <w:t xml:space="preserve"> (18-19% relative weight loss, and high mortality as described above) than by both </w:t>
      </w:r>
      <w:r>
        <w:rPr>
          <w:b w:val="false"/>
          <w:bCs w:val="false"/>
          <w:i/>
          <w:iCs/>
          <w:strike w:val="false"/>
          <w:dstrike w:val="false"/>
          <w:color w:val="00000A"/>
          <w:sz w:val="24"/>
          <w:szCs w:val="24"/>
        </w:rPr>
        <w:t>E. ferrisi</w:t>
      </w:r>
      <w:r>
        <w:rPr>
          <w:b w:val="false"/>
          <w:bCs w:val="false"/>
          <w:strike w:val="false"/>
          <w:dstrike w:val="false"/>
          <w:color w:val="00000A"/>
          <w:sz w:val="24"/>
          <w:szCs w:val="24"/>
        </w:rPr>
        <w:t xml:space="preserve"> isolates (6 to 9% relative wight loss). These are indications than </w:t>
      </w:r>
      <w:r>
        <w:rPr>
          <w:b w:val="false"/>
          <w:bCs w:val="false"/>
          <w:i/>
          <w:strike w:val="false"/>
          <w:dstrike w:val="false"/>
          <w:color w:val="00000A"/>
          <w:sz w:val="24"/>
          <w:szCs w:val="24"/>
        </w:rPr>
        <w:t>M. m. musculus</w:t>
      </w:r>
      <w:r>
        <w:rPr>
          <w:b w:val="false"/>
          <w:bCs w:val="false"/>
          <w:strike w:val="false"/>
          <w:dstrike w:val="false"/>
          <w:color w:val="00000A"/>
          <w:sz w:val="24"/>
          <w:szCs w:val="24"/>
        </w:rPr>
        <w:t xml:space="preserve"> are more affected by </w:t>
      </w:r>
      <w:r>
        <w:rPr>
          <w:b w:val="false"/>
          <w:bCs w:val="false"/>
          <w:i/>
          <w:iCs/>
          <w:strike w:val="false"/>
          <w:dstrike w:val="false"/>
          <w:color w:val="00000A"/>
          <w:sz w:val="24"/>
          <w:szCs w:val="24"/>
        </w:rPr>
        <w:t>E. falciformis</w:t>
      </w:r>
      <w:r>
        <w:rPr>
          <w:b w:val="false"/>
          <w:bCs w:val="false"/>
          <w:strike w:val="false"/>
          <w:dstrike w:val="false"/>
          <w:color w:val="00000A"/>
          <w:sz w:val="24"/>
          <w:szCs w:val="24"/>
        </w:rPr>
        <w:t xml:space="preserve"> than by </w:t>
      </w:r>
      <w:r>
        <w:rPr>
          <w:b w:val="false"/>
          <w:bCs w:val="false"/>
          <w:i/>
          <w:iCs/>
          <w:strike w:val="false"/>
          <w:dstrike w:val="false"/>
          <w:color w:val="00000A"/>
          <w:sz w:val="24"/>
          <w:szCs w:val="24"/>
        </w:rPr>
        <w:t>E. ferrisi</w:t>
      </w:r>
      <w:r>
        <w:rPr>
          <w:b w:val="false"/>
          <w:bCs w:val="false"/>
          <w:strike w:val="false"/>
          <w:dstrike w:val="false"/>
          <w:color w:val="00000A"/>
          <w:sz w:val="24"/>
          <w:szCs w:val="24"/>
        </w:rPr>
        <w:t xml:space="preserve">, while </w:t>
      </w:r>
      <w:commentRangeStart w:id="2"/>
      <w:r>
        <w:rPr>
          <w:b w:val="false"/>
          <w:bCs w:val="false"/>
          <w:i/>
          <w:strike w:val="false"/>
          <w:dstrike w:val="false"/>
          <w:color w:val="00000A"/>
          <w:sz w:val="24"/>
          <w:szCs w:val="24"/>
        </w:rPr>
        <w:t>M. m. </w:t>
      </w:r>
      <w:r>
        <w:rPr>
          <w:b w:val="false"/>
          <w:bCs w:val="false"/>
          <w:i/>
          <w:strike w:val="false"/>
          <w:dstrike w:val="false"/>
          <w:color w:val="00000A"/>
          <w:sz w:val="24"/>
          <w:szCs w:val="24"/>
        </w:rPr>
        <w:t>domesticus</w:t>
      </w:r>
      <w:r>
        <w:rPr>
          <w:b w:val="false"/>
          <w:bCs w:val="false"/>
          <w:i/>
          <w:strike w:val="false"/>
          <w:dstrike w:val="false"/>
          <w:color w:val="00000A"/>
          <w:sz w:val="24"/>
          <w:szCs w:val="24"/>
        </w:rPr>
      </w:r>
      <w:commentRangeEnd w:id="2"/>
      <w:r>
        <w:commentReference w:id="2"/>
      </w:r>
      <w:r>
        <w:rPr>
          <w:b w:val="false"/>
          <w:bCs w:val="false"/>
          <w:strike w:val="false"/>
          <w:dstrike w:val="false"/>
          <w:color w:val="00000A"/>
          <w:sz w:val="24"/>
          <w:szCs w:val="24"/>
        </w:rPr>
        <w:t xml:space="preserve"> do not show such heterogeneity.</w:t>
      </w:r>
    </w:p>
    <w:p>
      <w:pPr>
        <w:pStyle w:val="Heading2"/>
        <w:jc w:val="both"/>
        <w:rPr/>
      </w:pPr>
      <w:r>
        <w:rPr>
          <w:b/>
          <w:bCs/>
          <w:i w:val="false"/>
          <w:iCs w:val="false"/>
          <w:strike w:val="false"/>
          <w:dstrike w:val="false"/>
          <w:color w:val="00000A"/>
          <w:sz w:val="28"/>
          <w:szCs w:val="28"/>
        </w:rPr>
        <w:t>4. Tolerance to</w:t>
      </w:r>
      <w:r>
        <w:rPr>
          <w:b/>
          <w:bCs/>
          <w:i/>
          <w:iCs w:val="false"/>
          <w:strike w:val="false"/>
          <w:dstrike w:val="false"/>
          <w:color w:val="00000A"/>
          <w:sz w:val="28"/>
          <w:szCs w:val="28"/>
        </w:rPr>
        <w:t xml:space="preserve"> Eimeria spp.</w:t>
      </w:r>
      <w:r>
        <w:rPr>
          <w:b/>
          <w:bCs/>
          <w:i w:val="false"/>
          <w:iCs w:val="false"/>
          <w:strike w:val="false"/>
          <w:dstrike w:val="false"/>
          <w:color w:val="00000A"/>
          <w:sz w:val="28"/>
          <w:szCs w:val="28"/>
        </w:rPr>
        <w:t xml:space="preserve"> in different mouse strains</w:t>
      </w:r>
    </w:p>
    <w:p>
      <w:pPr>
        <w:pStyle w:val="Normal"/>
        <w:rPr/>
      </w:pPr>
      <w:r>
        <w:rPr>
          <w:b w:val="false"/>
          <w:bCs w:val="false"/>
          <w:color w:val="000000"/>
          <w:sz w:val="24"/>
          <w:szCs w:val="24"/>
        </w:rPr>
        <w:t xml:space="preserve">Using jointly the two measurements analysed previously separately, we modelled the weight loss upon infection relative to day 0 as a linear regression of maximum oocysts per gram in interaction with </w:t>
      </w:r>
      <w:r>
        <w:rPr>
          <w:b w:val="false"/>
          <w:bCs w:val="false"/>
          <w:i/>
          <w:iCs/>
          <w:color w:val="000000"/>
          <w:sz w:val="24"/>
          <w:szCs w:val="24"/>
        </w:rPr>
        <w:t>Eimeria</w:t>
      </w:r>
      <w:r>
        <w:rPr>
          <w:b w:val="false"/>
          <w:bCs w:val="false"/>
          <w:color w:val="000000"/>
          <w:sz w:val="24"/>
          <w:szCs w:val="24"/>
        </w:rPr>
        <w:t xml:space="preserve"> isolate, mouse strain and interactions between the two latter, on the full data set excluding mice that died before the infection peak (N=99). We found statistically significant differences of slope between parasite isolates (LRT: G=30.2, df=8, P&lt;0.001), mouse strains (LRT: G=30.6, df=9, P&lt;0.001) and their interaction (LRT: G=24, df=6, P&lt;0.001)(</w:t>
      </w:r>
      <w:r>
        <w:rPr>
          <w:b/>
          <w:bCs/>
          <w:color w:val="000000"/>
          <w:sz w:val="24"/>
          <w:szCs w:val="24"/>
        </w:rPr>
        <w:t>Figure 4</w:t>
      </w:r>
      <w:r>
        <w:rPr>
          <w:b w:val="false"/>
          <w:bCs w:val="false"/>
          <w:color w:val="000000"/>
          <w:sz w:val="24"/>
          <w:szCs w:val="24"/>
        </w:rPr>
        <w:t>).</w:t>
      </w:r>
    </w:p>
    <w:p>
      <w:pPr>
        <w:pStyle w:val="Normal"/>
        <w:rPr/>
      </w:pPr>
      <w:r>
        <w:rPr>
          <w:b w:val="false"/>
          <w:bCs w:val="false"/>
        </w:rPr>
        <w:t xml:space="preserve">Performing this model for each infection group, we found no difference of tolerance between mouse strains for both </w:t>
      </w:r>
      <w:r>
        <w:rPr>
          <w:b w:val="false"/>
          <w:bCs w:val="false"/>
          <w:i/>
          <w:iCs/>
        </w:rPr>
        <w:t>E. ferrisi</w:t>
      </w:r>
      <w:r>
        <w:rPr>
          <w:b w:val="false"/>
          <w:bCs w:val="false"/>
        </w:rPr>
        <w:t xml:space="preserve"> isolates (relative average weight loss in % per million OPG and 95%CI: Brandenburg139: SCHUNT (</w:t>
      </w:r>
      <w:r>
        <w:rPr>
          <w:b w:val="false"/>
          <w:bCs w:val="false"/>
          <w:i/>
        </w:rPr>
        <w:t>M. m. domesticus</w:t>
      </w:r>
      <w:r>
        <w:rPr>
          <w:b w:val="false"/>
          <w:bCs w:val="false"/>
        </w:rPr>
        <w:t>): 12 [5-29], STRA (</w:t>
      </w:r>
      <w:r>
        <w:rPr>
          <w:b w:val="false"/>
          <w:bCs w:val="false"/>
          <w:i/>
        </w:rPr>
        <w:t>M. m. domesticus</w:t>
      </w:r>
      <w:r>
        <w:rPr>
          <w:b w:val="false"/>
          <w:bCs w:val="false"/>
        </w:rPr>
        <w:t>): 11 [4-19], BUSNA (</w:t>
      </w:r>
      <w:r>
        <w:rPr>
          <w:b w:val="false"/>
          <w:bCs w:val="false"/>
          <w:i/>
        </w:rPr>
        <w:t>M. m. musculus</w:t>
      </w:r>
      <w:r>
        <w:rPr>
          <w:b w:val="false"/>
          <w:bCs w:val="false"/>
        </w:rPr>
        <w:t>): 10 [1-18]; PWD (</w:t>
      </w:r>
      <w:r>
        <w:rPr>
          <w:b w:val="false"/>
          <w:bCs w:val="false"/>
          <w:i/>
        </w:rPr>
        <w:t>M. m. musculus</w:t>
      </w:r>
      <w:r>
        <w:rPr>
          <w:b w:val="false"/>
          <w:bCs w:val="false"/>
        </w:rPr>
        <w:t>): 7 [3-13]; Brandenburg64: SCHUNT (</w:t>
      </w:r>
      <w:r>
        <w:rPr>
          <w:b w:val="false"/>
          <w:bCs w:val="false"/>
          <w:i/>
        </w:rPr>
        <w:t>M. m. domesticus</w:t>
      </w:r>
      <w:r>
        <w:rPr>
          <w:b w:val="false"/>
          <w:bCs w:val="false"/>
        </w:rPr>
        <w:t>): 6 [0-12], STRA (</w:t>
      </w:r>
      <w:r>
        <w:rPr>
          <w:b w:val="false"/>
          <w:bCs w:val="false"/>
          <w:i/>
        </w:rPr>
        <w:t>M. m. domesticus</w:t>
      </w:r>
      <w:r>
        <w:rPr>
          <w:b w:val="false"/>
          <w:bCs w:val="false"/>
        </w:rPr>
        <w:t>): 3 [0-6]; BUSNA (</w:t>
      </w:r>
      <w:r>
        <w:rPr>
          <w:b w:val="false"/>
          <w:bCs w:val="false"/>
          <w:i/>
        </w:rPr>
        <w:t>M. m. musculus</w:t>
      </w:r>
      <w:r>
        <w:rPr>
          <w:b w:val="false"/>
          <w:bCs w:val="false"/>
        </w:rPr>
        <w:t>): 4 [2-6]; PWD (</w:t>
      </w:r>
      <w:r>
        <w:rPr>
          <w:b w:val="false"/>
          <w:bCs w:val="false"/>
          <w:i/>
        </w:rPr>
        <w:t>M. m. musculus</w:t>
      </w:r>
      <w:r>
        <w:rPr>
          <w:b w:val="false"/>
          <w:bCs w:val="false"/>
        </w:rPr>
        <w:t>): 5 [3-7]). Brandenburg64 seems better tolerated than Brandenburg139, regardless of the mouse strains.</w:t>
      </w:r>
    </w:p>
    <w:p>
      <w:pPr>
        <w:pStyle w:val="Normal"/>
        <w:rPr/>
      </w:pPr>
      <w:r>
        <w:rPr>
          <w:b w:val="false"/>
          <w:bCs w:val="false"/>
          <w:color w:val="00000A"/>
        </w:rPr>
        <w:t xml:space="preserve">We found different slopes between mouse strains for </w:t>
      </w:r>
      <w:r>
        <w:rPr>
          <w:b w:val="false"/>
          <w:bCs w:val="false"/>
          <w:i/>
          <w:iCs/>
          <w:color w:val="00000A"/>
        </w:rPr>
        <w:t>E. falciformis</w:t>
      </w:r>
      <w:r>
        <w:rPr>
          <w:b w:val="false"/>
          <w:bCs w:val="false"/>
        </w:rPr>
        <w:t xml:space="preserve"> isolate Brandenburg88 (LRT: G=10.3, df=3, P=0.016). We performed a post-hoc multiple comparison test for this isolate, and found that PWD (</w:t>
      </w:r>
      <w:r>
        <w:rPr>
          <w:b w:val="false"/>
          <w:bCs w:val="false"/>
          <w:i/>
        </w:rPr>
        <w:t>M. m. musculus</w:t>
      </w:r>
      <w:r>
        <w:rPr>
          <w:b w:val="false"/>
          <w:bCs w:val="false"/>
        </w:rPr>
        <w:t>) was less tolerant than STRA (</w:t>
      </w:r>
      <w:r>
        <w:rPr>
          <w:b w:val="false"/>
          <w:bCs w:val="false"/>
          <w:i/>
        </w:rPr>
        <w:t>M. m. domesticus</w:t>
      </w:r>
      <w:r>
        <w:rPr>
          <w:b w:val="false"/>
          <w:bCs w:val="false"/>
        </w:rPr>
        <w:t xml:space="preserve">) (higher value of the slope of relative weight loss per OPG; Tukey test: P=0.036; relative average weight loss in % per million OPG and 95%CI: SCHUNT: 6 [2-10], STRA: 3 [0-5]; BUSNA: 9 [2-13]; PWD: 35 [22-47]). Again, the high mortality of BUSNA, the second </w:t>
      </w:r>
      <w:r>
        <w:rPr>
          <w:b w:val="false"/>
          <w:bCs w:val="false"/>
          <w:i/>
        </w:rPr>
        <w:t>M. m. musculus</w:t>
      </w:r>
      <w:r>
        <w:rPr>
          <w:b w:val="false"/>
          <w:bCs w:val="false"/>
        </w:rPr>
        <w:t xml:space="preserve"> strain, is likely to overestimate the calculated tolerance of this mouse strain. </w:t>
      </w:r>
      <w:r>
        <w:rPr>
          <w:b w:val="false"/>
          <w:bCs w:val="false"/>
          <w:strike w:val="false"/>
          <w:dstrike w:val="false"/>
          <w:color w:val="00000A"/>
          <w:sz w:val="24"/>
          <w:szCs w:val="24"/>
        </w:rPr>
        <w:t xml:space="preserve">In summary, we found indications than </w:t>
      </w:r>
      <w:r>
        <w:rPr>
          <w:b w:val="false"/>
          <w:bCs w:val="false"/>
          <w:i/>
          <w:strike w:val="false"/>
          <w:dstrike w:val="false"/>
          <w:color w:val="00000A"/>
          <w:sz w:val="24"/>
          <w:szCs w:val="24"/>
        </w:rPr>
        <w:t>M. m. musculus</w:t>
      </w:r>
      <w:r>
        <w:rPr>
          <w:b w:val="false"/>
          <w:bCs w:val="false"/>
          <w:strike w:val="false"/>
          <w:dstrike w:val="false"/>
          <w:color w:val="00000A"/>
          <w:sz w:val="24"/>
          <w:szCs w:val="24"/>
        </w:rPr>
        <w:t xml:space="preserve"> are less tolerant to </w:t>
      </w:r>
      <w:r>
        <w:rPr>
          <w:b w:val="false"/>
          <w:bCs w:val="false"/>
          <w:i/>
          <w:iCs/>
          <w:strike w:val="false"/>
          <w:dstrike w:val="false"/>
          <w:color w:val="00000A"/>
          <w:sz w:val="24"/>
          <w:szCs w:val="24"/>
        </w:rPr>
        <w:t>E. falciformis</w:t>
      </w:r>
      <w:r>
        <w:rPr>
          <w:b w:val="false"/>
          <w:bCs w:val="false"/>
          <w:strike w:val="false"/>
          <w:dstrike w:val="false"/>
          <w:color w:val="00000A"/>
          <w:sz w:val="24"/>
          <w:szCs w:val="24"/>
        </w:rPr>
        <w:t xml:space="preserve"> than </w:t>
      </w:r>
      <w:r>
        <w:rPr>
          <w:b w:val="false"/>
          <w:bCs w:val="false"/>
          <w:i/>
          <w:strike w:val="false"/>
          <w:dstrike w:val="false"/>
          <w:color w:val="00000A"/>
          <w:sz w:val="24"/>
          <w:szCs w:val="24"/>
        </w:rPr>
        <w:t>M. m. </w:t>
      </w:r>
      <w:r>
        <w:rPr>
          <w:b w:val="false"/>
          <w:bCs w:val="false"/>
          <w:i/>
          <w:strike w:val="false"/>
          <w:dstrike w:val="false"/>
          <w:color w:val="00000A"/>
          <w:sz w:val="24"/>
          <w:szCs w:val="24"/>
        </w:rPr>
        <w:t>domesticus</w:t>
      </w:r>
      <w:r>
        <w:rPr>
          <w:b w:val="false"/>
          <w:bCs w:val="false"/>
          <w:strike w:val="false"/>
          <w:dstrike w:val="false"/>
          <w:color w:val="00000A"/>
          <w:sz w:val="24"/>
          <w:szCs w:val="24"/>
        </w:rPr>
        <w:t xml:space="preserve">, while such difference could not be found for </w:t>
      </w:r>
      <w:r>
        <w:rPr>
          <w:b w:val="false"/>
          <w:bCs w:val="false"/>
          <w:i/>
          <w:iCs/>
          <w:strike w:val="false"/>
          <w:dstrike w:val="false"/>
          <w:color w:val="00000A"/>
          <w:sz w:val="24"/>
          <w:szCs w:val="24"/>
        </w:rPr>
        <w:t>E. ferrisi</w:t>
      </w:r>
      <w:r>
        <w:rPr>
          <w:b w:val="false"/>
          <w:bCs w:val="false"/>
          <w:strike w:val="false"/>
          <w:dstrike w:val="false"/>
          <w:color w:val="00000A"/>
          <w:sz w:val="24"/>
          <w:szCs w:val="24"/>
        </w:rPr>
        <w:t xml:space="preserve"> infections. </w:t>
      </w:r>
    </w:p>
    <w:p>
      <w:pPr>
        <w:pStyle w:val="Normal"/>
        <w:rPr>
          <w:b w:val="false"/>
          <w:b w:val="false"/>
          <w:bCs w:val="false"/>
        </w:rPr>
      </w:pPr>
      <w:r>
        <w:rPr>
          <w:b w:val="false"/>
          <w:bCs w:val="false"/>
        </w:rPr>
      </w:r>
    </w:p>
    <w:p>
      <w:pPr>
        <w:pStyle w:val="Normal"/>
        <w:rPr/>
      </w:pPr>
      <w:r>
        <w:rPr>
          <w:b w:val="false"/>
          <w:bCs w:val="false"/>
          <w:i w:val="false"/>
          <w:iCs w:val="false"/>
          <w:caps w:val="false"/>
          <w:smallCaps w:val="false"/>
          <w:strike w:val="false"/>
          <w:dstrike w:val="false"/>
          <w:color w:val="00000A"/>
          <w:spacing w:val="0"/>
          <w:sz w:val="24"/>
          <w:szCs w:val="24"/>
        </w:rPr>
        <w:t xml:space="preserve">The conclusion of our three analyses (maximum OPG, relative weight loss, slope of the two) results were consistent with results obtained </w:t>
      </w:r>
      <w:r>
        <w:rPr>
          <w:b w:val="false"/>
          <w:bCs w:val="false"/>
          <w:i w:val="false"/>
          <w:iCs w:val="false"/>
          <w:caps w:val="false"/>
          <w:smallCaps w:val="false"/>
          <w:strike w:val="false"/>
          <w:dstrike w:val="false"/>
          <w:color w:val="000000"/>
          <w:spacing w:val="0"/>
          <w:sz w:val="24"/>
          <w:szCs w:val="24"/>
        </w:rPr>
        <w:t xml:space="preserve">on the conservative data set (excluding anthelminthic treated and contaminated mice), </w:t>
      </w:r>
      <w:r>
        <w:rPr>
          <w:b w:val="false"/>
          <w:bCs w:val="false"/>
          <w:i w:val="false"/>
          <w:iCs w:val="false"/>
          <w:caps w:val="false"/>
          <w:smallCaps w:val="false"/>
          <w:strike w:val="false"/>
          <w:dstrike w:val="false"/>
          <w:color w:val="000000"/>
          <w:spacing w:val="0"/>
          <w:sz w:val="24"/>
          <w:szCs w:val="24"/>
          <w:lang w:val="en-GB"/>
        </w:rPr>
        <w:t xml:space="preserve">thus we considered the influence of both confounding factors </w:t>
      </w:r>
      <w:commentRangeStart w:id="3"/>
      <w:r>
        <w:rPr>
          <w:b w:val="false"/>
          <w:bCs w:val="false"/>
          <w:i w:val="false"/>
          <w:iCs w:val="false"/>
          <w:caps w:val="false"/>
          <w:smallCaps w:val="false"/>
          <w:strike w:val="false"/>
          <w:dstrike w:val="false"/>
          <w:color w:val="000000"/>
          <w:spacing w:val="0"/>
          <w:sz w:val="24"/>
          <w:szCs w:val="24"/>
          <w:lang w:val="en-GB"/>
        </w:rPr>
        <w:t>negligible</w:t>
      </w:r>
      <w:r>
        <w:rPr>
          <w:b w:val="false"/>
          <w:bCs w:val="false"/>
          <w:i w:val="false"/>
          <w:iCs w:val="false"/>
          <w:caps w:val="false"/>
          <w:smallCaps w:val="false"/>
          <w:strike w:val="false"/>
          <w:dstrike w:val="false"/>
          <w:color w:val="000000"/>
          <w:spacing w:val="0"/>
          <w:sz w:val="24"/>
          <w:szCs w:val="24"/>
          <w:lang w:val="en-GB"/>
        </w:rPr>
      </w:r>
      <w:commentRangeEnd w:id="3"/>
      <w:r>
        <w:commentReference w:id="3"/>
      </w:r>
      <w:r>
        <w:rPr>
          <w:b w:val="false"/>
          <w:bCs w:val="false"/>
          <w:i w:val="false"/>
          <w:iCs w:val="false"/>
          <w:caps w:val="false"/>
          <w:smallCaps w:val="false"/>
          <w:strike w:val="false"/>
          <w:dstrike w:val="false"/>
          <w:color w:val="000000"/>
          <w:spacing w:val="0"/>
          <w:sz w:val="24"/>
          <w:szCs w:val="24"/>
          <w:lang w:val="en-GB"/>
        </w:rPr>
        <w:t>.</w:t>
      </w:r>
    </w:p>
    <w:p>
      <w:pPr>
        <w:pStyle w:val="Heading1"/>
        <w:rPr/>
      </w:pPr>
      <w:bookmarkStart w:id="7" w:name="_mlftpgaod54o"/>
      <w:bookmarkEnd w:id="7"/>
      <w:r>
        <w:rPr/>
        <w:t>Discussion</w:t>
      </w:r>
    </w:p>
    <w:p>
      <w:pPr>
        <w:pStyle w:val="Normal"/>
        <w:spacing w:before="113" w:after="0"/>
        <w:rPr/>
      </w:pPr>
      <w:commentRangeStart w:id="4"/>
      <w:r>
        <w:rPr/>
        <w:t>I</w:t>
      </w:r>
      <w:r>
        <w:rPr/>
      </w:r>
      <w:commentRangeEnd w:id="4"/>
      <w:r>
        <w:commentReference w:id="4"/>
      </w:r>
      <w:r>
        <w:rPr/>
        <w:t xml:space="preserve">n this study, </w:t>
      </w:r>
      <w:r>
        <w:rPr>
          <w:color w:val="000000"/>
        </w:rPr>
        <w:t>w</w:t>
      </w:r>
      <w:r>
        <w:rPr/>
        <w:t xml:space="preserve">e assessed resistance and tolerance to two closely related parasites, </w:t>
      </w:r>
      <w:r>
        <w:rPr>
          <w:i/>
          <w:iCs/>
        </w:rPr>
        <w:t>E. ferrisi</w:t>
      </w:r>
      <w:r>
        <w:rPr/>
        <w:t xml:space="preserve"> (two isolates) and </w:t>
      </w:r>
      <w:r>
        <w:rPr>
          <w:i/>
          <w:iCs/>
        </w:rPr>
        <w:t>E. falciformis</w:t>
      </w:r>
      <w:r>
        <w:rPr/>
        <w:t xml:space="preserve"> (one isolate), in four different </w:t>
      </w:r>
      <w:r>
        <w:rPr/>
        <w:t>inbred</w:t>
      </w:r>
      <w:r>
        <w:rPr/>
        <w:t xml:space="preserve"> strains representative of two house mouse subspecies. We used this controlled cross infection experiment to investigate differences in </w:t>
      </w:r>
      <w:r>
        <w:rPr>
          <w:bCs/>
          <w:color w:val="000000"/>
          <w:lang w:val="en-GB"/>
        </w:rPr>
        <w:t xml:space="preserve">coupling between </w:t>
      </w:r>
      <w:r>
        <w:rPr>
          <w:bCs/>
          <w:i w:val="false"/>
          <w:iCs w:val="false"/>
          <w:color w:val="000000"/>
          <w:lang w:val="en-GB"/>
        </w:rPr>
        <w:t xml:space="preserve">resistance and tolerance of each host between two parasite species, and potential local adaptation of one parasite species, </w:t>
      </w:r>
      <w:r>
        <w:rPr>
          <w:bCs/>
          <w:i/>
          <w:iCs/>
          <w:color w:val="000000"/>
          <w:lang w:val="en-GB"/>
        </w:rPr>
        <w:t>E. ferrisi</w:t>
      </w:r>
      <w:r>
        <w:rPr>
          <w:bCs/>
          <w:i w:val="false"/>
          <w:iCs w:val="false"/>
          <w:color w:val="000000"/>
          <w:lang w:val="en-GB"/>
        </w:rPr>
        <w:t xml:space="preserve">. </w:t>
      </w:r>
    </w:p>
    <w:p>
      <w:pPr>
        <w:pStyle w:val="Normal"/>
        <w:spacing w:before="113" w:after="0"/>
        <w:rPr/>
      </w:pPr>
      <w:commentRangeStart w:id="5"/>
      <w:r>
        <w:rPr>
          <w:color w:val="000000"/>
        </w:rPr>
        <w:t>U</w:t>
      </w:r>
      <w:r>
        <w:rPr/>
      </w:r>
      <w:commentRangeEnd w:id="5"/>
      <w:r>
        <w:commentReference w:id="5"/>
      </w:r>
      <w:r>
        <w:rPr>
          <w:color w:val="000000"/>
        </w:rPr>
        <w:t>pon infection with the first parasite s</w:t>
      </w:r>
      <w:r>
        <w:rPr>
          <w:b w:val="false"/>
          <w:bCs w:val="false"/>
          <w:color w:val="00000A"/>
        </w:rPr>
        <w:t>pecies (</w:t>
      </w:r>
      <w:r>
        <w:rPr>
          <w:b w:val="false"/>
          <w:bCs w:val="false"/>
          <w:i/>
          <w:iCs/>
          <w:color w:val="00000A"/>
        </w:rPr>
        <w:t>E. falciformis</w:t>
      </w:r>
      <w:r>
        <w:rPr>
          <w:b w:val="false"/>
          <w:bCs w:val="false"/>
          <w:i w:val="false"/>
          <w:iCs w:val="false"/>
          <w:color w:val="00000A"/>
        </w:rPr>
        <w:t xml:space="preserve">), we observed </w:t>
      </w:r>
      <w:r>
        <w:rPr>
          <w:b w:val="false"/>
          <w:bCs w:val="false"/>
          <w:i w:val="false"/>
          <w:iCs w:val="false"/>
          <w:caps w:val="false"/>
          <w:smallCaps w:val="false"/>
          <w:strike w:val="false"/>
          <w:dstrike w:val="false"/>
          <w:color w:val="00000A"/>
          <w:spacing w:val="0"/>
          <w:sz w:val="24"/>
          <w:szCs w:val="24"/>
          <w:lang w:val="en-GB"/>
        </w:rPr>
        <w:t xml:space="preserve">heterogeneity of resistance between mouse strains, one </w:t>
      </w:r>
      <w:r>
        <w:rPr>
          <w:b w:val="false"/>
          <w:bCs w:val="false"/>
          <w:i/>
          <w:iCs w:val="false"/>
          <w:caps w:val="false"/>
          <w:smallCaps w:val="false"/>
          <w:strike w:val="false"/>
          <w:dstrike w:val="false"/>
          <w:color w:val="00000A"/>
          <w:spacing w:val="0"/>
          <w:sz w:val="24"/>
          <w:szCs w:val="24"/>
          <w:lang w:val="en-GB"/>
        </w:rPr>
        <w:t>M. m. musculus</w:t>
      </w:r>
      <w:r>
        <w:rPr>
          <w:b w:val="false"/>
          <w:bCs w:val="false"/>
          <w:i w:val="false"/>
          <w:iCs w:val="false"/>
          <w:caps w:val="false"/>
          <w:smallCaps w:val="false"/>
          <w:strike w:val="false"/>
          <w:dstrike w:val="false"/>
          <w:color w:val="00000A"/>
          <w:spacing w:val="0"/>
          <w:sz w:val="24"/>
          <w:szCs w:val="24"/>
          <w:lang w:val="en-GB"/>
        </w:rPr>
        <w:t xml:space="preserve"> being highly resistant, one </w:t>
      </w:r>
      <w:r>
        <w:rPr>
          <w:b w:val="false"/>
          <w:bCs w:val="false"/>
          <w:i/>
          <w:iCs w:val="false"/>
          <w:caps w:val="false"/>
          <w:smallCaps w:val="false"/>
          <w:strike w:val="false"/>
          <w:dstrike w:val="false"/>
          <w:color w:val="00000A"/>
          <w:spacing w:val="0"/>
          <w:sz w:val="24"/>
          <w:szCs w:val="24"/>
          <w:lang w:val="en-GB"/>
        </w:rPr>
        <w:t>M. m. domesticus</w:t>
      </w:r>
      <w:r>
        <w:rPr>
          <w:b w:val="false"/>
          <w:bCs w:val="false"/>
          <w:i w:val="false"/>
          <w:iCs w:val="false"/>
          <w:caps w:val="false"/>
          <w:smallCaps w:val="false"/>
          <w:strike w:val="false"/>
          <w:dstrike w:val="false"/>
          <w:color w:val="00000A"/>
          <w:spacing w:val="0"/>
          <w:sz w:val="24"/>
          <w:szCs w:val="24"/>
          <w:lang w:val="en-GB"/>
        </w:rPr>
        <w:t xml:space="preserve"> lowly resistant, and the two others (one </w:t>
      </w:r>
      <w:r>
        <w:rPr>
          <w:b w:val="false"/>
          <w:bCs w:val="false"/>
          <w:i/>
          <w:iCs w:val="false"/>
          <w:caps w:val="false"/>
          <w:smallCaps w:val="false"/>
          <w:strike w:val="false"/>
          <w:dstrike w:val="false"/>
          <w:color w:val="00000A"/>
          <w:spacing w:val="0"/>
          <w:sz w:val="24"/>
          <w:szCs w:val="24"/>
          <w:lang w:val="en-GB"/>
        </w:rPr>
        <w:t>M. m. domesticus</w:t>
      </w:r>
      <w:r>
        <w:rPr>
          <w:b w:val="false"/>
          <w:bCs w:val="false"/>
          <w:i w:val="false"/>
          <w:iCs w:val="false"/>
          <w:caps w:val="false"/>
          <w:smallCaps w:val="false"/>
          <w:strike w:val="false"/>
          <w:dstrike w:val="false"/>
          <w:color w:val="00000A"/>
          <w:spacing w:val="0"/>
          <w:sz w:val="24"/>
          <w:szCs w:val="24"/>
          <w:lang w:val="en-GB"/>
        </w:rPr>
        <w:t xml:space="preserve">, one </w:t>
      </w:r>
      <w:r>
        <w:rPr>
          <w:b w:val="false"/>
          <w:bCs w:val="false"/>
          <w:i/>
          <w:iCs w:val="false"/>
          <w:caps w:val="false"/>
          <w:smallCaps w:val="false"/>
          <w:strike w:val="false"/>
          <w:dstrike w:val="false"/>
          <w:color w:val="00000A"/>
          <w:spacing w:val="0"/>
          <w:sz w:val="24"/>
          <w:szCs w:val="24"/>
          <w:lang w:val="en-GB"/>
        </w:rPr>
        <w:t>M. m. musculus</w:t>
      </w:r>
      <w:r>
        <w:rPr>
          <w:b w:val="false"/>
          <w:bCs w:val="false"/>
          <w:i w:val="false"/>
          <w:iCs w:val="false"/>
          <w:caps w:val="false"/>
          <w:smallCaps w:val="false"/>
          <w:strike w:val="false"/>
          <w:dstrike w:val="false"/>
          <w:color w:val="00000A"/>
          <w:spacing w:val="0"/>
          <w:sz w:val="24"/>
          <w:szCs w:val="24"/>
          <w:lang w:val="en-GB"/>
        </w:rPr>
        <w:t xml:space="preserve">) presenting intermediate resistance levels. Mouse strains belonging to </w:t>
      </w:r>
      <w:r>
        <w:rPr>
          <w:b w:val="false"/>
          <w:bCs w:val="false"/>
          <w:i/>
          <w:iCs w:val="false"/>
          <w:caps w:val="false"/>
          <w:smallCaps w:val="false"/>
          <w:strike w:val="false"/>
          <w:dstrike w:val="false"/>
          <w:color w:val="00000A"/>
          <w:spacing w:val="0"/>
          <w:sz w:val="24"/>
          <w:szCs w:val="24"/>
          <w:lang w:val="en-GB"/>
        </w:rPr>
        <w:t>M. m. musculus</w:t>
      </w:r>
      <w:r>
        <w:rPr>
          <w:b w:val="false"/>
          <w:bCs w:val="false"/>
          <w:i w:val="false"/>
          <w:iCs w:val="false"/>
          <w:caps w:val="false"/>
          <w:smallCaps w:val="false"/>
          <w:strike w:val="false"/>
          <w:dstrike w:val="false"/>
          <w:color w:val="00000A"/>
          <w:spacing w:val="0"/>
          <w:sz w:val="24"/>
          <w:szCs w:val="24"/>
          <w:lang w:val="en-GB"/>
        </w:rPr>
        <w:t xml:space="preserve"> subspecies were far more affected (in terms of weight loss but also mortality) by this parasite than strains belonging to </w:t>
      </w:r>
      <w:r>
        <w:rPr>
          <w:b w:val="false"/>
          <w:bCs w:val="false"/>
          <w:i/>
          <w:iCs w:val="false"/>
          <w:caps w:val="false"/>
          <w:smallCaps w:val="false"/>
          <w:strike w:val="false"/>
          <w:dstrike w:val="false"/>
          <w:color w:val="00000A"/>
          <w:spacing w:val="0"/>
          <w:sz w:val="24"/>
          <w:szCs w:val="24"/>
          <w:lang w:val="en-GB"/>
        </w:rPr>
        <w:t>M. m. domesticus</w:t>
      </w:r>
      <w:r>
        <w:rPr>
          <w:b w:val="false"/>
          <w:bCs w:val="false"/>
          <w:i w:val="false"/>
          <w:iCs w:val="false"/>
          <w:caps w:val="false"/>
          <w:smallCaps w:val="false"/>
          <w:strike w:val="false"/>
          <w:dstrike w:val="false"/>
          <w:color w:val="00000A"/>
          <w:spacing w:val="0"/>
          <w:sz w:val="24"/>
          <w:szCs w:val="24"/>
          <w:lang w:val="en-GB"/>
        </w:rPr>
        <w:t xml:space="preserve"> subspecies. We especially found one </w:t>
      </w:r>
      <w:r>
        <w:rPr>
          <w:b w:val="false"/>
          <w:bCs w:val="false"/>
          <w:i/>
          <w:iCs w:val="false"/>
          <w:caps w:val="false"/>
          <w:smallCaps w:val="false"/>
          <w:strike w:val="false"/>
          <w:dstrike w:val="false"/>
          <w:color w:val="00000A"/>
          <w:spacing w:val="0"/>
          <w:sz w:val="24"/>
          <w:szCs w:val="24"/>
          <w:lang w:val="en-GB"/>
        </w:rPr>
        <w:t>M. m. musculus</w:t>
      </w:r>
      <w:r>
        <w:rPr>
          <w:b w:val="false"/>
          <w:bCs w:val="false"/>
          <w:i w:val="false"/>
          <w:iCs w:val="false"/>
          <w:caps w:val="false"/>
          <w:smallCaps w:val="false"/>
          <w:strike w:val="false"/>
          <w:dstrike w:val="false"/>
          <w:color w:val="00000A"/>
          <w:spacing w:val="0"/>
          <w:sz w:val="24"/>
          <w:szCs w:val="24"/>
          <w:lang w:val="en-GB"/>
        </w:rPr>
        <w:t xml:space="preserve"> strain to be relatively very poorly tolerant, and one </w:t>
      </w:r>
      <w:r>
        <w:rPr>
          <w:b w:val="false"/>
          <w:bCs w:val="false"/>
          <w:i/>
          <w:iCs w:val="false"/>
          <w:caps w:val="false"/>
          <w:smallCaps w:val="false"/>
          <w:strike w:val="false"/>
          <w:dstrike w:val="false"/>
          <w:color w:val="00000A"/>
          <w:spacing w:val="0"/>
          <w:sz w:val="24"/>
          <w:szCs w:val="24"/>
          <w:lang w:val="en-GB"/>
        </w:rPr>
        <w:t>M. m. domesticus</w:t>
      </w:r>
      <w:r>
        <w:rPr>
          <w:b w:val="false"/>
          <w:bCs w:val="false"/>
          <w:i w:val="false"/>
          <w:iCs w:val="false"/>
          <w:caps w:val="false"/>
          <w:smallCaps w:val="false"/>
          <w:strike w:val="false"/>
          <w:dstrike w:val="false"/>
          <w:color w:val="00000A"/>
          <w:spacing w:val="0"/>
          <w:sz w:val="24"/>
          <w:szCs w:val="24"/>
          <w:lang w:val="en-GB"/>
        </w:rPr>
        <w:t xml:space="preserve"> relatively very highly tolerant. Interestingly, the strain with low tolerance was the one with high resistance, the strain with high tolerance was the one with low resistance, and the two remaining strains showed intermediate values of both resistance and tolerance. This trade-off between resistance and tolerance could be explained by intrinsic characteristics of the parasite. Indeed, </w:t>
      </w:r>
      <w:r>
        <w:rPr>
          <w:b w:val="false"/>
          <w:bCs w:val="false"/>
          <w:i/>
          <w:iCs w:val="false"/>
          <w:caps w:val="false"/>
          <w:smallCaps w:val="false"/>
          <w:strike w:val="false"/>
          <w:dstrike w:val="false"/>
          <w:color w:val="00000A"/>
          <w:spacing w:val="0"/>
          <w:sz w:val="24"/>
          <w:szCs w:val="24"/>
          <w:lang w:val="en-GB"/>
        </w:rPr>
        <w:t>E. falciformis</w:t>
      </w:r>
      <w:r>
        <w:rPr>
          <w:b w:val="false"/>
          <w:bCs w:val="false"/>
          <w:i w:val="false"/>
          <w:iCs w:val="false"/>
          <w:caps w:val="false"/>
          <w:smallCaps w:val="false"/>
          <w:strike w:val="false"/>
          <w:dstrike w:val="false"/>
          <w:color w:val="00000A"/>
          <w:spacing w:val="0"/>
          <w:sz w:val="24"/>
          <w:szCs w:val="24"/>
          <w:lang w:val="en-GB"/>
        </w:rPr>
        <w:t xml:space="preserve"> has a relatively long life cycle (Al-khlifeh et al., 2019; Haberkorn, 1970). </w:t>
      </w:r>
      <w:r>
        <w:rPr>
          <w:b w:val="false"/>
          <w:bCs/>
          <w:i w:val="false"/>
          <w:iCs w:val="false"/>
          <w:caps w:val="false"/>
          <w:smallCaps w:val="false"/>
          <w:strike w:val="false"/>
          <w:dstrike w:val="false"/>
          <w:color w:val="00000A"/>
          <w:spacing w:val="0"/>
          <w:sz w:val="24"/>
          <w:szCs w:val="24"/>
          <w:lang w:val="en-GB"/>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 w:val="false"/>
          <w:bCs/>
          <w:i/>
          <w:iCs/>
          <w:caps w:val="false"/>
          <w:smallCaps w:val="false"/>
          <w:strike w:val="false"/>
          <w:dstrike w:val="false"/>
          <w:color w:val="00000A"/>
          <w:spacing w:val="0"/>
          <w:sz w:val="24"/>
          <w:szCs w:val="24"/>
          <w:lang w:val="en-GB"/>
        </w:rPr>
        <w:t>E. falciformis</w:t>
      </w:r>
      <w:r>
        <w:rPr>
          <w:b w:val="false"/>
          <w:bCs/>
          <w:i w:val="false"/>
          <w:iCs w:val="false"/>
          <w:caps w:val="false"/>
          <w:smallCaps w:val="false"/>
          <w:strike w:val="false"/>
          <w:dstrike w:val="false"/>
          <w:color w:val="00000A"/>
          <w:spacing w:val="0"/>
          <w:sz w:val="24"/>
          <w:szCs w:val="24"/>
          <w:lang w:val="en-GB"/>
        </w:rPr>
        <w:t xml:space="preserve"> infections. For example, proinflammatory T cell mediators have been shown to decrease parasite load but increase body weight loss upon infection (Stange et al., 2012). This might lead to multiple different optima for resistance and tolerance (R</w:t>
      </w:r>
      <w:r>
        <w:rPr>
          <w:b w:val="false"/>
          <w:bCs w:val="false"/>
          <w:i w:val="false"/>
          <w:iCs w:val="false"/>
          <w:caps w:val="false"/>
          <w:smallCaps w:val="false"/>
          <w:strike w:val="false"/>
          <w:dstrike w:val="false"/>
          <w:color w:val="00000A"/>
          <w:spacing w:val="0"/>
          <w:sz w:val="24"/>
          <w:szCs w:val="24"/>
          <w:lang w:val="en-GB"/>
        </w:rPr>
        <w:t>åberg et al., 2007)</w:t>
      </w:r>
      <w:r>
        <w:rPr>
          <w:b w:val="false"/>
          <w:bCs/>
          <w:i w:val="false"/>
          <w:iCs w:val="false"/>
          <w:caps w:val="false"/>
          <w:smallCaps w:val="false"/>
          <w:strike w:val="false"/>
          <w:dstrike w:val="false"/>
          <w:color w:val="00000A"/>
          <w:spacing w:val="0"/>
          <w:sz w:val="24"/>
          <w:szCs w:val="24"/>
          <w:lang w:val="en-GB"/>
        </w:rPr>
        <w:t>.</w:t>
      </w:r>
    </w:p>
    <w:p>
      <w:pPr>
        <w:pStyle w:val="Normal"/>
        <w:spacing w:before="113" w:after="0"/>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w:t>
      </w:r>
      <w:r>
        <w:rPr>
          <w:b w:val="false"/>
          <w:bCs/>
          <w:i/>
          <w:kern w:val="0"/>
          <w:highlight w:val="white"/>
        </w:rPr>
        <w:t>M. m. domesticus</w:t>
      </w:r>
      <w:r>
        <w:rPr>
          <w:bCs/>
          <w:kern w:val="0"/>
          <w:highlight w:val="white"/>
        </w:rPr>
        <w:t xml:space="preserve"> parasite dissipated into </w:t>
      </w:r>
      <w:r>
        <w:rPr>
          <w:b w:val="false"/>
          <w:bCs/>
          <w:i/>
          <w:kern w:val="0"/>
          <w:highlight w:val="white"/>
        </w:rPr>
        <w:t>M. m. musculus</w:t>
      </w:r>
      <w:r>
        <w:rPr>
          <w:bCs/>
          <w:kern w:val="0"/>
          <w:highlight w:val="white"/>
        </w:rPr>
        <w:t xml:space="preserve">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has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employed here was collected from a predominantly </w:t>
      </w:r>
      <w:r>
        <w:rPr>
          <w:b w:val="false"/>
          <w:i/>
          <w:kern w:val="0"/>
          <w:highlight w:val="white"/>
        </w:rPr>
        <w:t>M. m. domesticus</w:t>
      </w:r>
      <w:r>
        <w:rPr>
          <w:kern w:val="0"/>
          <w:highlight w:val="white"/>
        </w:rPr>
        <w:t xml:space="preserve"> mouse (hybrid index 0.2). The isolate could hence be locally adapted to </w:t>
      </w:r>
      <w:r>
        <w:rPr>
          <w:b w:val="false"/>
          <w:i/>
          <w:kern w:val="0"/>
          <w:highlight w:val="white"/>
        </w:rPr>
        <w:t>M. m. domesticus</w:t>
      </w:r>
      <w:r>
        <w:rPr>
          <w:kern w:val="0"/>
          <w:highlight w:val="white"/>
        </w:rPr>
        <w:t xml:space="preserve">.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w:t>
      </w:r>
      <w:r>
        <w:rPr>
          <w:b w:val="false"/>
          <w:i/>
          <w:kern w:val="0"/>
          <w:highlight w:val="white"/>
        </w:rPr>
        <w:t>M. m. musculus</w:t>
      </w:r>
      <w:r>
        <w:rPr>
          <w:kern w:val="0"/>
          <w:highlight w:val="white"/>
        </w:rPr>
        <w:t xml:space="preserve">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spacing w:before="113" w:after="0"/>
        <w:rPr/>
      </w:pPr>
      <w:r>
        <w:rPr>
          <w:i w:val="false"/>
          <w:iCs w:val="false"/>
          <w:color w:val="000000"/>
        </w:rPr>
        <w:t xml:space="preserve">Upon infection by the second parasite species, </w:t>
      </w:r>
      <w:r>
        <w:rPr>
          <w:i/>
          <w:iCs/>
          <w:color w:val="000000"/>
        </w:rPr>
        <w:t>E. ferrisi</w:t>
      </w:r>
      <w:r>
        <w:rPr>
          <w:color w:val="000000"/>
        </w:rPr>
        <w:t xml:space="preserve">, we did not find such resistance-tolerance trade-off. One isolate presented heterogeneity of resistance, but homogeneous impact on host weight and tolerance in each mouse strain. The second parasite isolate showed uniform resistance, impact on weight and tolerance in each mouse strain. As we did not find indications of </w:t>
      </w:r>
      <w:r>
        <w:rPr>
          <w:bCs/>
          <w:color w:val="000000"/>
          <w:lang w:val="en-GB"/>
        </w:rPr>
        <w:t>higher tolerance to Western parasite of Western host (</w:t>
      </w:r>
      <w:r>
        <w:rPr>
          <w:b w:val="false"/>
          <w:bCs/>
          <w:i/>
          <w:color w:val="000000"/>
          <w:lang w:val="en-GB"/>
        </w:rPr>
        <w:t>M. m. domesticus</w:t>
      </w:r>
      <w:r>
        <w:rPr>
          <w:bCs/>
          <w:color w:val="000000"/>
          <w:lang w:val="en-GB"/>
        </w:rPr>
        <w:t>) than of Eastern host (</w:t>
      </w:r>
      <w:r>
        <w:rPr>
          <w:b w:val="false"/>
          <w:bCs/>
          <w:i/>
          <w:color w:val="000000"/>
          <w:lang w:val="en-GB"/>
        </w:rPr>
        <w:t>M. m. musculus</w:t>
      </w:r>
      <w:r>
        <w:rPr>
          <w:bCs/>
          <w:color w:val="000000"/>
          <w:lang w:val="en-GB"/>
        </w:rPr>
        <w:t xml:space="preserve">) and vice versa, our hypothesis of local adaptation of </w:t>
      </w:r>
      <w:r>
        <w:rPr>
          <w:bCs/>
          <w:i/>
          <w:iCs/>
          <w:color w:val="000000"/>
          <w:lang w:val="en-GB"/>
        </w:rPr>
        <w:t>E. ferrisi</w:t>
      </w:r>
      <w:r>
        <w:rPr>
          <w:bCs/>
          <w:color w:val="000000"/>
          <w:lang w:val="en-GB"/>
        </w:rPr>
        <w:t xml:space="preserve"> is not supported.</w:t>
      </w:r>
    </w:p>
    <w:p>
      <w:pPr>
        <w:pStyle w:val="Normal"/>
        <w:spacing w:before="113" w:after="0"/>
        <w:rPr/>
      </w:pPr>
      <w:r>
        <w:rPr>
          <w:bCs/>
          <w:i/>
          <w:iCs/>
          <w:color w:val="000000"/>
        </w:rPr>
        <w:t>E. ferrisi</w:t>
      </w:r>
      <w:r>
        <w:rPr>
          <w:bCs/>
          <w:color w:val="000000"/>
        </w:rPr>
        <w:t xml:space="preserve"> commits to sexual reproduction after a relatively short time with few cycles of asexual expansion (Al-khlifeh et al., 2019; Ankrom et al., 1975). As </w:t>
      </w:r>
      <w:r>
        <w:rPr>
          <w:bCs/>
          <w:i/>
          <w:iCs/>
          <w:color w:val="000000"/>
        </w:rPr>
        <w:t xml:space="preserve">E. ferrisi </w:t>
      </w:r>
      <w:r>
        <w:rPr>
          <w:bCs/>
          <w:color w:val="000000"/>
        </w:rPr>
        <w:t>infections do not reach extremely high intensities with this infection strategy, high tolerance might be the optimal strategy for both house mouse subspecies. Resistance could then evolve relatively freely without any major impact of the parasite on the hosts</w:t>
      </w:r>
      <w:r>
        <w:rPr>
          <w:bCs/>
          <w:color w:val="000000"/>
          <w:lang w:val="en-GB"/>
        </w:rPr>
        <w:t>’</w:t>
      </w:r>
      <w:r>
        <w:rPr>
          <w:bCs/>
          <w:color w:val="000000"/>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color w:val="000000"/>
        </w:rPr>
        <w:t xml:space="preserve">(Anderson &amp; May, 1982). A global optimum of high tolerance might also be the reason why no subspecies-specific adaptation of </w:t>
      </w:r>
      <w:r>
        <w:rPr>
          <w:b w:val="false"/>
          <w:i/>
          <w:color w:val="000000"/>
        </w:rPr>
        <w:t>M. m. domesticus</w:t>
      </w:r>
      <w:r>
        <w:rPr>
          <w:color w:val="000000"/>
        </w:rPr>
        <w:t xml:space="preserve"> or </w:t>
      </w:r>
      <w:r>
        <w:rPr>
          <w:b w:val="false"/>
          <w:i/>
          <w:color w:val="000000"/>
        </w:rPr>
        <w:t>M. m. musculus</w:t>
      </w:r>
      <w:r>
        <w:rPr>
          <w:color w:val="000000"/>
        </w:rPr>
        <w:t xml:space="preserve"> infect</w:t>
      </w:r>
      <w:r>
        <w:rPr>
          <w:color w:val="000000"/>
        </w:rPr>
        <w:t>ed</w:t>
      </w:r>
      <w:r>
        <w:rPr>
          <w:color w:val="000000"/>
        </w:rPr>
        <w:t xml:space="preserve"> strains, i.e. increased tolerance of matching host-parasite pairs, could be detected in this parasite species. </w:t>
      </w:r>
    </w:p>
    <w:p>
      <w:pPr>
        <w:pStyle w:val="Normal"/>
        <w:spacing w:before="113" w:after="0"/>
        <w:rPr/>
      </w:pPr>
      <w:r>
        <w:rPr/>
        <w:t xml:space="preserve">We found tolerance to be decoupled from resistance against </w:t>
      </w:r>
      <w:r>
        <w:rPr>
          <w:i/>
          <w:iCs/>
        </w:rPr>
        <w:t xml:space="preserve">E. ferrisi, </w:t>
      </w:r>
      <w:r>
        <w:rPr/>
        <w:t xml:space="preserve">while the two types of responses against </w:t>
      </w:r>
      <w:r>
        <w:rPr>
          <w:i/>
          <w:iCs/>
        </w:rPr>
        <w:t>E. falciformis</w:t>
      </w:r>
      <w:r>
        <w:rPr/>
        <w:t xml:space="preserve"> were negatively correlated, suggesting a trade-off between resistance and tolerance for this second parasite. C</w:t>
      </w:r>
      <w:r>
        <w:rPr>
          <w:bCs/>
          <w:color w:val="000000"/>
          <w:lang w:val="en-GB"/>
        </w:rPr>
        <w:t xml:space="preserve">oupling between </w:t>
      </w:r>
      <w:r>
        <w:rPr>
          <w:bCs/>
          <w:i w:val="false"/>
          <w:iCs w:val="false"/>
          <w:color w:val="000000"/>
          <w:lang w:val="en-GB"/>
        </w:rPr>
        <w:t>resistance and tolerance can then differ between closely related parasite species. This finding is relevant in our system: i</w:t>
      </w:r>
      <w:r>
        <w:rPr>
          <w:bCs/>
          <w:i w:val="false"/>
          <w:iCs w:val="false"/>
          <w:color w:val="000000"/>
          <w:kern w:val="0"/>
          <w:lang w:val="en-GB"/>
        </w:rPr>
        <w:t xml:space="preserve">t has been shown that hybrid between </w:t>
      </w:r>
      <w:r>
        <w:rPr>
          <w:b w:val="false"/>
          <w:bCs/>
          <w:i/>
          <w:iCs w:val="false"/>
          <w:color w:val="000000"/>
          <w:kern w:val="0"/>
          <w:lang w:val="en-GB"/>
        </w:rPr>
        <w:t>M. m. domesticus</w:t>
      </w:r>
      <w:r>
        <w:rPr>
          <w:bCs/>
          <w:i w:val="false"/>
          <w:iCs w:val="false"/>
          <w:color w:val="000000"/>
          <w:kern w:val="0"/>
          <w:lang w:val="en-GB"/>
        </w:rPr>
        <w:t xml:space="preserve"> and </w:t>
      </w:r>
      <w:r>
        <w:rPr>
          <w:b w:val="false"/>
          <w:bCs/>
          <w:i/>
          <w:iCs w:val="false"/>
          <w:color w:val="000000"/>
          <w:kern w:val="0"/>
          <w:lang w:val="en-GB"/>
        </w:rPr>
        <w:t>M. m. musculus</w:t>
      </w:r>
      <w:r>
        <w:rPr>
          <w:bCs/>
          <w:i w:val="false"/>
          <w:iCs w:val="false"/>
          <w:color w:val="000000"/>
          <w:kern w:val="0"/>
          <w:lang w:val="en-GB"/>
        </w:rPr>
        <w:t xml:space="preserve"> are more resistant not only to </w:t>
      </w:r>
      <w:r>
        <w:rPr>
          <w:bCs/>
          <w:i/>
          <w:iCs/>
          <w:color w:val="000000"/>
          <w:kern w:val="0"/>
          <w:lang w:val="en-GB"/>
        </w:rPr>
        <w:t>Eimeria</w:t>
      </w:r>
      <w:r>
        <w:rPr>
          <w:bCs/>
          <w:i w:val="false"/>
          <w:iCs w:val="false"/>
          <w:color w:val="000000"/>
          <w:kern w:val="0"/>
          <w:lang w:val="en-GB"/>
        </w:rPr>
        <w:t xml:space="preserve"> but also to other parasites including pinworms (Baird et al., 2012; Balard et al., 2019) but impact on tolerance could not be measured under natural conditions (Balard et al., 2019). The effect of parasites on hosts’ fitness in particular and the role they can play in the evolution of species barriers is thus still rather ambiguous. We here show that it is indispensable to measure both resistance and tolerance in </w:t>
      </w:r>
      <w:r>
        <w:rPr>
          <w:bCs/>
          <w:i/>
          <w:iCs/>
          <w:color w:val="000000"/>
          <w:kern w:val="0"/>
          <w:lang w:val="en-GB"/>
        </w:rPr>
        <w:t>Eimeria</w:t>
      </w:r>
      <w:r>
        <w:rPr>
          <w:bCs/>
          <w:i w:val="false"/>
          <w:iCs w:val="false"/>
          <w:color w:val="000000"/>
          <w:kern w:val="0"/>
          <w:lang w:val="en-GB"/>
        </w:rPr>
        <w:t xml:space="preserve"> infections of house mice. Such measurements can be made in future laboratory experiments involving hybrid mice. </w:t>
      </w:r>
      <w:r>
        <w:rPr>
          <w:bCs/>
          <w:i w:val="false"/>
          <w:iCs w:val="false"/>
          <w:color w:val="000000"/>
          <w:lang w:val="en-GB"/>
        </w:rPr>
        <w:t>Moreover, the contrast between resistance and tolerance coupling strategies in two different parasite invites future research on the relationship between infection intensity, parasite reproductive output, host health and immune response. We argue that from a parasitologist perspective resistance and tolerance of the host can be seen as extended phenotype of parasite. Careful distinction between parasite species is necessary when analysing the influence of host genetics on</w:t>
      </w:r>
      <w:r>
        <w:rPr>
          <w:rFonts w:ascii="Arial" w:hAnsi="Arial"/>
          <w:bCs/>
          <w:i w:val="false"/>
          <w:iCs w:val="false"/>
          <w:color w:val="000000"/>
          <w:sz w:val="24"/>
          <w:szCs w:val="24"/>
          <w:lang w:val="en-GB"/>
        </w:rPr>
        <w:t xml:space="preserve"> such phenotypes: extended parasite phenotypes could otherwise confound host differences. </w:t>
      </w:r>
      <w:r>
        <w:rPr>
          <w:rFonts w:ascii="Arial" w:hAnsi="Arial"/>
          <w:bCs/>
          <w:i w:val="false"/>
          <w:iCs w:val="false"/>
          <w:color w:val="000000"/>
          <w:sz w:val="24"/>
          <w:szCs w:val="24"/>
          <w:lang w:val="en-GB"/>
        </w:rPr>
        <w:t xml:space="preserve">This distinction can largely influence our assessment of the </w:t>
      </w:r>
      <w:r>
        <w:rPr>
          <w:rFonts w:ascii="Arial" w:hAnsi="Arial"/>
          <w:b w:val="false"/>
          <w:bCs/>
          <w:i w:val="false"/>
          <w:iCs w:val="false"/>
          <w:caps w:val="false"/>
          <w:smallCaps w:val="false"/>
          <w:color w:val="000000"/>
          <w:spacing w:val="0"/>
          <w:sz w:val="24"/>
          <w:szCs w:val="24"/>
          <w:lang w:val="en-GB"/>
        </w:rPr>
        <w:t xml:space="preserve">epidemiology of infectious diseases, </w:t>
      </w:r>
      <w:r>
        <w:rPr>
          <w:rFonts w:ascii="Arial" w:hAnsi="Arial"/>
          <w:b w:val="false"/>
          <w:bCs/>
          <w:i w:val="false"/>
          <w:iCs w:val="false"/>
          <w:caps w:val="false"/>
          <w:smallCaps w:val="false"/>
          <w:color w:val="000000"/>
          <w:spacing w:val="0"/>
          <w:sz w:val="24"/>
          <w:szCs w:val="24"/>
          <w:lang w:val="en-GB"/>
        </w:rPr>
        <w:t xml:space="preserve">and our </w:t>
      </w:r>
      <w:r>
        <w:rPr>
          <w:rFonts w:ascii="Arial" w:hAnsi="Arial"/>
          <w:b w:val="false"/>
          <w:bCs/>
          <w:i w:val="false"/>
          <w:iCs w:val="false"/>
          <w:caps w:val="false"/>
          <w:smallCaps w:val="false"/>
          <w:color w:val="000000"/>
          <w:spacing w:val="0"/>
          <w:sz w:val="24"/>
          <w:szCs w:val="24"/>
          <w:lang w:val="en-GB"/>
        </w:rPr>
        <w:t xml:space="preserve">understanding </w:t>
      </w:r>
      <w:r>
        <w:rPr>
          <w:rFonts w:ascii="Arial" w:hAnsi="Arial"/>
          <w:b w:val="false"/>
          <w:bCs/>
          <w:i w:val="false"/>
          <w:iCs w:val="false"/>
          <w:caps w:val="false"/>
          <w:smallCaps w:val="false"/>
          <w:color w:val="000000"/>
          <w:spacing w:val="0"/>
          <w:sz w:val="24"/>
          <w:szCs w:val="24"/>
          <w:lang w:val="en-GB"/>
        </w:rPr>
        <w:t xml:space="preserve">of </w:t>
      </w:r>
      <w:r>
        <w:rPr>
          <w:rFonts w:ascii="Arial" w:hAnsi="Arial"/>
          <w:b w:val="false"/>
          <w:bCs/>
          <w:i w:val="false"/>
          <w:iCs w:val="false"/>
          <w:caps w:val="false"/>
          <w:smallCaps w:val="false"/>
          <w:color w:val="000000"/>
          <w:spacing w:val="0"/>
          <w:sz w:val="24"/>
          <w:szCs w:val="24"/>
          <w:lang w:val="en-GB"/>
        </w:rPr>
        <w:t>the ecology and evolution of host–parasite interactions</w:t>
      </w:r>
      <w:r>
        <w:rPr>
          <w:rFonts w:ascii="Arial" w:hAnsi="Arial"/>
          <w:b w:val="false"/>
          <w:bCs/>
          <w:i w:val="false"/>
          <w:iCs w:val="false"/>
          <w:caps w:val="false"/>
          <w:smallCaps w:val="false"/>
          <w:color w:val="000000"/>
          <w:spacing w:val="0"/>
          <w:sz w:val="24"/>
          <w:szCs w:val="24"/>
          <w:lang w:val="en-GB"/>
        </w:rPr>
        <w:t>.</w:t>
      </w:r>
      <w:r>
        <w:br w:type="page"/>
      </w:r>
    </w:p>
    <w:p>
      <w:pPr>
        <w:pStyle w:val="Heading1"/>
        <w:rPr/>
      </w:pPr>
      <w:bookmarkStart w:id="8" w:name="_3j2qqm3"/>
      <w:bookmarkEnd w:id="8"/>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b/>
          <w:b/>
          <w:color w:val="000000"/>
        </w:rPr>
      </w:pPr>
      <w:r>
        <w:rPr>
          <w:b/>
          <w:color w:val="000000"/>
        </w:rPr>
        <w:t>Table 1. Infection experiment design.</w:t>
        <w:tab/>
      </w:r>
      <w:r>
        <w:br w:type="page"/>
      </w:r>
    </w:p>
    <w:p>
      <w:pPr>
        <w:pStyle w:val="Heading1"/>
        <w:rPr/>
      </w:pPr>
      <w:r>
        <w:rPr/>
        <w:t>Figures</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w:t>
      </w:r>
      <w:r>
        <w:rPr>
          <w:b w:val="false"/>
          <w:i/>
          <w:color w:val="000000"/>
        </w:rPr>
        <w:t>M. m. domesticus</w:t>
      </w:r>
      <w:r>
        <w:rPr>
          <w:color w:val="000000"/>
        </w:rPr>
        <w:t xml:space="preserve"> and </w:t>
      </w:r>
      <w:r>
        <w:rPr>
          <w:b w:val="false"/>
          <w:i/>
          <w:color w:val="000000"/>
        </w:rPr>
        <w:t>M. m. musculus</w:t>
      </w:r>
      <w:r>
        <w:rPr>
          <w:color w:val="000000"/>
        </w:rPr>
        <w:t xml:space="preserve">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7"/>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128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32220" cy="3128645"/>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r>
        <w:br w:type="page"/>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1661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6332220" cy="3166110"/>
                    </a:xfrm>
                    <a:prstGeom prst="rect">
                      <a:avLst/>
                    </a:prstGeom>
                  </pic:spPr>
                </pic:pic>
              </a:graphicData>
            </a:graphic>
          </wp:anchor>
        </w:drawing>
      </w:r>
      <w:r>
        <w:rPr>
          <w:b/>
          <w:color w:val="000000"/>
        </w:rPr>
        <w:t xml:space="preserve">Figure 4. Predicted tolerance of each mouse strain for each </w:t>
      </w:r>
      <w:r>
        <w:rPr>
          <w:b/>
          <w:i/>
          <w:color w:val="000000"/>
        </w:rPr>
        <w:t xml:space="preserve">Eimeria </w:t>
      </w:r>
      <w:r>
        <w:rPr>
          <w:b/>
          <w:color w:val="000000"/>
        </w:rPr>
        <w:t>isolates.</w:t>
      </w:r>
      <w:r>
        <w:rPr>
          <w:color w:val="000000"/>
        </w:rPr>
        <w:t xml:space="preserve"> Tolerance is estimated</w:t>
      </w:r>
      <w:r>
        <w:rPr>
          <w:rFonts w:eastAsia="Century Schoolbook" w:cs="Century Schoolbook"/>
          <w:i w:val="false"/>
          <w:iCs w:val="false"/>
          <w:color w:val="000000"/>
          <w:sz w:val="24"/>
          <w:szCs w:val="24"/>
        </w:rPr>
        <w:t xml:space="preserve"> by the slope of the linear regression with null intercept modelling relative weight loss as a response of maximum oocysts per gram of feces.</w:t>
      </w:r>
    </w:p>
    <w:p>
      <w:pPr>
        <w:pStyle w:val="Heading1"/>
        <w:rPr/>
      </w:pPr>
      <w:bookmarkStart w:id="9" w:name="_zdv4ak4r58ez"/>
      <w:bookmarkEnd w:id="9"/>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rPr>
          <w:highlight w:val="yellow"/>
        </w:rPr>
      </w:pPr>
      <w:r>
        <w:rPr/>
        <w:t xml:space="preserve">Al-khlifeh, E., Balard, A., Jarquín-Díaz, V. H., Weyrich, A., Wibbelt, G., &amp; Heitlinger, E. (2019). </w:t>
      </w:r>
      <w:r>
        <w:rPr>
          <w:i/>
        </w:rPr>
        <w:t>Eimeria 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rFonts w:ascii="Arial" w:hAnsi="Arial"/>
          <w:b w:val="false"/>
          <w:i w:val="false"/>
          <w:caps w:val="false"/>
          <w:smallCaps w:val="false"/>
          <w:color w:val="333333"/>
          <w:spacing w:val="0"/>
          <w:sz w:val="24"/>
          <w:lang w:val="en-GB"/>
        </w:rPr>
        <w:t>Floyd, R. M., Rogers, A. D., Lambshead, P. J. D., &amp; Smith, C. R. (2005). Nematode-specific PCR primers for the 18S small subunit rRNA gene. </w:t>
      </w:r>
      <w:r>
        <w:rPr>
          <w:rFonts w:ascii="Arial" w:hAnsi="Arial"/>
          <w:b w:val="false"/>
          <w:i/>
          <w:color w:val="333333"/>
          <w:spacing w:val="0"/>
          <w:sz w:val="24"/>
          <w:lang w:val="en-GB"/>
        </w:rPr>
        <w:t>Molecular Ecology Notes</w:t>
      </w:r>
      <w:r>
        <w:rPr>
          <w:rFonts w:ascii="Arial" w:hAnsi="Arial"/>
          <w:b w:val="false"/>
          <w:i w:val="false"/>
          <w:caps w:val="false"/>
          <w:smallCaps w:val="false"/>
          <w:color w:val="333333"/>
          <w:spacing w:val="0"/>
          <w:sz w:val="24"/>
          <w:lang w:val="en-GB"/>
        </w:rPr>
        <w:t>, </w:t>
      </w:r>
      <w:r>
        <w:rPr>
          <w:rFonts w:ascii="Arial" w:hAnsi="Arial"/>
          <w:b w:val="false"/>
          <w:i/>
          <w:color w:val="333333"/>
          <w:spacing w:val="0"/>
          <w:sz w:val="24"/>
          <w:lang w:val="en-GB"/>
        </w:rPr>
        <w:t>5</w:t>
      </w:r>
      <w:r>
        <w:rPr>
          <w:rFonts w:ascii="Arial" w:hAnsi="Arial"/>
          <w:b w:val="false"/>
          <w:i w:val="false"/>
          <w:caps w:val="false"/>
          <w:smallCaps w:val="false"/>
          <w:color w:val="333333"/>
          <w:spacing w:val="0"/>
          <w:sz w:val="24"/>
          <w:lang w:val="en-GB"/>
        </w:rPr>
        <w:t>(3), 611–612. doi: 10.1111/j.1471-8286.2005.01009.x</w:t>
      </w:r>
    </w:p>
    <w:p>
      <w:pPr>
        <w:pStyle w:val="HangingIndent"/>
        <w:spacing w:lineRule="auto" w:line="480" w:before="0" w:after="0"/>
        <w:rPr/>
      </w:pPr>
      <w:r>
        <w:rPr>
          <w:rFonts w:ascii="Arial" w:hAnsi="Arial"/>
          <w:b w:val="false"/>
          <w:bCs/>
          <w:i w:val="false"/>
          <w:caps w:val="false"/>
          <w:smallCaps w:val="false"/>
          <w:strike w:val="false"/>
          <w:dstrike w:val="false"/>
          <w:color w:val="auto"/>
          <w:spacing w:val="0"/>
          <w:sz w:val="24"/>
          <w:szCs w:val="24"/>
          <w:u w:val="none"/>
          <w:effect w:val="none"/>
          <w:lang w:val="en-GB"/>
        </w:rPr>
        <w:t xml:space="preserve">Fornoni J., Nuñez-Farfan J., Valverde P.L., &amp; Rausher M. </w:t>
      </w:r>
      <w:r>
        <w:rPr>
          <w:rFonts w:ascii="Arial" w:hAnsi="Arial"/>
          <w:b w:val="false"/>
          <w:bCs/>
          <w:i w:val="false"/>
          <w:caps w:val="false"/>
          <w:smallCaps w:val="false"/>
          <w:strike w:val="false"/>
          <w:dstrike w:val="false"/>
          <w:color w:val="auto"/>
          <w:spacing w:val="0"/>
          <w:sz w:val="24"/>
          <w:szCs w:val="24"/>
          <w:u w:val="none"/>
          <w:effect w:val="none"/>
          <w:lang w:val="en-GB"/>
        </w:rPr>
        <w:t>(</w:t>
      </w:r>
      <w:r>
        <w:rPr>
          <w:rFonts w:ascii="Arial" w:hAnsi="Arial"/>
          <w:b w:val="false"/>
          <w:bCs/>
          <w:i w:val="false"/>
          <w:caps w:val="false"/>
          <w:smallCaps w:val="false"/>
          <w:strike w:val="false"/>
          <w:dstrike w:val="false"/>
          <w:color w:val="auto"/>
          <w:spacing w:val="0"/>
          <w:sz w:val="24"/>
          <w:szCs w:val="24"/>
          <w:u w:val="none"/>
          <w:effect w:val="none"/>
          <w:lang w:val="en-GB"/>
        </w:rPr>
        <w:t>2004</w:t>
      </w:r>
      <w:r>
        <w:rPr>
          <w:rFonts w:ascii="Arial" w:hAnsi="Arial"/>
          <w:b w:val="false"/>
          <w:bCs/>
          <w:i w:val="false"/>
          <w:caps w:val="false"/>
          <w:smallCaps w:val="false"/>
          <w:strike w:val="false"/>
          <w:dstrike w:val="false"/>
          <w:color w:val="auto"/>
          <w:spacing w:val="0"/>
          <w:sz w:val="24"/>
          <w:szCs w:val="24"/>
          <w:u w:val="none"/>
          <w:effect w:val="none"/>
          <w:lang w:val="en-GB"/>
        </w:rPr>
        <w:t xml:space="preserve">). </w:t>
      </w:r>
      <w:r>
        <w:rPr>
          <w:rFonts w:ascii="Arial" w:hAnsi="Arial"/>
          <w:b w:val="false"/>
          <w:bCs/>
          <w:i w:val="false"/>
          <w:caps w:val="false"/>
          <w:smallCaps w:val="false"/>
          <w:strike w:val="false"/>
          <w:dstrike w:val="false"/>
          <w:color w:val="auto"/>
          <w:spacing w:val="0"/>
          <w:sz w:val="24"/>
          <w:szCs w:val="24"/>
          <w:u w:val="none"/>
          <w:effect w:val="none"/>
          <w:lang w:val="en-GB"/>
        </w:rPr>
        <w:t>Evolution of mixed strategies of plant defense allocation against natural enemies. Evolution. 58:1685–1695. doi:10.1554/03-510</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rFonts w:ascii="Arial" w:hAnsi="Arial"/>
          <w:b w:val="false"/>
          <w:bCs/>
          <w:i w:val="false"/>
          <w:caps w:val="false"/>
          <w:smallCaps w:val="false"/>
          <w:strike w:val="false"/>
          <w:dstrike w:val="false"/>
          <w:color w:val="auto"/>
          <w:spacing w:val="0"/>
          <w:sz w:val="24"/>
          <w:szCs w:val="24"/>
          <w:u w:val="none"/>
          <w:effect w:val="none"/>
          <w:lang w:val="en-GB"/>
        </w:rPr>
        <w:t xml:space="preserve">Howick, V. M., &amp; Lazzaro, B. P. (2017). The genetic architecture of defence as resistance to and tolerance of bacterial infection in </w:t>
      </w:r>
      <w:r>
        <w:rPr>
          <w:rFonts w:ascii="Arial" w:hAnsi="Arial"/>
          <w:b w:val="false"/>
          <w:bCs/>
          <w:i/>
          <w:iCs/>
          <w:caps w:val="false"/>
          <w:smallCaps w:val="false"/>
          <w:strike w:val="false"/>
          <w:dstrike w:val="false"/>
          <w:color w:val="auto"/>
          <w:spacing w:val="0"/>
          <w:sz w:val="24"/>
          <w:szCs w:val="24"/>
          <w:u w:val="none"/>
          <w:effect w:val="none"/>
          <w:lang w:val="en-GB"/>
        </w:rPr>
        <w:t>Drosophila melanogaster</w:t>
      </w:r>
      <w:r>
        <w:rPr>
          <w:rFonts w:ascii="Arial" w:hAnsi="Arial"/>
          <w:b w:val="false"/>
          <w:bCs/>
          <w:i w:val="false"/>
          <w:caps w:val="false"/>
          <w:smallCaps w:val="false"/>
          <w:strike w:val="false"/>
          <w:dstrike w:val="false"/>
          <w:color w:val="auto"/>
          <w:spacing w:val="0"/>
          <w:sz w:val="24"/>
          <w:szCs w:val="24"/>
          <w:u w:val="none"/>
          <w:effect w:val="none"/>
          <w:lang w:val="en-GB"/>
        </w:rPr>
        <w:t>. </w:t>
      </w:r>
      <w:r>
        <w:rPr>
          <w:rFonts w:ascii="Arial" w:hAnsi="Arial"/>
          <w:b w:val="false"/>
          <w:bCs/>
          <w:i/>
          <w:caps w:val="false"/>
          <w:smallCaps w:val="false"/>
          <w:strike w:val="false"/>
          <w:dstrike w:val="false"/>
          <w:color w:val="auto"/>
          <w:spacing w:val="0"/>
          <w:sz w:val="24"/>
          <w:szCs w:val="24"/>
          <w:u w:val="none"/>
          <w:effect w:val="none"/>
          <w:lang w:val="en-GB"/>
        </w:rPr>
        <w:t>Molecular Ecology</w:t>
      </w:r>
      <w:r>
        <w:rPr>
          <w:rFonts w:ascii="Arial" w:hAnsi="Arial"/>
          <w:b w:val="false"/>
          <w:bCs/>
          <w:i w:val="false"/>
          <w:caps w:val="false"/>
          <w:smallCaps w:val="false"/>
          <w:strike w:val="false"/>
          <w:dstrike w:val="false"/>
          <w:color w:val="auto"/>
          <w:spacing w:val="0"/>
          <w:sz w:val="24"/>
          <w:szCs w:val="24"/>
          <w:u w:val="none"/>
          <w:effect w:val="none"/>
          <w:lang w:val="en-GB"/>
        </w:rPr>
        <w:t>, </w:t>
      </w:r>
      <w:r>
        <w:rPr>
          <w:rFonts w:ascii="Arial" w:hAnsi="Arial"/>
          <w:b w:val="false"/>
          <w:bCs/>
          <w:i/>
          <w:caps w:val="false"/>
          <w:smallCaps w:val="false"/>
          <w:strike w:val="false"/>
          <w:dstrike w:val="false"/>
          <w:color w:val="auto"/>
          <w:spacing w:val="0"/>
          <w:sz w:val="24"/>
          <w:szCs w:val="24"/>
          <w:u w:val="none"/>
          <w:effect w:val="none"/>
          <w:lang w:val="en-GB"/>
        </w:rPr>
        <w:t>26</w:t>
      </w:r>
      <w:r>
        <w:rPr>
          <w:rFonts w:ascii="Arial" w:hAnsi="Arial"/>
          <w:b w:val="false"/>
          <w:bCs/>
          <w:i w:val="false"/>
          <w:caps w:val="false"/>
          <w:smallCaps w:val="false"/>
          <w:strike w:val="false"/>
          <w:dstrike w:val="false"/>
          <w:color w:val="auto"/>
          <w:spacing w:val="0"/>
          <w:sz w:val="24"/>
          <w:szCs w:val="24"/>
          <w:u w:val="none"/>
          <w:effect w:val="none"/>
          <w:lang w:val="en-GB"/>
        </w:rPr>
        <w:t>(6), 1533–1546. doi: 10.1111/mec.14017</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xml:space="preserve">, 29–40. https://doi.org/10.1016/j.ijppaw.2019.07.004 </w:t>
      </w:r>
    </w:p>
    <w:p>
      <w:pPr>
        <w:pStyle w:val="HangingIndent"/>
        <w:spacing w:lineRule="auto" w:line="480" w:before="0" w:after="0"/>
        <w:rPr/>
      </w:pPr>
      <w:r>
        <w:rPr>
          <w:rStyle w:val="Emphasis"/>
          <w:rFonts w:ascii="Arial" w:hAnsi="Arial"/>
          <w:b w:val="false"/>
          <w:bCs/>
          <w:i w:val="false"/>
          <w:caps w:val="false"/>
          <w:smallCaps w:val="false"/>
          <w:strike w:val="false"/>
          <w:dstrike w:val="false"/>
          <w:color w:val="auto"/>
          <w:spacing w:val="0"/>
          <w:sz w:val="24"/>
          <w:szCs w:val="24"/>
          <w:u w:val="none"/>
          <w:effect w:val="none"/>
          <w:lang w:val="en-GB"/>
        </w:rPr>
        <w:t>Klemme, I., &amp; Karvonen, A. (2016). Vertebrate defense against parasites: Interactions between avoidance, resistance, and tolerance. </w:t>
      </w:r>
      <w:r>
        <w:rPr>
          <w:rStyle w:val="Emphasis"/>
          <w:rFonts w:ascii="Arial" w:hAnsi="Arial"/>
          <w:b w:val="false"/>
          <w:bCs/>
          <w:i/>
          <w:caps w:val="false"/>
          <w:smallCaps w:val="false"/>
          <w:strike w:val="false"/>
          <w:dstrike w:val="false"/>
          <w:color w:val="auto"/>
          <w:spacing w:val="0"/>
          <w:sz w:val="24"/>
          <w:szCs w:val="24"/>
          <w:u w:val="none"/>
          <w:effect w:val="none"/>
          <w:lang w:val="en-GB"/>
        </w:rPr>
        <w:t>Ecology and Evolution</w:t>
      </w:r>
      <w:r>
        <w:rPr>
          <w:rStyle w:val="Emphasis"/>
          <w:rFonts w:ascii="Arial" w:hAnsi="Arial"/>
          <w:b w:val="false"/>
          <w:bCs/>
          <w:i w:val="false"/>
          <w:caps w:val="false"/>
          <w:smallCaps w:val="false"/>
          <w:strike w:val="false"/>
          <w:dstrike w:val="false"/>
          <w:color w:val="auto"/>
          <w:spacing w:val="0"/>
          <w:sz w:val="24"/>
          <w:szCs w:val="24"/>
          <w:u w:val="none"/>
          <w:effect w:val="none"/>
          <w:lang w:val="en-GB"/>
        </w:rPr>
        <w:t>, </w:t>
      </w:r>
      <w:r>
        <w:rPr>
          <w:rStyle w:val="Emphasis"/>
          <w:rFonts w:ascii="Arial" w:hAnsi="Arial"/>
          <w:b w:val="false"/>
          <w:bCs/>
          <w:i/>
          <w:caps w:val="false"/>
          <w:smallCaps w:val="false"/>
          <w:strike w:val="false"/>
          <w:dstrike w:val="false"/>
          <w:color w:val="auto"/>
          <w:spacing w:val="0"/>
          <w:sz w:val="24"/>
          <w:szCs w:val="24"/>
          <w:u w:val="none"/>
          <w:effect w:val="none"/>
          <w:lang w:val="en-GB"/>
        </w:rPr>
        <w:t>7</w:t>
      </w:r>
      <w:r>
        <w:rPr>
          <w:rStyle w:val="Emphasis"/>
          <w:rFonts w:ascii="Arial" w:hAnsi="Arial"/>
          <w:b w:val="false"/>
          <w:bCs/>
          <w:i w:val="false"/>
          <w:caps w:val="false"/>
          <w:smallCaps w:val="false"/>
          <w:strike w:val="false"/>
          <w:dstrike w:val="false"/>
          <w:color w:val="auto"/>
          <w:spacing w:val="0"/>
          <w:sz w:val="24"/>
          <w:szCs w:val="24"/>
          <w:u w:val="none"/>
          <w:effect w:val="none"/>
          <w:lang w:val="en-GB"/>
        </w:rPr>
        <w:t>(2), 561–571. doi: 10.1002/ece3.2645</w:t>
      </w:r>
    </w:p>
    <w:p>
      <w:pPr>
        <w:pStyle w:val="HangingIndent"/>
        <w:spacing w:lineRule="auto" w:line="480" w:before="0" w:after="0"/>
        <w:rPr/>
      </w:pPr>
      <w:hyperlink r:id="rId10">
        <w:r>
          <w:rPr>
            <w:rStyle w:val="InternetLink"/>
            <w:b w:val="false"/>
            <w:bCs/>
            <w:i w:val="false"/>
            <w:iCs/>
            <w:caps w:val="false"/>
            <w:smallCaps w:val="false"/>
            <w:strike w:val="false"/>
            <w:dstrike w:val="false"/>
            <w:color w:val="000000"/>
            <w:spacing w:val="0"/>
            <w:sz w:val="24"/>
            <w:szCs w:val="24"/>
            <w:u w:val="none"/>
            <w:effect w:val="none"/>
          </w:rPr>
          <w:t xml:space="preserve">Kutzer, M. A. M., &amp; Armitage, S. A. O. (2016). Maximising fitness in the face of parasites: A review of host tolerance. </w:t>
        </w:r>
      </w:hyperlink>
      <w:hyperlink r:id="rId11">
        <w:r>
          <w:rPr>
            <w:rStyle w:val="InternetLink"/>
            <w:b w:val="false"/>
            <w:bCs/>
            <w:i/>
            <w:iCs/>
            <w:caps w:val="false"/>
            <w:smallCaps w:val="false"/>
            <w:strike w:val="false"/>
            <w:dstrike w:val="false"/>
            <w:color w:val="000000"/>
            <w:spacing w:val="0"/>
            <w:sz w:val="24"/>
            <w:szCs w:val="24"/>
            <w:u w:val="none"/>
            <w:effect w:val="none"/>
          </w:rPr>
          <w:t>Zoology</w:t>
        </w:r>
      </w:hyperlink>
      <w:hyperlink r:id="rId12">
        <w:r>
          <w:rPr>
            <w:rStyle w:val="InternetLink"/>
            <w:b w:val="false"/>
            <w:bCs/>
            <w:i w:val="false"/>
            <w:iCs/>
            <w:caps w:val="false"/>
            <w:smallCaps w:val="false"/>
            <w:strike w:val="false"/>
            <w:dstrike w:val="false"/>
            <w:color w:val="000000"/>
            <w:spacing w:val="0"/>
            <w:sz w:val="24"/>
            <w:szCs w:val="24"/>
            <w:u w:val="none"/>
            <w:effect w:val="none"/>
          </w:rPr>
          <w:t xml:space="preserve">, </w:t>
        </w:r>
      </w:hyperlink>
      <w:hyperlink r:id="rId13">
        <w:r>
          <w:rPr>
            <w:rStyle w:val="InternetLink"/>
            <w:b w:val="false"/>
            <w:bCs/>
            <w:i/>
            <w:iCs/>
            <w:caps w:val="false"/>
            <w:smallCaps w:val="false"/>
            <w:strike w:val="false"/>
            <w:dstrike w:val="false"/>
            <w:color w:val="000000"/>
            <w:spacing w:val="0"/>
            <w:sz w:val="24"/>
            <w:szCs w:val="24"/>
            <w:u w:val="none"/>
            <w:effect w:val="none"/>
          </w:rPr>
          <w:t>119</w:t>
        </w:r>
      </w:hyperlink>
      <w:r>
        <w:rPr>
          <w:rStyle w:val="InternetLink"/>
          <w:b w:val="false"/>
          <w:bCs/>
          <w:i w:val="false"/>
          <w:iCs/>
          <w:caps w:val="false"/>
          <w:smallCaps w:val="false"/>
          <w:strike w:val="false"/>
          <w:dstrike w:val="false"/>
          <w:color w:val="000000"/>
          <w:spacing w:val="0"/>
          <w:sz w:val="24"/>
          <w:szCs w:val="24"/>
          <w:u w:val="none"/>
          <w:effect w:val="none"/>
        </w:rPr>
        <w:t>(4), 281–289. https://doi.org/10.1016/j.zool.2016.05.011</w:t>
      </w:r>
    </w:p>
    <w:p>
      <w:pPr>
        <w:pStyle w:val="HangingIndent"/>
        <w:spacing w:lineRule="auto" w:line="480" w:before="0" w:after="0"/>
        <w:rPr/>
      </w:pPr>
      <w:r>
        <w:rPr>
          <w:rFonts w:ascii="Arial" w:hAnsi="Arial"/>
          <w:b w:val="false"/>
          <w:i w:val="false"/>
          <w:sz w:val="24"/>
          <w:szCs w:val="24"/>
        </w:rPr>
        <w:t xml:space="preserve">Lenth, </w:t>
      </w:r>
      <w:r>
        <w:rPr>
          <w:rFonts w:ascii="Arial" w:hAnsi="Arial"/>
          <w:b w:val="false"/>
          <w:i w:val="false"/>
          <w:sz w:val="24"/>
          <w:szCs w:val="24"/>
        </w:rPr>
        <w:t xml:space="preserve">R. (2019). </w:t>
      </w:r>
      <w:r>
        <w:rPr>
          <w:rFonts w:ascii="Arial" w:hAnsi="Arial"/>
          <w:b w:val="false"/>
          <w:i w:val="false"/>
          <w:sz w:val="24"/>
          <w:szCs w:val="24"/>
        </w:rPr>
        <w:t>emmeans: Estimated Marginal Means, aka Least-Squares Means, R package version 1.4.3.01, https://CRAN.R-project.org/package=emmeans</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jc w:val="left"/>
        <w:rPr/>
      </w:pPr>
      <w:r>
        <w:rPr>
          <w:color w:val="00000A"/>
          <w:u w:val="none"/>
        </w:rPr>
        <w:t>Macholán M.,</w:t>
      </w:r>
      <w:r>
        <w:rPr>
          <w:color w:val="00000A"/>
          <w:u w:val="none"/>
          <w:lang w:val="cs-CZ"/>
        </w:rPr>
        <w:t xml:space="preserve"> Baird S.J.E.,</w:t>
      </w:r>
      <w:r>
        <w:rPr>
          <w:color w:val="00000A"/>
          <w:u w:val="none"/>
          <w:lang w:eastAsia="en-US"/>
        </w:rPr>
        <w:t xml:space="preserve"> Fornuskova A.,</w:t>
      </w:r>
      <w:r>
        <w:rPr>
          <w:color w:val="00000A"/>
          <w:u w:val="none"/>
        </w:rPr>
        <w:t xml:space="preserve"> Martincová I., Rubík, P., </w:t>
      </w:r>
      <w:r>
        <w:rPr>
          <w:color w:val="00000A"/>
          <w:u w:val="none"/>
          <w:lang w:val="cs-CZ"/>
        </w:rPr>
        <w:t xml:space="preserve">Ďureje Ľ., Heitlinger E., </w:t>
      </w:r>
      <w:r>
        <w:rPr>
          <w:color w:val="00000A"/>
          <w:u w:val="none"/>
        </w:rPr>
        <w:t xml:space="preserve">Piálek J. 2019. Widespread introgression of the </w:t>
      </w:r>
      <w:r>
        <w:rPr>
          <w:i/>
          <w:color w:val="00000A"/>
          <w:u w:val="none"/>
        </w:rPr>
        <w:t>Mus musculus musculus</w:t>
      </w:r>
      <w:r>
        <w:rPr>
          <w:color w:val="00000A"/>
          <w:u w:val="none"/>
        </w:rPr>
        <w:t xml:space="preserve"> Y chromosome in Central Europe. </w:t>
      </w:r>
      <w:bookmarkStart w:id="10" w:name="_GoBack"/>
      <w:r>
        <w:rPr>
          <w:i/>
          <w:color w:val="00000A"/>
          <w:u w:val="none"/>
        </w:rPr>
        <w:t>BioRxiv</w:t>
      </w:r>
      <w:bookmarkEnd w:id="10"/>
      <w:r>
        <w:rPr>
          <w:color w:val="00000A"/>
          <w:u w:val="none"/>
        </w:rPr>
        <w:t xml:space="preserve">.  </w:t>
      </w:r>
      <w:r>
        <w:rPr>
          <w:rStyle w:val="InternetLink"/>
          <w:color w:val="00000A"/>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rFonts w:ascii="Arial" w:hAnsi="Arial"/>
          <w:b w:val="false"/>
          <w:bCs/>
          <w:i w:val="false"/>
          <w:caps w:val="false"/>
          <w:smallCaps w:val="false"/>
          <w:strike w:val="false"/>
          <w:dstrike w:val="false"/>
          <w:color w:val="auto"/>
          <w:spacing w:val="0"/>
          <w:sz w:val="24"/>
          <w:szCs w:val="24"/>
          <w:u w:val="none"/>
          <w:effect w:val="none"/>
          <w:lang w:val="en-GB"/>
        </w:rPr>
        <w:t>Mesa, J. M., Scholes, D. R., Juvik, J. A., &amp; Paige, K. N. (2017). Molecular constraints on resistance-tolerance trade-offs. </w:t>
      </w:r>
      <w:r>
        <w:rPr>
          <w:rFonts w:ascii="Arial" w:hAnsi="Arial"/>
          <w:b w:val="false"/>
          <w:bCs/>
          <w:i/>
          <w:caps w:val="false"/>
          <w:smallCaps w:val="false"/>
          <w:strike w:val="false"/>
          <w:dstrike w:val="false"/>
          <w:color w:val="auto"/>
          <w:spacing w:val="0"/>
          <w:sz w:val="24"/>
          <w:szCs w:val="24"/>
          <w:u w:val="none"/>
          <w:effect w:val="none"/>
          <w:lang w:val="en-GB"/>
        </w:rPr>
        <w:t>Ecology</w:t>
      </w:r>
      <w:r>
        <w:rPr>
          <w:rFonts w:ascii="Arial" w:hAnsi="Arial"/>
          <w:b w:val="false"/>
          <w:bCs/>
          <w:i w:val="false"/>
          <w:caps w:val="false"/>
          <w:smallCaps w:val="false"/>
          <w:strike w:val="false"/>
          <w:dstrike w:val="false"/>
          <w:color w:val="auto"/>
          <w:spacing w:val="0"/>
          <w:sz w:val="24"/>
          <w:szCs w:val="24"/>
          <w:u w:val="none"/>
          <w:effect w:val="none"/>
          <w:lang w:val="en-GB"/>
        </w:rPr>
        <w:t>, </w:t>
      </w:r>
      <w:r>
        <w:rPr>
          <w:rFonts w:ascii="Arial" w:hAnsi="Arial"/>
          <w:b w:val="false"/>
          <w:bCs/>
          <w:i/>
          <w:caps w:val="false"/>
          <w:smallCaps w:val="false"/>
          <w:strike w:val="false"/>
          <w:dstrike w:val="false"/>
          <w:color w:val="auto"/>
          <w:spacing w:val="0"/>
          <w:sz w:val="24"/>
          <w:szCs w:val="24"/>
          <w:u w:val="none"/>
          <w:effect w:val="none"/>
          <w:lang w:val="en-GB"/>
        </w:rPr>
        <w:t>98</w:t>
      </w:r>
      <w:r>
        <w:rPr>
          <w:rFonts w:ascii="Arial" w:hAnsi="Arial"/>
          <w:b w:val="false"/>
          <w:bCs/>
          <w:i w:val="false"/>
          <w:caps w:val="false"/>
          <w:smallCaps w:val="false"/>
          <w:strike w:val="false"/>
          <w:dstrike w:val="false"/>
          <w:color w:val="auto"/>
          <w:spacing w:val="0"/>
          <w:sz w:val="24"/>
          <w:szCs w:val="24"/>
          <w:u w:val="none"/>
          <w:effect w:val="none"/>
          <w:lang w:val="en-GB"/>
        </w:rPr>
        <w:t>(10), 2528–2537. doi: 10.1002/ecy.1948</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rFonts w:ascii="Arial" w:hAnsi="Arial"/>
          <w:b w:val="false"/>
          <w:i w:val="false"/>
          <w:caps w:val="false"/>
          <w:smallCaps w:val="false"/>
          <w:color w:val="auto"/>
          <w:spacing w:val="0"/>
          <w:sz w:val="24"/>
        </w:rPr>
        <w:t xml:space="preserve">Restif, O., &amp; Koella, J. C. (2004). Concurrent </w:t>
      </w:r>
      <w:r>
        <w:rPr>
          <w:rFonts w:ascii="Arial" w:hAnsi="Arial"/>
          <w:b w:val="false"/>
          <w:i w:val="false"/>
          <w:caps w:val="false"/>
          <w:smallCaps w:val="false"/>
          <w:color w:val="auto"/>
          <w:spacing w:val="0"/>
          <w:sz w:val="24"/>
        </w:rPr>
        <w:t>e</w:t>
      </w:r>
      <w:r>
        <w:rPr>
          <w:rFonts w:ascii="Arial" w:hAnsi="Arial"/>
          <w:b w:val="false"/>
          <w:i w:val="false"/>
          <w:caps w:val="false"/>
          <w:smallCaps w:val="false"/>
          <w:color w:val="auto"/>
          <w:spacing w:val="0"/>
          <w:sz w:val="24"/>
        </w:rPr>
        <w:t xml:space="preserve">volution of </w:t>
      </w:r>
      <w:r>
        <w:rPr>
          <w:rFonts w:ascii="Arial" w:hAnsi="Arial"/>
          <w:b w:val="false"/>
          <w:i w:val="false"/>
          <w:caps w:val="false"/>
          <w:smallCaps w:val="false"/>
          <w:color w:val="auto"/>
          <w:spacing w:val="0"/>
          <w:sz w:val="24"/>
        </w:rPr>
        <w:t>r</w:t>
      </w:r>
      <w:r>
        <w:rPr>
          <w:rFonts w:ascii="Arial" w:hAnsi="Arial"/>
          <w:b w:val="false"/>
          <w:i w:val="false"/>
          <w:caps w:val="false"/>
          <w:smallCaps w:val="false"/>
          <w:color w:val="auto"/>
          <w:spacing w:val="0"/>
          <w:sz w:val="24"/>
        </w:rPr>
        <w:t xml:space="preserve">esistance and </w:t>
      </w:r>
      <w:r>
        <w:rPr>
          <w:rFonts w:ascii="Arial" w:hAnsi="Arial"/>
          <w:b w:val="false"/>
          <w:i w:val="false"/>
          <w:caps w:val="false"/>
          <w:smallCaps w:val="false"/>
          <w:color w:val="auto"/>
          <w:spacing w:val="0"/>
          <w:sz w:val="24"/>
        </w:rPr>
        <w:t>t</w:t>
      </w:r>
      <w:r>
        <w:rPr>
          <w:rFonts w:ascii="Arial" w:hAnsi="Arial"/>
          <w:b w:val="false"/>
          <w:i w:val="false"/>
          <w:caps w:val="false"/>
          <w:smallCaps w:val="false"/>
          <w:color w:val="auto"/>
          <w:spacing w:val="0"/>
          <w:sz w:val="24"/>
        </w:rPr>
        <w:t xml:space="preserve">olerance to </w:t>
      </w:r>
      <w:r>
        <w:rPr>
          <w:rFonts w:ascii="Arial" w:hAnsi="Arial"/>
          <w:b w:val="false"/>
          <w:i w:val="false"/>
          <w:caps w:val="false"/>
          <w:smallCaps w:val="false"/>
          <w:color w:val="auto"/>
          <w:spacing w:val="0"/>
          <w:sz w:val="24"/>
        </w:rPr>
        <w:t>p</w:t>
      </w:r>
      <w:r>
        <w:rPr>
          <w:rFonts w:ascii="Arial" w:hAnsi="Arial"/>
          <w:b w:val="false"/>
          <w:i w:val="false"/>
          <w:caps w:val="false"/>
          <w:smallCaps w:val="false"/>
          <w:color w:val="auto"/>
          <w:spacing w:val="0"/>
          <w:sz w:val="24"/>
        </w:rPr>
        <w:t>athogens. </w:t>
      </w:r>
      <w:r>
        <w:rPr>
          <w:rFonts w:ascii="Arial" w:hAnsi="Arial"/>
          <w:b w:val="false"/>
          <w:i/>
          <w:color w:val="auto"/>
          <w:spacing w:val="0"/>
          <w:sz w:val="24"/>
        </w:rPr>
        <w:t>The American Naturalist</w:t>
      </w:r>
      <w:r>
        <w:rPr>
          <w:rFonts w:ascii="Arial" w:hAnsi="Arial"/>
          <w:b w:val="false"/>
          <w:i w:val="false"/>
          <w:caps w:val="false"/>
          <w:smallCaps w:val="false"/>
          <w:color w:val="auto"/>
          <w:spacing w:val="0"/>
          <w:sz w:val="24"/>
        </w:rPr>
        <w:t>, </w:t>
      </w:r>
      <w:r>
        <w:rPr>
          <w:rFonts w:ascii="Arial" w:hAnsi="Arial"/>
          <w:b w:val="false"/>
          <w:i/>
          <w:color w:val="auto"/>
          <w:spacing w:val="0"/>
          <w:sz w:val="24"/>
        </w:rPr>
        <w:t>164</w:t>
      </w:r>
      <w:r>
        <w:rPr>
          <w:rFonts w:ascii="Arial" w:hAnsi="Arial"/>
          <w:b w:val="false"/>
          <w:i w:val="false"/>
          <w:caps w:val="false"/>
          <w:smallCaps w:val="false"/>
          <w:color w:val="auto"/>
          <w:spacing w:val="0"/>
          <w:sz w:val="24"/>
        </w:rPr>
        <w:t>(4). doi: 10.1086/423713</w:t>
      </w:r>
    </w:p>
    <w:p>
      <w:pPr>
        <w:pStyle w:val="HangingIndent"/>
        <w:spacing w:lineRule="auto" w:line="480" w:before="0" w:after="0"/>
        <w:rPr/>
      </w:pPr>
      <w:r>
        <w:rPr>
          <w:rFonts w:ascii="Arial" w:hAnsi="Arial"/>
          <w:color w:val="auto"/>
        </w:rPr>
        <w:t xml:space="preserve">Rose, M. E., Hesketh, P., &amp; Wakelin, D. (1992). Immune control of </w:t>
      </w:r>
      <w:r>
        <w:rPr/>
        <w:t xml:space="preserve">murine coccidiosis: CD4+ and CD8+ T lymphocytes contribute differentially in resistance to primary and secondary infections. </w:t>
      </w:r>
      <w:r>
        <w:rPr>
          <w:i/>
        </w:rPr>
        <w:t>Parasitology</w:t>
      </w:r>
      <w:r>
        <w:rPr/>
        <w:t xml:space="preserve">, </w:t>
      </w:r>
      <w:r>
        <w:rPr>
          <w:i/>
        </w:rPr>
        <w:t>105</w:t>
      </w:r>
      <w:r>
        <w:rPr/>
        <w:t>, 349–354.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Schito,</w:t>
      </w:r>
      <w:r>
        <w:rPr>
          <w:color w:val="00000A"/>
          <w:sz w:val="24"/>
          <w:szCs w:val="24"/>
          <w:u w:val="none"/>
        </w:rPr>
        <w:t xml:space="preserve"> M. L., Barta, J. R., &amp; Chobotar, B. (1996). Comparison of four murine </w:t>
      </w:r>
      <w:r>
        <w:rPr>
          <w:i/>
          <w:color w:val="00000A"/>
          <w:sz w:val="24"/>
          <w:szCs w:val="24"/>
          <w:u w:val="none"/>
        </w:rPr>
        <w:t>Eimeria</w:t>
      </w:r>
      <w:r>
        <w:rPr>
          <w:color w:val="00000A"/>
          <w:sz w:val="24"/>
          <w:szCs w:val="24"/>
          <w:u w:val="none"/>
        </w:rPr>
        <w:t xml:space="preserve"> species in immunocompetent and immunodeficient mice. </w:t>
      </w:r>
      <w:r>
        <w:rPr>
          <w:i/>
          <w:color w:val="00000A"/>
          <w:sz w:val="24"/>
          <w:szCs w:val="24"/>
          <w:u w:val="none"/>
        </w:rPr>
        <w:t>The Journal of Parasitology</w:t>
      </w:r>
      <w:r>
        <w:rPr>
          <w:color w:val="00000A"/>
          <w:sz w:val="24"/>
          <w:szCs w:val="24"/>
          <w:u w:val="none"/>
        </w:rPr>
        <w:t xml:space="preserve">, </w:t>
      </w:r>
      <w:r>
        <w:rPr>
          <w:i/>
          <w:color w:val="00000A"/>
          <w:sz w:val="24"/>
          <w:szCs w:val="24"/>
          <w:u w:val="none"/>
        </w:rPr>
        <w:t>82</w:t>
      </w:r>
      <w:r>
        <w:rPr>
          <w:color w:val="00000A"/>
          <w:sz w:val="24"/>
          <w:szCs w:val="24"/>
          <w:u w:val="none"/>
        </w:rPr>
        <w:t xml:space="preserve">(2), 255–262. </w:t>
      </w:r>
      <w:r>
        <w:rPr>
          <w:rStyle w:val="InternetLink"/>
          <w:color w:val="00000A"/>
          <w:u w:val="none"/>
        </w:rPr>
        <w:t>https://doi.org/10.2307/3284157</w:t>
      </w:r>
    </w:p>
    <w:p>
      <w:pPr>
        <w:pStyle w:val="HangingIndent"/>
        <w:spacing w:lineRule="auto" w:line="480" w:before="0" w:after="0"/>
        <w:rPr/>
      </w:pPr>
      <w:bookmarkStart w:id="11" w:name="docs-internal-guid-5fb26742-7fff-eab9-56"/>
      <w:bookmarkEnd w:id="11"/>
      <w:r>
        <w:rPr>
          <w:rStyle w:val="InternetLink"/>
          <w:b w:val="false"/>
          <w:bCs/>
          <w:i w:val="false"/>
          <w:caps w:val="false"/>
          <w:smallCaps w:val="false"/>
          <w:strike w:val="false"/>
          <w:dstrike w:val="false"/>
          <w:color w:val="00000A"/>
          <w:spacing w:val="0"/>
          <w:sz w:val="24"/>
          <w:szCs w:val="24"/>
          <w:u w:val="none"/>
          <w:effect w:val="none"/>
        </w:rPr>
        <w:t xml:space="preserve">Schmid-Hempel, P. (2009). Parasites—the new frontier: Celebrating Darwin 200. </w:t>
      </w:r>
      <w:hyperlink r:id="rId14">
        <w:r>
          <w:rPr>
            <w:rStyle w:val="InternetLink"/>
            <w:b w:val="false"/>
            <w:bCs/>
            <w:i/>
            <w:caps w:val="false"/>
            <w:smallCaps w:val="false"/>
            <w:strike w:val="false"/>
            <w:dstrike w:val="false"/>
            <w:color w:val="00000A"/>
            <w:spacing w:val="0"/>
            <w:sz w:val="24"/>
            <w:szCs w:val="24"/>
            <w:u w:val="none"/>
            <w:effect w:val="none"/>
          </w:rPr>
          <w:t>Biology Letters</w:t>
        </w:r>
      </w:hyperlink>
      <w:hyperlink r:id="rId15">
        <w:r>
          <w:rPr>
            <w:rStyle w:val="InternetLink"/>
            <w:b w:val="false"/>
            <w:bCs/>
            <w:i w:val="false"/>
            <w:caps w:val="false"/>
            <w:smallCaps w:val="false"/>
            <w:strike w:val="false"/>
            <w:dstrike w:val="false"/>
            <w:color w:val="00000A"/>
            <w:spacing w:val="0"/>
            <w:sz w:val="24"/>
            <w:szCs w:val="24"/>
            <w:u w:val="none"/>
            <w:effect w:val="none"/>
          </w:rPr>
          <w:t xml:space="preserve">, </w:t>
        </w:r>
      </w:hyperlink>
      <w:hyperlink r:id="rId16">
        <w:r>
          <w:rPr>
            <w:rStyle w:val="InternetLink"/>
            <w:b w:val="false"/>
            <w:bCs/>
            <w:i/>
            <w:caps w:val="false"/>
            <w:smallCaps w:val="false"/>
            <w:strike w:val="false"/>
            <w:dstrike w:val="false"/>
            <w:color w:val="00000A"/>
            <w:spacing w:val="0"/>
            <w:sz w:val="24"/>
            <w:szCs w:val="24"/>
            <w:u w:val="none"/>
            <w:effect w:val="none"/>
          </w:rPr>
          <w:t>5</w:t>
        </w:r>
      </w:hyperlink>
      <w:hyperlink r:id="rId17">
        <w:r>
          <w:rPr>
            <w:rStyle w:val="InternetLink"/>
            <w:b w:val="false"/>
            <w:bCs/>
            <w:i w:val="false"/>
            <w:caps w:val="false"/>
            <w:smallCaps w:val="false"/>
            <w:strike w:val="false"/>
            <w:dstrike w:val="false"/>
            <w:color w:val="00000A"/>
            <w:spacing w:val="0"/>
            <w:sz w:val="24"/>
            <w:szCs w:val="24"/>
            <w:u w:val="none"/>
            <w:effect w:val="none"/>
          </w:rPr>
          <w:t xml:space="preserve">(5), 625–627. </w:t>
        </w:r>
      </w:hyperlink>
      <w:r>
        <w:rPr>
          <w:rStyle w:val="InternetLink"/>
          <w:color w:val="00000A"/>
          <w:u w:val="none"/>
        </w:rPr>
        <w:t>https://doi.org/10.1098/rsbl.2009.0589</w:t>
      </w:r>
    </w:p>
    <w:p>
      <w:pPr>
        <w:pStyle w:val="HangingIndent"/>
        <w:spacing w:lineRule="auto" w:line="480" w:before="0" w:after="0"/>
        <w:rPr/>
      </w:pPr>
      <w:r>
        <w:rPr>
          <w:b w:val="false"/>
          <w:i w:val="false"/>
          <w:caps w:val="false"/>
          <w:smallCaps w:val="false"/>
          <w:color w:val="00000A"/>
          <w:spacing w:val="0"/>
          <w:sz w:val="24"/>
          <w:szCs w:val="24"/>
          <w:u w:val="none"/>
        </w:rPr>
        <w:t>Shaw, D. J., &amp; Dobson, A. P. (1995). Patterns of macroparasite abundance and aggregation in wildlife populations: A quantitative review.</w:t>
      </w:r>
      <w:r>
        <w:rPr>
          <w:b w:val="false"/>
          <w:i/>
          <w:color w:val="00000A"/>
          <w:spacing w:val="0"/>
          <w:sz w:val="24"/>
          <w:szCs w:val="24"/>
          <w:u w:val="none"/>
        </w:rPr>
        <w:t>Parasitology</w:t>
      </w:r>
      <w:r>
        <w:rPr>
          <w:b w:val="false"/>
          <w:i w:val="false"/>
          <w:caps w:val="false"/>
          <w:smallCaps w:val="false"/>
          <w:color w:val="00000A"/>
          <w:spacing w:val="0"/>
          <w:sz w:val="24"/>
          <w:szCs w:val="24"/>
          <w:u w:val="none"/>
        </w:rPr>
        <w:t xml:space="preserve">, </w:t>
      </w:r>
      <w:r>
        <w:rPr>
          <w:b/>
          <w:i w:val="false"/>
          <w:caps w:val="false"/>
          <w:smallCaps w:val="false"/>
          <w:color w:val="00000A"/>
          <w:spacing w:val="0"/>
          <w:sz w:val="24"/>
          <w:szCs w:val="24"/>
          <w:u w:val="none"/>
        </w:rPr>
        <w:t>11</w:t>
      </w:r>
      <w:r>
        <w:rPr>
          <w:b w:val="false"/>
          <w:i w:val="false"/>
          <w:caps w:val="false"/>
          <w:smallCaps w:val="false"/>
          <w:color w:val="00000A"/>
          <w:spacing w:val="0"/>
          <w:sz w:val="24"/>
          <w:szCs w:val="24"/>
          <w:u w:val="none"/>
        </w:rPr>
        <w:t>(S1), S111</w:t>
      </w:r>
      <w:r>
        <w:rPr>
          <w:caps w:val="false"/>
          <w:smallCaps w:val="false"/>
          <w:color w:val="00000A"/>
          <w:spacing w:val="0"/>
          <w:sz w:val="24"/>
          <w:szCs w:val="24"/>
          <w:u w:val="none"/>
        </w:rPr>
        <w:t>–S</w:t>
      </w:r>
      <w:r>
        <w:rPr>
          <w:b w:val="false"/>
          <w:i w:val="false"/>
          <w:caps w:val="false"/>
          <w:smallCaps w:val="false"/>
          <w:color w:val="00000A"/>
          <w:spacing w:val="0"/>
          <w:sz w:val="24"/>
          <w:szCs w:val="24"/>
          <w:u w:val="none"/>
        </w:rPr>
        <w:t xml:space="preserve">127. </w:t>
      </w:r>
      <w:hyperlink r:id="rId18">
        <w:r>
          <w:rPr>
            <w:rStyle w:val="InternetLink"/>
            <w:b w:val="false"/>
            <w:i w:val="false"/>
            <w:caps w:val="false"/>
            <w:smallCaps w:val="false"/>
            <w:strike w:val="false"/>
            <w:dstrike w:val="false"/>
            <w:color w:val="00000A"/>
            <w:spacing w:val="0"/>
            <w:sz w:val="24"/>
            <w:szCs w:val="24"/>
            <w:u w:val="none"/>
            <w:effect w:val="none"/>
          </w:rPr>
          <w:t>https://doi.org/10.1017S0031182000075855</w:t>
        </w:r>
      </w:hyperlink>
    </w:p>
    <w:p>
      <w:pPr>
        <w:pStyle w:val="HangingIndent"/>
        <w:spacing w:lineRule="auto" w:line="480" w:before="0" w:after="0"/>
        <w:rPr/>
      </w:pPr>
      <w:r>
        <w:rPr/>
        <w:t xml:space="preserve">Sheldon, B. C., &amp; Verhulst, S. (1996). Ecological immunology: Costly parasite defences and trade-offs in evolutionary ecology. </w:t>
      </w:r>
      <w:r>
        <w:rPr>
          <w:i/>
          <w:color w:val="00000A"/>
          <w:u w:val="none"/>
        </w:rPr>
        <w:t>Trends in Ecology &amp; Evolution</w:t>
      </w:r>
      <w:r>
        <w:rPr>
          <w:color w:val="00000A"/>
          <w:u w:val="none"/>
        </w:rPr>
        <w:t xml:space="preserve">, </w:t>
      </w:r>
      <w:r>
        <w:rPr>
          <w:i/>
          <w:color w:val="00000A"/>
          <w:u w:val="none"/>
        </w:rPr>
        <w:t>11</w:t>
      </w:r>
      <w:r>
        <w:rPr>
          <w:color w:val="00000A"/>
          <w:u w:val="none"/>
        </w:rPr>
        <w:t xml:space="preserve">(8), 317–321. </w:t>
      </w:r>
      <w:r>
        <w:rPr>
          <w:rStyle w:val="InternetLink"/>
          <w:color w:val="00000A"/>
          <w:u w:val="none"/>
        </w:rPr>
        <w:t>https://doi.org/10.1016/0169-5347(96)10039-2</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highlight w:val="yellow"/>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9"/>
      <w:footerReference w:type="default" r:id="rId20"/>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20-03-12T12:17:58Z" w:initials="EH">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We have a discrepancy between fitness and health here. </w:t>
      </w:r>
    </w:p>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We are more careful than the reviewers want us to be: We (later) associating wight loss with health (only). We need to make clear how health is a component of fitness and then use either one or the other term. I think the reviewers would appreciate the term fitness more... in JEB. </w:t>
      </w:r>
    </w:p>
  </w:comment>
  <w:comment w:id="1" w:author="Unknown Author" w:date="2020-03-12T17:13:40Z" w:initials="">
    <w:p>
      <w:r>
        <w:rPr>
          <w:rFonts w:eastAsia="SimSun" w:cs="Mang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US"/>
        </w:rPr>
        <w:t>Reply to Emanuel Heitlinger (03/12/2020, 12:17): "..."</w:t>
      </w:r>
    </w:p>
    <w:p>
      <w:r>
        <w:rPr>
          <w:rFonts w:ascii="Liberation Serif" w:hAnsi="Liberation Serif" w:eastAsia="DejaVu Sans" w:cs="DejaVu Sans"/>
          <w:color w:val="auto"/>
          <w:kern w:val="0"/>
          <w:sz w:val="20"/>
          <w:lang w:val="en-US" w:eastAsia="zh-CN" w:bidi="hi-IN"/>
        </w:rPr>
        <w:t>Actually, some papers tal kabout health tolerance (direct impact of disease) and sterility tolerance (long term effects). Disease tolerance includes both. Indeed, here, we focus on short term. But I don’t really see how/what I should change.</w:t>
      </w:r>
    </w:p>
  </w:comment>
  <w:comment w:id="2" w:author="Unknown Author" w:date="2020-03-12T19:53:49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Check eastern vs. mmm terminology</w:t>
      </w:r>
    </w:p>
  </w:comment>
  <w:comment w:id="3" w:author="Unknown Author" w:date="2020-03-12T19:55:36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 xml:space="preserve">Should I add supplementary materials? </w:t>
      </w:r>
    </w:p>
  </w:comment>
  <w:comment w:id="4" w:author="Unknown Author" w:date="2020-03-07T11:00:30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Cs w:val="24"/>
          <w:u w:val="none"/>
          <w:vertAlign w:val="baseline"/>
          <w:em w:val="none"/>
          <w:lang w:val="en-US" w:eastAsia="zh-CN" w:bidi="hi-IN"/>
        </w:rPr>
        <w:t>Recap. aims</w:t>
      </w:r>
    </w:p>
  </w:comment>
  <w:comment w:id="5" w:author="Unknown Author" w:date="2020-03-07T11:00:3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Cs w:val="24"/>
          <w:u w:val="none"/>
          <w:vertAlign w:val="baseline"/>
          <w:em w:val="none"/>
          <w:lang w:val="en-US" w:eastAsia="zh-CN" w:bidi="hi-IN"/>
        </w:rPr>
        <w:t>Trade-off in E. falci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exusSerif">
    <w:altName w:val="Georgia"/>
    <w:charset w:val="01"/>
    <w:family w:val="auto"/>
    <w:pitch w:val="default"/>
  </w:font>
  <w:font w:name="Arial">
    <w:charset w:val="01"/>
    <w:family w:val="swiss"/>
    <w:pitch w:val="default"/>
  </w:font>
  <w:font w:name="arial">
    <w:charset w:val="01"/>
    <w:family w:val="roman"/>
    <w:pitch w:val="variable"/>
  </w:font>
  <w:font w:name="Helvetica">
    <w:altName w:val="Arial"/>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1134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spacing w:lineRule="auto" w:line="480"/>
      <w:jc w:val="both"/>
    </w:pPr>
    <w:rPr>
      <w:rFonts w:ascii="Arial" w:hAnsi="Arial" w:eastAsia="SimSun" w:cs="Mangal"/>
      <w:color w:val="00000A"/>
      <w:kern w:val="2"/>
      <w:sz w:val="24"/>
      <w:szCs w:val="24"/>
      <w:lang w:val="en-US" w:eastAsia="zh-CN" w:bidi="hi-IN"/>
    </w:rPr>
  </w:style>
  <w:style w:type="paragraph" w:styleId="Heading1">
    <w:name w:val="Heading 1"/>
    <w:basedOn w:val="Normal"/>
    <w:next w:val="Normal"/>
    <w:qFormat/>
    <w:pPr>
      <w:keepNext w:val="true"/>
      <w:widowControl w:val="false"/>
      <w:numPr>
        <w:ilvl w:val="0"/>
        <w:numId w:val="0"/>
      </w:numPr>
      <w:spacing w:before="480" w:after="120"/>
      <w:jc w:val="left"/>
      <w:outlineLvl w:val="0"/>
    </w:pPr>
    <w:rPr>
      <w:b/>
      <w:sz w:val="28"/>
      <w:szCs w:val="28"/>
    </w:rPr>
  </w:style>
  <w:style w:type="paragraph" w:styleId="Heading2">
    <w:name w:val="Heading 2"/>
    <w:basedOn w:val="Normal"/>
    <w:next w:val="Normal"/>
    <w:qFormat/>
    <w:pPr>
      <w:keepNext w:val="true"/>
      <w:widowControl w:val="false"/>
      <w:numPr>
        <w:ilvl w:val="0"/>
        <w:numId w:val="0"/>
      </w:numPr>
      <w:spacing w:before="200" w:after="120"/>
      <w:jc w:val="left"/>
      <w:outlineLvl w:val="1"/>
    </w:pPr>
    <w:rPr>
      <w:b/>
      <w:sz w:val="28"/>
      <w:szCs w:val="28"/>
    </w:rPr>
  </w:style>
  <w:style w:type="paragraph" w:styleId="Heading3">
    <w:name w:val="Heading 3"/>
    <w:basedOn w:val="Heading"/>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00000A"/>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00000A"/>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00000A"/>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00000A"/>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00000A"/>
      <w:u w:val="none"/>
    </w:rPr>
  </w:style>
  <w:style w:type="character" w:styleId="ListLabel14">
    <w:name w:val="ListLabel 1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00000A"/>
      <w:u w:val="none"/>
    </w:rPr>
  </w:style>
  <w:style w:type="character" w:styleId="ListLabel18">
    <w:name w:val="ListLabel 18"/>
    <w:qFormat/>
    <w:rPr>
      <w:b w:val="false"/>
      <w:i w:val="false"/>
      <w:caps w:val="false"/>
      <w:smallCaps w:val="false"/>
      <w:strike w:val="false"/>
      <w:dstrike w:val="false"/>
      <w:color w:val="00000A"/>
      <w:spacing w:val="0"/>
      <w:sz w:val="24"/>
      <w:szCs w:val="24"/>
      <w:u w:val="none"/>
      <w:effect w:val="none"/>
    </w:rPr>
  </w:style>
  <w:style w:type="character" w:styleId="ListLabel19">
    <w:name w:val="ListLabel 19"/>
    <w:qFormat/>
    <w:rPr>
      <w:color w:val="00000A"/>
      <w:u w:val="none"/>
    </w:rPr>
  </w:style>
  <w:style w:type="character" w:styleId="ListLabel20">
    <w:name w:val="ListLabel 20"/>
    <w:qFormat/>
    <w:rPr>
      <w:b w:val="false"/>
      <w:i w:val="false"/>
      <w:caps w:val="false"/>
      <w:smallCaps w:val="false"/>
      <w:strike w:val="false"/>
      <w:dstrike w:val="false"/>
      <w:color w:val="00000A"/>
      <w:spacing w:val="0"/>
      <w:sz w:val="24"/>
      <w:szCs w:val="24"/>
      <w:u w:val="none"/>
      <w:effect w:val="none"/>
    </w:rPr>
  </w:style>
  <w:style w:type="character" w:styleId="ListLabel21">
    <w:name w:val="ListLabel 21"/>
    <w:qFormat/>
    <w:rPr>
      <w:color w:val="00000A"/>
      <w:u w:val="none"/>
    </w:rPr>
  </w:style>
  <w:style w:type="character" w:styleId="ListLabel22">
    <w:name w:val="ListLabel 22"/>
    <w:qFormat/>
    <w:rPr>
      <w:b w:val="false"/>
      <w:i w:val="false"/>
      <w:caps w:val="false"/>
      <w:smallCaps w:val="false"/>
      <w:strike w:val="false"/>
      <w:dstrike w:val="false"/>
      <w:color w:val="00000A"/>
      <w:spacing w:val="0"/>
      <w:sz w:val="24"/>
      <w:szCs w:val="24"/>
      <w:u w:val="none"/>
      <w:effect w:val="none"/>
    </w:rPr>
  </w:style>
  <w:style w:type="character" w:styleId="LineNumbering">
    <w:name w:val="Line Numbering"/>
    <w:rPr/>
  </w:style>
  <w:style w:type="character" w:styleId="ListLabel23">
    <w:name w:val="ListLabel 23"/>
    <w:qFormat/>
    <w:rPr>
      <w:color w:val="00000A"/>
      <w:u w:val="none"/>
    </w:rPr>
  </w:style>
  <w:style w:type="character" w:styleId="ListLabel24">
    <w:name w:val="ListLabel 24"/>
    <w:qFormat/>
    <w:rPr>
      <w:b w:val="false"/>
      <w:i w:val="false"/>
      <w:caps w:val="false"/>
      <w:smallCaps w:val="false"/>
      <w:strike w:val="false"/>
      <w:dstrike w:val="false"/>
      <w:color w:val="00000A"/>
      <w:spacing w:val="0"/>
      <w:sz w:val="24"/>
      <w:szCs w:val="24"/>
      <w:u w:val="none"/>
      <w:effect w:val="none"/>
    </w:rPr>
  </w:style>
  <w:style w:type="character" w:styleId="ListLabel25">
    <w:name w:val="ListLabel 25"/>
    <w:qFormat/>
    <w:rPr>
      <w:color w:val="00000A"/>
      <w:u w:val="none"/>
    </w:rPr>
  </w:style>
  <w:style w:type="character" w:styleId="ListLabel26">
    <w:name w:val="ListLabel 26"/>
    <w:qFormat/>
    <w:rPr>
      <w:b w:val="false"/>
      <w:i w:val="false"/>
      <w:caps w:val="false"/>
      <w:smallCaps w:val="false"/>
      <w:strike w:val="false"/>
      <w:dstrike w:val="false"/>
      <w:color w:val="00000A"/>
      <w:spacing w:val="0"/>
      <w:sz w:val="24"/>
      <w:szCs w:val="24"/>
      <w:u w:val="none"/>
      <w:effect w:val="none"/>
    </w:rPr>
  </w:style>
  <w:style w:type="character" w:styleId="ListLabel27">
    <w:name w:val="ListLabel 27"/>
    <w:qFormat/>
    <w:rPr>
      <w:color w:val="00000A"/>
      <w:u w:val="none"/>
    </w:rPr>
  </w:style>
  <w:style w:type="character" w:styleId="ListLabel28">
    <w:name w:val="ListLabel 28"/>
    <w:qFormat/>
    <w:rPr>
      <w:b w:val="false"/>
      <w:i w:val="false"/>
      <w:caps w:val="false"/>
      <w:smallCaps w:val="false"/>
      <w:strike w:val="false"/>
      <w:dstrike w:val="false"/>
      <w:color w:val="00000A"/>
      <w:spacing w:val="0"/>
      <w:sz w:val="24"/>
      <w:szCs w:val="24"/>
      <w:u w:val="none"/>
      <w:effect w:val="none"/>
    </w:rPr>
  </w:style>
  <w:style w:type="character" w:styleId="ListLabel29">
    <w:name w:val="ListLabel 29"/>
    <w:qFormat/>
    <w:rPr>
      <w:color w:val="00000A"/>
      <w:u w:val="none"/>
    </w:rPr>
  </w:style>
  <w:style w:type="character" w:styleId="ListLabel30">
    <w:name w:val="ListLabel 30"/>
    <w:qFormat/>
    <w:rPr>
      <w:b w:val="false"/>
      <w:i w:val="false"/>
      <w:caps w:val="false"/>
      <w:smallCaps w:val="false"/>
      <w:strike w:val="false"/>
      <w:dstrike w:val="false"/>
      <w:color w:val="00000A"/>
      <w:spacing w:val="0"/>
      <w:sz w:val="24"/>
      <w:szCs w:val="24"/>
      <w:u w:val="none"/>
      <w:effect w:val="none"/>
    </w:rPr>
  </w:style>
  <w:style w:type="character" w:styleId="ListLabel31">
    <w:name w:val="ListLabel 31"/>
    <w:qFormat/>
    <w:rPr>
      <w:color w:val="00000A"/>
      <w:u w:val="none"/>
    </w:rPr>
  </w:style>
  <w:style w:type="character" w:styleId="ListLabel32">
    <w:name w:val="ListLabel 32"/>
    <w:qFormat/>
    <w:rPr>
      <w:b w:val="false"/>
      <w:i w:val="false"/>
      <w:caps w:val="false"/>
      <w:smallCaps w:val="false"/>
      <w:strike w:val="false"/>
      <w:dstrike w:val="false"/>
      <w:color w:val="00000A"/>
      <w:spacing w:val="0"/>
      <w:sz w:val="24"/>
      <w:szCs w:val="24"/>
      <w:u w:val="none"/>
      <w:effect w:val="none"/>
    </w:rPr>
  </w:style>
  <w:style w:type="character" w:styleId="ListLabel33">
    <w:name w:val="ListLabel 33"/>
    <w:qFormat/>
    <w:rPr>
      <w:color w:val="00000A"/>
      <w:u w:val="none"/>
    </w:rPr>
  </w:style>
  <w:style w:type="character" w:styleId="ListLabel34">
    <w:name w:val="ListLabel 34"/>
    <w:qFormat/>
    <w:rPr>
      <w:b w:val="false"/>
      <w:i w:val="false"/>
      <w:caps w:val="false"/>
      <w:smallCaps w:val="false"/>
      <w:strike w:val="false"/>
      <w:dstrike w:val="false"/>
      <w:color w:val="00000A"/>
      <w:spacing w:val="0"/>
      <w:sz w:val="24"/>
      <w:szCs w:val="24"/>
      <w:u w:val="none"/>
      <w:effect w:val="none"/>
    </w:rPr>
  </w:style>
  <w:style w:type="character" w:styleId="ListLabel35">
    <w:name w:val="ListLabel 35"/>
    <w:qFormat/>
    <w:rPr>
      <w:color w:val="00000A"/>
      <w:u w:val="none"/>
    </w:rPr>
  </w:style>
  <w:style w:type="character" w:styleId="ListLabel36">
    <w:name w:val="ListLabel 36"/>
    <w:qFormat/>
    <w:rPr>
      <w:b w:val="false"/>
      <w:i w:val="false"/>
      <w:caps w:val="false"/>
      <w:smallCaps w:val="false"/>
      <w:strike w:val="false"/>
      <w:dstrike w:val="false"/>
      <w:color w:val="00000A"/>
      <w:spacing w:val="0"/>
      <w:sz w:val="24"/>
      <w:szCs w:val="24"/>
      <w:u w:val="none"/>
      <w:effect w:val="none"/>
    </w:rPr>
  </w:style>
  <w:style w:type="character" w:styleId="ListLabel37">
    <w:name w:val="ListLabel 37"/>
    <w:qFormat/>
    <w:rPr>
      <w:color w:val="00000A"/>
      <w:u w:val="none"/>
    </w:rPr>
  </w:style>
  <w:style w:type="character" w:styleId="ListLabel38">
    <w:name w:val="ListLabel 38"/>
    <w:qFormat/>
    <w:rPr>
      <w:b w:val="false"/>
      <w:i w:val="false"/>
      <w:caps w:val="false"/>
      <w:smallCaps w:val="false"/>
      <w:strike w:val="false"/>
      <w:dstrike w:val="false"/>
      <w:color w:val="00000A"/>
      <w:spacing w:val="0"/>
      <w:sz w:val="24"/>
      <w:szCs w:val="24"/>
      <w:u w:val="none"/>
      <w:effect w:val="none"/>
    </w:rPr>
  </w:style>
  <w:style w:type="character" w:styleId="ListLabel39">
    <w:name w:val="ListLabel 39"/>
    <w:qFormat/>
    <w:rPr>
      <w:color w:val="00000A"/>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00000A"/>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00000A"/>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45">
    <w:name w:val="ListLabel 45"/>
    <w:qFormat/>
    <w:rPr>
      <w:color w:val="00000A"/>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00000A"/>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00000A"/>
      <w:spacing w:val="0"/>
      <w:sz w:val="24"/>
      <w:szCs w:val="24"/>
      <w:u w:val="none"/>
      <w:effect w:val="none"/>
    </w:rPr>
  </w:style>
  <w:style w:type="character" w:styleId="ListLabel50">
    <w:name w:val="ListLabel 50"/>
    <w:qFormat/>
    <w:rPr>
      <w:color w:val="00000A"/>
      <w:u w:val="none"/>
    </w:rPr>
  </w:style>
  <w:style w:type="character" w:styleId="ListLabel51">
    <w:name w:val="ListLabel 51"/>
    <w:qFormat/>
    <w:rPr>
      <w:rFonts w:eastAsia="Century Schoolbook" w:cs="Century Schoolbook"/>
      <w:b w:val="false"/>
      <w:bCs w:val="false"/>
      <w:i w:val="false"/>
      <w:caps w:val="false"/>
      <w:smallCaps w:val="false"/>
      <w:color w:val="000000"/>
      <w:spacing w:val="0"/>
      <w:sz w:val="24"/>
      <w:u w:val="none"/>
    </w:rPr>
  </w:style>
  <w:style w:type="character" w:styleId="ListLabel52">
    <w:name w:val="ListLabel 52"/>
    <w:qFormat/>
    <w:rPr>
      <w:color w:val="00000A"/>
    </w:rPr>
  </w:style>
  <w:style w:type="character" w:styleId="ListLabel53">
    <w:name w:val="ListLabel 53"/>
    <w:qFormat/>
    <w:rPr>
      <w:color w:val="000000"/>
    </w:rPr>
  </w:style>
  <w:style w:type="character" w:styleId="ListLabel54">
    <w:name w:val="ListLabel 54"/>
    <w:qFormat/>
    <w:rPr>
      <w:b w:val="false"/>
      <w:i w:val="false"/>
      <w:caps w:val="false"/>
      <w:smallCaps w:val="false"/>
      <w:strike w:val="false"/>
      <w:dstrike w:val="false"/>
      <w:color w:val="00000A"/>
      <w:spacing w:val="0"/>
      <w:sz w:val="24"/>
      <w:szCs w:val="24"/>
      <w:u w:val="none"/>
      <w:effect w:val="none"/>
    </w:rPr>
  </w:style>
  <w:style w:type="character" w:styleId="ListLabel55">
    <w:name w:val="ListLabel 55"/>
    <w:qFormat/>
    <w:rPr>
      <w:color w:val="00000A"/>
      <w:u w:val="none"/>
    </w:rPr>
  </w:style>
  <w:style w:type="character" w:styleId="ListLabel56">
    <w:name w:val="ListLabel 56"/>
    <w:qFormat/>
    <w:rPr>
      <w:rFonts w:ascii="Arial" w:hAnsi="Arial"/>
      <w:b w:val="false"/>
      <w:bCs/>
      <w:i w:val="false"/>
      <w:caps w:val="false"/>
      <w:smallCaps w:val="false"/>
      <w:strike w:val="false"/>
      <w:dstrike w:val="false"/>
      <w:color w:val="000000"/>
      <w:sz w:val="24"/>
      <w:szCs w:val="24"/>
      <w:u w:val="none"/>
      <w:effect w:val="none"/>
      <w:lang w:val="en-GB"/>
    </w:rPr>
  </w:style>
  <w:style w:type="character" w:styleId="ListLabel57">
    <w:name w:val="ListLabel 57"/>
    <w:qFormat/>
    <w:rPr>
      <w:rFonts w:ascii="Arial" w:hAnsi="Arial"/>
      <w:b w:val="false"/>
      <w:bCs/>
      <w:i w:val="false"/>
      <w:caps w:val="false"/>
      <w:smallCaps w:val="false"/>
      <w:strike w:val="false"/>
      <w:dstrike w:val="false"/>
      <w:color w:val="000000"/>
      <w:sz w:val="24"/>
      <w:szCs w:val="24"/>
      <w:highlight w:val="yellow"/>
      <w:u w:val="none"/>
      <w:effect w:val="none"/>
      <w:lang w:val="en-GB"/>
    </w:rPr>
  </w:style>
  <w:style w:type="character" w:styleId="ListLabel58">
    <w:name w:val="ListLabel 58"/>
    <w:qFormat/>
    <w:rPr>
      <w:rFonts w:eastAsia="Century Schoolbook" w:cs="Century Schoolbook"/>
      <w:b w:val="false"/>
      <w:bCs w:val="false"/>
      <w:i w:val="false"/>
      <w:caps w:val="false"/>
      <w:smallCaps w:val="false"/>
      <w:color w:val="000000"/>
      <w:spacing w:val="0"/>
      <w:sz w:val="24"/>
      <w:u w:val="none"/>
    </w:rPr>
  </w:style>
  <w:style w:type="character" w:styleId="ListLabel59">
    <w:name w:val="ListLabel 59"/>
    <w:qFormat/>
    <w:rPr>
      <w:color w:val="00000A"/>
    </w:rPr>
  </w:style>
  <w:style w:type="character" w:styleId="ListLabel60">
    <w:name w:val="ListLabel 60"/>
    <w:qFormat/>
    <w:rPr>
      <w:color w:val="000000"/>
    </w:rPr>
  </w:style>
  <w:style w:type="character" w:styleId="ListLabel61">
    <w:name w:val="ListLabel 61"/>
    <w:qFormat/>
    <w:rPr>
      <w:b w:val="false"/>
      <w:i w:val="false"/>
      <w:caps w:val="false"/>
      <w:smallCaps w:val="false"/>
      <w:strike w:val="false"/>
      <w:dstrike w:val="false"/>
      <w:color w:val="00000A"/>
      <w:spacing w:val="0"/>
      <w:sz w:val="24"/>
      <w:szCs w:val="24"/>
      <w:u w:val="none"/>
      <w:effect w:val="none"/>
    </w:rPr>
  </w:style>
  <w:style w:type="character" w:styleId="ListLabel62">
    <w:name w:val="ListLabel 62"/>
    <w:qFormat/>
    <w:rPr>
      <w:iCs/>
      <w:color w:val="00000A"/>
      <w:u w:val="none"/>
    </w:rPr>
  </w:style>
  <w:style w:type="character" w:styleId="ListLabel63">
    <w:name w:val="ListLabel 63"/>
    <w:qFormat/>
    <w:rPr>
      <w:rFonts w:ascii="Arial" w:hAnsi="Arial"/>
      <w:b w:val="false"/>
      <w:bCs/>
      <w:i w:val="false"/>
      <w:iCs/>
      <w:caps w:val="false"/>
      <w:smallCaps w:val="false"/>
      <w:strike w:val="false"/>
      <w:dstrike w:val="false"/>
      <w:color w:val="000000"/>
      <w:spacing w:val="0"/>
      <w:sz w:val="24"/>
      <w:szCs w:val="24"/>
      <w:u w:val="none"/>
      <w:effect w:val="none"/>
    </w:rPr>
  </w:style>
  <w:style w:type="character" w:styleId="ListLabel64">
    <w:name w:val="ListLabel 64"/>
    <w:qFormat/>
    <w:rPr>
      <w:rFonts w:ascii="Arial" w:hAnsi="Arial"/>
      <w:b w:val="false"/>
      <w:bCs/>
      <w:i/>
      <w:iCs/>
      <w:caps w:val="false"/>
      <w:smallCaps w:val="false"/>
      <w:strike w:val="false"/>
      <w:dstrike w:val="false"/>
      <w:color w:val="000000"/>
      <w:spacing w:val="0"/>
      <w:sz w:val="24"/>
      <w:szCs w:val="24"/>
      <w:u w:val="none"/>
      <w:effect w:val="none"/>
    </w:rPr>
  </w:style>
  <w:style w:type="character" w:styleId="ListLabel65">
    <w:name w:val="ListLabel 65"/>
    <w:qFormat/>
    <w:rPr/>
  </w:style>
  <w:style w:type="character" w:styleId="ListLabel66">
    <w:name w:val="ListLabel 66"/>
    <w:qFormat/>
    <w:rPr>
      <w:rFonts w:ascii="Arial" w:hAnsi="Arial"/>
      <w:b w:val="false"/>
      <w:bCs/>
      <w:i w:val="false"/>
      <w:caps w:val="false"/>
      <w:smallCaps w:val="false"/>
      <w:strike w:val="false"/>
      <w:dstrike w:val="false"/>
      <w:color w:val="000000"/>
      <w:spacing w:val="0"/>
      <w:sz w:val="24"/>
      <w:szCs w:val="24"/>
      <w:u w:val="none"/>
      <w:effect w:val="none"/>
    </w:rPr>
  </w:style>
  <w:style w:type="character" w:styleId="ListLabel67">
    <w:name w:val="ListLabel 67"/>
    <w:qFormat/>
    <w:rPr>
      <w:rFonts w:ascii="Arial" w:hAnsi="Arial"/>
      <w:b w:val="false"/>
      <w:bCs/>
      <w:i/>
      <w:caps w:val="false"/>
      <w:smallCaps w:val="false"/>
      <w:strike w:val="false"/>
      <w:dstrike w:val="false"/>
      <w:color w:val="000000"/>
      <w:spacing w:val="0"/>
      <w:sz w:val="24"/>
      <w:szCs w:val="24"/>
      <w:u w:val="none"/>
      <w:effect w:val="none"/>
    </w:rPr>
  </w:style>
  <w:style w:type="character" w:styleId="ListLabel68">
    <w:name w:val="ListLabel 68"/>
    <w:qFormat/>
    <w:rPr>
      <w:color w:val="00000A"/>
      <w:u w:val="none"/>
    </w:rPr>
  </w:style>
  <w:style w:type="character" w:styleId="ListLabel69">
    <w:name w:val="ListLabel 69"/>
    <w:qFormat/>
    <w:rPr>
      <w:b w:val="false"/>
      <w:bCs/>
      <w:i w:val="false"/>
      <w:caps w:val="false"/>
      <w:smallCaps w:val="false"/>
      <w:strike w:val="false"/>
      <w:dstrike w:val="false"/>
      <w:color w:val="000000"/>
      <w:sz w:val="24"/>
      <w:szCs w:val="24"/>
      <w:u w:val="none"/>
      <w:effect w:val="none"/>
      <w:lang w:val="en-GB"/>
    </w:rPr>
  </w:style>
  <w:style w:type="character" w:styleId="ListLabel70">
    <w:name w:val="ListLabel 70"/>
    <w:qFormat/>
    <w:rPr>
      <w:b w:val="false"/>
      <w:bCs/>
      <w:i w:val="false"/>
      <w:caps w:val="false"/>
      <w:smallCaps w:val="false"/>
      <w:strike w:val="false"/>
      <w:dstrike w:val="false"/>
      <w:color w:val="000000"/>
      <w:sz w:val="24"/>
      <w:szCs w:val="24"/>
      <w:highlight w:val="yellow"/>
      <w:u w:val="none"/>
      <w:effect w:val="none"/>
      <w:lang w:val="en-GB"/>
    </w:rPr>
  </w:style>
  <w:style w:type="character" w:styleId="ListLabel71">
    <w:name w:val="ListLabel 71"/>
    <w:qFormat/>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GB" w:eastAsia="zh-CN" w:bidi="hi-IN"/>
    </w:rPr>
  </w:style>
  <w:style w:type="character" w:styleId="ListLabel72">
    <w:name w:val="ListLabel 72"/>
    <w:qFormat/>
    <w:rPr>
      <w:rFonts w:eastAsia="Century Schoolbook" w:cs="Century Schoolbook"/>
      <w:b w:val="false"/>
      <w:bCs w:val="false"/>
      <w:i w:val="false"/>
      <w:caps w:val="false"/>
      <w:smallCaps w:val="false"/>
      <w:color w:val="000000"/>
      <w:spacing w:val="0"/>
      <w:sz w:val="24"/>
      <w:u w:val="none"/>
    </w:rPr>
  </w:style>
  <w:style w:type="character" w:styleId="ListLabel73">
    <w:name w:val="ListLabel 73"/>
    <w:qFormat/>
    <w:rPr>
      <w:color w:val="00000A"/>
    </w:rPr>
  </w:style>
  <w:style w:type="character" w:styleId="ListLabel74">
    <w:name w:val="ListLabel 74"/>
    <w:qFormat/>
    <w:rPr>
      <w:color w:val="000000"/>
    </w:rPr>
  </w:style>
  <w:style w:type="character" w:styleId="ListLabel75">
    <w:name w:val="ListLabel 75"/>
    <w:qFormat/>
    <w:rPr>
      <w:b w:val="false"/>
      <w:i w:val="false"/>
      <w:caps w:val="false"/>
      <w:smallCaps w:val="false"/>
      <w:strike w:val="false"/>
      <w:dstrike w:val="false"/>
      <w:color w:val="00000A"/>
      <w:spacing w:val="0"/>
      <w:sz w:val="24"/>
      <w:szCs w:val="24"/>
      <w:u w:val="none"/>
      <w:effect w:val="none"/>
    </w:rPr>
  </w:style>
  <w:style w:type="character" w:styleId="ListLabel76">
    <w:name w:val="ListLabel 76"/>
    <w:qFormat/>
    <w:rPr>
      <w:iCs/>
      <w:color w:val="00000A"/>
      <w:u w:val="none"/>
    </w:rPr>
  </w:style>
  <w:style w:type="character" w:styleId="ListLabel77">
    <w:name w:val="ListLabel 77"/>
    <w:qFormat/>
    <w:rPr>
      <w:b w:val="false"/>
      <w:bCs/>
      <w:i w:val="false"/>
      <w:iCs/>
      <w:caps w:val="false"/>
      <w:smallCaps w:val="false"/>
      <w:strike w:val="false"/>
      <w:dstrike w:val="false"/>
      <w:color w:val="000000"/>
      <w:spacing w:val="0"/>
      <w:sz w:val="24"/>
      <w:szCs w:val="24"/>
      <w:u w:val="none"/>
      <w:effect w:val="none"/>
    </w:rPr>
  </w:style>
  <w:style w:type="character" w:styleId="ListLabel78">
    <w:name w:val="ListLabel 78"/>
    <w:qFormat/>
    <w:rPr>
      <w:b w:val="false"/>
      <w:bCs/>
      <w:i/>
      <w:iCs/>
      <w:caps w:val="false"/>
      <w:smallCaps w:val="false"/>
      <w:strike w:val="false"/>
      <w:dstrike w:val="false"/>
      <w:color w:val="000000"/>
      <w:spacing w:val="0"/>
      <w:sz w:val="24"/>
      <w:szCs w:val="24"/>
      <w:u w:val="none"/>
      <w:effect w:val="none"/>
    </w:rPr>
  </w:style>
  <w:style w:type="character" w:styleId="ListLabel79">
    <w:name w:val="ListLabel 79"/>
    <w:qFormat/>
    <w:rPr>
      <w:b w:val="false"/>
      <w:bCs/>
      <w:i/>
      <w:caps w:val="false"/>
      <w:smallCaps w:val="false"/>
      <w:strike w:val="false"/>
      <w:dstrike w:val="false"/>
      <w:color w:val="00000A"/>
      <w:spacing w:val="0"/>
      <w:sz w:val="24"/>
      <w:szCs w:val="24"/>
      <w:u w:val="none"/>
      <w:effect w:val="none"/>
    </w:rPr>
  </w:style>
  <w:style w:type="character" w:styleId="ListLabel80">
    <w:name w:val="ListLabel 80"/>
    <w:qFormat/>
    <w:rPr>
      <w:b w:val="false"/>
      <w:bCs/>
      <w:i w:val="false"/>
      <w:caps w:val="false"/>
      <w:smallCaps w:val="false"/>
      <w:strike w:val="false"/>
      <w:dstrike w:val="false"/>
      <w:color w:val="00000A"/>
      <w:spacing w:val="0"/>
      <w:sz w:val="24"/>
      <w:szCs w:val="24"/>
      <w:u w:val="none"/>
      <w:effect w:val="none"/>
    </w:rPr>
  </w:style>
  <w:style w:type="character" w:styleId="ListLabel81">
    <w:name w:val="ListLabel 81"/>
    <w:qFormat/>
    <w:rPr>
      <w:color w:val="00000A"/>
      <w:u w:val="none"/>
    </w:rPr>
  </w:style>
  <w:style w:type="character" w:styleId="ListLabel82">
    <w:name w:val="ListLabel 82"/>
    <w:qFormat/>
    <w:rPr>
      <w:b w:val="false"/>
      <w:bCs/>
      <w:i w:val="false"/>
      <w:caps w:val="false"/>
      <w:smallCaps w:val="false"/>
      <w:strike w:val="false"/>
      <w:dstrike w:val="false"/>
      <w:color w:val="000000"/>
      <w:sz w:val="24"/>
      <w:szCs w:val="24"/>
      <w:u w:val="none"/>
      <w:effect w:val="none"/>
      <w:lang w:val="en-GB"/>
    </w:rPr>
  </w:style>
  <w:style w:type="character" w:styleId="ListLabel83">
    <w:name w:val="ListLabel 83"/>
    <w:qFormat/>
    <w:rPr>
      <w:b w:val="false"/>
      <w:bCs/>
      <w:i w:val="false"/>
      <w:caps w:val="false"/>
      <w:smallCaps w:val="false"/>
      <w:strike w:val="false"/>
      <w:dstrike w:val="false"/>
      <w:color w:val="000000"/>
      <w:sz w:val="24"/>
      <w:szCs w:val="24"/>
      <w:highlight w:val="yellow"/>
      <w:u w:val="none"/>
      <w:effect w:val="none"/>
      <w:lang w:val="en-GB"/>
    </w:rPr>
  </w:style>
  <w:style w:type="character" w:styleId="ListLabel84">
    <w:name w:val="ListLabel 84"/>
    <w:qFormat/>
    <w:rPr>
      <w:rFonts w:eastAsia="Century Schoolbook" w:cs="Century Schoolbook"/>
      <w:b w:val="false"/>
      <w:bCs w:val="false"/>
      <w:i w:val="false"/>
      <w:caps w:val="false"/>
      <w:smallCaps w:val="false"/>
      <w:color w:val="000000"/>
      <w:spacing w:val="0"/>
      <w:sz w:val="24"/>
      <w:u w:val="none"/>
    </w:rPr>
  </w:style>
  <w:style w:type="character" w:styleId="ListLabel85">
    <w:name w:val="ListLabel 85"/>
    <w:qFormat/>
    <w:rPr>
      <w:color w:val="00000A"/>
    </w:rPr>
  </w:style>
  <w:style w:type="character" w:styleId="ListLabel86">
    <w:name w:val="ListLabel 86"/>
    <w:qFormat/>
    <w:rPr>
      <w:color w:val="000000"/>
    </w:rPr>
  </w:style>
  <w:style w:type="character" w:styleId="ListLabel87">
    <w:name w:val="ListLabel 87"/>
    <w:qFormat/>
    <w:rPr>
      <w:b w:val="false"/>
      <w:i w:val="false"/>
      <w:caps w:val="false"/>
      <w:smallCaps w:val="false"/>
      <w:strike w:val="false"/>
      <w:dstrike w:val="false"/>
      <w:color w:val="00000A"/>
      <w:spacing w:val="0"/>
      <w:sz w:val="24"/>
      <w:szCs w:val="24"/>
      <w:u w:val="none"/>
      <w:effect w:val="none"/>
    </w:rPr>
  </w:style>
  <w:style w:type="character" w:styleId="ListLabel88">
    <w:name w:val="ListLabel 88"/>
    <w:qFormat/>
    <w:rPr>
      <w:iCs/>
      <w:color w:val="00000A"/>
      <w:u w:val="none"/>
    </w:rPr>
  </w:style>
  <w:style w:type="character" w:styleId="ListLabel89">
    <w:name w:val="ListLabel 89"/>
    <w:qFormat/>
    <w:rPr>
      <w:b w:val="false"/>
      <w:bCs/>
      <w:i w:val="false"/>
      <w:iCs/>
      <w:caps w:val="false"/>
      <w:smallCaps w:val="false"/>
      <w:strike w:val="false"/>
      <w:dstrike w:val="false"/>
      <w:color w:val="000000"/>
      <w:spacing w:val="0"/>
      <w:sz w:val="24"/>
      <w:szCs w:val="24"/>
      <w:u w:val="none"/>
      <w:effect w:val="none"/>
    </w:rPr>
  </w:style>
  <w:style w:type="character" w:styleId="ListLabel90">
    <w:name w:val="ListLabel 90"/>
    <w:qFormat/>
    <w:rPr>
      <w:b w:val="false"/>
      <w:bCs/>
      <w:i/>
      <w:iCs/>
      <w:caps w:val="false"/>
      <w:smallCaps w:val="false"/>
      <w:strike w:val="false"/>
      <w:dstrike w:val="false"/>
      <w:color w:val="000000"/>
      <w:spacing w:val="0"/>
      <w:sz w:val="24"/>
      <w:szCs w:val="24"/>
      <w:u w:val="none"/>
      <w:effect w:val="none"/>
    </w:rPr>
  </w:style>
  <w:style w:type="character" w:styleId="ListLabel91">
    <w:name w:val="ListLabel 91"/>
    <w:qFormat/>
    <w:rPr>
      <w:b w:val="false"/>
      <w:bCs/>
      <w:i/>
      <w:caps w:val="false"/>
      <w:smallCaps w:val="false"/>
      <w:strike w:val="false"/>
      <w:dstrike w:val="false"/>
      <w:color w:val="00000A"/>
      <w:spacing w:val="0"/>
      <w:sz w:val="24"/>
      <w:szCs w:val="24"/>
      <w:u w:val="none"/>
      <w:effect w:val="none"/>
    </w:rPr>
  </w:style>
  <w:style w:type="character" w:styleId="ListLabel92">
    <w:name w:val="ListLabel 92"/>
    <w:qFormat/>
    <w:rPr>
      <w:b w:val="false"/>
      <w:bCs/>
      <w:i w:val="false"/>
      <w:caps w:val="false"/>
      <w:smallCaps w:val="false"/>
      <w:strike w:val="false"/>
      <w:dstrike w:val="false"/>
      <w:color w:val="00000A"/>
      <w:spacing w:val="0"/>
      <w:sz w:val="24"/>
      <w:szCs w:val="24"/>
      <w:u w:val="none"/>
      <w:effect w:val="non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qFormat/>
    <w:pPr/>
    <w:rPr>
      <w:b/>
      <w:bCs/>
    </w:rPr>
  </w:style>
  <w:style w:type="paragraph" w:styleId="HangingIndent">
    <w:name w:val="Hanging Indent"/>
    <w:basedOn w:val="TextBody"/>
    <w:qFormat/>
    <w:pPr>
      <w:tabs>
        <w:tab w:val="clear" w:pos="11340"/>
        <w:tab w:val="left" w:pos="0" w:leader="none"/>
      </w:tabs>
      <w:spacing w:lineRule="auto" w:line="480" w:before="0" w:after="0"/>
      <w:ind w:left="567" w:right="0" w:hanging="283"/>
      <w:jc w:val="lef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o5QpeJ" TargetMode="External"/><Relationship Id="rId3" Type="http://schemas.openxmlformats.org/officeDocument/2006/relationships/hyperlink" Target="https://housemice.cz/en" TargetMode="External"/><Relationship Id="rId4" Type="http://schemas.openxmlformats.org/officeDocument/2006/relationships/hyperlink" Target="https://inkscape.org/" TargetMode="External"/><Relationship Id="rId5" Type="http://schemas.openxmlformats.org/officeDocument/2006/relationships/hyperlink" Target="https://github.com/alicebalard/Article_RelatedParasitesResTo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zotero.org/google-docs/?I2LRxy" TargetMode="External"/><Relationship Id="rId11" Type="http://schemas.openxmlformats.org/officeDocument/2006/relationships/hyperlink" Target="https://www.zotero.org/google-docs/?I2LRxy" TargetMode="External"/><Relationship Id="rId12" Type="http://schemas.openxmlformats.org/officeDocument/2006/relationships/hyperlink" Target="https://www.zotero.org/google-docs/?I2LRxy" TargetMode="External"/><Relationship Id="rId13" Type="http://schemas.openxmlformats.org/officeDocument/2006/relationships/hyperlink" Target="https://www.zotero.org/google-docs/?I2LRxy" TargetMode="External"/><Relationship Id="rId14" Type="http://schemas.openxmlformats.org/officeDocument/2006/relationships/hyperlink" Target="https://www.zotero.org/google-docs/?I2LRxy" TargetMode="External"/><Relationship Id="rId15" Type="http://schemas.openxmlformats.org/officeDocument/2006/relationships/hyperlink" Target="https://www.zotero.org/google-docs/?I2LRxy" TargetMode="External"/><Relationship Id="rId16" Type="http://schemas.openxmlformats.org/officeDocument/2006/relationships/hyperlink" Target="https://www.zotero.org/google-docs/?I2LRxy" TargetMode="External"/><Relationship Id="rId17" Type="http://schemas.openxmlformats.org/officeDocument/2006/relationships/hyperlink" Target="https://www.zotero.org/google-docs/?I2LRxy" TargetMode="External"/><Relationship Id="rId18" Type="http://schemas.openxmlformats.org/officeDocument/2006/relationships/hyperlink" Target="https://doi.org/10.1017/S0031182000075855"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2783</TotalTime>
  <Application>LibreOffice/6.1.5.2$Linux_X86_64 LibreOffice_project/10$Build-2</Application>
  <Pages>28</Pages>
  <Words>6415</Words>
  <Characters>36823</Characters>
  <CharactersWithSpaces>43098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2020-03-13T19:15:10Z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