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lfa Slab One" w:cs="Alfa Slab One" w:eastAsia="Alfa Slab One" w:hAnsi="Alfa Slab One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fa Slab One" w:cs="Alfa Slab One" w:eastAsia="Alfa Slab One" w:hAnsi="Alfa Slab On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Kavoon" w:cs="Kavoon" w:eastAsia="Kavoon" w:hAnsi="Kavo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Kavoon" w:cs="Kavoon" w:eastAsia="Kavoon" w:hAnsi="Kavo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Kavoon" w:cs="Kavoon" w:eastAsia="Kavoon" w:hAnsi="Kavoon"/>
          <w:sz w:val="40"/>
          <w:szCs w:val="40"/>
        </w:rPr>
      </w:pPr>
      <w:r w:rsidDel="00000000" w:rsidR="00000000" w:rsidRPr="00000000">
        <w:rPr>
          <w:rFonts w:ascii="Kavoon" w:cs="Kavoon" w:eastAsia="Kavoon" w:hAnsi="Kavoon"/>
          <w:sz w:val="40"/>
          <w:szCs w:val="40"/>
          <w:rtl w:val="0"/>
        </w:rPr>
        <w:t xml:space="preserve">Procedimento realizado para subir a apresentação para o Github</w:t>
      </w:r>
    </w:p>
    <w:p w:rsidR="00000000" w:rsidDel="00000000" w:rsidP="00000000" w:rsidRDefault="00000000" w:rsidRPr="00000000" w14:paraId="00000009">
      <w:pPr>
        <w:jc w:val="center"/>
        <w:rPr>
          <w:rFonts w:ascii="Kavoon" w:cs="Kavoon" w:eastAsia="Kavoon" w:hAnsi="Kavo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Kavoon" w:cs="Kavoon" w:eastAsia="Kavoon" w:hAnsi="Kavo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40"/>
          <w:szCs w:val="40"/>
        </w:rPr>
        <w:drawing>
          <wp:inline distB="114300" distT="114300" distL="114300" distR="114300">
            <wp:extent cx="5731200" cy="321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Criação do repositório remoto (vazio)</w:t>
      </w:r>
    </w:p>
    <w:p w:rsidR="00000000" w:rsidDel="00000000" w:rsidP="00000000" w:rsidRDefault="00000000" w:rsidRPr="00000000" w14:paraId="00000013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Fonts w:ascii="Alfa Slab One" w:cs="Alfa Slab One" w:eastAsia="Alfa Slab One" w:hAnsi="Alfa Slab One"/>
          <w:sz w:val="36"/>
          <w:szCs w:val="36"/>
        </w:rPr>
        <w:drawing>
          <wp:inline distB="114300" distT="114300" distL="114300" distR="114300">
            <wp:extent cx="6007953" cy="328341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953" cy="328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 repositório local </w:t>
      </w:r>
    </w:p>
    <w:p w:rsidR="00000000" w:rsidDel="00000000" w:rsidP="00000000" w:rsidRDefault="00000000" w:rsidRPr="00000000" w14:paraId="0000001B">
      <w:pPr>
        <w:rPr>
          <w:rFonts w:ascii="Alfa Slab One" w:cs="Alfa Slab One" w:eastAsia="Alfa Slab One" w:hAnsi="Alfa Slab On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utilizados 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o comando para inicializar seu repositório local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 status = Usado para analisar como está a funcionalidade do repositório.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add= Responsável por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adicionar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os arquivos especificados de código ao seu repositório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usado para criar um instantâneo das alterações que preparadas em um cronograma de um histórico de projeto git, além de poder adicionar um comentário.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branch= É usado para adicionar um novo recurso ou corrigir um erro, gerando uma ramificação, garantindo que o código instável não seja mesclado nos arquivos principais.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rtl w:val="0"/>
        </w:rPr>
        <w:t xml:space="preserve">it remote add origin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https://github.com/alicecavalcanti/atividade.git</w:t>
        </w:r>
      </w:hyperlink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Estabelece uma conexão entre seu repositório local e um repositório remoto.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main = </w:t>
      </w:r>
      <w:r w:rsidDel="00000000" w:rsidR="00000000" w:rsidRPr="00000000">
        <w:rPr>
          <w:sz w:val="24"/>
          <w:szCs w:val="24"/>
          <w:rtl w:val="0"/>
        </w:rPr>
        <w:t xml:space="preserve">Esse comando serve para subir suas modificações para um repositório </w:t>
      </w:r>
      <w:r w:rsidDel="00000000" w:rsidR="00000000" w:rsidRPr="00000000">
        <w:rPr>
          <w:sz w:val="24"/>
          <w:szCs w:val="24"/>
          <w:rtl w:val="0"/>
        </w:rPr>
        <w:t xml:space="preserve">remoto</w:t>
      </w:r>
      <w:r w:rsidDel="00000000" w:rsidR="00000000" w:rsidRPr="00000000">
        <w:rPr>
          <w:sz w:val="24"/>
          <w:szCs w:val="24"/>
          <w:rtl w:val="0"/>
        </w:rPr>
        <w:t xml:space="preserve"> conectado anteriormente com git remote.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irá aparecer uma tela para você fazer o seu login e em seguida esse pedido de autorização para haver a conexão do git e github.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já está no repositório local e remoto!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voon">
    <w:embedRegular w:fontKey="{00000000-0000-0000-0000-000000000000}" r:id="rId1" w:subsetted="0"/>
  </w:font>
  <w:font w:name="Alfa Slab One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hyperlink" Target="https://github.com/alicecavalcanti/atividade.git" TargetMode="External"/><Relationship Id="rId12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voon-regular.ttf"/><Relationship Id="rId2" Type="http://schemas.openxmlformats.org/officeDocument/2006/relationships/font" Target="fonts/AlfaSlab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