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864"/>
          <w:sz w:val="56"/>
          <w:szCs w:val="56"/>
        </w:rPr>
        <w:t xml:space="preserve">Comp Delivery Experience (CODEX)</w:t>
      </w:r>
    </w:p>
    <w:p>
      <w:pPr>
        <w:spacing w:after="60"/>
        <w:jc w:val="center"/>
      </w:pPr>
      <w:r>
        <w:rPr>
          <w:b/>
          <w:bCs/>
          <w:color w:val="2E5496"/>
          <w:sz w:val="32"/>
          <w:szCs w:val="32"/>
        </w:rPr>
        <w:t xml:space="preserve">Product Requirements Document</w:t>
      </w:r>
    </w:p>
    <w:p>
      <w:pPr>
        <w:spacing w:after="600"/>
        <w:jc w:val="center"/>
      </w:pPr>
      <w:r>
        <w:rPr>
          <w:i/>
          <w:iCs/>
          <w:color w:val="555555"/>
          <w:sz w:val="24"/>
          <w:szCs w:val="24"/>
        </w:rPr>
        <w:t xml:space="preserve">Compensation Plan Creation, Management &amp; Comparison</w:t>
      </w:r>
    </w:p>
    <w:p>
      <w:pPr>
        <w:spacing w:after="40"/>
        <w:jc w:val="center"/>
      </w:pPr>
      <w:r>
        <w:rPr>
          <w:b w:val="false"/>
          <w:bCs w:val="false"/>
          <w:color w:val="333333"/>
          <w:sz w:val="22"/>
          <w:szCs w:val="22"/>
        </w:rPr>
        <w:t xml:space="preserve">Author: Alice Wang</w:t>
      </w:r>
    </w:p>
    <w:p>
      <w:pPr>
        <w:spacing w:after="40"/>
        <w:jc w:val="center"/>
      </w:pPr>
      <w:r>
        <w:rPr>
          <w:b w:val="false"/>
          <w:bCs w:val="false"/>
          <w:color w:val="333333"/>
          <w:sz w:val="22"/>
          <w:szCs w:val="22"/>
        </w:rPr>
        <w:t xml:space="preserve">2026-07-15</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Adobe's Compensation Design and Policy teams author sales compensation plans that define how salespeople are paid — which performance measures count, how attainment against quota converts into a payout, and what bonuses and guardrails apply. Today this work lives in spreadsheets and documents.</w:t>
      </w:r>
    </w:p>
    <w:p>
      <w:pPr>
        <w:spacing w:after="120"/>
      </w:pPr>
      <w:r>
        <w:rPr>
          <w:b/>
          <w:bCs/>
        </w:rPr>
        <w:t xml:space="preserve">Business problem.</w:t>
      </w:r>
      <w:r>
        <w:t xml:space="preserve"> Plans are built and maintained manually, so there is no single source of truth, no reliable version history, no structured reuse of common building blocks, and no easy way to compare one plan or version against another.</w:t>
      </w:r>
    </w:p>
    <w:p>
      <w:pPr>
        <w:spacing w:after="120"/>
      </w:pPr>
      <w:r>
        <w:rPr>
          <w:b/>
          <w:bCs/>
        </w:rPr>
        <w:t xml:space="preserve">Goal.</w:t>
      </w:r>
      <w:r>
        <w:t xml:space="preserve"> Give the Compensation team a structured, consistent way to author plans and their role variants ("flavors"), manage versions, reuse standardized building blocks, and compare plans, versions, and flavors — faster and with fewer errors.</w:t>
      </w:r>
    </w:p>
    <w:p>
      <w:pPr>
        <w:spacing w:after="120"/>
      </w:pPr>
      <w:r>
        <w:rPr>
          <w:b/>
          <w:bCs/>
        </w:rPr>
        <w:t xml:space="preserve">Proposed solution.</w:t>
      </w:r>
      <w:r>
        <w:t xml:space="preserve"> </w:t>
      </w:r>
      <w:r>
        <w:rPr>
          <w:b/>
          <w:bCs/>
        </w:rPr>
        <w:t xml:space="preserve">Comp Delivery Experience (CODEX)</w:t>
      </w:r>
      <w:r>
        <w:t xml:space="preserve"> is a purpose-built application for creating, managing, and comparing compensation plans: a plan library with search, cloning, versioning and archiving; a guided plan builder organized by flavor (with per-measure payout tables, bonuses, and tether guardrails); and an on-demand comparison tool that highlights differences.</w:t>
      </w:r>
    </w:p>
    <w:p>
      <w:pPr>
        <w:spacing w:after="120"/>
      </w:pPr>
      <w:r>
        <w:rPr>
          <w:b/>
          <w:bCs/>
        </w:rPr>
        <w:t xml:space="preserve">Benefits.</w:t>
      </w:r>
      <w:r>
        <w:t xml:space="preserve"> Faster authoring, fewer errors, consistent plan structures, a dependable version trail, and confident change management through comparison. (Approval, document generation, and downstream publishing are future phases and are out of scope for this document.)</w:t>
      </w:r>
    </w:p>
    <w:p>
      <w:r>
        <w:br w:type="page"/>
      </w:r>
    </w:p>
    <w:p>
      <w:pPr>
        <w:pStyle w:val="Heading1"/>
      </w:pPr>
      <w:r>
        <w:t xml:space="preserve">2. Background</w:t>
      </w:r>
    </w:p>
    <w:p>
      <w:pPr>
        <w:pStyle w:val="Heading2"/>
      </w:pPr>
      <w:r>
        <w:t xml:space="preserve">2.1 Current process</w:t>
      </w:r>
    </w:p>
    <w:p>
      <w:pPr>
        <w:spacing w:after="120"/>
      </w:pPr>
      <w:r>
        <w:t xml:space="preserve">Compensation plans are currently authored and maintained primarily in </w:t>
      </w:r>
      <w:r>
        <w:rPr>
          <w:b/>
          <w:bCs/>
        </w:rPr>
        <w:t xml:space="preserve">Excel and documents</w:t>
      </w:r>
      <w:r>
        <w:t xml:space="preserve">. A designer copies last year's spreadsheet, edits measures, weightings, and payout schedules by hand, and circulates files for input. Variants for different roles are separate tabs or separate files.</w:t>
      </w:r>
    </w:p>
    <w:p>
      <w:pPr>
        <w:pStyle w:val="Heading2"/>
      </w:pPr>
      <w:r>
        <w:t xml:space="preserve">2.2 Pain points</w:t>
      </w:r>
    </w:p>
    <w:p>
      <w:pPr>
        <w:pStyle w:val="ListParagraph"/>
        <w:numPr>
          <w:ilvl w:val="0"/>
          <w:numId w:val="2"/>
        </w:numPr>
      </w:pPr>
      <w:r>
        <w:rPr>
          <w:b/>
          <w:bCs/>
        </w:rPr>
        <w:t xml:space="preserve">Manual maintenance</w:t>
      </w:r>
      <w:r>
        <w:t xml:space="preserve"> — every plan and variant is hand-edited; formulas and structures drift.</w:t>
      </w:r>
    </w:p>
    <w:p>
      <w:pPr>
        <w:pStyle w:val="ListParagraph"/>
        <w:numPr>
          <w:ilvl w:val="0"/>
          <w:numId w:val="2"/>
        </w:numPr>
      </w:pPr>
      <w:r>
        <w:rPr>
          <w:b/>
          <w:bCs/>
        </w:rPr>
        <w:t xml:space="preserve">No version management</w:t>
      </w:r>
      <w:r>
        <w:t xml:space="preserve"> — no reliable history of what changed, when, or why; prior versions are scattered.</w:t>
      </w:r>
    </w:p>
    <w:p>
      <w:pPr>
        <w:pStyle w:val="ListParagraph"/>
        <w:numPr>
          <w:ilvl w:val="0"/>
          <w:numId w:val="2"/>
        </w:numPr>
      </w:pPr>
      <w:r>
        <w:rPr>
          <w:b/>
          <w:bCs/>
        </w:rPr>
        <w:t xml:space="preserve">Difficulty comparing plans</w:t>
      </w:r>
      <w:r>
        <w:t xml:space="preserve"> — comparing this year vs. last year, or one role vs. another, is a manual, error-prone eyeball exercise.</w:t>
      </w:r>
    </w:p>
    <w:p>
      <w:pPr>
        <w:pStyle w:val="ListParagraph"/>
        <w:numPr>
          <w:ilvl w:val="0"/>
          <w:numId w:val="2"/>
        </w:numPr>
      </w:pPr>
      <w:r>
        <w:rPr>
          <w:b/>
          <w:bCs/>
        </w:rPr>
        <w:t xml:space="preserve">Inconsistent plan structures</w:t>
      </w:r>
      <w:r>
        <w:t xml:space="preserve"> — no enforced shape across plans.</w:t>
      </w:r>
    </w:p>
    <w:p>
      <w:pPr>
        <w:pStyle w:val="ListParagraph"/>
        <w:numPr>
          <w:ilvl w:val="0"/>
          <w:numId w:val="2"/>
        </w:numPr>
      </w:pPr>
      <w:r>
        <w:rPr>
          <w:b/>
          <w:bCs/>
        </w:rPr>
        <w:t xml:space="preserve">Duplicate effort</w:t>
      </w:r>
      <w:r>
        <w:t xml:space="preserve"> — the same payout schedules and measure definitions are re-created repeatedly.</w:t>
      </w:r>
    </w:p>
    <w:p>
      <w:pPr>
        <w:pStyle w:val="ListParagraph"/>
        <w:numPr>
          <w:ilvl w:val="0"/>
          <w:numId w:val="2"/>
        </w:numPr>
      </w:pPr>
      <w:r>
        <w:rPr>
          <w:b/>
          <w:bCs/>
        </w:rPr>
        <w:t xml:space="preserve">No reuse of standards</w:t>
      </w:r>
      <w:r>
        <w:t xml:space="preserve"> — common quota bands / attainment tiers are re-keyed each time.</w:t>
      </w:r>
    </w:p>
    <w:p>
      <w:pPr>
        <w:pStyle w:val="Heading2"/>
      </w:pPr>
      <w:r>
        <w:t xml:space="preserve">2.3 Why this project exists</w:t>
      </w:r>
    </w:p>
    <w:p>
      <w:pPr>
        <w:spacing w:after="120"/>
      </w:pPr>
      <w:r>
        <w:t xml:space="preserve">The business needs a </w:t>
      </w:r>
      <w:r>
        <w:rPr>
          <w:b/>
          <w:bCs/>
        </w:rPr>
        <w:t xml:space="preserve">structured system of record</w:t>
      </w:r>
      <w:r>
        <w:t xml:space="preserve"> for compensation plan design that enforces a consistent structure, remembers versions, reuses standard building blocks, and makes comparison trivial.</w:t>
      </w:r>
    </w:p>
    <w:p>
      <w:r>
        <w:br w:type="page"/>
      </w:r>
    </w:p>
    <w:p>
      <w:pPr>
        <w:pStyle w:val="Heading1"/>
      </w:pPr>
      <w:r>
        <w:t xml:space="preserve">3. Scope</w:t>
      </w:r>
    </w:p>
    <w:p>
      <w:pPr>
        <w:pStyle w:val="Heading2"/>
      </w:pPr>
      <w:r>
        <w:t xml:space="preserve">3.1 In Scope</w:t>
      </w:r>
    </w:p>
    <w:p>
      <w:pPr>
        <w:pStyle w:val="ListParagraph"/>
        <w:numPr>
          <w:ilvl w:val="0"/>
          <w:numId w:val="2"/>
        </w:numPr>
      </w:pPr>
      <w:r>
        <w:rPr>
          <w:b/>
          <w:bCs/>
        </w:rPr>
        <w:t xml:space="preserve">Compensation Plan Creation</w:t>
      </w:r>
      <w:r>
        <w:t xml:space="preserve"> — create a plan, define plan information, manage plan metadata.</w:t>
      </w:r>
    </w:p>
    <w:p>
      <w:pPr>
        <w:pStyle w:val="ListParagraph"/>
        <w:numPr>
          <w:ilvl w:val="0"/>
          <w:numId w:val="2"/>
        </w:numPr>
      </w:pPr>
      <w:r>
        <w:rPr>
          <w:b/>
          <w:bCs/>
        </w:rPr>
        <w:t xml:space="preserve">Compensation Plan Management</w:t>
      </w:r>
      <w:r>
        <w:t xml:space="preserve"> — edit, save drafts, create versions, publish versions, archive, clone, search &amp; filter.</w:t>
      </w:r>
    </w:p>
    <w:p>
      <w:pPr>
        <w:pStyle w:val="ListParagraph"/>
        <w:numPr>
          <w:ilvl w:val="0"/>
          <w:numId w:val="2"/>
        </w:numPr>
      </w:pPr>
      <w:r>
        <w:rPr>
          <w:b/>
          <w:bCs/>
        </w:rPr>
        <w:t xml:space="preserve">Flavor Management</w:t>
      </w:r>
      <w:r>
        <w:t xml:space="preserve"> — create, edit, delete, and organize role variants ("flavors").</w:t>
      </w:r>
    </w:p>
    <w:p>
      <w:pPr>
        <w:pStyle w:val="ListParagraph"/>
        <w:numPr>
          <w:ilvl w:val="0"/>
          <w:numId w:val="2"/>
        </w:numPr>
      </w:pPr>
      <w:r>
        <w:rPr>
          <w:b/>
          <w:bCs/>
        </w:rPr>
        <w:t xml:space="preserve">Performance Measure Management</w:t>
      </w:r>
      <w:r>
        <w:t xml:space="preserve"> — create measures; configure weight, payout frequency, performance period; link payout tables; configure bonuses, tether, and additional plan attributes.</w:t>
      </w:r>
    </w:p>
    <w:p>
      <w:pPr>
        <w:pStyle w:val="ListParagraph"/>
        <w:numPr>
          <w:ilvl w:val="0"/>
          <w:numId w:val="2"/>
        </w:numPr>
      </w:pPr>
      <w:r>
        <w:rPr>
          <w:b/>
          <w:bCs/>
        </w:rPr>
        <w:t xml:space="preserve">Payout Table Management</w:t>
      </w:r>
      <w:r>
        <w:t xml:space="preserve"> — define reusable payout-table setups (library); reference a setup from a measure and adjust it; one standardized quota-band + attainment-tier structure with xPCR, MCR, pay curve, caps, and thresholds.</w:t>
      </w:r>
    </w:p>
    <w:p>
      <w:pPr>
        <w:pStyle w:val="ListParagraph"/>
        <w:numPr>
          <w:ilvl w:val="0"/>
          <w:numId w:val="2"/>
        </w:numPr>
      </w:pPr>
      <w:r>
        <w:rPr>
          <w:b/>
          <w:bCs/>
        </w:rPr>
        <w:t xml:space="preserve">Compensation Plan Comparison</w:t>
      </w:r>
      <w:r>
        <w:t xml:space="preserve"> — compare two versions, two plans, or flavors, side by side with differences highlighted.</w:t>
      </w:r>
    </w:p>
    <w:p>
      <w:pPr>
        <w:pStyle w:val="Heading2"/>
      </w:pPr>
      <w:r>
        <w:t xml:space="preserve">3.2 Out of Scope (future phases)</w:t>
      </w:r>
    </w:p>
    <w:p>
      <w:pPr>
        <w:spacing w:after="120"/>
      </w:pPr>
      <w:r>
        <w:t xml:space="preserve">Approval workflow · Review workflow · Comments · Notifications · Delegation · Document generation · Plan mechanics generation · Publishing to downstream systems · Employee plan distribution · Reporting dashboards · Workflow automation · Audit logs · Security implementation · Technical/API design.</w:t>
      </w:r>
    </w:p>
    <w:p>
      <w:r>
        <w:br w:type="page"/>
      </w:r>
    </w:p>
    <w:p>
      <w:pPr>
        <w:pStyle w:val="Heading1"/>
      </w:pPr>
      <w:r>
        <w:t xml:space="preserve">4. User Roles</w:t>
      </w:r>
    </w:p>
    <w:p>
      <w:pPr>
        <w:spacing w:after="120"/>
      </w:pPr>
      <w:r>
        <w:t xml:space="preserve">Described from a business perspective for the in-scope capabilities. (Reviewers and approvers belong to the future approval phase and are not detailed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Responsibilities</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Goals</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Primary activities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Comp Designer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Author and maintain compensation plans and their flavors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Produce accurate, consistent plans quickly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Create/edit plans, flavors, measures, payout tables, bonuses, tether; save drafts; create versions; compare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Comp Policy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Govern the standards and building blocks plans must use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Ensure plans conform to policy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Maintain reusable libraries (quota band sets, attainment tier sets, performance-measure list, payout-table setups); review structure via comparison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Read-only Stakeholder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Business SMEs, sponsors, finance partners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Understand and validate plans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View plans and flavors; run comparisons; provide feedback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Administrator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Manage reference data and configuration libraries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Keep shared building blocks current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Create/edit reusable sets and the performance-measure catalog</w:t>
            </w:r>
          </w:p>
        </w:tc>
      </w:tr>
    </w:tbl>
    <w:p>
      <w:pPr>
        <w:spacing w:after="120"/>
      </w:pPr>
    </w:p>
    <w:p>
      <w:r>
        <w:br w:type="page"/>
      </w:r>
    </w:p>
    <w:p>
      <w:pPr>
        <w:pStyle w:val="Heading1"/>
      </w:pPr>
      <w:r>
        <w:t xml:space="preserve">5. Proposed Solution Overview</w:t>
      </w:r>
    </w:p>
    <w:p>
      <w:pPr>
        <w:spacing w:after="120"/>
      </w:pPr>
      <w:r>
        <w:t xml:space="preserve">CODEX provides a </w:t>
      </w:r>
      <w:r>
        <w:rPr>
          <w:b/>
          <w:bCs/>
        </w:rPr>
        <w:t xml:space="preserve">plan library</w:t>
      </w:r>
      <w:r>
        <w:t xml:space="preserve">, a </w:t>
      </w:r>
      <w:r>
        <w:rPr>
          <w:b/>
          <w:bCs/>
        </w:rPr>
        <w:t xml:space="preserve">guided plan builder</w:t>
      </w:r>
      <w:r>
        <w:t xml:space="preserve"> organized by flavor, reusable </w:t>
      </w:r>
      <w:r>
        <w:rPr>
          <w:b/>
          <w:bCs/>
        </w:rPr>
        <w:t xml:space="preserve">configuration libraries</w:t>
      </w:r>
      <w:r>
        <w:t xml:space="preserve">, and an on-demand </w:t>
      </w:r>
      <w:r>
        <w:rPr>
          <w:b/>
          <w:bCs/>
        </w:rPr>
        <w:t xml:space="preserve">comparison tool</w:t>
      </w:r>
      <w: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Create Compensation Plan</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Configure Flavors (role variants)</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Configure Performance Measures (per flavor)</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Reference Payout Tables (from the reusable library)</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Configure Bonuses &amp; Tether</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Save Draft</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Publish Version (becomes the current version)</w:t>
      </w:r>
    </w:p>
    <w:p>
      <w:pPr>
        <w:spacing w:after="80"/>
      </w:pPr>
    </w:p>
    <w:p>
      <w:pPr>
        <w:spacing w:after="120"/>
      </w:pPr>
      <w:r>
        <w:t xml:space="preserve">A </w:t>
      </w:r>
      <w:r>
        <w:rPr>
          <w:b/>
          <w:bCs/>
        </w:rPr>
        <w:t xml:space="preserve">Compensation Plan</w:t>
      </w:r>
      <w:r>
        <w:t xml:space="preserve"> is the top-level item (identified by a plan number and a fiscal year). It contains one or more </w:t>
      </w:r>
      <w:r>
        <w:rPr>
          <w:b/>
          <w:bCs/>
        </w:rPr>
        <w:t xml:space="preserve">Flavors</w:t>
      </w:r>
      <w:r>
        <w:t xml:space="preserve"> (role variants such as A/B/C). Each flavor has its own </w:t>
      </w:r>
      <w:r>
        <w:rPr>
          <w:b/>
          <w:bCs/>
        </w:rPr>
        <w:t xml:space="preserve">Performance Measures</w:t>
      </w:r>
      <w:r>
        <w:t xml:space="preserve"> (weighted metrics); each measure has a </w:t>
      </w:r>
      <w:r>
        <w:rPr>
          <w:b/>
          <w:bCs/>
        </w:rPr>
        <w:t xml:space="preserve">Payout Table</w:t>
      </w:r>
      <w:r>
        <w:t xml:space="preserve"> (attainment-to-payout schedule, referenced from a reusable library of payout-table setups and copied into the plan), plus </w:t>
      </w:r>
      <w:r>
        <w:rPr>
          <w:b/>
          <w:bCs/>
        </w:rPr>
        <w:t xml:space="preserve">Bonuses</w:t>
      </w:r>
      <w:r>
        <w:t xml:space="preserve">, a </w:t>
      </w:r>
      <w:r>
        <w:rPr>
          <w:b/>
          <w:bCs/>
        </w:rPr>
        <w:t xml:space="preserve">Tether</w:t>
      </w:r>
      <w:r>
        <w:t xml:space="preserve"> guardrail, and policy notes. Plans move through </w:t>
      </w:r>
      <w:r>
        <w:rPr>
          <w:b/>
          <w:bCs/>
        </w:rPr>
        <w:t xml:space="preserve">draft → published version</w:t>
      </w:r>
      <w:r>
        <w:t xml:space="preserve">.</w:t>
      </w:r>
    </w:p>
    <w:p>
      <w:pPr>
        <w:spacing w:after="120"/>
      </w:pPr>
      <w:r>
        <w:t xml:space="preserve">💡 </w:t>
      </w:r>
      <w:r>
        <w:rPr>
          <w:b/>
          <w:bCs/>
        </w:rPr>
        <w:t xml:space="preserve">Comparison is a standalone capability, not a workflow step</w:t>
      </w:r>
      <w:r>
        <w:t xml:space="preserve"> — a user can compare any two plans, versions, or flavors at any time (see 6.8).</w:t>
      </w:r>
    </w:p>
    <w:p>
      <w:r>
        <w:br w:type="page"/>
      </w:r>
    </w:p>
    <w:p>
      <w:pPr>
        <w:pStyle w:val="Heading1"/>
      </w:pPr>
      <w:r>
        <w:t xml:space="preserve">6. Functional Requirements</w:t>
      </w:r>
    </w:p>
    <w:p>
      <w:pPr>
        <w:spacing w:after="120"/>
      </w:pPr>
      <w:r>
        <w:rPr>
          <w:i/>
          <w:iCs/>
        </w:rPr>
        <w:t xml:space="preserve">Each module below follows the same structure: </w:t>
      </w:r>
      <w:r>
        <w:rPr>
          <w:i/>
          <w:iCs/>
        </w:rPr>
        <w:t xml:space="preserve">Overview → User Workflow → Functional Requirements (table) → Business Rules (table) → Prototype Screenshot</w:t>
      </w:r>
      <w:r>
        <w:rPr>
          <w:i/>
          <w:iCs/>
        </w:rPr>
        <w:t xml:space="preserve">. Requirement IDs are module-prefixed (e.g. CPM-001); business-rule IDs restart per module (BR-01…).</w:t>
      </w:r>
    </w:p>
    <w:p>
      <w:pPr>
        <w:pStyle w:val="Heading2"/>
      </w:pPr>
      <w:r>
        <w:t xml:space="preserve">6.1 Compensation Plan Management</w:t>
      </w:r>
    </w:p>
    <w:p>
      <w:pPr>
        <w:spacing w:after="120"/>
      </w:pPr>
      <w:r>
        <w:rPr>
          <w:b/>
          <w:bCs/>
        </w:rPr>
        <w:t xml:space="preserve">Overview</w:t>
      </w:r>
      <w:r>
        <w:t xml:space="preserve"> The </w:t>
      </w:r>
      <w:r>
        <w:rPr>
          <w:b/>
          <w:bCs/>
        </w:rPr>
        <w:t xml:space="preserve">Compensation Plan</w:t>
      </w:r>
      <w:r>
        <w:t xml:space="preserve"> is the top-level business object, identified by a </w:t>
      </w:r>
      <w:r>
        <w:rPr>
          <w:b/>
          <w:bCs/>
        </w:rPr>
        <w:t xml:space="preserve">Comp Plan ID + fiscal year</w:t>
      </w:r>
      <w:r>
        <w:t xml:space="preserve"> (e.g. A01 · FY27). It holds one or more flavors and evolves over time through proposals and published versions. This module covers the plan </w:t>
      </w:r>
      <w:r>
        <w:rPr>
          <w:b/>
          <w:bCs/>
        </w:rPr>
        <w:t xml:space="preserve">as a container and how new work is initiated</w:t>
      </w:r>
      <w:r>
        <w:t xml:space="preserve">: finding plans in the Library, plan identity and creation routing, editing plan information/metadata, </w:t>
      </w:r>
      <w:r>
        <w:rPr>
          <w:b/>
          <w:bCs/>
        </w:rPr>
        <w:t xml:space="preserve">cloning</w:t>
      </w:r>
      <w:r>
        <w:t xml:space="preserve">, and archiving. A key rule governs creation: </w:t>
      </w:r>
      <w:r>
        <w:rPr>
          <w:b/>
          <w:bCs/>
        </w:rPr>
        <w:t xml:space="preserve">entering a NEW Comp Plan ID creates a new Compensation Plan; entering an EXISTING Comp Plan ID initiates a new Proposal under that plan</w:t>
      </w:r>
      <w:r>
        <w:t xml:space="preserve"> (rather than a second plan). To avoid rebuilding from scratch, a designer can </w:t>
      </w:r>
      <w:r>
        <w:rPr>
          <w:b/>
          <w:bCs/>
        </w:rPr>
        <w:t xml:space="preserve">clone</w:t>
      </w:r>
      <w:r>
        <w:t xml:space="preserve"> an existing plan or a specific version — copying its full content (flavors, measures, payout tables, bonuses, tether, policies) as the starting point; the same new-vs-existing Comp Plan ID rule then determines whether the clone lands as a </w:t>
      </w:r>
      <w:r>
        <w:rPr>
          <w:b/>
          <w:bCs/>
        </w:rPr>
        <w:t xml:space="preserve">new plan</w:t>
      </w:r>
      <w:r>
        <w:t xml:space="preserve"> or a </w:t>
      </w:r>
      <w:r>
        <w:rPr>
          <w:b/>
          <w:bCs/>
        </w:rPr>
        <w:t xml:space="preserve">new proposal</w:t>
      </w:r>
      <w:r>
        <w:t xml:space="preserve"> under an existing plan.</w:t>
      </w:r>
    </w:p>
    <w:p>
      <w:pPr>
        <w:pBdr>
          <w:left w:val="single" w:color="999999" w:sz="12" w:space="8"/>
        </w:pBdr>
        <w:spacing w:after="120"/>
        <w:ind w:left="360"/>
      </w:pPr>
      <w:r>
        <w:rPr>
          <w:b/>
          <w:bCs/>
          <w:i/>
          <w:iCs/>
          <w:color w:val="555555"/>
        </w:rPr>
        <w:t xml:space="preserve">Scope boundary.</w:t>
      </w:r>
      <w:r>
        <w:rPr>
          <w:i/>
          <w:iCs/>
          <w:color w:val="555555"/>
        </w:rPr>
        <w:t xml:space="preserve"> This module ends once a proposal has been </w:t>
      </w:r>
      <w:r>
        <w:rPr>
          <w:i/>
          <w:iCs/>
          <w:color w:val="555555"/>
        </w:rPr>
        <w:t xml:space="preserve">initiated</w:t>
      </w:r>
      <w:r>
        <w:rPr>
          <w:i/>
          <w:iCs/>
          <w:color w:val="555555"/>
        </w:rPr>
        <w:t xml:space="preserve">. Everything that happens to an individual proposal after that — editing the draft, publishing it to become the current version, and version history — is covered in </w:t>
      </w:r>
      <w:r>
        <w:rPr>
          <w:b/>
          <w:bCs/>
          <w:i/>
          <w:iCs/>
          <w:color w:val="555555"/>
        </w:rPr>
        <w:t xml:space="preserve">§6.2 Proposal Management</w:t>
      </w:r>
      <w:r>
        <w:rPr>
          <w:i/>
          <w:iCs/>
          <w:color w:val="555555"/>
        </w:rPr>
        <w:t xml:space="preserve">.</w:t>
      </w:r>
    </w:p>
    <w:p>
      <w:pPr>
        <w:spacing w:after="120"/>
      </w:pPr>
      <w:r>
        <w:rPr>
          <w:b/>
          <w:bCs/>
        </w:rPr>
        <w:t xml:space="preserve">User Workflow</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Open Plan Library</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Search / filter plans</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Start from scratch (enter Comp Plan ID + fiscal year) OR Clone an existing plan / version</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Decision: does the target Comp Plan ID already exist?</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If NEW ID -&gt; create a new Compensation Plan (enter name + metadata)</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If EXISTING ID -&gt; create a new Proposal under that Compensation Plan</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(If cloned) the source content is copied in as the starting point</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Open in the Plan Builder to configure</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Archive the plan when retired</w:t>
      </w:r>
    </w:p>
    <w:p>
      <w:pPr>
        <w:spacing w:after="80"/>
      </w:pPr>
    </w:p>
    <w:p>
      <w:pPr>
        <w:spacing w:after="120"/>
      </w:pPr>
      <w:r>
        <w:rPr>
          <w:b/>
          <w:bCs/>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CPM-001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display a Plan Library listing all compensation plans with key attributes (Comp Plan ID, name, fiscal year, status, current version, creator, last updated).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CPM-002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search and filter plans by fiscal year, Comp Plan ID, status, creator, and free text.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CPM-003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create a </w:t>
            </w:r>
            <w:r>
              <w:rPr>
                <w:b/>
                <w:bCs/>
                <w:sz w:val="18"/>
                <w:szCs w:val="18"/>
              </w:rPr>
              <w:t xml:space="preserve">new Compensation Plan</w:t>
            </w:r>
            <w:r>
              <w:rPr>
                <w:sz w:val="18"/>
                <w:szCs w:val="18"/>
              </w:rPr>
              <w:t xml:space="preserve"> when the entered Comp Plan ID does not already exist for the selected fiscal year.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CPM-004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w:t>
            </w:r>
            <w:r>
              <w:rPr>
                <w:b/>
                <w:bCs/>
                <w:sz w:val="18"/>
                <w:szCs w:val="18"/>
              </w:rPr>
              <w:t xml:space="preserve">initiate a new Proposal under the existing Compensation Plan</w:t>
            </w:r>
            <w:r>
              <w:rPr>
                <w:sz w:val="18"/>
                <w:szCs w:val="18"/>
              </w:rPr>
              <w:t xml:space="preserve"> when the entered Comp Plan ID already exists (the proposal is then created and managed per §6.2).</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CPM-005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capture plan metadata: Comp Plan ID, fiscal year, plan name, role group, creator.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CPM-006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edit plan information (name and metadata).</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CPM-007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w:t>
            </w:r>
            <w:r>
              <w:rPr>
                <w:b/>
                <w:bCs/>
                <w:sz w:val="18"/>
                <w:szCs w:val="18"/>
              </w:rPr>
              <w:t xml:space="preserve">clone</w:t>
            </w:r>
            <w:r>
              <w:rPr>
                <w:sz w:val="18"/>
                <w:szCs w:val="18"/>
              </w:rPr>
              <w:t xml:space="preserve"> an existing Compensation Plan (or a specific version) as the starting point for new work, copying its full content — flavors, performance measures, payout tables, bonuses, tether, and policies — with new identifiers.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CPM-008</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route a clone per the Comp Plan ID rule: a </w:t>
            </w:r>
            <w:r>
              <w:rPr>
                <w:b/>
                <w:bCs/>
                <w:sz w:val="18"/>
                <w:szCs w:val="18"/>
              </w:rPr>
              <w:t xml:space="preserve">new</w:t>
            </w:r>
            <w:r>
              <w:rPr>
                <w:sz w:val="18"/>
                <w:szCs w:val="18"/>
              </w:rPr>
              <w:t xml:space="preserve"> target ID creates a new Compensation Plan; an </w:t>
            </w:r>
            <w:r>
              <w:rPr>
                <w:b/>
                <w:bCs/>
                <w:sz w:val="18"/>
                <w:szCs w:val="18"/>
              </w:rPr>
              <w:t xml:space="preserve">existing</w:t>
            </w:r>
            <w:r>
              <w:rPr>
                <w:sz w:val="18"/>
                <w:szCs w:val="18"/>
              </w:rPr>
              <w:t xml:space="preserve"> target ID initiates a new Proposal under that plan.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CPM-009</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archive a retired plan while retaining it for viewing and comparison.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CPM-010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display each plan's status (Active / Archived) and its current published version in the Library.</w:t>
            </w:r>
          </w:p>
        </w:tc>
      </w:tr>
    </w:tbl>
    <w:p>
      <w:pPr>
        <w:spacing w:after="120"/>
      </w:pPr>
    </w:p>
    <w:p>
      <w:pPr>
        <w:spacing w:after="120"/>
      </w:pPr>
      <w:r>
        <w:rPr>
          <w:b/>
          <w:bCs/>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 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Compensation Plan is uniquely identified by Comp Plan ID + fiscal year.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new Comp Plan ID creates a new Compensation Plan; an existing Comp Plan ID initiates a new Proposal within that plan (managed per §6.2).</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plan must have a plan name.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plan may accumulate multiple proposals and published versions over time; their lifecycle is governed in §6.2.</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Archived plans remain viewable and comparable and cannot be edited.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clone is independent of its source: later edits to one do not affect the other.</w:t>
            </w:r>
          </w:p>
        </w:tc>
      </w:tr>
    </w:tbl>
    <w:p>
      <w:pPr>
        <w:spacing w:after="120"/>
      </w:pPr>
    </w:p>
    <w:p>
      <w:pPr>
        <w:pBdr>
          <w:top w:val="single" w:color="A5641A" w:sz="4" w:space="6"/>
          <w:bottom w:val="single" w:color="A5641A" w:sz="4" w:space="6"/>
          <w:left w:val="single" w:color="A5641A" w:sz="18" w:space="8"/>
          <w:right w:val="single" w:color="A5641A" w:sz="4" w:space="6"/>
        </w:pBdr>
        <w:shd w:fill="FDF3E3" w:val="clear"/>
        <w:spacing w:after="120" w:before="60" w:line="260"/>
      </w:pPr>
      <w:r>
        <w:rPr>
          <w:sz w:val="19"/>
          <w:szCs w:val="19"/>
        </w:rPr>
        <w:t xml:space="preserve">⚠ </w:t>
      </w:r>
      <w:r>
        <w:rPr>
          <w:b/>
          <w:bCs/>
          <w:sz w:val="19"/>
          <w:szCs w:val="19"/>
        </w:rPr>
        <w:t xml:space="preserve">To confirm:</w:t>
      </w:r>
      <w:r>
        <w:rPr>
          <w:sz w:val="19"/>
          <w:szCs w:val="19"/>
        </w:rPr>
        <w:t xml:space="preserve"> whether a hard </w:t>
      </w:r>
      <w:r>
        <w:rPr>
          <w:b/>
          <w:bCs/>
          <w:sz w:val="19"/>
          <w:szCs w:val="19"/>
        </w:rPr>
        <w:t xml:space="preserve">Delete</w:t>
      </w:r>
      <w:r>
        <w:rPr>
          <w:sz w:val="19"/>
          <w:szCs w:val="19"/>
        </w:rPr>
        <w:t xml:space="preserve"> is permitted, or only </w:t>
      </w:r>
      <w:r>
        <w:rPr>
          <w:b/>
          <w:bCs/>
          <w:sz w:val="19"/>
          <w:szCs w:val="19"/>
        </w:rPr>
        <w:t xml:space="preserve">Archive</w:t>
      </w:r>
      <w:r>
        <w:rPr>
          <w:sz w:val="19"/>
          <w:szCs w:val="19"/>
        </w:rPr>
        <w:t xml:space="preserve"> (recommendation: archive only for any plan that has versions). Also confirm whether a clone may target a </w:t>
      </w:r>
      <w:r>
        <w:rPr>
          <w:b/>
          <w:bCs/>
          <w:sz w:val="19"/>
          <w:szCs w:val="19"/>
        </w:rPr>
        <w:t xml:space="preserve">different fiscal year</w:t>
      </w:r>
      <w:r>
        <w:rPr>
          <w:sz w:val="19"/>
          <w:szCs w:val="19"/>
        </w:rPr>
        <w:t xml:space="preserve"> (e.g. cloning last year's plan to seed this year's).</w:t>
      </w:r>
    </w:p>
    <w:p>
      <w:pPr>
        <w:spacing w:after="120"/>
      </w:pPr>
      <w:r>
        <w:rPr>
          <w:b/>
          <w:bCs/>
        </w:rPr>
        <w:t xml:space="preserve">Prototype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6"/>
              <w:left w:val="dashed" w:color="AAAAAA" w:sz="6"/>
              <w:bottom w:val="dashed" w:color="AAAAAA" w:sz="6"/>
              <w:right w:val="dashed" w:color="AAAAAA" w:sz="6"/>
            </w:tcBorders>
            <w:shd w:fill="F7F7F7" w:val="clear"/>
            <w:tcMar>
              <w:top w:type="dxa" w:w="160"/>
              <w:left w:type="dxa" w:w="160"/>
              <w:bottom w:type="dxa" w:w="160"/>
              <w:right w:type="dxa" w:w="160"/>
            </w:tcMar>
          </w:tcPr>
          <w:p>
            <w:pPr>
              <w:spacing w:after="80"/>
              <w:jc w:val="center"/>
            </w:pPr>
            <w:r>
              <w:rPr>
                <w:b/>
                <w:bCs/>
                <w:color w:val="777777"/>
                <w:sz w:val="20"/>
                <w:szCs w:val="20"/>
              </w:rPr>
              <w:t xml:space="preserve">🖼  SCREENSHOT PLACEHOLDER</w:t>
            </w:r>
          </w:p>
          <w:p>
            <w:pPr>
              <w:spacing w:after="60"/>
              <w:jc w:val="center"/>
            </w:pPr>
            <w:r>
              <w:rPr>
                <w:b/>
                <w:bCs/>
                <w:color w:val="333333"/>
                <w:sz w:val="20"/>
                <w:szCs w:val="20"/>
              </w:rPr>
              <w:t xml:space="preserve">Plan Library (Compensation Plans)</w:t>
            </w:r>
          </w:p>
          <w:p>
            <w:pPr>
              <w:jc w:val="center"/>
            </w:pPr>
            <w:r>
              <w:rPr>
                <w:i/>
                <w:iCs/>
                <w:color w:val="666666"/>
                <w:sz w:val="18"/>
                <w:szCs w:val="18"/>
              </w:rPr>
              <w:t xml:space="preserve">The plan list with search + filters and a Create Plan action; columns include Comp Plan ID, Name, Fiscal Year, Status, Current Version, Creator, Last Updated.</w:t>
            </w:r>
          </w:p>
        </w:tc>
      </w:tr>
    </w:tbl>
    <w:p>
      <w:pPr>
        <w:spacing w:after="120"/>
      </w:pPr>
    </w:p>
    <w:p>
      <w:pPr>
        <w:pStyle w:val="Heading2"/>
      </w:pPr>
      <w:r>
        <w:t xml:space="preserve">6.2 Proposal Management</w:t>
      </w:r>
    </w:p>
    <w:p>
      <w:pPr>
        <w:spacing w:after="120"/>
      </w:pPr>
      <w:r>
        <w:rPr>
          <w:b/>
          <w:bCs/>
        </w:rPr>
        <w:t xml:space="preserve">Overview</w:t>
      </w:r>
      <w:r>
        <w:t xml:space="preserve"> A </w:t>
      </w:r>
      <w:r>
        <w:rPr>
          <w:b/>
          <w:bCs/>
        </w:rPr>
        <w:t xml:space="preserve">Proposal</w:t>
      </w:r>
      <w:r>
        <w:t xml:space="preserve"> is a first-class object: a candidate version of a plan being authored before it is published. A plan can have multiple proposals; publishing one makes it the plan's current version. This module covers what happens to a proposal </w:t>
      </w:r>
      <w:r>
        <w:rPr>
          <w:b/>
          <w:bCs/>
        </w:rPr>
        <w:t xml:space="preserve">once it exists</w:t>
      </w:r>
      <w:r>
        <w:t xml:space="preserve">: editing its draft content, tracking its status, publishing it, and viewing version history.</w:t>
      </w:r>
    </w:p>
    <w:p>
      <w:pPr>
        <w:pBdr>
          <w:left w:val="single" w:color="999999" w:sz="12" w:space="8"/>
        </w:pBdr>
        <w:spacing w:after="120"/>
        <w:ind w:left="360"/>
      </w:pPr>
      <w:r>
        <w:rPr>
          <w:b/>
          <w:bCs/>
          <w:i/>
          <w:iCs/>
          <w:color w:val="555555"/>
        </w:rPr>
        <w:t xml:space="preserve">Scope boundary.</w:t>
      </w:r>
      <w:r>
        <w:rPr>
          <w:i/>
          <w:iCs/>
          <w:color w:val="555555"/>
        </w:rPr>
        <w:t xml:space="preserve"> </w:t>
      </w:r>
      <w:r>
        <w:rPr>
          <w:i/>
          <w:iCs/>
          <w:color w:val="555555"/>
        </w:rPr>
        <w:t xml:space="preserve">How</w:t>
      </w:r>
      <w:r>
        <w:rPr>
          <w:i/>
          <w:iCs/>
          <w:color w:val="555555"/>
        </w:rPr>
        <w:t xml:space="preserve"> a proposal is initiated — via the Comp Plan ID rule or by cloning existing content — belongs to </w:t>
      </w:r>
      <w:r>
        <w:rPr>
          <w:b/>
          <w:bCs/>
          <w:i/>
          <w:iCs/>
          <w:color w:val="555555"/>
        </w:rPr>
        <w:t xml:space="preserve">§6.1 Compensation Plan Management</w:t>
      </w:r>
      <w:r>
        <w:rPr>
          <w:i/>
          <w:iCs/>
          <w:color w:val="555555"/>
        </w:rPr>
        <w:t xml:space="preserve">. This module picks up at the point a proposal has been created and takes it through its lifecycle to a published version.</w:t>
      </w:r>
    </w:p>
    <w:p>
      <w:pPr>
        <w:spacing w:after="120"/>
      </w:pPr>
      <w:r>
        <w:rPr>
          <w:b/>
          <w:bCs/>
        </w:rPr>
        <w:t xml:space="preserve">User Workflow</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Open a plan with a proposal (created blank or seeded by a clone -&gt; see §6.1)</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Edit the proposal's draft content</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Save draft (repeat)</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Publish -&gt; becomes the current version</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View version history</w:t>
      </w:r>
    </w:p>
    <w:p>
      <w:pPr>
        <w:spacing w:after="80"/>
      </w:pPr>
    </w:p>
    <w:p>
      <w:pPr>
        <w:spacing w:after="120"/>
      </w:pPr>
      <w:r>
        <w:rPr>
          <w:b/>
          <w:bCs/>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PM-001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create every new Proposal — whether started blank or seeded by a clone (§6.1) — in </w:t>
            </w:r>
            <w:r>
              <w:rPr>
                <w:b/>
                <w:bCs/>
                <w:sz w:val="18"/>
                <w:szCs w:val="18"/>
              </w:rPr>
              <w:t xml:space="preserve">Draft</w:t>
            </w:r>
            <w:r>
              <w:rPr>
                <w:sz w:val="18"/>
                <w:szCs w:val="18"/>
              </w:rPr>
              <w:t xml:space="preserve"> status.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edit the content of a Draft Proposal.</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PM-003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display each Proposal's status (Draft / Published).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PM-004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identify the single current (active published) version for a plan.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PM-005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publish a Proposal, making it the plan's current version and superseding the prior current version.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PM-006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display a plan's version history (proposals and published versions).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PM-007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prevent editing of a published Proposal/version.</w:t>
            </w:r>
          </w:p>
        </w:tc>
      </w:tr>
    </w:tbl>
    <w:p>
      <w:pPr>
        <w:spacing w:after="120"/>
      </w:pPr>
    </w:p>
    <w:p>
      <w:pPr>
        <w:spacing w:after="120"/>
      </w:pPr>
      <w:r>
        <w:rPr>
          <w:b/>
          <w:bCs/>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 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plan may contain multiple Proposals; only one is the current published version at a time.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Every Proposal starts as a Draft and follows the standard publish lifecycle.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Only Draft Proposals can be edited.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Publishing a Proposal makes it the current version and locks it (immutable).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Published versions are retained for history and comparison.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Proposal must pass validation before it can be published.</w:t>
            </w:r>
          </w:p>
        </w:tc>
      </w:tr>
    </w:tbl>
    <w:p>
      <w:pPr>
        <w:spacing w:after="120"/>
      </w:pPr>
    </w:p>
    <w:p>
      <w:pPr>
        <w:pBdr>
          <w:top w:val="single" w:color="A5641A" w:sz="4" w:space="6"/>
          <w:bottom w:val="single" w:color="A5641A" w:sz="4" w:space="6"/>
          <w:left w:val="single" w:color="A5641A" w:sz="18" w:space="8"/>
          <w:right w:val="single" w:color="A5641A" w:sz="4" w:space="6"/>
        </w:pBdr>
        <w:shd w:fill="FDF3E3" w:val="clear"/>
        <w:spacing w:after="120" w:before="60" w:line="260"/>
      </w:pPr>
      <w:r>
        <w:rPr>
          <w:sz w:val="19"/>
          <w:szCs w:val="19"/>
        </w:rPr>
        <w:t xml:space="preserve">⚠ </w:t>
      </w:r>
      <w:r>
        <w:rPr>
          <w:b/>
          <w:bCs/>
          <w:sz w:val="19"/>
          <w:szCs w:val="19"/>
        </w:rPr>
        <w:t xml:space="preserve">To confirm:</w:t>
      </w:r>
      <w:r>
        <w:rPr>
          <w:sz w:val="19"/>
          <w:szCs w:val="19"/>
        </w:rPr>
        <w:t xml:space="preserve"> publishing governance — in the full product, publishing is the outcome of an approval workflow (future phase); for this phase an authorized user marks the Proposal as published/current.</w:t>
      </w:r>
    </w:p>
    <w:p>
      <w:pPr>
        <w:spacing w:after="120"/>
      </w:pPr>
      <w:r>
        <w:rPr>
          <w:b/>
          <w:bCs/>
        </w:rPr>
        <w:t xml:space="preserve">Prototype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6"/>
              <w:left w:val="dashed" w:color="AAAAAA" w:sz="6"/>
              <w:bottom w:val="dashed" w:color="AAAAAA" w:sz="6"/>
              <w:right w:val="dashed" w:color="AAAAAA" w:sz="6"/>
            </w:tcBorders>
            <w:shd w:fill="F7F7F7" w:val="clear"/>
            <w:tcMar>
              <w:top w:type="dxa" w:w="160"/>
              <w:left w:type="dxa" w:w="160"/>
              <w:bottom w:type="dxa" w:w="160"/>
              <w:right w:type="dxa" w:w="160"/>
            </w:tcMar>
          </w:tcPr>
          <w:p>
            <w:pPr>
              <w:spacing w:after="80"/>
              <w:jc w:val="center"/>
            </w:pPr>
            <w:r>
              <w:rPr>
                <w:b/>
                <w:bCs/>
                <w:color w:val="777777"/>
                <w:sz w:val="20"/>
                <w:szCs w:val="20"/>
              </w:rPr>
              <w:t xml:space="preserve">🖼  SCREENSHOT PLACEHOLDER</w:t>
            </w:r>
          </w:p>
          <w:p>
            <w:pPr>
              <w:spacing w:after="60"/>
              <w:jc w:val="center"/>
            </w:pPr>
            <w:r>
              <w:rPr>
                <w:b/>
                <w:bCs/>
                <w:color w:val="333333"/>
                <w:sz w:val="20"/>
                <w:szCs w:val="20"/>
              </w:rPr>
              <w:t xml:space="preserve">Plan detail / proposal list</w:t>
            </w:r>
          </w:p>
          <w:p>
            <w:pPr>
              <w:jc w:val="center"/>
            </w:pPr>
            <w:r>
              <w:rPr>
                <w:i/>
                <w:iCs/>
                <w:color w:val="666666"/>
                <w:sz w:val="18"/>
                <w:szCs w:val="18"/>
              </w:rPr>
              <w:t xml:space="preserve">A plan's proposals and versions (e.g., Proposal 1 draft, Proposal 2, Version v2 current) with their status.</w:t>
            </w:r>
          </w:p>
        </w:tc>
      </w:tr>
    </w:tbl>
    <w:p>
      <w:pPr>
        <w:spacing w:after="120"/>
      </w:pPr>
    </w:p>
    <w:p>
      <w:pPr>
        <w:pStyle w:val="Heading2"/>
      </w:pPr>
      <w:r>
        <w:t xml:space="preserve">6.3 Flavor Management</w:t>
      </w:r>
    </w:p>
    <w:p>
      <w:pPr>
        <w:spacing w:after="120"/>
      </w:pPr>
      <w:r>
        <w:rPr>
          <w:b/>
          <w:bCs/>
        </w:rPr>
        <w:t xml:space="preserve">Overview</w:t>
      </w:r>
      <w:r>
        <w:t xml:space="preserve"> A </w:t>
      </w:r>
      <w:r>
        <w:rPr>
          <w:b/>
          <w:bCs/>
        </w:rPr>
        <w:t xml:space="preserve">Flavor</w:t>
      </w:r>
      <w:r>
        <w:t xml:space="preserve"> represents a role variant within a compensation plan (e.g., A/B/C). Each proposal can contain one or more flavors, each with its own performance measures, payout tables, bonuses, tether, and policy notes. The Flavor Management module allows Compensation Designers to create, configure, and maintain these role variants in a standardized manner.</w:t>
      </w:r>
    </w:p>
    <w:p>
      <w:pPr>
        <w:spacing w:after="120"/>
      </w:pPr>
      <w:r>
        <w:rPr>
          <w:b/>
          <w:bCs/>
        </w:rPr>
        <w:t xml:space="preserve">User Workflow</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Open the proposal in the Plan Builder</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Add a Flavor and assign its role</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Enter Flavor information (headcount, pay mix, new hire guarantee)</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Configure the Flavor's measures / payout tables / bonuses / tether</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Repeat per role variant</w:t>
      </w:r>
    </w:p>
    <w:p>
      <w:pPr>
        <w:spacing w:after="80"/>
      </w:pPr>
    </w:p>
    <w:p>
      <w:pPr>
        <w:spacing w:after="120"/>
      </w:pPr>
      <w:r>
        <w:rPr>
          <w:b/>
          <w:bCs/>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FM-001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create a new Flavor within a Proposal.</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FM-002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edit Flavor information (role, headcount, pay mix, new hire guarantee).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FM-003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duplicate an existing Flavor.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FM-004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delete a Flavor (removing its measures and payout tables).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FM-005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organize/label Flavors in order (A, B, C…).</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FM-006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validate that Flavor names are unique within the Proposal.</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FM-007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display validation errors for incomplete Flavors.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FM-008</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prevent Proposal publication when required Flavor information is missing.</w:t>
            </w:r>
          </w:p>
        </w:tc>
      </w:tr>
    </w:tbl>
    <w:p>
      <w:pPr>
        <w:spacing w:after="120"/>
      </w:pPr>
    </w:p>
    <w:p>
      <w:pPr>
        <w:spacing w:after="120"/>
      </w:pPr>
      <w:r>
        <w:rPr>
          <w:b/>
          <w:bCs/>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 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Every Proposal must contain at least one Flavor.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Every Flavor must contain at least one Performance Measure.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Flavor names must be unique within the Proposal.</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Every Flavor must have a role.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Headcount and Pay Mix are optional at the Flavor level.</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New Hire Guarantee is defined at the Flavor level (future flexibility for role-level).</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Only Draft Proposals can be modified.</w:t>
            </w:r>
          </w:p>
        </w:tc>
      </w:tr>
    </w:tbl>
    <w:p>
      <w:pPr>
        <w:spacing w:after="120"/>
      </w:pPr>
    </w:p>
    <w:p>
      <w:pPr>
        <w:pBdr>
          <w:top w:val="single" w:color="A5641A" w:sz="4" w:space="6"/>
          <w:bottom w:val="single" w:color="A5641A" w:sz="4" w:space="6"/>
          <w:left w:val="single" w:color="A5641A" w:sz="18" w:space="8"/>
          <w:right w:val="single" w:color="A5641A" w:sz="4" w:space="6"/>
        </w:pBdr>
        <w:shd w:fill="FDF3E3" w:val="clear"/>
        <w:spacing w:after="120" w:before="60" w:line="260"/>
      </w:pPr>
      <w:r>
        <w:rPr>
          <w:sz w:val="19"/>
          <w:szCs w:val="19"/>
        </w:rPr>
        <w:t xml:space="preserve">⚠ </w:t>
      </w:r>
      <w:r>
        <w:rPr>
          <w:b/>
          <w:bCs/>
          <w:sz w:val="19"/>
          <w:szCs w:val="19"/>
        </w:rPr>
        <w:t xml:space="preserve">To confirm:</w:t>
      </w:r>
      <w:r>
        <w:rPr>
          <w:sz w:val="19"/>
          <w:szCs w:val="19"/>
        </w:rPr>
        <w:t xml:space="preserve"> whether manual drag-</w:t>
      </w:r>
      <w:r>
        <w:rPr>
          <w:b/>
          <w:bCs/>
          <w:sz w:val="19"/>
          <w:szCs w:val="19"/>
        </w:rPr>
        <w:t xml:space="preserve">reordering</w:t>
      </w:r>
      <w:r>
        <w:rPr>
          <w:sz w:val="19"/>
          <w:szCs w:val="19"/>
        </w:rPr>
        <w:t xml:space="preserve"> of flavors is required (today ordering follows the A/B/C label order); and whether Base + Variable pay mix must total 100% (recommend a warning).</w:t>
      </w:r>
    </w:p>
    <w:p>
      <w:pPr>
        <w:spacing w:after="120"/>
      </w:pPr>
      <w:r>
        <w:rPr>
          <w:b/>
          <w:bCs/>
        </w:rPr>
        <w:t xml:space="preserve">Prototype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6"/>
              <w:left w:val="dashed" w:color="AAAAAA" w:sz="6"/>
              <w:bottom w:val="dashed" w:color="AAAAAA" w:sz="6"/>
              <w:right w:val="dashed" w:color="AAAAAA" w:sz="6"/>
            </w:tcBorders>
            <w:shd w:fill="F7F7F7" w:val="clear"/>
            <w:tcMar>
              <w:top w:type="dxa" w:w="160"/>
              <w:left w:type="dxa" w:w="160"/>
              <w:bottom w:type="dxa" w:w="160"/>
              <w:right w:type="dxa" w:w="160"/>
            </w:tcMar>
          </w:tcPr>
          <w:p>
            <w:pPr>
              <w:spacing w:after="80"/>
              <w:jc w:val="center"/>
            </w:pPr>
            <w:r>
              <w:rPr>
                <w:b/>
                <w:bCs/>
                <w:color w:val="777777"/>
                <w:sz w:val="20"/>
                <w:szCs w:val="20"/>
              </w:rPr>
              <w:t xml:space="preserve">🖼  SCREENSHOT PLACEHOLDER</w:t>
            </w:r>
          </w:p>
          <w:p>
            <w:pPr>
              <w:spacing w:after="60"/>
              <w:jc w:val="center"/>
            </w:pPr>
            <w:r>
              <w:rPr>
                <w:b/>
                <w:bCs/>
                <w:color w:val="333333"/>
                <w:sz w:val="20"/>
                <w:szCs w:val="20"/>
              </w:rPr>
              <w:t xml:space="preserve">Plan Builder — flavor tabs</w:t>
            </w:r>
          </w:p>
          <w:p>
            <w:pPr>
              <w:jc w:val="center"/>
            </w:pPr>
            <w:r>
              <w:rPr>
                <w:i/>
                <w:iCs/>
                <w:color w:val="666666"/>
                <w:sz w:val="18"/>
                <w:szCs w:val="18"/>
              </w:rPr>
              <w:t xml:space="preserve">Tab strip (Overview, Overview by Flavor, then Flavor A / B / C + Add flavor) with the active flavor's role, headcount, and pay mix.</w:t>
            </w:r>
          </w:p>
        </w:tc>
      </w:tr>
    </w:tbl>
    <w:p>
      <w:pPr>
        <w:spacing w:after="120"/>
      </w:pPr>
    </w:p>
    <w:p>
      <w:pPr>
        <w:pStyle w:val="Heading2"/>
      </w:pPr>
      <w:r>
        <w:t xml:space="preserve">6.4 Performance Measure Management</w:t>
      </w:r>
    </w:p>
    <w:p>
      <w:pPr>
        <w:spacing w:after="120"/>
      </w:pPr>
      <w:r>
        <w:rPr>
          <w:b/>
          <w:bCs/>
        </w:rPr>
        <w:t xml:space="preserve">Overview</w:t>
      </w:r>
      <w:r>
        <w:t xml:space="preserve"> A </w:t>
      </w:r>
      <w:r>
        <w:rPr>
          <w:b/>
          <w:bCs/>
        </w:rPr>
        <w:t xml:space="preserve">Performance Measure</w:t>
      </w:r>
      <w:r>
        <w:t xml:space="preserve"> defines what a person is paid on and how much it counts. Each flavor has one or more measures (labelled M1/M2/M3…), each drawn from a standardized catalog, weighted, and linked to a payout table. This module lets designers configure and validate a flavor's measures.</w:t>
      </w:r>
    </w:p>
    <w:p>
      <w:pPr>
        <w:spacing w:after="120"/>
      </w:pPr>
      <w:r>
        <w:rPr>
          <w:b/>
          <w:bCs/>
        </w:rPr>
        <w:t xml:space="preserve">User Workflow</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Open a Flavor</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Add a measure (M1)</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Select the performance measure from the catalog -&gt; system pay measure auto-fills</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Enter VCT weight %, performance period, payout frequency</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Reference a Payout Table setup for the measure (see 6.5)</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Add M2, M3 until weights total 100%</w:t>
      </w:r>
    </w:p>
    <w:p>
      <w:pPr>
        <w:spacing w:after="80"/>
      </w:pPr>
    </w:p>
    <w:p>
      <w:pPr>
        <w:spacing w:after="120"/>
      </w:pPr>
      <w:r>
        <w:rPr>
          <w:b/>
          <w:bCs/>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PMM-001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create a Performance Measure within a Flavor (labelled M1/M2/M3…).</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PMM-002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edit a Performance Measure.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PMM-003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delete a Performance Measure (removing its linked payout table).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PMM-004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select the performance-measure value from a standardized catalog and shall auto-populate the corresponding system pay measure.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PMM-005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set the VCT weight, performance period, and payout frequency for each measure.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PMM-006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link each Performance Measure to exactly one Payout Table.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PMM-007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validate that the VCT weights across a Flavor's measures total 100%.</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PMM-008</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display validation errors when a Flavor's measures are incomplete or do not total 100%.</w:t>
            </w:r>
          </w:p>
        </w:tc>
      </w:tr>
    </w:tbl>
    <w:p>
      <w:pPr>
        <w:spacing w:after="120"/>
      </w:pPr>
    </w:p>
    <w:p>
      <w:pPr>
        <w:spacing w:after="120"/>
      </w:pPr>
      <w:r>
        <w:rPr>
          <w:b/>
          <w:bCs/>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 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Every Flavor must contain at least one Performance Measure.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VCT weights across a Flavor's measures must total 100%.</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performance-measure value must be chosen from the standardized catalog.</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Each Performance Measure references exactly one Payout Table.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Performance period ∈ {Monthly, Quarterly, Annual}; payout frequency ∈ {Monthly, Quarterly, Annual, Quarterly (YTD)}.</w:t>
            </w:r>
          </w:p>
        </w:tc>
      </w:tr>
    </w:tbl>
    <w:p>
      <w:pPr>
        <w:spacing w:after="120"/>
      </w:pPr>
    </w:p>
    <w:p>
      <w:pPr>
        <w:pBdr>
          <w:top w:val="single" w:color="A5641A" w:sz="4" w:space="6"/>
          <w:bottom w:val="single" w:color="A5641A" w:sz="4" w:space="6"/>
          <w:left w:val="single" w:color="A5641A" w:sz="18" w:space="8"/>
          <w:right w:val="single" w:color="A5641A" w:sz="4" w:space="6"/>
        </w:pBdr>
        <w:shd w:fill="FDF3E3" w:val="clear"/>
        <w:spacing w:after="120" w:before="60" w:line="260"/>
      </w:pPr>
      <w:r>
        <w:rPr>
          <w:sz w:val="19"/>
          <w:szCs w:val="19"/>
        </w:rPr>
        <w:t xml:space="preserve">⚠ </w:t>
      </w:r>
      <w:r>
        <w:rPr>
          <w:b/>
          <w:bCs/>
          <w:sz w:val="19"/>
          <w:szCs w:val="19"/>
        </w:rPr>
        <w:t xml:space="preserve">To confirm:</w:t>
      </w:r>
      <w:r>
        <w:rPr>
          <w:sz w:val="19"/>
          <w:szCs w:val="19"/>
        </w:rPr>
        <w:t xml:space="preserve"> the maximum measures per flavor (prototype allows 4); and whether </w:t>
      </w:r>
      <w:r>
        <w:rPr>
          <w:b/>
          <w:bCs/>
          <w:sz w:val="19"/>
          <w:szCs w:val="19"/>
        </w:rPr>
        <w:t xml:space="preserve">Coverage</w:t>
      </w:r>
      <w:r>
        <w:rPr>
          <w:sz w:val="19"/>
          <w:szCs w:val="19"/>
        </w:rPr>
        <w:t xml:space="preserve"> (the products/scope a measure applies to, today expressed by the chosen catalog value e.g. "…for Assigned DX Products") should be captured as a separate structured field.</w:t>
      </w:r>
    </w:p>
    <w:p>
      <w:pPr>
        <w:spacing w:after="120"/>
      </w:pPr>
      <w:r>
        <w:rPr>
          <w:b/>
          <w:bCs/>
        </w:rPr>
        <w:t xml:space="preserve">Prototype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6"/>
              <w:left w:val="dashed" w:color="AAAAAA" w:sz="6"/>
              <w:bottom w:val="dashed" w:color="AAAAAA" w:sz="6"/>
              <w:right w:val="dashed" w:color="AAAAAA" w:sz="6"/>
            </w:tcBorders>
            <w:shd w:fill="F7F7F7" w:val="clear"/>
            <w:tcMar>
              <w:top w:type="dxa" w:w="160"/>
              <w:left w:type="dxa" w:w="160"/>
              <w:bottom w:type="dxa" w:w="160"/>
              <w:right w:type="dxa" w:w="160"/>
            </w:tcMar>
          </w:tcPr>
          <w:p>
            <w:pPr>
              <w:spacing w:after="80"/>
              <w:jc w:val="center"/>
            </w:pPr>
            <w:r>
              <w:rPr>
                <w:b/>
                <w:bCs/>
                <w:color w:val="777777"/>
                <w:sz w:val="20"/>
                <w:szCs w:val="20"/>
              </w:rPr>
              <w:t xml:space="preserve">🖼  SCREENSHOT PLACEHOLDER</w:t>
            </w:r>
          </w:p>
          <w:p>
            <w:pPr>
              <w:spacing w:after="60"/>
              <w:jc w:val="center"/>
            </w:pPr>
            <w:r>
              <w:rPr>
                <w:b/>
                <w:bCs/>
                <w:color w:val="333333"/>
                <w:sz w:val="20"/>
                <w:szCs w:val="20"/>
              </w:rPr>
              <w:t xml:space="preserve">Measures &amp; Weightings</w:t>
            </w:r>
          </w:p>
          <w:p>
            <w:pPr>
              <w:jc w:val="center"/>
            </w:pPr>
            <w:r>
              <w:rPr>
                <w:i/>
                <w:iCs/>
                <w:color w:val="666666"/>
                <w:sz w:val="18"/>
                <w:szCs w:val="18"/>
              </w:rPr>
              <w:t xml:space="preserve">A flavor's measures table — M1/M2/M3 with performance measure, system pay measure, VCT weight %, performance period, payout frequency — beside its payout tables.</w:t>
            </w:r>
          </w:p>
        </w:tc>
      </w:tr>
    </w:tbl>
    <w:p>
      <w:pPr>
        <w:spacing w:after="120"/>
      </w:pPr>
    </w:p>
    <w:p>
      <w:pPr>
        <w:pStyle w:val="Heading2"/>
      </w:pPr>
      <w:r>
        <w:t xml:space="preserve">6.5 Payout Table Management</w:t>
      </w:r>
    </w:p>
    <w:p>
      <w:pPr>
        <w:spacing w:after="120"/>
      </w:pPr>
      <w:r>
        <w:rPr>
          <w:b/>
          <w:bCs/>
        </w:rPr>
        <w:t xml:space="preserve">Overview</w:t>
      </w:r>
      <w:r>
        <w:t xml:space="preserve"> A </w:t>
      </w:r>
      <w:r>
        <w:rPr>
          <w:b/>
          <w:bCs/>
        </w:rPr>
        <w:t xml:space="preserve">Payout Table</w:t>
      </w:r>
      <w:r>
        <w:t xml:space="preserve"> converts attainment against quota into a payout. There is </w:t>
      </w:r>
      <w:r>
        <w:rPr>
          <w:b/>
          <w:bCs/>
        </w:rPr>
        <w:t xml:space="preserve">one standardized format</w:t>
      </w:r>
      <w:r>
        <w:t xml:space="preserve"> — a </w:t>
      </w:r>
      <w:r>
        <w:rPr>
          <w:b/>
          <w:bCs/>
        </w:rPr>
        <w:t xml:space="preserve">quota band set</w:t>
      </w:r>
      <w:r>
        <w:t xml:space="preserve"> (quota-size columns) with an </w:t>
      </w:r>
      <w:r>
        <w:rPr>
          <w:b/>
          <w:bCs/>
        </w:rPr>
        <w:t xml:space="preserve">attainment tier set per band</w:t>
      </w:r>
      <w:r>
        <w:t xml:space="preserve"> (attainment rows), a payout multiplier (</w:t>
      </w:r>
      <w:r>
        <w:rPr>
          <w:b/>
          <w:bCs/>
        </w:rPr>
        <w:t xml:space="preserve">xPCR</w:t>
      </w:r>
      <w:r>
        <w:t xml:space="preserve">) per tier and an </w:t>
      </w:r>
      <w:r>
        <w:rPr>
          <w:b/>
          <w:bCs/>
        </w:rPr>
        <w:t xml:space="preserve">MCR</w:t>
      </w:r>
      <w:r>
        <w:t xml:space="preserve"> per band, plus a pay curve, cap, and threshold. (There are no separate table "types": a target-% table is simply a band set whose bands are percentage intervals, and an attainment-only table is a single 0→∞ band.) Payout tables are defined </w:t>
      </w:r>
      <w:r>
        <w:rPr>
          <w:b/>
          <w:bCs/>
        </w:rPr>
        <w:t xml:space="preserve">once as reusable setups in the Payout Tables library</w:t>
      </w:r>
      <w:r>
        <w:t xml:space="preserve">, then </w:t>
      </w:r>
      <w:r>
        <w:rPr>
          <w:b/>
          <w:bCs/>
        </w:rPr>
        <w:t xml:space="preserve">referenced</w:t>
      </w:r>
      <w:r>
        <w:t xml:space="preserve"> from a measure in a plan: the setup is </w:t>
      </w:r>
      <w:r>
        <w:rPr>
          <w:b/>
          <w:bCs/>
        </w:rPr>
        <w:t xml:space="preserve">copied in</w:t>
      </w:r>
      <w:r>
        <w:t xml:space="preserve"> as a starting point, and the designer names it and adjusts values as needed.</w:t>
      </w:r>
    </w:p>
    <w:p>
      <w:pPr>
        <w:spacing w:after="120"/>
      </w:pPr>
      <w:r>
        <w:rPr>
          <w:b/>
          <w:bCs/>
        </w:rPr>
        <w:t xml:space="preserve">User Workflow</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(Library) Define a reusable Payout Table setup — quota band set + per-band attainment tier set + xPCR/MCR + pay curve/cap/threshold</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(Plan) For a measure, reference a Payout Table setup — it is copied into the plan</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Name the plan's payout table (defaults to the setup name)</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Adjust xPCR per tier / MCR per band / pay curve / threshold / cap as needed</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Add a per-plan note if useful</w:t>
      </w:r>
    </w:p>
    <w:p>
      <w:pPr>
        <w:spacing w:after="80"/>
      </w:pPr>
    </w:p>
    <w:p>
      <w:pPr>
        <w:spacing w:after="120"/>
      </w:pPr>
      <w:r>
        <w:rPr>
          <w:b/>
          <w:bCs/>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PT-001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maintain a reusable </w:t>
            </w:r>
            <w:r>
              <w:rPr>
                <w:b/>
                <w:bCs/>
                <w:sz w:val="18"/>
                <w:szCs w:val="18"/>
              </w:rPr>
              <w:t xml:space="preserve">Payout Tables library</w:t>
            </w:r>
            <w:r>
              <w:rPr>
                <w:sz w:val="18"/>
                <w:szCs w:val="18"/>
              </w:rPr>
              <w:t xml:space="preserve"> of named payout-table setups (see Appendix A.7).</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PT-002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build every payout table in one standardized format: a quota band set + an attainment tier set per band, with an xPCR per tier and an MCR per band, plus pay curve, cap, and threshold — with </w:t>
            </w:r>
            <w:r>
              <w:rPr>
                <w:b/>
                <w:bCs/>
                <w:sz w:val="18"/>
                <w:szCs w:val="18"/>
              </w:rPr>
              <w:t xml:space="preserve">no separate table types</w:t>
            </w:r>
            <w:r>
              <w:rPr>
                <w:sz w:val="18"/>
                <w:szCs w:val="18"/>
              </w:rP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PT-003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let users create a measure's payout table by </w:t>
            </w:r>
            <w:r>
              <w:rPr>
                <w:b/>
                <w:bCs/>
                <w:sz w:val="18"/>
                <w:szCs w:val="18"/>
              </w:rPr>
              <w:t xml:space="preserve">referencing</w:t>
            </w:r>
            <w:r>
              <w:rPr>
                <w:sz w:val="18"/>
                <w:szCs w:val="18"/>
              </w:rPr>
              <w:t xml:space="preserve"> a library setup, copying the setup's content into the plan as a starting point.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PT-004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keep the plan's copy </w:t>
            </w:r>
            <w:r>
              <w:rPr>
                <w:b/>
                <w:bCs/>
                <w:sz w:val="18"/>
                <w:szCs w:val="18"/>
              </w:rPr>
              <w:t xml:space="preserve">independent</w:t>
            </w:r>
            <w:r>
              <w:rPr>
                <w:sz w:val="18"/>
                <w:szCs w:val="18"/>
              </w:rPr>
              <w:t xml:space="preserve"> of the library setup — local edits do not change the library, and later library edits do not change existing plans.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PT-005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w:t>
            </w:r>
            <w:r>
              <w:rPr>
                <w:b/>
                <w:bCs/>
                <w:sz w:val="18"/>
                <w:szCs w:val="18"/>
              </w:rPr>
              <w:t xml:space="preserve">name</w:t>
            </w:r>
            <w:r>
              <w:rPr>
                <w:sz w:val="18"/>
                <w:szCs w:val="18"/>
              </w:rPr>
              <w:t xml:space="preserve"> a plan's payout table (defaulting to the referenced setup's name).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PT-006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edit the copy's payout multipliers (xPCR per tier), MCR per band, pay curve, cap, and threshold; the band set + tier structure stay as inherited from the setup.</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PT-007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display a payout table as a matrix (quota bands = columns, attainment tiers = rows, xPCR in cells, MCR row).</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PT-008</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an optional </w:t>
            </w:r>
            <w:r>
              <w:rPr>
                <w:b/>
                <w:bCs/>
                <w:sz w:val="18"/>
                <w:szCs w:val="18"/>
              </w:rPr>
              <w:t xml:space="preserve">per-plan note</w:t>
            </w:r>
            <w:r>
              <w:rPr>
                <w:sz w:val="18"/>
                <w:szCs w:val="18"/>
              </w:rPr>
              <w:t xml:space="preserve"> on each payout table (recorded on the plan's table, not on the library setup).</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PT-009</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link each Payout Table to its Performance Measure.</w:t>
            </w:r>
          </w:p>
        </w:tc>
      </w:tr>
    </w:tbl>
    <w:p>
      <w:pPr>
        <w:spacing w:after="120"/>
      </w:pPr>
    </w:p>
    <w:p>
      <w:pPr>
        <w:spacing w:after="120"/>
      </w:pPr>
      <w:r>
        <w:rPr>
          <w:b/>
          <w:bCs/>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 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There is a single standardized payout-table format; no separate "table types".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Quota bands and attainment tiers are drawn from reusable, centrally-maintained sets.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plan's payout table is a </w:t>
            </w:r>
            <w:r>
              <w:rPr>
                <w:b/>
                <w:bCs/>
                <w:sz w:val="18"/>
                <w:szCs w:val="18"/>
              </w:rPr>
              <w:t xml:space="preserve">copy</w:t>
            </w:r>
            <w:r>
              <w:rPr>
                <w:sz w:val="18"/>
                <w:szCs w:val="18"/>
              </w:rPr>
              <w:t xml:space="preserve"> of a library setup and is independent of it thereafter.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Quota bands are ranges [from, to); attainment tiers are ranges (from, to]; the top tier may be open-ended.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Payout cap and entry threshold are optional; the note is recorded per plan (not on the library setup).</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Each Payout Table is linked to a Performance Measure (validated at submit — see 6.9).</w:t>
            </w:r>
          </w:p>
        </w:tc>
      </w:tr>
    </w:tbl>
    <w:p>
      <w:pPr>
        <w:spacing w:after="120"/>
      </w:pPr>
    </w:p>
    <w:p>
      <w:pPr>
        <w:spacing w:after="120"/>
      </w:pPr>
      <w:r>
        <w:rPr>
          <w:b/>
          <w:bCs/>
        </w:rPr>
        <w:t xml:space="preserve">Prototype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6"/>
              <w:left w:val="dashed" w:color="AAAAAA" w:sz="6"/>
              <w:bottom w:val="dashed" w:color="AAAAAA" w:sz="6"/>
              <w:right w:val="dashed" w:color="AAAAAA" w:sz="6"/>
            </w:tcBorders>
            <w:shd w:fill="F7F7F7" w:val="clear"/>
            <w:tcMar>
              <w:top w:type="dxa" w:w="160"/>
              <w:left w:type="dxa" w:w="160"/>
              <w:bottom w:type="dxa" w:w="160"/>
              <w:right w:type="dxa" w:w="160"/>
            </w:tcMar>
          </w:tcPr>
          <w:p>
            <w:pPr>
              <w:spacing w:after="80"/>
              <w:jc w:val="center"/>
            </w:pPr>
            <w:r>
              <w:rPr>
                <w:b/>
                <w:bCs/>
                <w:color w:val="777777"/>
                <w:sz w:val="20"/>
                <w:szCs w:val="20"/>
              </w:rPr>
              <w:t xml:space="preserve">🖼  SCREENSHOT PLACEHOLDER</w:t>
            </w:r>
          </w:p>
          <w:p>
            <w:pPr>
              <w:spacing w:after="60"/>
              <w:jc w:val="center"/>
            </w:pPr>
            <w:r>
              <w:rPr>
                <w:b/>
                <w:bCs/>
                <w:color w:val="333333"/>
                <w:sz w:val="20"/>
                <w:szCs w:val="20"/>
              </w:rPr>
              <w:t xml:space="preserve">Payout Tables library + a plan's payout table</w:t>
            </w:r>
          </w:p>
          <w:p>
            <w:pPr>
              <w:jc w:val="center"/>
            </w:pPr>
            <w:r>
              <w:rPr>
                <w:i/>
                <w:iCs/>
                <w:color w:val="666666"/>
                <w:sz w:val="18"/>
                <w:szCs w:val="18"/>
              </w:rPr>
              <w:t xml:space="preserve">The Payout Tables config screen (reusable setups); and a plan measure's payout table referencing a setup, shown as a matrix of quota bands (columns) x attainment tiers (rows) with editable xPCR cells and an MCR row.</w:t>
            </w:r>
          </w:p>
        </w:tc>
      </w:tr>
    </w:tbl>
    <w:p>
      <w:pPr>
        <w:spacing w:after="120"/>
      </w:pPr>
    </w:p>
    <w:p>
      <w:pPr>
        <w:pStyle w:val="Heading2"/>
      </w:pPr>
      <w:r>
        <w:t xml:space="preserve">6.6 Bonus &amp; Tether Management</w:t>
      </w:r>
    </w:p>
    <w:p>
      <w:pPr>
        <w:spacing w:after="120"/>
      </w:pPr>
      <w:r>
        <w:rPr>
          <w:b/>
          <w:bCs/>
        </w:rPr>
        <w:t xml:space="preserve">Overview</w:t>
      </w:r>
      <w:r>
        <w:t xml:space="preserve"> </w:t>
      </w:r>
      <w:r>
        <w:rPr>
          <w:b/>
          <w:bCs/>
        </w:rPr>
        <w:t xml:space="preserve">Bonuses</w:t>
      </w:r>
      <w:r>
        <w:t xml:space="preserve"> are incentives that sit alongside the core measures; a </w:t>
      </w:r>
      <w:r>
        <w:rPr>
          <w:b/>
          <w:bCs/>
        </w:rPr>
        <w:t xml:space="preserve">Tether</w:t>
      </w:r>
      <w:r>
        <w:t xml:space="preserve"> is a guardrail that caps or gates payout based on another measure's attainment (e.g. "if renewal attainment &lt; 80%, cap all payouts at 100%"). Both are configured per flavor, along with free-text </w:t>
      </w:r>
      <w:r>
        <w:rPr>
          <w:b/>
          <w:bCs/>
        </w:rPr>
        <w:t xml:space="preserve">Key Policies</w:t>
      </w:r>
      <w:r>
        <w:t xml:space="preserve">.</w:t>
      </w:r>
    </w:p>
    <w:p>
      <w:pPr>
        <w:spacing w:after="120"/>
      </w:pPr>
      <w:r>
        <w:rPr>
          <w:b/>
          <w:bCs/>
        </w:rPr>
        <w:t xml:space="preserve">User Workflow</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Open a Flavor</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Add a bonus (choose type, enter details and max)</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Enter the tether description</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Enter key policies</w:t>
      </w:r>
    </w:p>
    <w:p>
      <w:pPr>
        <w:spacing w:after="80"/>
      </w:pPr>
    </w:p>
    <w:p>
      <w:pPr>
        <w:spacing w:after="120"/>
      </w:pPr>
      <w:r>
        <w:rPr>
          <w:b/>
          <w:bCs/>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BT-001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add, edit, and remove Bonuses per Flavor (up to five).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BT-002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select a Bonus type from a standard list and enter payout details and a maximum payout.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BT-003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enter a Tether description per Flavor.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BT-004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enter Key Policies per Flavor.</w:t>
            </w:r>
          </w:p>
        </w:tc>
      </w:tr>
    </w:tbl>
    <w:p>
      <w:pPr>
        <w:spacing w:after="120"/>
      </w:pPr>
    </w:p>
    <w:p>
      <w:pPr>
        <w:spacing w:after="120"/>
      </w:pPr>
      <w:r>
        <w:rPr>
          <w:b/>
          <w:bCs/>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 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Bonuses and Tether are configured per Flavor.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Bonuses are optional; a Flavor may have up to five.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Bonus type is chosen from a standard list; payout details and maximum payout are free text (this phase).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Tether and Key Policies are free text (this phase).</w:t>
            </w:r>
          </w:p>
        </w:tc>
      </w:tr>
    </w:tbl>
    <w:p>
      <w:pPr>
        <w:spacing w:after="120"/>
      </w:pPr>
    </w:p>
    <w:p>
      <w:pPr>
        <w:pBdr>
          <w:top w:val="single" w:color="A5641A" w:sz="4" w:space="6"/>
          <w:bottom w:val="single" w:color="A5641A" w:sz="4" w:space="6"/>
          <w:left w:val="single" w:color="A5641A" w:sz="18" w:space="8"/>
          <w:right w:val="single" w:color="A5641A" w:sz="4" w:space="6"/>
        </w:pBdr>
        <w:shd w:fill="FDF3E3" w:val="clear"/>
        <w:spacing w:after="120" w:before="60" w:line="260"/>
      </w:pPr>
      <w:r>
        <w:rPr>
          <w:sz w:val="19"/>
          <w:szCs w:val="19"/>
        </w:rPr>
        <w:t xml:space="preserve">⚠ </w:t>
      </w:r>
      <w:r>
        <w:rPr>
          <w:b/>
          <w:bCs/>
          <w:sz w:val="19"/>
          <w:szCs w:val="19"/>
        </w:rPr>
        <w:t xml:space="preserve">To confirm:</w:t>
      </w:r>
      <w:r>
        <w:rPr>
          <w:sz w:val="19"/>
          <w:szCs w:val="19"/>
        </w:rPr>
        <w:t xml:space="preserve"> whether Bonuses/Tether should become </w:t>
      </w:r>
      <w:r>
        <w:rPr>
          <w:b/>
          <w:bCs/>
          <w:sz w:val="19"/>
          <w:szCs w:val="19"/>
        </w:rPr>
        <w:t xml:space="preserve">structured</w:t>
      </w:r>
      <w:r>
        <w:rPr>
          <w:sz w:val="19"/>
          <w:szCs w:val="19"/>
        </w:rPr>
        <w:t xml:space="preserve"> (amounts, %, trigger measure, threshold) rather than free text in a later phase.</w:t>
      </w:r>
    </w:p>
    <w:p>
      <w:pPr>
        <w:spacing w:after="120"/>
      </w:pPr>
      <w:r>
        <w:rPr>
          <w:b/>
          <w:bCs/>
        </w:rPr>
        <w:t xml:space="preserve">Prototype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6"/>
              <w:left w:val="dashed" w:color="AAAAAA" w:sz="6"/>
              <w:bottom w:val="dashed" w:color="AAAAAA" w:sz="6"/>
              <w:right w:val="dashed" w:color="AAAAAA" w:sz="6"/>
            </w:tcBorders>
            <w:shd w:fill="F7F7F7" w:val="clear"/>
            <w:tcMar>
              <w:top w:type="dxa" w:w="160"/>
              <w:left w:type="dxa" w:w="160"/>
              <w:bottom w:type="dxa" w:w="160"/>
              <w:right w:type="dxa" w:w="160"/>
            </w:tcMar>
          </w:tcPr>
          <w:p>
            <w:pPr>
              <w:spacing w:after="80"/>
              <w:jc w:val="center"/>
            </w:pPr>
            <w:r>
              <w:rPr>
                <w:b/>
                <w:bCs/>
                <w:color w:val="777777"/>
                <w:sz w:val="20"/>
                <w:szCs w:val="20"/>
              </w:rPr>
              <w:t xml:space="preserve">🖼  SCREENSHOT PLACEHOLDER</w:t>
            </w:r>
          </w:p>
          <w:p>
            <w:pPr>
              <w:spacing w:after="60"/>
              <w:jc w:val="center"/>
            </w:pPr>
            <w:r>
              <w:rPr>
                <w:b/>
                <w:bCs/>
                <w:color w:val="333333"/>
                <w:sz w:val="20"/>
                <w:szCs w:val="20"/>
              </w:rPr>
              <w:t xml:space="preserve">Bonuses, Tether &amp; Key Policies (within a flavor)</w:t>
            </w:r>
          </w:p>
          <w:p>
            <w:pPr>
              <w:jc w:val="center"/>
            </w:pPr>
            <w:r>
              <w:rPr>
                <w:i/>
                <w:iCs/>
                <w:color w:val="666666"/>
                <w:sz w:val="18"/>
                <w:szCs w:val="18"/>
              </w:rPr>
              <w:t xml:space="preserve">The per-flavor Bonuses list (type / details / max) and the Tether and Key Policies free-text sections.</w:t>
            </w:r>
          </w:p>
        </w:tc>
      </w:tr>
    </w:tbl>
    <w:p>
      <w:pPr>
        <w:spacing w:after="120"/>
      </w:pPr>
    </w:p>
    <w:p>
      <w:pPr>
        <w:pStyle w:val="Heading2"/>
      </w:pPr>
      <w:r>
        <w:t xml:space="preserve">6.7 Draft &amp; Version Management</w:t>
      </w:r>
    </w:p>
    <w:p>
      <w:pPr>
        <w:spacing w:after="120"/>
      </w:pPr>
      <w:r>
        <w:rPr>
          <w:b/>
          <w:bCs/>
        </w:rPr>
        <w:t xml:space="preserve">Overview</w:t>
      </w:r>
      <w:r>
        <w:t xml:space="preserve"> This module covers how work is saved and how versions are created and retained. Editing happens on a </w:t>
      </w:r>
      <w:r>
        <w:rPr>
          <w:b/>
          <w:bCs/>
        </w:rPr>
        <w:t xml:space="preserve">draft</w:t>
      </w:r>
      <w:r>
        <w:t xml:space="preserve"> proposal; </w:t>
      </w:r>
      <w:r>
        <w:rPr>
          <w:b/>
          <w:bCs/>
        </w:rPr>
        <w:t xml:space="preserve">publishing</w:t>
      </w:r>
      <w:r>
        <w:t xml:space="preserve"> turns it into an immutable </w:t>
      </w:r>
      <w:r>
        <w:rPr>
          <w:b/>
          <w:bCs/>
        </w:rPr>
        <w:t xml:space="preserve">version</w:t>
      </w:r>
      <w:r>
        <w:t xml:space="preserve"> that becomes the plan's </w:t>
      </w:r>
      <w:r>
        <w:rPr>
          <w:b/>
          <w:bCs/>
        </w:rPr>
        <w:t xml:space="preserve">current version</w:t>
      </w:r>
      <w:r>
        <w:t xml:space="preserve">; prior versions are kept for history and comparison.</w:t>
      </w:r>
    </w:p>
    <w:p>
      <w:pPr>
        <w:spacing w:after="120"/>
      </w:pPr>
      <w:r>
        <w:rPr>
          <w:b/>
          <w:bCs/>
        </w:rPr>
        <w:t xml:space="preserve">Version terminology (business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Term</w:t>
            </w:r>
          </w:p>
        </w:tc>
        <w:tc>
          <w:tcPr>
            <w:tcW w:type="dxa" w:w="312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Plain-language meaning</w:t>
            </w:r>
          </w:p>
        </w:tc>
        <w:tc>
          <w:tcPr>
            <w:tcW w:type="dxa" w:w="312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Example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Draft / Working Version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An editable proposal being built or revised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"Proposal 3" (draft)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Published Version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finalized, locked version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"Version v2"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Current Version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single active published version of a plan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A01 · FY27 → Version v2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Historical Version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previously published version, kept for comparison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A01 · FY26 → Version v1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Amendment (future)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change to an already-in-effect published plan mid-cycle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future consideration</w:t>
            </w:r>
          </w:p>
        </w:tc>
      </w:tr>
    </w:tbl>
    <w:p>
      <w:pPr>
        <w:spacing w:after="120"/>
      </w:pPr>
    </w:p>
    <w:p>
      <w:pPr>
        <w:spacing w:after="120"/>
      </w:pPr>
      <w:r>
        <w:rPr>
          <w:b/>
          <w:bCs/>
        </w:rPr>
        <w:t xml:space="preserve">User Workflow</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Edit a proposal (draft)</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Save draft</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Publish -&gt; current version (locked)</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View version history</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Create a new proposal from a historical version (to revise / "restore")</w:t>
      </w:r>
    </w:p>
    <w:p>
      <w:pPr>
        <w:spacing w:after="80"/>
      </w:pPr>
    </w:p>
    <w:p>
      <w:pPr>
        <w:spacing w:after="120"/>
      </w:pPr>
      <w:r>
        <w:rPr>
          <w:b/>
          <w:bCs/>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VM-001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save a Draft (manual save).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VM-002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publish a Proposal as the plan's current version.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VM-003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display a plan's version history (proposals and published versions).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VM-004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create a new Proposal seeded from a historical version (to revise/restore).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VM-005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lock published versions from editing.</w:t>
            </w:r>
          </w:p>
        </w:tc>
      </w:tr>
    </w:tbl>
    <w:p>
      <w:pPr>
        <w:spacing w:after="120"/>
      </w:pPr>
    </w:p>
    <w:p>
      <w:pPr>
        <w:spacing w:after="120"/>
      </w:pPr>
      <w:r>
        <w:rPr>
          <w:b/>
          <w:bCs/>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 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Editing occurs only on Draft proposals.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Publishing locks the version (immutable) and makes it the current version.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Version numbers increment per plan and fiscal year.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Historical versions are retained and available for comparison.</w:t>
            </w:r>
          </w:p>
        </w:tc>
      </w:tr>
    </w:tbl>
    <w:p>
      <w:pPr>
        <w:spacing w:after="120"/>
      </w:pPr>
    </w:p>
    <w:p>
      <w:pPr>
        <w:pBdr>
          <w:top w:val="single" w:color="A5641A" w:sz="4" w:space="6"/>
          <w:bottom w:val="single" w:color="A5641A" w:sz="4" w:space="6"/>
          <w:left w:val="single" w:color="A5641A" w:sz="18" w:space="8"/>
          <w:right w:val="single" w:color="A5641A" w:sz="4" w:space="6"/>
        </w:pBdr>
        <w:shd w:fill="FDF3E3" w:val="clear"/>
        <w:spacing w:after="120" w:before="60" w:line="260"/>
      </w:pPr>
      <w:r>
        <w:rPr>
          <w:sz w:val="19"/>
          <w:szCs w:val="19"/>
        </w:rPr>
        <w:t xml:space="preserve">⚠ </w:t>
      </w:r>
      <w:r>
        <w:rPr>
          <w:b/>
          <w:bCs/>
          <w:sz w:val="19"/>
          <w:szCs w:val="19"/>
        </w:rPr>
        <w:t xml:space="preserve">To confirm:</w:t>
      </w:r>
      <w:r>
        <w:rPr>
          <w:sz w:val="19"/>
          <w:szCs w:val="19"/>
        </w:rPr>
        <w:t xml:space="preserve"> </w:t>
      </w:r>
      <w:r>
        <w:rPr>
          <w:b/>
          <w:bCs/>
          <w:sz w:val="19"/>
          <w:szCs w:val="19"/>
        </w:rPr>
        <w:t xml:space="preserve">Auto Save</w:t>
      </w:r>
      <w:r>
        <w:rPr>
          <w:sz w:val="19"/>
          <w:szCs w:val="19"/>
        </w:rPr>
        <w:t xml:space="preserve"> is not in the current prototype (save is manual) — confirm if desired. </w:t>
      </w:r>
      <w:r>
        <w:rPr>
          <w:b/>
          <w:bCs/>
          <w:sz w:val="19"/>
          <w:szCs w:val="19"/>
        </w:rPr>
        <w:t xml:space="preserve">Restore</w:t>
      </w:r>
      <w:r>
        <w:rPr>
          <w:sz w:val="19"/>
          <w:szCs w:val="19"/>
        </w:rPr>
        <w:t xml:space="preserve"> is achieved by creating a new proposal from a historical version (no destructive in-place restore).</w:t>
      </w:r>
    </w:p>
    <w:p>
      <w:pPr>
        <w:spacing w:after="120"/>
      </w:pPr>
      <w:r>
        <w:rPr>
          <w:b/>
          <w:bCs/>
        </w:rPr>
        <w:t xml:space="preserve">Prototype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6"/>
              <w:left w:val="dashed" w:color="AAAAAA" w:sz="6"/>
              <w:bottom w:val="dashed" w:color="AAAAAA" w:sz="6"/>
              <w:right w:val="dashed" w:color="AAAAAA" w:sz="6"/>
            </w:tcBorders>
            <w:shd w:fill="F7F7F7" w:val="clear"/>
            <w:tcMar>
              <w:top w:type="dxa" w:w="160"/>
              <w:left w:type="dxa" w:w="160"/>
              <w:bottom w:type="dxa" w:w="160"/>
              <w:right w:type="dxa" w:w="160"/>
            </w:tcMar>
          </w:tcPr>
          <w:p>
            <w:pPr>
              <w:spacing w:after="80"/>
              <w:jc w:val="center"/>
            </w:pPr>
            <w:r>
              <w:rPr>
                <w:b/>
                <w:bCs/>
                <w:color w:val="777777"/>
                <w:sz w:val="20"/>
                <w:szCs w:val="20"/>
              </w:rPr>
              <w:t xml:space="preserve">🖼  SCREENSHOT PLACEHOLDER</w:t>
            </w:r>
          </w:p>
          <w:p>
            <w:pPr>
              <w:spacing w:after="60"/>
              <w:jc w:val="center"/>
            </w:pPr>
            <w:r>
              <w:rPr>
                <w:b/>
                <w:bCs/>
                <w:color w:val="333333"/>
                <w:sz w:val="20"/>
                <w:szCs w:val="20"/>
              </w:rPr>
              <w:t xml:space="preserve">Builder save/publish + version history</w:t>
            </w:r>
          </w:p>
          <w:p>
            <w:pPr>
              <w:jc w:val="center"/>
            </w:pPr>
            <w:r>
              <w:rPr>
                <w:i/>
                <w:iCs/>
                <w:color w:val="666666"/>
                <w:sz w:val="18"/>
                <w:szCs w:val="18"/>
              </w:rPr>
              <w:t xml:space="preserve">The builder header with Save draft and Publish; a plan's version history list (proposals + published versions).</w:t>
            </w:r>
          </w:p>
        </w:tc>
      </w:tr>
    </w:tbl>
    <w:p>
      <w:pPr>
        <w:spacing w:after="120"/>
      </w:pPr>
    </w:p>
    <w:p>
      <w:pPr>
        <w:pStyle w:val="Heading2"/>
      </w:pPr>
      <w:r>
        <w:t xml:space="preserve">6.8 Compensation Plan Comparison</w:t>
      </w:r>
    </w:p>
    <w:p>
      <w:pPr>
        <w:spacing w:after="120"/>
      </w:pPr>
      <w:r>
        <w:rPr>
          <w:b/>
          <w:bCs/>
        </w:rPr>
        <w:t xml:space="preserve">Overview</w:t>
      </w:r>
      <w:r>
        <w:t xml:space="preserve"> Comparison lets users see how one plan/proposal/version/flavor differs from another, </w:t>
      </w:r>
      <w:r>
        <w:rPr>
          <w:b/>
          <w:bCs/>
        </w:rPr>
        <w:t xml:space="preserve">at any time</w:t>
      </w:r>
      <w:r>
        <w:t xml:space="preserve">, to support review and change management. It is a </w:t>
      </w:r>
      <w:r>
        <w:rPr>
          <w:b/>
          <w:bCs/>
        </w:rPr>
        <w:t xml:space="preserve">standalone capability</w:t>
      </w:r>
      <w:r>
        <w:t xml:space="preserve">, not a step in the authoring sequence.</w:t>
      </w:r>
    </w:p>
    <w:p>
      <w:pPr>
        <w:spacing w:after="120"/>
      </w:pPr>
      <w:r>
        <w:rPr>
          <w:b/>
          <w:bCs/>
        </w:rPr>
        <w:t xml:space="preserve">User Workflow</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Open Compare</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Select the left plan / proposal / version</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Select the right plan / proposal / version</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Review side-by-side, differences highlighted</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Read the change summary; add notes</w:t>
      </w:r>
    </w:p>
    <w:p>
      <w:pPr>
        <w:spacing w:after="80"/>
      </w:pPr>
    </w:p>
    <w:p>
      <w:pPr>
        <w:spacing w:after="120"/>
      </w:pPr>
      <w:r>
        <w:rPr>
          <w:b/>
          <w:bCs/>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CMP-001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compare two Compensation Plans.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CMP-002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compare two Proposals.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CMP-003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compare two Versions of the same plan (e.g. year-over-year).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CMP-004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display flavor-level differences within a comparison.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CMP-005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highlight added / removed / changed values.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CMP-006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provide difference filtering (show only differences) and a change summary.</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CMP-007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allow users to capture per-plan comparison notes.</w:t>
            </w:r>
          </w:p>
        </w:tc>
      </w:tr>
    </w:tbl>
    <w:p>
      <w:pPr>
        <w:spacing w:after="120"/>
      </w:pPr>
    </w:p>
    <w:p>
      <w:pPr>
        <w:spacing w:after="120"/>
      </w:pPr>
      <w:r>
        <w:rPr>
          <w:b/>
          <w:bCs/>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 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Comparison is available at any time as a standalone feature.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Comparison is at the version level; a version bundles all its flavors.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Differences are highlighted; unchanged fields are shown for context.</w:t>
            </w:r>
          </w:p>
        </w:tc>
      </w:tr>
    </w:tbl>
    <w:p>
      <w:pPr>
        <w:spacing w:after="120"/>
      </w:pPr>
    </w:p>
    <w:p>
      <w:pPr>
        <w:pBdr>
          <w:top w:val="single" w:color="A5641A" w:sz="4" w:space="6"/>
          <w:bottom w:val="single" w:color="A5641A" w:sz="4" w:space="6"/>
          <w:left w:val="single" w:color="A5641A" w:sz="18" w:space="8"/>
          <w:right w:val="single" w:color="A5641A" w:sz="4" w:space="6"/>
        </w:pBdr>
        <w:shd w:fill="FDF3E3" w:val="clear"/>
        <w:spacing w:after="120" w:before="60" w:line="260"/>
      </w:pPr>
      <w:r>
        <w:rPr>
          <w:sz w:val="19"/>
          <w:szCs w:val="19"/>
        </w:rPr>
        <w:t xml:space="preserve">⚠ </w:t>
      </w:r>
      <w:r>
        <w:rPr>
          <w:b/>
          <w:bCs/>
          <w:sz w:val="19"/>
          <w:szCs w:val="19"/>
        </w:rPr>
        <w:t xml:space="preserve">To confirm:</w:t>
      </w:r>
      <w:r>
        <w:rPr>
          <w:sz w:val="19"/>
          <w:szCs w:val="19"/>
        </w:rPr>
        <w:t xml:space="preserve"> whether a dedicated single-version </w:t>
      </w:r>
      <w:r>
        <w:rPr>
          <w:b/>
          <w:bCs/>
          <w:sz w:val="19"/>
          <w:szCs w:val="19"/>
        </w:rPr>
        <w:t xml:space="preserve">flavor-vs-flavor</w:t>
      </w:r>
      <w:r>
        <w:rPr>
          <w:sz w:val="19"/>
          <w:szCs w:val="19"/>
        </w:rPr>
        <w:t xml:space="preserve"> view (two flavors of the same plan compared directly) is required.</w:t>
      </w:r>
    </w:p>
    <w:p>
      <w:pPr>
        <w:spacing w:after="120"/>
      </w:pPr>
      <w:r>
        <w:rPr>
          <w:b/>
          <w:bCs/>
        </w:rPr>
        <w:t xml:space="preserve">Prototype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6"/>
              <w:left w:val="dashed" w:color="AAAAAA" w:sz="6"/>
              <w:bottom w:val="dashed" w:color="AAAAAA" w:sz="6"/>
              <w:right w:val="dashed" w:color="AAAAAA" w:sz="6"/>
            </w:tcBorders>
            <w:shd w:fill="F7F7F7" w:val="clear"/>
            <w:tcMar>
              <w:top w:type="dxa" w:w="160"/>
              <w:left w:type="dxa" w:w="160"/>
              <w:bottom w:type="dxa" w:w="160"/>
              <w:right w:type="dxa" w:w="160"/>
            </w:tcMar>
          </w:tcPr>
          <w:p>
            <w:pPr>
              <w:spacing w:after="80"/>
              <w:jc w:val="center"/>
            </w:pPr>
            <w:r>
              <w:rPr>
                <w:b/>
                <w:bCs/>
                <w:color w:val="777777"/>
                <w:sz w:val="20"/>
                <w:szCs w:val="20"/>
              </w:rPr>
              <w:t xml:space="preserve">🖼  SCREENSHOT PLACEHOLDER</w:t>
            </w:r>
          </w:p>
          <w:p>
            <w:pPr>
              <w:spacing w:after="60"/>
              <w:jc w:val="center"/>
            </w:pPr>
            <w:r>
              <w:rPr>
                <w:b/>
                <w:bCs/>
                <w:color w:val="333333"/>
                <w:sz w:val="20"/>
                <w:szCs w:val="20"/>
              </w:rPr>
              <w:t xml:space="preserve">Compare</w:t>
            </w:r>
          </w:p>
          <w:p>
            <w:pPr>
              <w:jc w:val="center"/>
            </w:pPr>
            <w:r>
              <w:rPr>
                <w:i/>
                <w:iCs/>
                <w:color w:val="666666"/>
                <w:sz w:val="18"/>
                <w:szCs w:val="18"/>
              </w:rPr>
              <w:t xml:space="preserve">Two pickers (left/right); a side-by-side grid grouped into Plan information and per-flavor sections; differences highlighted; a change-summary panel; per-plan notes.</w:t>
            </w:r>
          </w:p>
        </w:tc>
      </w:tr>
    </w:tbl>
    <w:p>
      <w:pPr>
        <w:spacing w:after="120"/>
      </w:pPr>
    </w:p>
    <w:p>
      <w:pPr>
        <w:pStyle w:val="Heading2"/>
      </w:pPr>
      <w:r>
        <w:t xml:space="preserve">6.9 Common Features</w:t>
      </w:r>
    </w:p>
    <w:p>
      <w:pPr>
        <w:spacing w:after="120"/>
      </w:pPr>
      <w:r>
        <w:rPr>
          <w:b/>
          <w:bCs/>
        </w:rPr>
        <w:t xml:space="preserve">Overview</w:t>
      </w:r>
      <w:r>
        <w:t xml:space="preserve"> Cross-cutting capabilities used throughout the application: search, validation, and clear error messaging.</w:t>
      </w:r>
    </w:p>
    <w:p>
      <w:pPr>
        <w:spacing w:after="120"/>
      </w:pPr>
      <w:r>
        <w:rPr>
          <w:b/>
          <w:bCs/>
        </w:rPr>
        <w:t xml:space="preserve">User Workflow</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Search the Plan Library / configuration lists</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Edit content in the builder</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System validates on save / before publish</w:t>
      </w:r>
    </w:p>
    <w:p>
      <w:pPr>
        <w:spacing w:after="0" w:before="0"/>
        <w:jc w:val="center"/>
      </w:pPr>
      <w:r>
        <w:rPr>
          <w:color w:val="6E86B6"/>
          <w:sz w:val="22"/>
          <w:szCs w:val="22"/>
        </w:rPr>
        <w:t xml:space="preserve">↓</w:t>
      </w:r>
    </w:p>
    <w:p>
      <w:pPr>
        <w:pBdr>
          <w:top w:val="single" w:color="9DB8E0" w:sz="6"/>
          <w:bottom w:val="single" w:color="9DB8E0" w:sz="6"/>
          <w:left w:val="single" w:color="9DB8E0" w:sz="6"/>
          <w:right w:val="single" w:color="9DB8E0" w:sz="6"/>
        </w:pBdr>
        <w:shd w:fill="EEF3FB" w:val="clear"/>
        <w:spacing w:after="20" w:before="20" w:line="240"/>
        <w:ind w:left="1200" w:right="1200"/>
        <w:jc w:val="center"/>
      </w:pPr>
      <w:r>
        <w:rPr>
          <w:b/>
          <w:bCs/>
          <w:color w:val="1F3864"/>
          <w:sz w:val="19"/>
          <w:szCs w:val="19"/>
        </w:rPr>
        <w:t xml:space="preserve">Clear error messages guide correction</w:t>
      </w:r>
    </w:p>
    <w:p>
      <w:pPr>
        <w:spacing w:after="80"/>
      </w:pPr>
    </w:p>
    <w:p>
      <w:pPr>
        <w:spacing w:after="120"/>
      </w:pPr>
      <w:r>
        <w:rPr>
          <w:b/>
          <w:bCs/>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CF-001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provide search across the Plan Library (and configuration lists).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CF-002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validate completeness/consistency (VCT total = 100% per flavor; required plan name and flavor role; measure↔payout linkage).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CF-003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display clear, actionable error messages identifying what must be corrected.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CF-004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system shall prevent finalization/publication while validation errors remain.</w:t>
            </w:r>
          </w:p>
        </w:tc>
      </w:tr>
    </w:tbl>
    <w:p>
      <w:pPr>
        <w:spacing w:after="120"/>
      </w:pPr>
    </w:p>
    <w:p>
      <w:pPr>
        <w:spacing w:after="120"/>
      </w:pPr>
      <w:r>
        <w:rPr>
          <w:b/>
          <w:bCs/>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 ID</w:t>
            </w:r>
          </w:p>
        </w:tc>
        <w:tc>
          <w:tcPr>
            <w:tcW w:type="dxa" w:w="468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Validation must pass before a proposal can be published.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BR-02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Search and filtering are available wherever lists of plans/objects are shown.</w:t>
            </w:r>
          </w:p>
        </w:tc>
      </w:tr>
    </w:tbl>
    <w:p>
      <w:pPr>
        <w:spacing w:after="120"/>
      </w:pPr>
    </w:p>
    <w:p>
      <w:pPr>
        <w:pBdr>
          <w:top w:val="single" w:color="A5641A" w:sz="4" w:space="6"/>
          <w:bottom w:val="single" w:color="A5641A" w:sz="4" w:space="6"/>
          <w:left w:val="single" w:color="A5641A" w:sz="18" w:space="8"/>
          <w:right w:val="single" w:color="A5641A" w:sz="4" w:space="6"/>
        </w:pBdr>
        <w:shd w:fill="FDF3E3" w:val="clear"/>
        <w:spacing w:after="120" w:before="60" w:line="260"/>
      </w:pPr>
      <w:r>
        <w:rPr>
          <w:sz w:val="19"/>
          <w:szCs w:val="19"/>
        </w:rPr>
        <w:t xml:space="preserve">⚠ </w:t>
      </w:r>
      <w:r>
        <w:rPr>
          <w:b/>
          <w:bCs/>
          <w:sz w:val="19"/>
          <w:szCs w:val="19"/>
        </w:rPr>
        <w:t xml:space="preserve">To confirm:</w:t>
      </w:r>
      <w:r>
        <w:rPr>
          <w:sz w:val="19"/>
          <w:szCs w:val="19"/>
        </w:rPr>
        <w:t xml:space="preserve"> </w:t>
      </w:r>
      <w:r>
        <w:rPr>
          <w:b/>
          <w:bCs/>
          <w:sz w:val="19"/>
          <w:szCs w:val="19"/>
        </w:rPr>
        <w:t xml:space="preserve">Comments</w:t>
      </w:r>
      <w:r>
        <w:rPr>
          <w:sz w:val="19"/>
          <w:szCs w:val="19"/>
        </w:rPr>
        <w:t xml:space="preserve"> are </w:t>
      </w:r>
      <w:r>
        <w:rPr>
          <w:b/>
          <w:bCs/>
          <w:sz w:val="19"/>
          <w:szCs w:val="19"/>
        </w:rPr>
        <w:t xml:space="preserve">not in Phase 1</w:t>
      </w:r>
      <w:r>
        <w:rPr>
          <w:sz w:val="19"/>
          <w:szCs w:val="19"/>
        </w:rPr>
        <w:t xml:space="preserve"> (collaboration/approval is a future phase); </w:t>
      </w:r>
      <w:r>
        <w:rPr>
          <w:b/>
          <w:bCs/>
          <w:sz w:val="19"/>
          <w:szCs w:val="19"/>
        </w:rPr>
        <w:t xml:space="preserve">Export</w:t>
      </w:r>
      <w:r>
        <w:rPr>
          <w:sz w:val="19"/>
          <w:szCs w:val="19"/>
        </w:rPr>
        <w:t xml:space="preserve"> (e.g. a plan PDF/print summary) is </w:t>
      </w:r>
      <w:r>
        <w:rPr>
          <w:b/>
          <w:bCs/>
          <w:sz w:val="19"/>
          <w:szCs w:val="19"/>
        </w:rPr>
        <w:t xml:space="preserve">not in the current prototype</w:t>
      </w:r>
      <w:r>
        <w:rPr>
          <w:sz w:val="19"/>
          <w:szCs w:val="19"/>
        </w:rPr>
        <w:t xml:space="preserve"> — confirm if required this phase.</w:t>
      </w:r>
    </w:p>
    <w:p>
      <w:pPr>
        <w:spacing w:after="120"/>
      </w:pPr>
      <w:r>
        <w:rPr>
          <w:b/>
          <w:bCs/>
        </w:rPr>
        <w:t xml:space="preserve">Prototype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6"/>
              <w:left w:val="dashed" w:color="AAAAAA" w:sz="6"/>
              <w:bottom w:val="dashed" w:color="AAAAAA" w:sz="6"/>
              <w:right w:val="dashed" w:color="AAAAAA" w:sz="6"/>
            </w:tcBorders>
            <w:shd w:fill="F7F7F7" w:val="clear"/>
            <w:tcMar>
              <w:top w:type="dxa" w:w="160"/>
              <w:left w:type="dxa" w:w="160"/>
              <w:bottom w:type="dxa" w:w="160"/>
              <w:right w:type="dxa" w:w="160"/>
            </w:tcMar>
          </w:tcPr>
          <w:p>
            <w:pPr>
              <w:spacing w:after="80"/>
              <w:jc w:val="center"/>
            </w:pPr>
            <w:r>
              <w:rPr>
                <w:b/>
                <w:bCs/>
                <w:color w:val="777777"/>
                <w:sz w:val="20"/>
                <w:szCs w:val="20"/>
              </w:rPr>
              <w:t xml:space="preserve">🖼  SCREENSHOT PLACEHOLDER</w:t>
            </w:r>
          </w:p>
          <w:p>
            <w:pPr>
              <w:spacing w:after="60"/>
              <w:jc w:val="center"/>
            </w:pPr>
            <w:r>
              <w:rPr>
                <w:b/>
                <w:bCs/>
                <w:color w:val="333333"/>
                <w:sz w:val="20"/>
                <w:szCs w:val="20"/>
              </w:rPr>
              <w:t xml:space="preserve">Validation &amp; search examples</w:t>
            </w:r>
          </w:p>
          <w:p>
            <w:pPr>
              <w:jc w:val="center"/>
            </w:pPr>
            <w:r>
              <w:rPr>
                <w:i/>
                <w:iCs/>
                <w:color w:val="666666"/>
                <w:sz w:val="18"/>
                <w:szCs w:val="18"/>
              </w:rPr>
              <w:t xml:space="preserve">The library search/filter bar; a builder validation message (e.g. a flavor's VCT total not equal to 100%).</w:t>
            </w:r>
          </w:p>
        </w:tc>
      </w:tr>
    </w:tbl>
    <w:p>
      <w:pPr>
        <w:spacing w:after="120"/>
      </w:pPr>
    </w:p>
    <w:p>
      <w:r>
        <w:br w:type="page"/>
      </w:r>
    </w:p>
    <w:p>
      <w:pPr>
        <w:pStyle w:val="Heading1"/>
      </w:pPr>
      <w:r>
        <w:t xml:space="preserve">Appendix A — Data Captured (business view)</w:t>
      </w:r>
    </w:p>
    <w:p>
      <w:pPr>
        <w:spacing w:after="120"/>
      </w:pPr>
      <w:r>
        <w:t xml:space="preserve">This appendix lists the information each object holds, in business terms, so stakeholders can confirm no important data has been overlooked. It complements §6 (which describes what the system </w:t>
      </w:r>
      <w:r>
        <w:rPr>
          <w:i/>
          <w:iCs/>
        </w:rPr>
        <w:t xml:space="preserve">does</w:t>
      </w:r>
      <w:r>
        <w:t xml:space="preserve">). Field legend: </w:t>
      </w:r>
      <w:r>
        <w:rPr>
          <w:b/>
          <w:bCs/>
        </w:rPr>
        <w:t xml:space="preserve">Required</w:t>
      </w:r>
      <w:r>
        <w:t xml:space="preserve"> = must be entered · </w:t>
      </w:r>
      <w:r>
        <w:rPr>
          <w:b/>
          <w:bCs/>
        </w:rPr>
        <w:t xml:space="preserve">Optional</w:t>
      </w:r>
      <w:r>
        <w:t xml:space="preserve"> = may be left blank · </w:t>
      </w:r>
      <w:r>
        <w:rPr>
          <w:b/>
          <w:bCs/>
        </w:rPr>
        <w:t xml:space="preserve">System</w:t>
      </w:r>
      <w:r>
        <w:t xml:space="preserve"> = set automatically by the system · </w:t>
      </w:r>
      <w:r>
        <w:rPr>
          <w:b/>
          <w:bCs/>
        </w:rPr>
        <w:t xml:space="preserve">Auto</w:t>
      </w:r>
      <w:r>
        <w:t xml:space="preserve"> = derived from another selection. (Technical data types, keys, and relationships live in the separate Engineering Design Specification.)</w:t>
      </w:r>
    </w:p>
    <w:p>
      <w:pPr>
        <w:pStyle w:val="Heading2"/>
      </w:pPr>
      <w:r>
        <w:t xml:space="preserve">A.1 Compensation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Field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Allowed values / format</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Business meaning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Comp Plan 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Required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e.g. </w:t>
            </w:r>
            <w:r>
              <w:rPr>
                <w:rFonts w:ascii="Consolas" w:cs="Consolas" w:eastAsia="Consolas" w:hAnsi="Consolas"/>
                <w:sz w:val="19"/>
                <w:szCs w:val="19"/>
              </w:rPr>
              <w:t xml:space="preserve">A01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Plan identifier (unique with fiscal year)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Fiscal Year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Required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9"/>
                <w:szCs w:val="19"/>
              </w:rPr>
              <w:t xml:space="preserve">FY26</w:t>
            </w:r>
            <w:r>
              <w:rPr>
                <w:sz w:val="18"/>
                <w:szCs w:val="18"/>
              </w:rPr>
              <w:t xml:space="preserve">, </w:t>
            </w:r>
            <w:r>
              <w:rPr>
                <w:rFonts w:ascii="Consolas" w:cs="Consolas" w:eastAsia="Consolas" w:hAnsi="Consolas"/>
                <w:sz w:val="19"/>
                <w:szCs w:val="19"/>
              </w:rPr>
              <w:t xml:space="preserve">FY27</w:t>
            </w:r>
            <w:r>
              <w:rPr>
                <w:sz w:val="18"/>
                <w:szCs w:val="18"/>
              </w:rPr>
              <w:t xml:space="preserve">, …</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plan year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Plan Name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Required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Business name of the plan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Role Group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Segment/group the plan serves (e.g. Commercial AE)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Creator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Required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person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Person accountable for the plan (its creator/designer)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Status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Active / Archived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Lifecycle state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Current Version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reference to a version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active published version</w:t>
            </w:r>
          </w:p>
        </w:tc>
      </w:tr>
    </w:tbl>
    <w:p>
      <w:pPr>
        <w:spacing w:after="120"/>
      </w:pPr>
    </w:p>
    <w:p>
      <w:pPr>
        <w:pStyle w:val="Heading2"/>
      </w:pPr>
      <w:r>
        <w:t xml:space="preserve">A.2 Proposal /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Field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Allowed values / format</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Business meaning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Label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"Proposal N" (draft) / "Version vN" (published)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Human-readable label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Version 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integer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Increments per plan + fiscal year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Status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Draft / Published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Whether it is editable or locked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Source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reference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version/proposal it was cloned or derived from</w:t>
            </w:r>
          </w:p>
        </w:tc>
      </w:tr>
    </w:tbl>
    <w:p>
      <w:pPr>
        <w:spacing w:after="120"/>
      </w:pPr>
    </w:p>
    <w:p>
      <w:pPr>
        <w:pStyle w:val="Heading2"/>
      </w:pPr>
      <w:r>
        <w:t xml:space="preserve">A.3 Flavor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Field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Allowed values / format</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Business meaning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Flavor Label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 B / 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Role-variant label (in order)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Role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Required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role this variant covers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Headcount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number ≥ 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Population size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Pay Mix — Base / Variable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0–100 each (should total 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Base vs. variable pay split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New Hire Guarantee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Yes / 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Guarantee arrangement (flavor-level today)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Key Policies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Free-text policy notes</w:t>
            </w:r>
          </w:p>
        </w:tc>
      </w:tr>
    </w:tbl>
    <w:p>
      <w:pPr>
        <w:spacing w:after="120"/>
      </w:pPr>
    </w:p>
    <w:p>
      <w:pPr>
        <w:pStyle w:val="Heading2"/>
      </w:pPr>
      <w:r>
        <w:t xml:space="preserve">A.4 Performance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Field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Allowed values / format</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Business meaning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Sequence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M1 / M2 / M3…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Order/label of the measure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Performance Measure Value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Required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chosen from the standardized catalog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What the person is measured on (e.g. "Net New ARR for Assigned DX Products")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System Pay Measure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Auto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derived from the catalog mapping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internal pay metric it maps to</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VCT Weight %</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Required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integer %; a flavor's measures must total 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How much this measure counts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Performance Period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Monthly / Quarterly / Annual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Measurement window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Payout Frequency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Monthly / Quarterly / Annual / Quarterly (YTD)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How often it pays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Linked Payout Table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System (1:1)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reference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measure's payout schedule</w:t>
            </w:r>
          </w:p>
        </w:tc>
      </w:tr>
    </w:tbl>
    <w:p>
      <w:pPr>
        <w:spacing w:after="120"/>
      </w:pPr>
    </w:p>
    <w:p>
      <w:pPr>
        <w:pStyle w:val="Heading2"/>
      </w:pPr>
      <w:r>
        <w:t xml:space="preserve">A.5 Payout Table (a plan's copy, per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Field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Allowed values / format</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Business meaning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Auto (editable)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text (defaults to the referenced setup's name)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Table name within the plan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Source Setup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reference to a library setup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Which reusable setup it was copied from</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Quota Band Set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Required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reusable set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quota-size columns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Attainment Tier Set (per band)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Required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reusable set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attainment rows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Payout Multiplier (xPCR, per tier)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Required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e.g. </w:t>
            </w:r>
            <w:r>
              <w:rPr>
                <w:rFonts w:ascii="Consolas" w:cs="Consolas" w:eastAsia="Consolas" w:hAnsi="Consolas"/>
                <w:sz w:val="19"/>
                <w:szCs w:val="19"/>
              </w:rPr>
              <w:t xml:space="preserve">1.50x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Payout at each tier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MCR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Minimum commission rate (per band)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Pay Curve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Linear / Stepped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How payout accrues across tiers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Payout Cap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Maximum payout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Threshold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Minimum attainment required to earn any payout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Note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Per-plan note (not stored on the library setup)</w:t>
            </w:r>
          </w:p>
        </w:tc>
      </w:tr>
    </w:tbl>
    <w:p>
      <w:pPr>
        <w:spacing w:after="120"/>
      </w:pPr>
    </w:p>
    <w:p>
      <w:pPr>
        <w:spacing w:after="120"/>
      </w:pPr>
      <w:r>
        <w:rPr>
          <w:i/>
          <w:iCs/>
        </w:rPr>
        <w:t xml:space="preserve">One standardized format — no table "types". Ranges: quota bands are `[from, to)`; attainment tiers are `(from, to]`; the top tier may be open-ended.</w:t>
      </w:r>
    </w:p>
    <w:p>
      <w:pPr>
        <w:pStyle w:val="Heading2"/>
      </w:pPr>
      <w:r>
        <w:t xml:space="preserve">A.6 Bonus (per flavor, up to 5) / Tether (per flavor)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Field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Required?</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Allowed values / format</w:t>
            </w:r>
          </w:p>
        </w:tc>
        <w:tc>
          <w:tcPr>
            <w:tcW w:type="dxa" w:w="234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Business meaning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Bonus — Type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standard list (Lead Referral / Linearity / M1 &amp; M2 Achievement)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Kind of bonus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Bonus — Payout Details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How the bonus pays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Bonus — Max Payout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Bonus cap</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Tether — Description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Guardrail that caps/gates payout based on another measure</w:t>
            </w:r>
          </w:p>
        </w:tc>
      </w:tr>
    </w:tbl>
    <w:p>
      <w:pPr>
        <w:spacing w:after="120"/>
      </w:pPr>
    </w:p>
    <w:p>
      <w:pPr>
        <w:pStyle w:val="Heading2"/>
      </w:pPr>
      <w:r>
        <w:t xml:space="preserve">A.7 Reusable Libraries (Administrator-maintained)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Library</w:t>
            </w:r>
          </w:p>
        </w:tc>
        <w:tc>
          <w:tcPr>
            <w:tcW w:type="dxa" w:w="312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Holds</w:t>
            </w:r>
          </w:p>
        </w:tc>
        <w:tc>
          <w:tcPr>
            <w:tcW w:type="dxa" w:w="3120"/>
            <w:tcBorders>
              <w:top w:val="single" w:color="CCCCCC" w:sz="1"/>
              <w:left w:val="single" w:color="CCCCCC" w:sz="1"/>
              <w:bottom w:val="single" w:color="CCCCCC" w:sz="1"/>
              <w:right w:val="single" w:color="CCCCCC" w:sz="1"/>
            </w:tcBorders>
            <w:shd w:fill="2E5496" w:val="clear"/>
            <w:tcMar>
              <w:top w:type="dxa" w:w="60"/>
              <w:left w:type="dxa" w:w="100"/>
              <w:bottom w:type="dxa" w:w="60"/>
              <w:right w:type="dxa" w:w="100"/>
            </w:tcMar>
          </w:tcPr>
          <w:p>
            <w:r>
              <w:rPr>
                <w:b/>
                <w:bCs/>
                <w:color w:val="FFFFFF"/>
                <w:sz w:val="18"/>
                <w:szCs w:val="18"/>
              </w:rPr>
              <w:t xml:space="preserve">Business meaning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Quota Band Set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Named list of quota-size upper bounds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Standardized quota-band columns reused across payout tables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Attainment Tier Set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Named list of attainment upper bounds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Standardized attainment rows reused across payout tables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Performance Measure Catalog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Performance-measure value → system pay measure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allowed measures and their internal pay-metric mapping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Payout Table Setup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 named standardized payout table (quota band set + per-band attainment tier set + xPCR/MCR + pay curve/cap/threshold)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Prebuilt payout tables referenced (copied) into plans</w:t>
            </w:r>
          </w:p>
        </w:tc>
      </w:tr>
    </w:tbl>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Comp Delivery Experience (CODEX) — PRD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2026-07-15T20:26:20.247Z</dcterms:created>
  <dcterms:modified xsi:type="dcterms:W3CDTF">2026-07-15T20:26:20.249Z</dcterms:modified>
</cp:coreProperties>
</file>

<file path=docProps/custom.xml><?xml version="1.0" encoding="utf-8"?>
<Properties xmlns="http://schemas.openxmlformats.org/officeDocument/2006/custom-properties" xmlns:vt="http://schemas.openxmlformats.org/officeDocument/2006/docPropsVTypes"/>
</file>