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94ACC" w14:textId="77777777" w:rsidR="004B24DF" w:rsidRPr="00A530B1" w:rsidRDefault="004B24DF" w:rsidP="004B24DF">
      <w:pPr>
        <w:pStyle w:val="Title"/>
        <w:spacing w:after="240"/>
        <w:jc w:val="center"/>
        <w:rPr>
          <w:rFonts w:ascii="Times New Roman" w:hAnsi="Times New Roman" w:cs="Times New Roman"/>
          <w:sz w:val="28"/>
          <w:szCs w:val="52"/>
        </w:rPr>
      </w:pPr>
      <w:r w:rsidRPr="00A530B1">
        <w:rPr>
          <w:rFonts w:ascii="Times New Roman" w:hAnsi="Times New Roman" w:cs="Times New Roman"/>
          <w:sz w:val="28"/>
          <w:szCs w:val="52"/>
        </w:rPr>
        <w:t>MA40198 Coursework</w:t>
      </w:r>
    </w:p>
    <w:p w14:paraId="4CE76CD2" w14:textId="77777777" w:rsidR="004B24DF" w:rsidRPr="00A530B1" w:rsidRDefault="004B24DF" w:rsidP="004B24DF">
      <w:pPr>
        <w:pStyle w:val="Subtitle"/>
        <w:rPr>
          <w:rFonts w:ascii="Times New Roman" w:hAnsi="Times New Roman" w:cs="Times New Roman"/>
          <w:b/>
          <w:color w:val="000000" w:themeColor="text1"/>
          <w:sz w:val="24"/>
          <w:szCs w:val="24"/>
        </w:rPr>
      </w:pPr>
      <w:r w:rsidRPr="00A530B1">
        <w:rPr>
          <w:rFonts w:ascii="Times New Roman" w:hAnsi="Times New Roman" w:cs="Times New Roman"/>
          <w:b/>
          <w:color w:val="000000" w:themeColor="text1"/>
          <w:sz w:val="24"/>
          <w:szCs w:val="24"/>
        </w:rPr>
        <w:t>Introduction and Aim</w:t>
      </w:r>
    </w:p>
    <w:p w14:paraId="65467FBD" w14:textId="77777777" w:rsidR="004B24DF" w:rsidRPr="00A530B1" w:rsidRDefault="004B24DF" w:rsidP="004B24DF">
      <w:pPr>
        <w:spacing w:after="0" w:line="276" w:lineRule="auto"/>
        <w:rPr>
          <w:rFonts w:ascii="Times New Roman" w:hAnsi="Times New Roman" w:cs="Times New Roman"/>
        </w:rPr>
      </w:pPr>
      <w:r w:rsidRPr="00A530B1">
        <w:rPr>
          <w:rFonts w:ascii="Times New Roman" w:hAnsi="Times New Roman" w:cs="Times New Roman"/>
        </w:rPr>
        <w:t>This report explores the capabilities of a new pharmaceutical treatment; primarily finding the maximum safe dosage of the treatment. Only 40 data points from a phase 1 clinical trial were available with three measured observations for one: the dose received, the measured response of the dose and the presence of a certain biomarker. The second aim of this report is to decide if the biomarker raises the tolerance of the patient in response to the treatment. The hypothesis test for this analysis is as follows: the null hypothesis is that the biomarker does not affect the tolerance of the patient to the treatment against the alternative hypothesis where the biomarker does affect the tolerance to the treatment. From our initial analysis of the data (shown below), we expect to accept the alternative hypothesis and be able to fit a model to the data as there appears to be a relationship between the dose and response that is distinct for those patients with and without the biomarker.</w:t>
      </w:r>
    </w:p>
    <w:p w14:paraId="5C9F727D" w14:textId="77777777" w:rsidR="004B24DF" w:rsidRDefault="004B24DF" w:rsidP="004B24DF">
      <w:pPr>
        <w:spacing w:after="0" w:line="276" w:lineRule="auto"/>
        <w:jc w:val="center"/>
      </w:pPr>
      <w:r>
        <w:rPr>
          <w:noProof/>
        </w:rPr>
        <w:drawing>
          <wp:inline distT="0" distB="0" distL="0" distR="0" wp14:anchorId="61630D73" wp14:editId="3007DA62">
            <wp:extent cx="3242328" cy="1728000"/>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2328" cy="1728000"/>
                    </a:xfrm>
                    <a:prstGeom prst="rect">
                      <a:avLst/>
                    </a:prstGeom>
                  </pic:spPr>
                </pic:pic>
              </a:graphicData>
            </a:graphic>
          </wp:inline>
        </w:drawing>
      </w:r>
    </w:p>
    <w:p w14:paraId="6BF816C6" w14:textId="77777777" w:rsidR="004B24DF" w:rsidRPr="00A530B1" w:rsidRDefault="004B24DF" w:rsidP="004B24DF">
      <w:pPr>
        <w:pStyle w:val="Subtitle"/>
        <w:rPr>
          <w:rFonts w:ascii="Times New Roman" w:hAnsi="Times New Roman" w:cs="Times New Roman"/>
          <w:b/>
          <w:color w:val="000000" w:themeColor="text1"/>
          <w:sz w:val="24"/>
          <w:szCs w:val="24"/>
        </w:rPr>
      </w:pPr>
      <w:r w:rsidRPr="00A530B1">
        <w:rPr>
          <w:rFonts w:ascii="Times New Roman" w:hAnsi="Times New Roman" w:cs="Times New Roman"/>
          <w:b/>
          <w:color w:val="000000" w:themeColor="text1"/>
          <w:sz w:val="24"/>
          <w:szCs w:val="24"/>
        </w:rPr>
        <w:t>The model considered</w:t>
      </w:r>
    </w:p>
    <w:p w14:paraId="278EA351" w14:textId="77777777" w:rsidR="004B24DF" w:rsidRPr="00A530B1" w:rsidRDefault="004B24DF" w:rsidP="004B24DF">
      <w:pPr>
        <w:spacing w:after="0" w:line="276" w:lineRule="auto"/>
        <w:rPr>
          <w:rFonts w:ascii="Times New Roman" w:hAnsi="Times New Roman" w:cs="Times New Roman"/>
        </w:rPr>
      </w:pPr>
      <w:r w:rsidRPr="00A530B1">
        <w:rPr>
          <w:rFonts w:ascii="Times New Roman" w:hAnsi="Times New Roman" w:cs="Times New Roman"/>
        </w:rPr>
        <w:t xml:space="preserve">To model the response of the dose, we use the four parameter </w:t>
      </w:r>
      <w:proofErr w:type="spellStart"/>
      <w:r w:rsidRPr="00A530B1">
        <w:rPr>
          <w:rFonts w:ascii="Times New Roman" w:hAnsi="Times New Roman" w:cs="Times New Roman"/>
        </w:rPr>
        <w:t>E</w:t>
      </w:r>
      <w:r w:rsidRPr="00DC2878">
        <w:rPr>
          <w:rFonts w:ascii="Times New Roman" w:hAnsi="Times New Roman" w:cs="Times New Roman"/>
          <w:vertAlign w:val="subscript"/>
        </w:rPr>
        <w:t>max</w:t>
      </w:r>
      <w:proofErr w:type="spellEnd"/>
      <w:r w:rsidRPr="00A530B1">
        <w:rPr>
          <w:rFonts w:ascii="Times New Roman" w:hAnsi="Times New Roman" w:cs="Times New Roman"/>
        </w:rPr>
        <w:t xml:space="preserve"> model:</w:t>
      </w:r>
    </w:p>
    <w:p w14:paraId="261C17CB" w14:textId="77777777" w:rsidR="004B24DF" w:rsidRPr="00A530B1" w:rsidRDefault="004B24DF" w:rsidP="004B24DF">
      <w:pPr>
        <w:spacing w:after="0" w:line="276" w:lineRule="auto"/>
        <w:jc w:val="center"/>
        <w:rPr>
          <w:rFonts w:ascii="Times New Roman" w:hAnsi="Times New Roman" w:cs="Times New Roman"/>
        </w:rPr>
      </w:pPr>
      <w:r w:rsidRPr="00A530B1">
        <w:rPr>
          <w:rFonts w:ascii="Times New Roman" w:hAnsi="Times New Roman" w:cs="Times New Roman"/>
          <w:noProof/>
        </w:rPr>
        <w:drawing>
          <wp:inline distT="0" distB="0" distL="0" distR="0" wp14:anchorId="3851A0C4" wp14:editId="2E915DC4">
            <wp:extent cx="3149475" cy="3600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0218" t="25977" r="38178" b="70072"/>
                    <a:stretch/>
                  </pic:blipFill>
                  <pic:spPr bwMode="auto">
                    <a:xfrm>
                      <a:off x="0" y="0"/>
                      <a:ext cx="3149475" cy="360000"/>
                    </a:xfrm>
                    <a:prstGeom prst="rect">
                      <a:avLst/>
                    </a:prstGeom>
                    <a:ln>
                      <a:noFill/>
                    </a:ln>
                    <a:extLst>
                      <a:ext uri="{53640926-AAD7-44D8-BBD7-CCE9431645EC}">
                        <a14:shadowObscured xmlns:a14="http://schemas.microsoft.com/office/drawing/2010/main"/>
                      </a:ext>
                    </a:extLst>
                  </pic:spPr>
                </pic:pic>
              </a:graphicData>
            </a:graphic>
          </wp:inline>
        </w:drawing>
      </w:r>
    </w:p>
    <w:p w14:paraId="1EC99785" w14:textId="5BE170C2" w:rsidR="004B24DF" w:rsidRPr="00A530B1" w:rsidRDefault="004B24DF" w:rsidP="004B24DF">
      <w:pPr>
        <w:spacing w:after="0" w:line="276" w:lineRule="auto"/>
        <w:rPr>
          <w:rFonts w:ascii="Times New Roman" w:hAnsi="Times New Roman" w:cs="Times New Roman"/>
        </w:rPr>
      </w:pPr>
      <w:r w:rsidRPr="00A530B1">
        <w:rPr>
          <w:rFonts w:ascii="Times New Roman" w:hAnsi="Times New Roman" w:cs="Times New Roman"/>
        </w:rPr>
        <w:t>The terms are defined</w:t>
      </w:r>
      <w:commentRangeStart w:id="0"/>
      <w:r w:rsidRPr="00A530B1">
        <w:rPr>
          <w:rFonts w:ascii="Times New Roman" w:hAnsi="Times New Roman" w:cs="Times New Roman"/>
        </w:rPr>
        <w:t xml:space="preserve"> as follows: </w:t>
      </w:r>
      <w:proofErr w:type="spellStart"/>
      <w:r w:rsidRPr="00A530B1">
        <w:rPr>
          <w:rFonts w:ascii="Times New Roman" w:hAnsi="Times New Roman" w:cs="Times New Roman"/>
        </w:rPr>
        <w:t>r</w:t>
      </w:r>
      <w:r w:rsidRPr="00DC2878">
        <w:rPr>
          <w:rFonts w:ascii="Times New Roman" w:hAnsi="Times New Roman" w:cs="Times New Roman"/>
          <w:vertAlign w:val="subscript"/>
        </w:rPr>
        <w:t>i</w:t>
      </w:r>
      <w:proofErr w:type="spellEnd"/>
      <w:r w:rsidRPr="00DC2878">
        <w:rPr>
          <w:rFonts w:ascii="Times New Roman" w:hAnsi="Times New Roman" w:cs="Times New Roman"/>
          <w:vertAlign w:val="subscript"/>
        </w:rPr>
        <w:t xml:space="preserve"> </w:t>
      </w:r>
      <w:r w:rsidRPr="00A530B1">
        <w:rPr>
          <w:rFonts w:ascii="Times New Roman" w:hAnsi="Times New Roman" w:cs="Times New Roman"/>
        </w:rPr>
        <w:t xml:space="preserve">is the measure response for the dose for the </w:t>
      </w:r>
      <w:proofErr w:type="spellStart"/>
      <w:r w:rsidRPr="00A530B1">
        <w:rPr>
          <w:rFonts w:ascii="Times New Roman" w:hAnsi="Times New Roman" w:cs="Times New Roman"/>
        </w:rPr>
        <w:t>i</w:t>
      </w:r>
      <w:r w:rsidRPr="00DC2878">
        <w:rPr>
          <w:rFonts w:ascii="Times New Roman" w:hAnsi="Times New Roman" w:cs="Times New Roman"/>
          <w:vertAlign w:val="superscript"/>
        </w:rPr>
        <w:t>th</w:t>
      </w:r>
      <w:proofErr w:type="spellEnd"/>
      <w:r w:rsidRPr="00A530B1">
        <w:rPr>
          <w:rFonts w:ascii="Times New Roman" w:hAnsi="Times New Roman" w:cs="Times New Roman"/>
        </w:rPr>
        <w:t xml:space="preserve"> patient; d</w:t>
      </w:r>
      <w:r w:rsidRPr="00DC2878">
        <w:rPr>
          <w:rFonts w:ascii="Times New Roman" w:hAnsi="Times New Roman" w:cs="Times New Roman"/>
          <w:vertAlign w:val="subscript"/>
        </w:rPr>
        <w:t>i</w:t>
      </w:r>
      <w:r w:rsidRPr="00A530B1">
        <w:rPr>
          <w:rFonts w:ascii="Times New Roman" w:hAnsi="Times New Roman" w:cs="Times New Roman"/>
        </w:rPr>
        <w:t xml:space="preserve"> is the dose given to the </w:t>
      </w:r>
      <w:proofErr w:type="spellStart"/>
      <w:r w:rsidRPr="00A530B1">
        <w:rPr>
          <w:rFonts w:ascii="Times New Roman" w:hAnsi="Times New Roman" w:cs="Times New Roman"/>
        </w:rPr>
        <w:t>i</w:t>
      </w:r>
      <w:r w:rsidRPr="00DC2878">
        <w:rPr>
          <w:rFonts w:ascii="Times New Roman" w:hAnsi="Times New Roman" w:cs="Times New Roman"/>
          <w:vertAlign w:val="superscript"/>
        </w:rPr>
        <w:t>th</w:t>
      </w:r>
      <w:proofErr w:type="spellEnd"/>
      <w:r w:rsidRPr="00A530B1">
        <w:rPr>
          <w:rFonts w:ascii="Times New Roman" w:hAnsi="Times New Roman" w:cs="Times New Roman"/>
        </w:rPr>
        <w:t xml:space="preserve"> patient; x</w:t>
      </w:r>
      <w:r w:rsidRPr="00DC2878">
        <w:rPr>
          <w:rFonts w:ascii="Times New Roman" w:hAnsi="Times New Roman" w:cs="Times New Roman"/>
          <w:vertAlign w:val="subscript"/>
        </w:rPr>
        <w:t>i</w:t>
      </w:r>
      <w:r w:rsidRPr="00A530B1">
        <w:rPr>
          <w:rFonts w:ascii="Times New Roman" w:hAnsi="Times New Roman" w:cs="Times New Roman"/>
        </w:rPr>
        <w:t xml:space="preserve"> indicates whether the </w:t>
      </w:r>
      <w:proofErr w:type="spellStart"/>
      <w:r w:rsidRPr="00A530B1">
        <w:rPr>
          <w:rFonts w:ascii="Times New Roman" w:hAnsi="Times New Roman" w:cs="Times New Roman"/>
        </w:rPr>
        <w:t>i</w:t>
      </w:r>
      <w:r w:rsidRPr="00DC2878">
        <w:rPr>
          <w:rFonts w:ascii="Times New Roman" w:hAnsi="Times New Roman" w:cs="Times New Roman"/>
          <w:vertAlign w:val="superscript"/>
        </w:rPr>
        <w:t>th</w:t>
      </w:r>
      <w:proofErr w:type="spellEnd"/>
      <w:r w:rsidRPr="00A530B1">
        <w:rPr>
          <w:rFonts w:ascii="Times New Roman" w:hAnsi="Times New Roman" w:cs="Times New Roman"/>
        </w:rPr>
        <w:t xml:space="preserve"> patient has the biomarker (1 for present and 0 otherwise); </w:t>
      </w:r>
      <w:r>
        <w:rPr>
          <w:rFonts w:ascii="Times New Roman" w:hAnsi="Times New Roman" w:cs="Times New Roman"/>
        </w:rPr>
        <w:t>E</w:t>
      </w:r>
      <w:r>
        <w:rPr>
          <w:rFonts w:ascii="Times New Roman" w:hAnsi="Times New Roman" w:cs="Times New Roman"/>
          <w:vertAlign w:val="subscript"/>
        </w:rPr>
        <w:t>0</w:t>
      </w:r>
      <w:r w:rsidRPr="00A530B1">
        <w:rPr>
          <w:rFonts w:ascii="Times New Roman" w:hAnsi="Times New Roman" w:cs="Times New Roman"/>
        </w:rPr>
        <w:t xml:space="preserve"> is the response when the drug is not given; λ is the slope factor defined as sensitivity measured to the dose of the treatment; </w:t>
      </w:r>
      <w:r>
        <w:rPr>
          <w:rFonts w:ascii="Times New Roman" w:hAnsi="Times New Roman" w:cs="Times New Roman"/>
        </w:rPr>
        <w:t>ED</w:t>
      </w:r>
      <w:r>
        <w:rPr>
          <w:rFonts w:ascii="Times New Roman" w:hAnsi="Times New Roman" w:cs="Times New Roman"/>
          <w:vertAlign w:val="subscript"/>
        </w:rPr>
        <w:t>50</w:t>
      </w:r>
      <w:r w:rsidRPr="00A530B1">
        <w:rPr>
          <w:rFonts w:ascii="Times New Roman" w:hAnsi="Times New Roman" w:cs="Times New Roman"/>
        </w:rPr>
        <w:t xml:space="preserve"> is the dose of the treatment that gives half the maximum response, </w:t>
      </w:r>
      <w:proofErr w:type="spellStart"/>
      <w:r>
        <w:rPr>
          <w:rFonts w:ascii="Times New Roman" w:hAnsi="Times New Roman" w:cs="Times New Roman"/>
        </w:rPr>
        <w:t>E</w:t>
      </w:r>
      <w:r>
        <w:rPr>
          <w:rFonts w:ascii="Times New Roman" w:hAnsi="Times New Roman" w:cs="Times New Roman"/>
          <w:vertAlign w:val="subscript"/>
        </w:rPr>
        <w:t>max</w:t>
      </w:r>
      <w:proofErr w:type="spellEnd"/>
      <w:r w:rsidRPr="00A530B1">
        <w:rPr>
          <w:rFonts w:ascii="Times New Roman" w:hAnsi="Times New Roman" w:cs="Times New Roman"/>
        </w:rPr>
        <w:t xml:space="preserve">; β measures the change in </w:t>
      </w:r>
      <w:r>
        <w:rPr>
          <w:rFonts w:ascii="Times New Roman" w:hAnsi="Times New Roman" w:cs="Times New Roman"/>
        </w:rPr>
        <w:t>ED</w:t>
      </w:r>
      <w:r>
        <w:rPr>
          <w:rFonts w:ascii="Times New Roman" w:hAnsi="Times New Roman" w:cs="Times New Roman"/>
          <w:vertAlign w:val="subscript"/>
        </w:rPr>
        <w:t>50</w:t>
      </w:r>
      <w:r w:rsidRPr="00A530B1">
        <w:rPr>
          <w:rFonts w:ascii="Times New Roman" w:hAnsi="Times New Roman" w:cs="Times New Roman"/>
        </w:rPr>
        <w:t xml:space="preserve"> with the biomarker is present in the patient; and </w:t>
      </w:r>
      <w:proofErr w:type="spellStart"/>
      <w:r w:rsidRPr="00A530B1">
        <w:rPr>
          <w:rFonts w:ascii="Times New Roman" w:hAnsi="Times New Roman" w:cs="Times New Roman"/>
        </w:rPr>
        <w:t>ε</w:t>
      </w:r>
      <w:r>
        <w:rPr>
          <w:rFonts w:ascii="Times New Roman" w:hAnsi="Times New Roman" w:cs="Times New Roman"/>
          <w:vertAlign w:val="subscript"/>
        </w:rPr>
        <w:t>i</w:t>
      </w:r>
      <w:proofErr w:type="spellEnd"/>
      <w:r w:rsidRPr="00A530B1">
        <w:rPr>
          <w:rFonts w:ascii="Times New Roman" w:hAnsi="Times New Roman" w:cs="Times New Roman"/>
        </w:rPr>
        <w:t xml:space="preserve"> is the error term for patient </w:t>
      </w:r>
      <w:proofErr w:type="spellStart"/>
      <w:r w:rsidRPr="00A530B1">
        <w:rPr>
          <w:rFonts w:ascii="Times New Roman" w:hAnsi="Times New Roman" w:cs="Times New Roman"/>
        </w:rPr>
        <w:t>i</w:t>
      </w:r>
      <w:proofErr w:type="spellEnd"/>
      <w:r w:rsidRPr="00A530B1">
        <w:rPr>
          <w:rFonts w:ascii="Times New Roman" w:hAnsi="Times New Roman" w:cs="Times New Roman"/>
        </w:rPr>
        <w:t xml:space="preserve"> given by </w:t>
      </w:r>
      <w:proofErr w:type="spellStart"/>
      <w:r w:rsidRPr="00A530B1">
        <w:rPr>
          <w:rFonts w:ascii="Times New Roman" w:hAnsi="Times New Roman" w:cs="Times New Roman"/>
        </w:rPr>
        <w:t>ε</w:t>
      </w:r>
      <w:r>
        <w:rPr>
          <w:rFonts w:ascii="Times New Roman" w:hAnsi="Times New Roman" w:cs="Times New Roman"/>
          <w:vertAlign w:val="subscript"/>
        </w:rPr>
        <w:t>i</w:t>
      </w:r>
      <w:proofErr w:type="spellEnd"/>
      <w:r>
        <w:rPr>
          <w:rFonts w:ascii="Times New Roman" w:hAnsi="Times New Roman" w:cs="Times New Roman"/>
        </w:rPr>
        <w:t xml:space="preserve"> </w:t>
      </w:r>
      <w:r w:rsidRPr="00A530B1">
        <w:rPr>
          <w:rFonts w:ascii="Times New Roman" w:hAnsi="Times New Roman" w:cs="Times New Roman"/>
        </w:rPr>
        <w:t>~N(0,σ</w:t>
      </w:r>
      <w:r>
        <w:rPr>
          <w:rFonts w:ascii="Times New Roman" w:hAnsi="Times New Roman" w:cs="Times New Roman"/>
          <w:vertAlign w:val="superscript"/>
        </w:rPr>
        <w:t>2</w:t>
      </w:r>
      <w:r w:rsidRPr="00A530B1">
        <w:rPr>
          <w:rFonts w:ascii="Times New Roman" w:hAnsi="Times New Roman" w:cs="Times New Roman"/>
        </w:rPr>
        <w:t>)</w:t>
      </w:r>
      <w:commentRangeEnd w:id="0"/>
      <w:r w:rsidRPr="00A530B1">
        <w:rPr>
          <w:rFonts w:ascii="Times New Roman" w:hAnsi="Times New Roman" w:cs="Times New Roman"/>
        </w:rPr>
        <w:commentReference w:id="0"/>
      </w:r>
      <w:r w:rsidRPr="00A530B1">
        <w:rPr>
          <w:rFonts w:ascii="Times New Roman" w:hAnsi="Times New Roman" w:cs="Times New Roman"/>
        </w:rPr>
        <w:t>.</w:t>
      </w:r>
    </w:p>
    <w:p w14:paraId="7C5453E0" w14:textId="169D4D96" w:rsidR="004B24DF" w:rsidRPr="00A530B1" w:rsidRDefault="004B24DF" w:rsidP="003B43F8">
      <w:pPr>
        <w:spacing w:after="0" w:line="276" w:lineRule="auto"/>
        <w:rPr>
          <w:rFonts w:ascii="Times New Roman" w:hAnsi="Times New Roman" w:cs="Times New Roman"/>
        </w:rPr>
      </w:pPr>
    </w:p>
    <w:p w14:paraId="4A22A5FF" w14:textId="2C7F8E4A" w:rsidR="004B24DF" w:rsidRPr="00A530B1" w:rsidRDefault="004B24DF" w:rsidP="004B24DF">
      <w:pPr>
        <w:spacing w:line="276" w:lineRule="auto"/>
        <w:rPr>
          <w:rFonts w:ascii="Times New Roman" w:hAnsi="Times New Roman" w:cs="Times New Roman"/>
        </w:rPr>
      </w:pPr>
      <w:r w:rsidRPr="00A530B1">
        <w:rPr>
          <w:rFonts w:ascii="Times New Roman" w:hAnsi="Times New Roman" w:cs="Times New Roman"/>
        </w:rPr>
        <w:t xml:space="preserve">The </w:t>
      </w:r>
      <w:proofErr w:type="spellStart"/>
      <w:r w:rsidRPr="00A530B1">
        <w:rPr>
          <w:rFonts w:ascii="Times New Roman" w:hAnsi="Times New Roman" w:cs="Times New Roman"/>
        </w:rPr>
        <w:t>E</w:t>
      </w:r>
      <w:r>
        <w:rPr>
          <w:rFonts w:ascii="Times New Roman" w:hAnsi="Times New Roman" w:cs="Times New Roman"/>
          <w:vertAlign w:val="subscript"/>
        </w:rPr>
        <w:t>max</w:t>
      </w:r>
      <w:proofErr w:type="spellEnd"/>
      <w:r w:rsidRPr="00A530B1">
        <w:rPr>
          <w:rFonts w:ascii="Times New Roman" w:hAnsi="Times New Roman" w:cs="Times New Roman"/>
        </w:rPr>
        <w:t xml:space="preserve"> model is suitable for analysing this trial because: it adapts to the response without the drug present, </w:t>
      </w:r>
      <w:r w:rsidR="00DC2878">
        <w:rPr>
          <w:rFonts w:ascii="Times New Roman" w:hAnsi="Times New Roman" w:cs="Times New Roman"/>
        </w:rPr>
        <w:t xml:space="preserve">denoted by </w:t>
      </w:r>
      <w:r w:rsidRPr="00A530B1">
        <w:rPr>
          <w:rFonts w:ascii="Times New Roman" w:hAnsi="Times New Roman" w:cs="Times New Roman"/>
        </w:rPr>
        <w:t>E</w:t>
      </w:r>
      <w:r>
        <w:rPr>
          <w:rFonts w:ascii="Times New Roman" w:hAnsi="Times New Roman" w:cs="Times New Roman"/>
          <w:vertAlign w:val="subscript"/>
        </w:rPr>
        <w:t>0</w:t>
      </w:r>
      <w:r w:rsidRPr="00A530B1">
        <w:rPr>
          <w:rFonts w:ascii="Times New Roman" w:hAnsi="Times New Roman" w:cs="Times New Roman"/>
        </w:rPr>
        <w:t>; it accounts for the presence of the biomarker, denoted by x</w:t>
      </w:r>
      <w:r>
        <w:rPr>
          <w:rFonts w:ascii="Times New Roman" w:hAnsi="Times New Roman" w:cs="Times New Roman"/>
          <w:vertAlign w:val="subscript"/>
        </w:rPr>
        <w:t>i</w:t>
      </w:r>
      <w:r w:rsidRPr="00A530B1">
        <w:rPr>
          <w:rFonts w:ascii="Times New Roman" w:hAnsi="Times New Roman" w:cs="Times New Roman"/>
        </w:rPr>
        <w:t>, so it is possible to determine how and if the biomarker affects the patients’ tolerance to the treatment, a key aim of the study; and the slope factor coefficient, λ, accounts for the sensitivity to the dose of the treatment and is helpful to understand the relative differences between the levels of dosage given.</w:t>
      </w:r>
    </w:p>
    <w:p w14:paraId="2E46F796" w14:textId="77777777" w:rsidR="004B24DF" w:rsidRPr="00A530B1" w:rsidRDefault="004B24DF" w:rsidP="004B24DF">
      <w:pPr>
        <w:pStyle w:val="Subtitle"/>
        <w:rPr>
          <w:rFonts w:ascii="Times New Roman" w:hAnsi="Times New Roman" w:cs="Times New Roman"/>
          <w:b/>
          <w:color w:val="000000" w:themeColor="text1"/>
          <w:sz w:val="24"/>
          <w:szCs w:val="24"/>
        </w:rPr>
      </w:pPr>
      <w:r w:rsidRPr="00A530B1">
        <w:rPr>
          <w:rFonts w:ascii="Times New Roman" w:hAnsi="Times New Roman" w:cs="Times New Roman"/>
          <w:b/>
          <w:color w:val="000000" w:themeColor="text1"/>
          <w:sz w:val="24"/>
          <w:szCs w:val="24"/>
        </w:rPr>
        <w:t>Metropolis-Hastings: Results</w:t>
      </w:r>
    </w:p>
    <w:p w14:paraId="7395080F" w14:textId="77777777" w:rsidR="004B24DF" w:rsidRPr="005421E4" w:rsidRDefault="004B24DF" w:rsidP="004B24DF">
      <w:pPr>
        <w:spacing w:after="0" w:line="276" w:lineRule="auto"/>
        <w:rPr>
          <w:rFonts w:ascii="Times New Roman" w:hAnsi="Times New Roman" w:cs="Times New Roman"/>
        </w:rPr>
      </w:pPr>
      <w:r w:rsidRPr="00A530B1">
        <w:rPr>
          <w:rFonts w:ascii="Times New Roman" w:hAnsi="Times New Roman" w:cs="Times New Roman"/>
        </w:rPr>
        <w:t xml:space="preserve">To calculate the parameter values in the </w:t>
      </w:r>
      <w:proofErr w:type="spellStart"/>
      <w:r w:rsidRPr="00A530B1">
        <w:rPr>
          <w:rFonts w:ascii="Times New Roman" w:hAnsi="Times New Roman" w:cs="Times New Roman"/>
        </w:rPr>
        <w:t>E</w:t>
      </w:r>
      <w:r w:rsidRPr="002E6D67">
        <w:rPr>
          <w:rFonts w:ascii="Times New Roman" w:hAnsi="Times New Roman" w:cs="Times New Roman"/>
          <w:vertAlign w:val="subscript"/>
        </w:rPr>
        <w:t>max</w:t>
      </w:r>
      <w:proofErr w:type="spellEnd"/>
      <w:r w:rsidRPr="00A530B1">
        <w:rPr>
          <w:rFonts w:ascii="Times New Roman" w:hAnsi="Times New Roman" w:cs="Times New Roman"/>
        </w:rPr>
        <w:t xml:space="preserve"> model we used the Metropolis-Hastings algorithm. Our implementation </w:t>
      </w:r>
      <w:r>
        <w:rPr>
          <w:rFonts w:ascii="Times New Roman" w:hAnsi="Times New Roman" w:cs="Times New Roman"/>
        </w:rPr>
        <w:t>used</w:t>
      </w:r>
      <w:r w:rsidRPr="00A530B1">
        <w:rPr>
          <w:rFonts w:ascii="Times New Roman" w:hAnsi="Times New Roman" w:cs="Times New Roman"/>
        </w:rPr>
        <w:t xml:space="preserve"> the function </w:t>
      </w:r>
      <w:proofErr w:type="spellStart"/>
      <w:r w:rsidRPr="00A530B1">
        <w:rPr>
          <w:rFonts w:ascii="Times New Roman" w:hAnsi="Times New Roman" w:cs="Times New Roman"/>
        </w:rPr>
        <w:t>ll</w:t>
      </w:r>
      <w:proofErr w:type="spellEnd"/>
      <w:r w:rsidRPr="00A530B1">
        <w:rPr>
          <w:rFonts w:ascii="Times New Roman" w:hAnsi="Times New Roman" w:cs="Times New Roman"/>
        </w:rPr>
        <w:t xml:space="preserve"> which returns the log likelihood of the</w:t>
      </w:r>
      <w:r>
        <w:rPr>
          <w:rFonts w:ascii="Times New Roman" w:hAnsi="Times New Roman" w:cs="Times New Roman"/>
        </w:rPr>
        <w:t xml:space="preserve"> </w:t>
      </w:r>
      <w:r w:rsidRPr="00A530B1">
        <w:rPr>
          <w:rFonts w:ascii="Times New Roman" w:hAnsi="Times New Roman" w:cs="Times New Roman"/>
        </w:rPr>
        <w:t>model. It ensures that the only accepted proposals contain real numbers by returning -infinity if ED</w:t>
      </w:r>
      <w:r>
        <w:rPr>
          <w:rFonts w:ascii="Times New Roman" w:hAnsi="Times New Roman" w:cs="Times New Roman"/>
          <w:vertAlign w:val="subscript"/>
        </w:rPr>
        <w:t xml:space="preserve">50 </w:t>
      </w:r>
      <w:r w:rsidRPr="00A530B1">
        <w:rPr>
          <w:rFonts w:ascii="Times New Roman" w:hAnsi="Times New Roman" w:cs="Times New Roman"/>
        </w:rPr>
        <w:t>+</w:t>
      </w:r>
      <w:r>
        <w:rPr>
          <w:rFonts w:ascii="Times New Roman" w:hAnsi="Times New Roman" w:cs="Times New Roman"/>
        </w:rPr>
        <w:t xml:space="preserve"> β ≤ </w:t>
      </w:r>
      <w:r w:rsidRPr="00A530B1">
        <w:rPr>
          <w:rFonts w:ascii="Times New Roman" w:hAnsi="Times New Roman" w:cs="Times New Roman"/>
        </w:rPr>
        <w:t xml:space="preserve">0. We also used the function </w:t>
      </w:r>
      <w:proofErr w:type="spellStart"/>
      <w:r w:rsidRPr="00A530B1">
        <w:rPr>
          <w:rFonts w:ascii="Times New Roman" w:hAnsi="Times New Roman" w:cs="Times New Roman"/>
        </w:rPr>
        <w:t>pri</w:t>
      </w:r>
      <w:proofErr w:type="spellEnd"/>
      <w:r w:rsidRPr="00A530B1">
        <w:rPr>
          <w:rFonts w:ascii="Times New Roman" w:hAnsi="Times New Roman" w:cs="Times New Roman"/>
        </w:rPr>
        <w:t xml:space="preserve"> which returns the </w:t>
      </w:r>
      <w:r>
        <w:rPr>
          <w:rFonts w:ascii="Times New Roman" w:hAnsi="Times New Roman" w:cs="Times New Roman"/>
        </w:rPr>
        <w:t xml:space="preserve">logged </w:t>
      </w:r>
      <w:r w:rsidRPr="00A530B1">
        <w:rPr>
          <w:rFonts w:ascii="Times New Roman" w:hAnsi="Times New Roman" w:cs="Times New Roman"/>
        </w:rPr>
        <w:t xml:space="preserve">prior of our parameters. </w:t>
      </w:r>
      <w:r>
        <w:rPr>
          <w:rFonts w:ascii="Times New Roman" w:hAnsi="Times New Roman" w:cs="Times New Roman"/>
        </w:rPr>
        <w:t>It uses the following prior distributions for E</w:t>
      </w:r>
      <w:r>
        <w:rPr>
          <w:rFonts w:ascii="Times New Roman" w:hAnsi="Times New Roman" w:cs="Times New Roman"/>
          <w:vertAlign w:val="subscript"/>
        </w:rPr>
        <w:t>0</w:t>
      </w:r>
      <w:r>
        <w:rPr>
          <w:rFonts w:ascii="Times New Roman" w:hAnsi="Times New Roman" w:cs="Times New Roman"/>
        </w:rPr>
        <w:t xml:space="preserve">, </w:t>
      </w:r>
      <w:proofErr w:type="spellStart"/>
      <w:r>
        <w:rPr>
          <w:rFonts w:ascii="Times New Roman" w:hAnsi="Times New Roman" w:cs="Times New Roman"/>
        </w:rPr>
        <w:t>E</w:t>
      </w:r>
      <w:r>
        <w:rPr>
          <w:rFonts w:ascii="Times New Roman" w:hAnsi="Times New Roman" w:cs="Times New Roman"/>
          <w:vertAlign w:val="subscript"/>
        </w:rPr>
        <w:t>max</w:t>
      </w:r>
      <w:proofErr w:type="spellEnd"/>
      <w:r>
        <w:rPr>
          <w:rFonts w:ascii="Times New Roman" w:hAnsi="Times New Roman" w:cs="Times New Roman"/>
        </w:rPr>
        <w:t>, ED</w:t>
      </w:r>
      <w:r>
        <w:rPr>
          <w:rFonts w:ascii="Times New Roman" w:hAnsi="Times New Roman" w:cs="Times New Roman"/>
          <w:vertAlign w:val="subscript"/>
        </w:rPr>
        <w:t>50</w:t>
      </w:r>
      <w:r>
        <w:rPr>
          <w:rFonts w:ascii="Times New Roman" w:hAnsi="Times New Roman" w:cs="Times New Roman"/>
        </w:rPr>
        <w:t>, λ, σ</w:t>
      </w:r>
      <w:r>
        <w:rPr>
          <w:rFonts w:ascii="Times New Roman" w:hAnsi="Times New Roman" w:cs="Times New Roman"/>
          <w:vertAlign w:val="superscript"/>
        </w:rPr>
        <w:t>2</w:t>
      </w:r>
      <w:r>
        <w:rPr>
          <w:rFonts w:ascii="Times New Roman" w:hAnsi="Times New Roman" w:cs="Times New Roman"/>
        </w:rPr>
        <w:t xml:space="preserve"> and β respectively:</w:t>
      </w:r>
      <w:r>
        <w:rPr>
          <w:rFonts w:ascii="Times New Roman" w:hAnsi="Times New Roman" w:cs="Times New Roman"/>
          <w:vertAlign w:val="subscript"/>
        </w:rPr>
        <w:t xml:space="preserve"> </w:t>
      </w:r>
      <w:proofErr w:type="gramStart"/>
      <w:r w:rsidRPr="00A530B1">
        <w:rPr>
          <w:rFonts w:ascii="Times New Roman" w:hAnsi="Times New Roman" w:cs="Times New Roman"/>
        </w:rPr>
        <w:t>N</w:t>
      </w:r>
      <w:r>
        <w:rPr>
          <w:rFonts w:ascii="Times New Roman" w:hAnsi="Times New Roman" w:cs="Times New Roman"/>
        </w:rPr>
        <w:t>orm</w:t>
      </w:r>
      <w:r w:rsidRPr="00A530B1">
        <w:rPr>
          <w:rFonts w:ascii="Times New Roman" w:hAnsi="Times New Roman" w:cs="Times New Roman"/>
        </w:rPr>
        <w:t>(</w:t>
      </w:r>
      <w:proofErr w:type="gramEnd"/>
      <w:r w:rsidRPr="00A530B1">
        <w:rPr>
          <w:rFonts w:ascii="Times New Roman" w:hAnsi="Times New Roman" w:cs="Times New Roman"/>
        </w:rPr>
        <w:t>0,</w:t>
      </w:r>
      <w:r>
        <w:rPr>
          <w:rFonts w:ascii="Times New Roman" w:hAnsi="Times New Roman" w:cs="Times New Roman"/>
        </w:rPr>
        <w:t>10</w:t>
      </w:r>
      <w:r w:rsidRPr="00A530B1">
        <w:rPr>
          <w:rFonts w:ascii="Times New Roman" w:hAnsi="Times New Roman" w:cs="Times New Roman"/>
        </w:rPr>
        <w:t>)</w:t>
      </w:r>
      <w:r w:rsidRPr="00A530B1">
        <w:rPr>
          <w:rFonts w:ascii="Times New Roman" w:hAnsi="Times New Roman" w:cs="Times New Roman"/>
        </w:rPr>
        <w:commentReference w:id="1"/>
      </w:r>
      <w:r>
        <w:rPr>
          <w:rFonts w:ascii="Times New Roman" w:hAnsi="Times New Roman" w:cs="Times New Roman"/>
        </w:rPr>
        <w:t xml:space="preserve">, Norm(100,10), Beta(2.5,5), </w:t>
      </w:r>
      <w:proofErr w:type="spellStart"/>
      <w:r>
        <w:rPr>
          <w:rFonts w:ascii="Times New Roman" w:hAnsi="Times New Roman" w:cs="Times New Roman"/>
        </w:rPr>
        <w:t>Unif</w:t>
      </w:r>
      <w:proofErr w:type="spellEnd"/>
      <w:r>
        <w:rPr>
          <w:rFonts w:ascii="Times New Roman" w:hAnsi="Times New Roman" w:cs="Times New Roman"/>
        </w:rPr>
        <w:t xml:space="preserve">(0.5,3) and </w:t>
      </w:r>
      <w:r>
        <w:rPr>
          <w:rFonts w:ascii="Times New Roman" w:hAnsi="Times New Roman" w:cs="Times New Roman"/>
        </w:rPr>
        <w:lastRenderedPageBreak/>
        <w:t xml:space="preserve">Norm(0,3) truncated with a lower bound of 0. This function also ensures that accepted proposals contain real numbers by returning -infinity if </w:t>
      </w:r>
      <w:r w:rsidRPr="00A530B1">
        <w:rPr>
          <w:rFonts w:ascii="Times New Roman" w:hAnsi="Times New Roman" w:cs="Times New Roman"/>
        </w:rPr>
        <w:t>ED</w:t>
      </w:r>
      <w:r>
        <w:rPr>
          <w:rFonts w:ascii="Times New Roman" w:hAnsi="Times New Roman" w:cs="Times New Roman"/>
          <w:vertAlign w:val="subscript"/>
        </w:rPr>
        <w:t xml:space="preserve">50 </w:t>
      </w:r>
      <w:r w:rsidRPr="00A530B1">
        <w:rPr>
          <w:rFonts w:ascii="Times New Roman" w:hAnsi="Times New Roman" w:cs="Times New Roman"/>
        </w:rPr>
        <w:t>+</w:t>
      </w:r>
      <w:r>
        <w:rPr>
          <w:rFonts w:ascii="Times New Roman" w:hAnsi="Times New Roman" w:cs="Times New Roman"/>
        </w:rPr>
        <w:t xml:space="preserve"> β ≤ </w:t>
      </w:r>
      <w:r w:rsidRPr="00A530B1">
        <w:rPr>
          <w:rFonts w:ascii="Times New Roman" w:hAnsi="Times New Roman" w:cs="Times New Roman"/>
        </w:rPr>
        <w:t>0</w:t>
      </w:r>
      <w:r>
        <w:rPr>
          <w:rFonts w:ascii="Times New Roman" w:hAnsi="Times New Roman" w:cs="Times New Roman"/>
        </w:rPr>
        <w:t>.</w:t>
      </w:r>
    </w:p>
    <w:p w14:paraId="37632E19" w14:textId="77777777" w:rsidR="004B24DF" w:rsidRDefault="004B24DF" w:rsidP="004B24DF">
      <w:pPr>
        <w:spacing w:after="0" w:line="276" w:lineRule="auto"/>
        <w:rPr>
          <w:rFonts w:ascii="Times New Roman" w:hAnsi="Times New Roman" w:cs="Times New Roman"/>
          <w:vertAlign w:val="subscript"/>
        </w:rPr>
      </w:pPr>
    </w:p>
    <w:p w14:paraId="72EC384A" w14:textId="77777777" w:rsidR="004B24DF" w:rsidRPr="00A530B1" w:rsidRDefault="004B24DF" w:rsidP="004B24DF">
      <w:pPr>
        <w:spacing w:after="0" w:line="276" w:lineRule="auto"/>
        <w:rPr>
          <w:rFonts w:ascii="Times New Roman" w:hAnsi="Times New Roman" w:cs="Times New Roman"/>
        </w:rPr>
      </w:pPr>
      <w:r>
        <w:rPr>
          <w:rFonts w:ascii="Times New Roman" w:hAnsi="Times New Roman" w:cs="Times New Roman"/>
        </w:rPr>
        <w:t>We ran two versions of the</w:t>
      </w:r>
      <w:r w:rsidRPr="00A530B1">
        <w:rPr>
          <w:rFonts w:ascii="Times New Roman" w:hAnsi="Times New Roman" w:cs="Times New Roman"/>
        </w:rPr>
        <w:t xml:space="preserve"> Metropolis-Hastings algorithm. Firstly, we used a random walk proposal with starting values of 4.63, 115, 75, 3, 3.66 and 11.8 and standard deviations of 1.9, 2.4, 1.5, 0.04, 0.04 and 1.4 for </w:t>
      </w:r>
      <w:r>
        <w:rPr>
          <w:rFonts w:ascii="Times New Roman" w:hAnsi="Times New Roman" w:cs="Times New Roman"/>
        </w:rPr>
        <w:t>E</w:t>
      </w:r>
      <w:r>
        <w:rPr>
          <w:rFonts w:ascii="Times New Roman" w:hAnsi="Times New Roman" w:cs="Times New Roman"/>
          <w:vertAlign w:val="subscript"/>
        </w:rPr>
        <w:t>0</w:t>
      </w:r>
      <w:r>
        <w:rPr>
          <w:rFonts w:ascii="Times New Roman" w:hAnsi="Times New Roman" w:cs="Times New Roman"/>
        </w:rPr>
        <w:t xml:space="preserve">, </w:t>
      </w:r>
      <w:proofErr w:type="spellStart"/>
      <w:r>
        <w:rPr>
          <w:rFonts w:ascii="Times New Roman" w:hAnsi="Times New Roman" w:cs="Times New Roman"/>
        </w:rPr>
        <w:t>E</w:t>
      </w:r>
      <w:r>
        <w:rPr>
          <w:rFonts w:ascii="Times New Roman" w:hAnsi="Times New Roman" w:cs="Times New Roman"/>
          <w:vertAlign w:val="subscript"/>
        </w:rPr>
        <w:t>max</w:t>
      </w:r>
      <w:proofErr w:type="spellEnd"/>
      <w:r>
        <w:rPr>
          <w:rFonts w:ascii="Times New Roman" w:hAnsi="Times New Roman" w:cs="Times New Roman"/>
        </w:rPr>
        <w:t>, ED</w:t>
      </w:r>
      <w:r>
        <w:rPr>
          <w:rFonts w:ascii="Times New Roman" w:hAnsi="Times New Roman" w:cs="Times New Roman"/>
          <w:vertAlign w:val="subscript"/>
        </w:rPr>
        <w:t>50</w:t>
      </w:r>
      <w:r>
        <w:rPr>
          <w:rFonts w:ascii="Times New Roman" w:hAnsi="Times New Roman" w:cs="Times New Roman"/>
        </w:rPr>
        <w:t>, λ, σ</w:t>
      </w:r>
      <w:r>
        <w:rPr>
          <w:rFonts w:ascii="Times New Roman" w:hAnsi="Times New Roman" w:cs="Times New Roman"/>
          <w:vertAlign w:val="superscript"/>
        </w:rPr>
        <w:t>2</w:t>
      </w:r>
      <w:r>
        <w:rPr>
          <w:rFonts w:ascii="Times New Roman" w:hAnsi="Times New Roman" w:cs="Times New Roman"/>
        </w:rPr>
        <w:t xml:space="preserve"> and β</w:t>
      </w:r>
      <w:r w:rsidRPr="00A530B1">
        <w:rPr>
          <w:rFonts w:ascii="Times New Roman" w:hAnsi="Times New Roman" w:cs="Times New Roman"/>
        </w:rPr>
        <w:t xml:space="preserve"> respectively. We then tested for correlation between the posterior distribution of each parameter in the model by calculating the sample correlation between each parameter and performing the Pearson’s product-moment correlation test. The results (shown below) showed significant negative correlations between </w:t>
      </w:r>
      <w:r>
        <w:rPr>
          <w:rFonts w:ascii="Times New Roman" w:hAnsi="Times New Roman" w:cs="Times New Roman"/>
        </w:rPr>
        <w:t>E</w:t>
      </w:r>
      <w:r>
        <w:rPr>
          <w:rFonts w:ascii="Times New Roman" w:hAnsi="Times New Roman" w:cs="Times New Roman"/>
          <w:vertAlign w:val="subscript"/>
        </w:rPr>
        <w:t>0</w:t>
      </w:r>
      <w:r w:rsidRPr="00A530B1">
        <w:rPr>
          <w:rFonts w:ascii="Times New Roman" w:hAnsi="Times New Roman" w:cs="Times New Roman"/>
        </w:rPr>
        <w:t xml:space="preserve"> and </w:t>
      </w:r>
      <w:proofErr w:type="spellStart"/>
      <w:r>
        <w:rPr>
          <w:rFonts w:ascii="Times New Roman" w:hAnsi="Times New Roman" w:cs="Times New Roman"/>
        </w:rPr>
        <w:t>E</w:t>
      </w:r>
      <w:r>
        <w:rPr>
          <w:rFonts w:ascii="Times New Roman" w:hAnsi="Times New Roman" w:cs="Times New Roman"/>
          <w:vertAlign w:val="subscript"/>
        </w:rPr>
        <w:t>max</w:t>
      </w:r>
      <w:proofErr w:type="spellEnd"/>
      <w:r w:rsidRPr="00A530B1">
        <w:rPr>
          <w:rFonts w:ascii="Times New Roman" w:hAnsi="Times New Roman" w:cs="Times New Roman"/>
        </w:rPr>
        <w:t xml:space="preserve"> and between </w:t>
      </w:r>
      <w:r>
        <w:rPr>
          <w:rFonts w:ascii="Times New Roman" w:hAnsi="Times New Roman" w:cs="Times New Roman"/>
        </w:rPr>
        <w:t>ED</w:t>
      </w:r>
      <w:r>
        <w:rPr>
          <w:rFonts w:ascii="Times New Roman" w:hAnsi="Times New Roman" w:cs="Times New Roman"/>
          <w:vertAlign w:val="subscript"/>
        </w:rPr>
        <w:t>50</w:t>
      </w:r>
      <w:r w:rsidRPr="00A530B1">
        <w:rPr>
          <w:rFonts w:ascii="Times New Roman" w:hAnsi="Times New Roman" w:cs="Times New Roman"/>
        </w:rPr>
        <w:t xml:space="preserve"> and β whilst </w:t>
      </w:r>
      <w:r>
        <w:rPr>
          <w:rFonts w:ascii="Times New Roman" w:hAnsi="Times New Roman" w:cs="Times New Roman"/>
        </w:rPr>
        <w:t>E</w:t>
      </w:r>
      <w:r>
        <w:rPr>
          <w:rFonts w:ascii="Times New Roman" w:hAnsi="Times New Roman" w:cs="Times New Roman"/>
          <w:vertAlign w:val="subscript"/>
        </w:rPr>
        <w:t>0</w:t>
      </w:r>
      <w:r w:rsidRPr="00A530B1">
        <w:rPr>
          <w:rFonts w:ascii="Times New Roman" w:hAnsi="Times New Roman" w:cs="Times New Roman"/>
        </w:rPr>
        <w:t xml:space="preserve"> and </w:t>
      </w:r>
      <w:r>
        <w:rPr>
          <w:rFonts w:ascii="Times New Roman" w:hAnsi="Times New Roman" w:cs="Times New Roman"/>
        </w:rPr>
        <w:t>ED</w:t>
      </w:r>
      <w:r>
        <w:rPr>
          <w:rFonts w:ascii="Times New Roman" w:hAnsi="Times New Roman" w:cs="Times New Roman"/>
          <w:vertAlign w:val="subscript"/>
        </w:rPr>
        <w:t>50</w:t>
      </w:r>
      <w:r w:rsidRPr="00A530B1">
        <w:rPr>
          <w:rFonts w:ascii="Times New Roman" w:hAnsi="Times New Roman" w:cs="Times New Roman"/>
        </w:rPr>
        <w:t xml:space="preserve"> were significantly </w:t>
      </w:r>
      <w:r>
        <w:rPr>
          <w:rFonts w:ascii="Times New Roman" w:hAnsi="Times New Roman" w:cs="Times New Roman"/>
        </w:rPr>
        <w:t>positively</w:t>
      </w:r>
      <w:r w:rsidRPr="00A530B1">
        <w:rPr>
          <w:rFonts w:ascii="Times New Roman" w:hAnsi="Times New Roman" w:cs="Times New Roman"/>
        </w:rPr>
        <w:t xml:space="preserve"> correlated. Next the Metropolis-Hastings algorithm was re-ran using the covariance matrix for the posterior distributions, the same starting values and a standard deviation of 0.9.</w:t>
      </w:r>
    </w:p>
    <w:p w14:paraId="6B386C76" w14:textId="77777777" w:rsidR="004B24DF" w:rsidRPr="00A530B1" w:rsidRDefault="004B24DF" w:rsidP="004B24DF">
      <w:pPr>
        <w:spacing w:after="0" w:line="276" w:lineRule="auto"/>
        <w:jc w:val="center"/>
        <w:rPr>
          <w:rFonts w:ascii="Times New Roman" w:hAnsi="Times New Roman" w:cs="Times New Roman"/>
        </w:rPr>
      </w:pPr>
      <w:r>
        <w:rPr>
          <w:noProof/>
        </w:rPr>
        <w:drawing>
          <wp:inline distT="0" distB="0" distL="0" distR="0" wp14:anchorId="046D4D98" wp14:editId="70466DFF">
            <wp:extent cx="2160000" cy="203295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2032950"/>
                    </a:xfrm>
                    <a:prstGeom prst="rect">
                      <a:avLst/>
                    </a:prstGeom>
                  </pic:spPr>
                </pic:pic>
              </a:graphicData>
            </a:graphic>
          </wp:inline>
        </w:drawing>
      </w:r>
    </w:p>
    <w:p w14:paraId="6EA5D530" w14:textId="77FD396C" w:rsidR="004B24DF" w:rsidRPr="00A530B1" w:rsidRDefault="004B24DF" w:rsidP="004B24DF">
      <w:pPr>
        <w:spacing w:after="0" w:line="276" w:lineRule="auto"/>
        <w:rPr>
          <w:rFonts w:ascii="Times New Roman" w:hAnsi="Times New Roman" w:cs="Times New Roman"/>
        </w:rPr>
      </w:pPr>
      <w:r w:rsidRPr="00A530B1">
        <w:rPr>
          <w:rFonts w:ascii="Times New Roman" w:hAnsi="Times New Roman" w:cs="Times New Roman"/>
        </w:rPr>
        <w:t>After running the Metropolis-Hastings both times we checked for convergence by subsampling independent observations of each parameter</w:t>
      </w:r>
      <w:r>
        <w:rPr>
          <w:rFonts w:ascii="Times New Roman" w:hAnsi="Times New Roman" w:cs="Times New Roman"/>
        </w:rPr>
        <w:t xml:space="preserve"> in both </w:t>
      </w:r>
      <w:r w:rsidRPr="00A530B1">
        <w:rPr>
          <w:rFonts w:ascii="Times New Roman" w:hAnsi="Times New Roman" w:cs="Times New Roman"/>
        </w:rPr>
        <w:t xml:space="preserve">proposals. This independent subsampling is done by calculating the autocorrelation length,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oMath>
      <w:r w:rsidRPr="00A530B1">
        <w:rPr>
          <w:rFonts w:ascii="Times New Roman" w:hAnsi="Times New Roman" w:cs="Times New Roman"/>
        </w:rPr>
        <w:t xml:space="preserve">, of the </w:t>
      </w:r>
      <m:oMath>
        <m:r>
          <w:rPr>
            <w:rFonts w:ascii="Cambria Math" w:hAnsi="Cambria Math" w:cs="Times New Roman"/>
          </w:rPr>
          <m:t>i</m:t>
        </m:r>
      </m:oMath>
      <w:r w:rsidRPr="00A530B1">
        <w:rPr>
          <w:rFonts w:ascii="Times New Roman" w:hAnsi="Times New Roman" w:cs="Times New Roman"/>
        </w:rPr>
        <w:t xml:space="preserve">-th parameter and keeping the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oMath>
      <w:r w:rsidRPr="00A530B1">
        <w:rPr>
          <w:rFonts w:ascii="Times New Roman" w:hAnsi="Times New Roman" w:cs="Times New Roman"/>
        </w:rPr>
        <w:t xml:space="preserve">-th element of the vector of observed values for each </w:t>
      </w:r>
      <w:commentRangeStart w:id="2"/>
      <w:r w:rsidRPr="00A530B1">
        <w:rPr>
          <w:rFonts w:ascii="Times New Roman" w:hAnsi="Times New Roman" w:cs="Times New Roman"/>
        </w:rPr>
        <w:t>parameter</w:t>
      </w:r>
      <w:commentRangeEnd w:id="2"/>
      <w:r w:rsidRPr="00A530B1">
        <w:rPr>
          <w:rFonts w:ascii="Times New Roman" w:hAnsi="Times New Roman" w:cs="Times New Roman"/>
        </w:rPr>
        <w:commentReference w:id="2"/>
      </w:r>
      <w:r w:rsidRPr="00A530B1">
        <w:rPr>
          <w:rFonts w:ascii="Times New Roman" w:hAnsi="Times New Roman" w:cs="Times New Roman"/>
        </w:rPr>
        <w:t xml:space="preserve">. </w:t>
      </w:r>
      <w:r>
        <w:rPr>
          <w:rFonts w:ascii="Times New Roman" w:hAnsi="Times New Roman" w:cs="Times New Roman"/>
        </w:rPr>
        <w:t>We</w:t>
      </w:r>
      <w:r w:rsidRPr="00A530B1">
        <w:rPr>
          <w:rFonts w:ascii="Times New Roman" w:hAnsi="Times New Roman" w:cs="Times New Roman"/>
        </w:rPr>
        <w:t xml:space="preserve"> divide</w:t>
      </w:r>
      <w:r>
        <w:rPr>
          <w:rFonts w:ascii="Times New Roman" w:hAnsi="Times New Roman" w:cs="Times New Roman"/>
        </w:rPr>
        <w:t>d</w:t>
      </w:r>
      <w:r w:rsidRPr="00A530B1">
        <w:rPr>
          <w:rFonts w:ascii="Times New Roman" w:hAnsi="Times New Roman" w:cs="Times New Roman"/>
        </w:rPr>
        <w:t xml:space="preserve"> our independent samples into two populations and perform</w:t>
      </w:r>
      <w:r>
        <w:rPr>
          <w:rFonts w:ascii="Times New Roman" w:hAnsi="Times New Roman" w:cs="Times New Roman"/>
        </w:rPr>
        <w:t>ed</w:t>
      </w:r>
      <w:r w:rsidRPr="00A530B1">
        <w:rPr>
          <w:rFonts w:ascii="Times New Roman" w:hAnsi="Times New Roman" w:cs="Times New Roman"/>
        </w:rPr>
        <w:t xml:space="preserve"> the two-sample Kolmogorov-Smirnov to test if the populations follow the same distribution. The tests showed that the samples of the posterior distribution obtained from both runs of the Metropolis-Hastings sampler converged</w:t>
      </w:r>
      <w:r>
        <w:rPr>
          <w:rFonts w:ascii="Times New Roman" w:hAnsi="Times New Roman" w:cs="Times New Roman"/>
        </w:rPr>
        <w:t xml:space="preserve"> as all parameters yielded a p-value greater than 5%</w:t>
      </w:r>
      <w:r w:rsidRPr="00A530B1">
        <w:rPr>
          <w:rFonts w:ascii="Times New Roman" w:hAnsi="Times New Roman" w:cs="Times New Roman"/>
        </w:rPr>
        <w:t>.</w:t>
      </w:r>
      <w:r>
        <w:rPr>
          <w:rFonts w:ascii="Times New Roman" w:hAnsi="Times New Roman" w:cs="Times New Roman"/>
        </w:rPr>
        <w:t xml:space="preserve"> </w:t>
      </w:r>
      <w:r w:rsidRPr="00A530B1">
        <w:rPr>
          <w:rFonts w:ascii="Times New Roman" w:hAnsi="Times New Roman" w:cs="Times New Roman"/>
        </w:rPr>
        <w:t xml:space="preserve">As both proposals were feasible we </w:t>
      </w:r>
      <w:r>
        <w:rPr>
          <w:rFonts w:ascii="Times New Roman" w:hAnsi="Times New Roman" w:cs="Times New Roman"/>
        </w:rPr>
        <w:t xml:space="preserve">used </w:t>
      </w:r>
      <w:r w:rsidRPr="00A530B1">
        <w:rPr>
          <w:rFonts w:ascii="Times New Roman" w:hAnsi="Times New Roman" w:cs="Times New Roman"/>
        </w:rPr>
        <w:t xml:space="preserve">the Deviance Information Criterion (DIC) </w:t>
      </w:r>
      <w:r>
        <w:rPr>
          <w:rFonts w:ascii="Times New Roman" w:hAnsi="Times New Roman" w:cs="Times New Roman"/>
        </w:rPr>
        <w:t>to decide which had the best fit</w:t>
      </w:r>
      <w:r w:rsidRPr="00A530B1">
        <w:rPr>
          <w:rFonts w:ascii="Times New Roman" w:hAnsi="Times New Roman" w:cs="Times New Roman"/>
        </w:rPr>
        <w:t>. The first sampler gave DIC of 127.9</w:t>
      </w:r>
      <w:r w:rsidR="0097653A">
        <w:rPr>
          <w:rFonts w:ascii="Times New Roman" w:hAnsi="Times New Roman" w:cs="Times New Roman"/>
        </w:rPr>
        <w:t>46</w:t>
      </w:r>
      <w:r w:rsidRPr="00A530B1">
        <w:rPr>
          <w:rFonts w:ascii="Times New Roman" w:hAnsi="Times New Roman" w:cs="Times New Roman"/>
        </w:rPr>
        <w:t xml:space="preserve"> whilst the second gave a DIC of 127.</w:t>
      </w:r>
      <w:r w:rsidR="0097653A">
        <w:rPr>
          <w:rFonts w:ascii="Times New Roman" w:hAnsi="Times New Roman" w:cs="Times New Roman"/>
        </w:rPr>
        <w:t>865</w:t>
      </w:r>
      <w:r w:rsidRPr="00A530B1">
        <w:rPr>
          <w:rFonts w:ascii="Times New Roman" w:hAnsi="Times New Roman" w:cs="Times New Roman"/>
        </w:rPr>
        <w:t xml:space="preserve">. </w:t>
      </w:r>
      <w:r>
        <w:rPr>
          <w:rFonts w:ascii="Times New Roman" w:hAnsi="Times New Roman" w:cs="Times New Roman"/>
        </w:rPr>
        <w:t>Although</w:t>
      </w:r>
      <w:r w:rsidRPr="00A530B1">
        <w:rPr>
          <w:rFonts w:ascii="Times New Roman" w:hAnsi="Times New Roman" w:cs="Times New Roman"/>
        </w:rPr>
        <w:t xml:space="preserve"> the difference is small, including the correlations from the posterior distribution provides a better fit and this is the model we shall use.</w:t>
      </w:r>
      <w:r>
        <w:rPr>
          <w:rFonts w:ascii="Times New Roman" w:hAnsi="Times New Roman" w:cs="Times New Roman"/>
        </w:rPr>
        <w:t xml:space="preserve"> </w:t>
      </w:r>
      <w:r w:rsidRPr="00A530B1">
        <w:rPr>
          <w:rFonts w:ascii="Times New Roman" w:hAnsi="Times New Roman" w:cs="Times New Roman"/>
        </w:rPr>
        <w:t xml:space="preserve">The findings from both the Kolmogorov-Smirnoff tests and </w:t>
      </w:r>
      <w:r>
        <w:rPr>
          <w:rFonts w:ascii="Times New Roman" w:hAnsi="Times New Roman" w:cs="Times New Roman"/>
        </w:rPr>
        <w:t>DIC</w:t>
      </w:r>
      <w:r w:rsidRPr="00A530B1">
        <w:rPr>
          <w:rFonts w:ascii="Times New Roman" w:hAnsi="Times New Roman" w:cs="Times New Roman"/>
        </w:rPr>
        <w:t xml:space="preserve"> match our expectations from running the algorithms</w:t>
      </w:r>
      <w:r>
        <w:rPr>
          <w:rFonts w:ascii="Times New Roman" w:hAnsi="Times New Roman" w:cs="Times New Roman"/>
        </w:rPr>
        <w:t xml:space="preserve"> as the trace plots showed good mixing </w:t>
      </w:r>
      <w:r w:rsidRPr="00A530B1">
        <w:rPr>
          <w:rFonts w:ascii="Times New Roman" w:hAnsi="Times New Roman" w:cs="Times New Roman"/>
        </w:rPr>
        <w:t>and the cumulative average plots show</w:t>
      </w:r>
      <w:r>
        <w:rPr>
          <w:rFonts w:ascii="Times New Roman" w:hAnsi="Times New Roman" w:cs="Times New Roman"/>
        </w:rPr>
        <w:t xml:space="preserve">ed </w:t>
      </w:r>
      <w:r w:rsidRPr="00A530B1">
        <w:rPr>
          <w:rFonts w:ascii="Times New Roman" w:hAnsi="Times New Roman" w:cs="Times New Roman"/>
        </w:rPr>
        <w:t>convergence.</w:t>
      </w:r>
      <w:r>
        <w:rPr>
          <w:rFonts w:ascii="Times New Roman" w:hAnsi="Times New Roman" w:cs="Times New Roman"/>
        </w:rPr>
        <w:t xml:space="preserve"> The plots shown below are only for the run including the correlations as the plots were alike for both runs as the similar DIC shows.</w:t>
      </w:r>
    </w:p>
    <w:p w14:paraId="6AF0890C" w14:textId="77777777" w:rsidR="004B24DF" w:rsidRDefault="004B24DF" w:rsidP="004B24DF">
      <w:pPr>
        <w:spacing w:after="0"/>
        <w:jc w:val="center"/>
        <w:rPr>
          <w:rFonts w:cstheme="minorHAnsi"/>
        </w:rPr>
      </w:pPr>
      <w:r>
        <w:rPr>
          <w:rFonts w:cstheme="minorHAnsi"/>
          <w:noProof/>
        </w:rPr>
        <w:drawing>
          <wp:inline distT="0" distB="0" distL="0" distR="0" wp14:anchorId="58F6CF2A" wp14:editId="0F765E18">
            <wp:extent cx="1501200" cy="759600"/>
            <wp:effectExtent l="0" t="0" r="3810" b="254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etropolis_Hastings_1_2.png"/>
                    <pic:cNvPicPr/>
                  </pic:nvPicPr>
                  <pic:blipFill rotWithShape="1">
                    <a:blip r:embed="rId11">
                      <a:extLst>
                        <a:ext uri="{28A0092B-C50C-407E-A947-70E740481C1C}">
                          <a14:useLocalDpi xmlns:a14="http://schemas.microsoft.com/office/drawing/2010/main" val="0"/>
                        </a:ext>
                      </a:extLst>
                    </a:blip>
                    <a:srcRect t="8684" r="55059" b="69232"/>
                    <a:stretch/>
                  </pic:blipFill>
                  <pic:spPr bwMode="auto">
                    <a:xfrm>
                      <a:off x="0" y="0"/>
                      <a:ext cx="1501200" cy="7596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4B047E68" wp14:editId="067244C2">
            <wp:extent cx="1522800" cy="763200"/>
            <wp:effectExtent l="0" t="0" r="127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etropolis_Hastings_1_2.png"/>
                    <pic:cNvPicPr/>
                  </pic:nvPicPr>
                  <pic:blipFill rotWithShape="1">
                    <a:blip r:embed="rId11">
                      <a:extLst>
                        <a:ext uri="{28A0092B-C50C-407E-A947-70E740481C1C}">
                          <a14:useLocalDpi xmlns:a14="http://schemas.microsoft.com/office/drawing/2010/main" val="0"/>
                        </a:ext>
                      </a:extLst>
                    </a:blip>
                    <a:srcRect l="50147" t="8684" r="4211" b="69270"/>
                    <a:stretch/>
                  </pic:blipFill>
                  <pic:spPr bwMode="auto">
                    <a:xfrm>
                      <a:off x="0" y="0"/>
                      <a:ext cx="1522800" cy="7632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68C48C4F" wp14:editId="574797A0">
            <wp:extent cx="1533600" cy="7272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Metropolis_Hastings_3_4.png"/>
                    <pic:cNvPicPr/>
                  </pic:nvPicPr>
                  <pic:blipFill rotWithShape="1">
                    <a:blip r:embed="rId12">
                      <a:extLst>
                        <a:ext uri="{28A0092B-C50C-407E-A947-70E740481C1C}">
                          <a14:useLocalDpi xmlns:a14="http://schemas.microsoft.com/office/drawing/2010/main" val="0"/>
                        </a:ext>
                      </a:extLst>
                    </a:blip>
                    <a:srcRect t="9758" r="54455" b="69092"/>
                    <a:stretch/>
                  </pic:blipFill>
                  <pic:spPr bwMode="auto">
                    <a:xfrm>
                      <a:off x="0" y="0"/>
                      <a:ext cx="1533600" cy="727200"/>
                    </a:xfrm>
                    <a:prstGeom prst="rect">
                      <a:avLst/>
                    </a:prstGeom>
                    <a:ln>
                      <a:noFill/>
                    </a:ln>
                    <a:extLst>
                      <a:ext uri="{53640926-AAD7-44D8-BBD7-CCE9431645EC}">
                        <a14:shadowObscured xmlns:a14="http://schemas.microsoft.com/office/drawing/2010/main"/>
                      </a:ext>
                    </a:extLst>
                  </pic:spPr>
                </pic:pic>
              </a:graphicData>
            </a:graphic>
          </wp:inline>
        </w:drawing>
      </w:r>
    </w:p>
    <w:p w14:paraId="28C67FE1" w14:textId="77777777" w:rsidR="004B24DF" w:rsidRDefault="004B24DF" w:rsidP="004B24DF">
      <w:pPr>
        <w:spacing w:after="0"/>
        <w:jc w:val="center"/>
        <w:rPr>
          <w:rFonts w:cstheme="minorHAnsi"/>
        </w:rPr>
      </w:pPr>
      <w:r>
        <w:rPr>
          <w:rFonts w:cstheme="minorHAnsi"/>
          <w:noProof/>
        </w:rPr>
        <w:drawing>
          <wp:inline distT="0" distB="0" distL="0" distR="0" wp14:anchorId="7090C8A9" wp14:editId="7D6EFF0A">
            <wp:extent cx="1461600" cy="982800"/>
            <wp:effectExtent l="0" t="0" r="5715" b="8255"/>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etropolis_Hastings_1_2.png"/>
                    <pic:cNvPicPr/>
                  </pic:nvPicPr>
                  <pic:blipFill rotWithShape="1">
                    <a:blip r:embed="rId11">
                      <a:extLst>
                        <a:ext uri="{28A0092B-C50C-407E-A947-70E740481C1C}">
                          <a14:useLocalDpi xmlns:a14="http://schemas.microsoft.com/office/drawing/2010/main" val="0"/>
                        </a:ext>
                      </a:extLst>
                    </a:blip>
                    <a:srcRect t="68119" r="55059" b="2610"/>
                    <a:stretch/>
                  </pic:blipFill>
                  <pic:spPr bwMode="auto">
                    <a:xfrm>
                      <a:off x="0" y="0"/>
                      <a:ext cx="1461600" cy="9828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263B2862" wp14:editId="4688F3EB">
            <wp:extent cx="1526400" cy="986400"/>
            <wp:effectExtent l="0" t="0" r="0" b="4445"/>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etropolis_Hastings_1_2.png"/>
                    <pic:cNvPicPr/>
                  </pic:nvPicPr>
                  <pic:blipFill rotWithShape="1">
                    <a:blip r:embed="rId11">
                      <a:extLst>
                        <a:ext uri="{28A0092B-C50C-407E-A947-70E740481C1C}">
                          <a14:useLocalDpi xmlns:a14="http://schemas.microsoft.com/office/drawing/2010/main" val="0"/>
                        </a:ext>
                      </a:extLst>
                    </a:blip>
                    <a:srcRect l="50147" t="68290" r="4211" b="2610"/>
                    <a:stretch/>
                  </pic:blipFill>
                  <pic:spPr bwMode="auto">
                    <a:xfrm>
                      <a:off x="0" y="0"/>
                      <a:ext cx="1526400" cy="9864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0F0260AE" wp14:editId="6943B2AC">
            <wp:extent cx="1544400" cy="986400"/>
            <wp:effectExtent l="0" t="0" r="0" b="4445"/>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Metropolis_Hastings_3_4.png"/>
                    <pic:cNvPicPr/>
                  </pic:nvPicPr>
                  <pic:blipFill rotWithShape="1">
                    <a:blip r:embed="rId12">
                      <a:extLst>
                        <a:ext uri="{28A0092B-C50C-407E-A947-70E740481C1C}">
                          <a14:useLocalDpi xmlns:a14="http://schemas.microsoft.com/office/drawing/2010/main" val="0"/>
                        </a:ext>
                      </a:extLst>
                    </a:blip>
                    <a:srcRect t="68056" r="54455" b="2915"/>
                    <a:stretch/>
                  </pic:blipFill>
                  <pic:spPr bwMode="auto">
                    <a:xfrm>
                      <a:off x="0" y="0"/>
                      <a:ext cx="1544400" cy="986400"/>
                    </a:xfrm>
                    <a:prstGeom prst="rect">
                      <a:avLst/>
                    </a:prstGeom>
                    <a:ln>
                      <a:noFill/>
                    </a:ln>
                    <a:extLst>
                      <a:ext uri="{53640926-AAD7-44D8-BBD7-CCE9431645EC}">
                        <a14:shadowObscured xmlns:a14="http://schemas.microsoft.com/office/drawing/2010/main"/>
                      </a:ext>
                    </a:extLst>
                  </pic:spPr>
                </pic:pic>
              </a:graphicData>
            </a:graphic>
          </wp:inline>
        </w:drawing>
      </w:r>
    </w:p>
    <w:p w14:paraId="6224B194" w14:textId="77777777" w:rsidR="004B24DF" w:rsidRDefault="004B24DF" w:rsidP="004B24DF">
      <w:pPr>
        <w:spacing w:after="0"/>
        <w:jc w:val="center"/>
        <w:rPr>
          <w:rFonts w:cstheme="minorHAnsi"/>
        </w:rPr>
      </w:pPr>
      <w:r>
        <w:rPr>
          <w:rFonts w:cstheme="minorHAnsi"/>
          <w:noProof/>
        </w:rPr>
        <w:lastRenderedPageBreak/>
        <w:drawing>
          <wp:inline distT="0" distB="0" distL="0" distR="0" wp14:anchorId="652A6AEA" wp14:editId="27548B92">
            <wp:extent cx="1526400" cy="723600"/>
            <wp:effectExtent l="0" t="0" r="0" b="635"/>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Metropolis_Hastings_3_4.png"/>
                    <pic:cNvPicPr/>
                  </pic:nvPicPr>
                  <pic:blipFill rotWithShape="1">
                    <a:blip r:embed="rId12">
                      <a:extLst>
                        <a:ext uri="{28A0092B-C50C-407E-A947-70E740481C1C}">
                          <a14:useLocalDpi xmlns:a14="http://schemas.microsoft.com/office/drawing/2010/main" val="0"/>
                        </a:ext>
                      </a:extLst>
                    </a:blip>
                    <a:srcRect l="49908" t="9758" r="4675" b="69066"/>
                    <a:stretch/>
                  </pic:blipFill>
                  <pic:spPr bwMode="auto">
                    <a:xfrm>
                      <a:off x="0" y="0"/>
                      <a:ext cx="1526400" cy="7236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717B1D7A" wp14:editId="1B26CF6D">
            <wp:extent cx="1522800" cy="727200"/>
            <wp:effectExtent l="0" t="0" r="127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Metropolis_Hastings_5_6.png"/>
                    <pic:cNvPicPr/>
                  </pic:nvPicPr>
                  <pic:blipFill rotWithShape="1">
                    <a:blip r:embed="rId13">
                      <a:extLst>
                        <a:ext uri="{28A0092B-C50C-407E-A947-70E740481C1C}">
                          <a14:useLocalDpi xmlns:a14="http://schemas.microsoft.com/office/drawing/2010/main" val="0"/>
                        </a:ext>
                      </a:extLst>
                    </a:blip>
                    <a:srcRect t="9598" r="54049" b="69557"/>
                    <a:stretch/>
                  </pic:blipFill>
                  <pic:spPr bwMode="auto">
                    <a:xfrm>
                      <a:off x="0" y="0"/>
                      <a:ext cx="1522800" cy="7272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3AF0570C" wp14:editId="31484805">
            <wp:extent cx="1512000" cy="716400"/>
            <wp:effectExtent l="0" t="0" r="0" b="762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Metropolis_Hastings_5_6.png"/>
                    <pic:cNvPicPr/>
                  </pic:nvPicPr>
                  <pic:blipFill rotWithShape="1">
                    <a:blip r:embed="rId13">
                      <a:extLst>
                        <a:ext uri="{28A0092B-C50C-407E-A947-70E740481C1C}">
                          <a14:useLocalDpi xmlns:a14="http://schemas.microsoft.com/office/drawing/2010/main" val="0"/>
                        </a:ext>
                      </a:extLst>
                    </a:blip>
                    <a:srcRect l="50368" t="10139" r="4409" b="69350"/>
                    <a:stretch/>
                  </pic:blipFill>
                  <pic:spPr bwMode="auto">
                    <a:xfrm>
                      <a:off x="0" y="0"/>
                      <a:ext cx="1512000" cy="716400"/>
                    </a:xfrm>
                    <a:prstGeom prst="rect">
                      <a:avLst/>
                    </a:prstGeom>
                    <a:ln>
                      <a:noFill/>
                    </a:ln>
                    <a:extLst>
                      <a:ext uri="{53640926-AAD7-44D8-BBD7-CCE9431645EC}">
                        <a14:shadowObscured xmlns:a14="http://schemas.microsoft.com/office/drawing/2010/main"/>
                      </a:ext>
                    </a:extLst>
                  </pic:spPr>
                </pic:pic>
              </a:graphicData>
            </a:graphic>
          </wp:inline>
        </w:drawing>
      </w:r>
    </w:p>
    <w:p w14:paraId="34BD689D" w14:textId="77777777" w:rsidR="004B24DF" w:rsidRDefault="004B24DF" w:rsidP="004B24DF">
      <w:pPr>
        <w:jc w:val="center"/>
        <w:rPr>
          <w:rFonts w:cstheme="minorHAnsi"/>
        </w:rPr>
      </w:pPr>
      <w:r>
        <w:rPr>
          <w:rFonts w:cstheme="minorHAnsi"/>
          <w:noProof/>
        </w:rPr>
        <w:drawing>
          <wp:inline distT="0" distB="0" distL="0" distR="0" wp14:anchorId="3CFFA76E" wp14:editId="36C708F8">
            <wp:extent cx="1494000" cy="9936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Metropolis_Hastings_3_4.png"/>
                    <pic:cNvPicPr/>
                  </pic:nvPicPr>
                  <pic:blipFill rotWithShape="1">
                    <a:blip r:embed="rId12">
                      <a:extLst>
                        <a:ext uri="{28A0092B-C50C-407E-A947-70E740481C1C}">
                          <a14:useLocalDpi xmlns:a14="http://schemas.microsoft.com/office/drawing/2010/main" val="0"/>
                        </a:ext>
                      </a:extLst>
                    </a:blip>
                    <a:srcRect l="49908" t="68127" r="4675" b="2915"/>
                    <a:stretch/>
                  </pic:blipFill>
                  <pic:spPr bwMode="auto">
                    <a:xfrm>
                      <a:off x="0" y="0"/>
                      <a:ext cx="1494000" cy="9936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0CAFDC0D" wp14:editId="51999CEA">
            <wp:extent cx="1512000" cy="1004400"/>
            <wp:effectExtent l="0" t="0" r="0" b="5715"/>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Metropolis_Hastings_5_6.png"/>
                    <pic:cNvPicPr/>
                  </pic:nvPicPr>
                  <pic:blipFill rotWithShape="1">
                    <a:blip r:embed="rId13">
                      <a:extLst>
                        <a:ext uri="{28A0092B-C50C-407E-A947-70E740481C1C}">
                          <a14:useLocalDpi xmlns:a14="http://schemas.microsoft.com/office/drawing/2010/main" val="0"/>
                        </a:ext>
                      </a:extLst>
                    </a:blip>
                    <a:srcRect t="68072" r="54049" b="2915"/>
                    <a:stretch/>
                  </pic:blipFill>
                  <pic:spPr bwMode="auto">
                    <a:xfrm>
                      <a:off x="0" y="0"/>
                      <a:ext cx="1512000" cy="10044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0D258DB6" wp14:editId="74BA2447">
            <wp:extent cx="1512000" cy="101160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Metropolis_Hastings_5_6.png"/>
                    <pic:cNvPicPr/>
                  </pic:nvPicPr>
                  <pic:blipFill rotWithShape="1">
                    <a:blip r:embed="rId13">
                      <a:extLst>
                        <a:ext uri="{28A0092B-C50C-407E-A947-70E740481C1C}">
                          <a14:useLocalDpi xmlns:a14="http://schemas.microsoft.com/office/drawing/2010/main" val="0"/>
                        </a:ext>
                      </a:extLst>
                    </a:blip>
                    <a:srcRect l="50368" t="68163" r="4409" b="2915"/>
                    <a:stretch/>
                  </pic:blipFill>
                  <pic:spPr bwMode="auto">
                    <a:xfrm>
                      <a:off x="0" y="0"/>
                      <a:ext cx="1512000" cy="1011600"/>
                    </a:xfrm>
                    <a:prstGeom prst="rect">
                      <a:avLst/>
                    </a:prstGeom>
                    <a:ln>
                      <a:noFill/>
                    </a:ln>
                    <a:extLst>
                      <a:ext uri="{53640926-AAD7-44D8-BBD7-CCE9431645EC}">
                        <a14:shadowObscured xmlns:a14="http://schemas.microsoft.com/office/drawing/2010/main"/>
                      </a:ext>
                    </a:extLst>
                  </pic:spPr>
                </pic:pic>
              </a:graphicData>
            </a:graphic>
          </wp:inline>
        </w:drawing>
      </w:r>
    </w:p>
    <w:p w14:paraId="609170AA" w14:textId="77777777" w:rsidR="00532B9C" w:rsidRPr="00532B9C" w:rsidRDefault="00532B9C" w:rsidP="00532B9C">
      <w:pPr>
        <w:rPr>
          <w:rFonts w:ascii="Times New Roman" w:eastAsiaTheme="minorEastAsia" w:hAnsi="Times New Roman" w:cs="Times New Roman"/>
          <w:b/>
          <w:color w:val="000000" w:themeColor="text1"/>
          <w:spacing w:val="15"/>
          <w:sz w:val="24"/>
          <w:szCs w:val="24"/>
        </w:rPr>
      </w:pPr>
      <w:r w:rsidRPr="00532B9C">
        <w:rPr>
          <w:rFonts w:ascii="Times New Roman" w:eastAsiaTheme="minorEastAsia" w:hAnsi="Times New Roman" w:cs="Times New Roman"/>
          <w:b/>
          <w:color w:val="000000" w:themeColor="text1"/>
          <w:spacing w:val="15"/>
          <w:sz w:val="24"/>
          <w:szCs w:val="24"/>
        </w:rPr>
        <w:t>Model Checking</w:t>
      </w:r>
    </w:p>
    <w:p w14:paraId="469C0D90" w14:textId="77777777" w:rsidR="00532B9C" w:rsidRPr="00532B9C" w:rsidRDefault="00532B9C" w:rsidP="00532B9C">
      <w:pPr>
        <w:spacing w:after="0"/>
        <w:jc w:val="both"/>
        <w:rPr>
          <w:rFonts w:ascii="Times New Roman" w:hAnsi="Times New Roman" w:cs="Times New Roman"/>
        </w:rPr>
      </w:pPr>
      <w:r w:rsidRPr="00532B9C">
        <w:rPr>
          <w:rFonts w:ascii="Times New Roman" w:hAnsi="Times New Roman" w:cs="Times New Roman"/>
        </w:rPr>
        <w:t>First, we verify that each parameter estimate is significant, i.e., different than zero. To determine this significance, we compute the 95% Credible Intervals (CI’s) and check whether these intervals contain zero or not.</w:t>
      </w:r>
    </w:p>
    <w:p w14:paraId="6BC1250D" w14:textId="094E4585" w:rsidR="00532B9C" w:rsidRPr="00532B9C" w:rsidRDefault="00532B9C" w:rsidP="00532B9C">
      <w:pPr>
        <w:pStyle w:val="ListParagraph"/>
        <w:numPr>
          <w:ilvl w:val="0"/>
          <w:numId w:val="3"/>
        </w:numPr>
        <w:spacing w:line="256" w:lineRule="auto"/>
        <w:jc w:val="both"/>
        <w:rPr>
          <w:rFonts w:ascii="Times New Roman" w:hAnsi="Times New Roman" w:cs="Times New Roman"/>
          <w:lang w:val="en-GB"/>
        </w:rPr>
      </w:pPr>
      <w:r w:rsidRPr="00532B9C">
        <w:rPr>
          <w:rFonts w:ascii="Times New Roman" w:hAnsi="Times New Roman" w:cs="Times New Roman"/>
          <w:lang w:val="en-GB"/>
        </w:rPr>
        <w:t xml:space="preserve">95% CI for </w:t>
      </w:r>
      <w:r w:rsidRPr="0097653A">
        <w:rPr>
          <w:rFonts w:ascii="Times New Roman" w:hAnsi="Times New Roman" w:cs="Times New Roman"/>
          <w:szCs w:val="20"/>
        </w:rPr>
        <w:t>E</w:t>
      </w:r>
      <w:r w:rsidRPr="0097653A">
        <w:rPr>
          <w:rFonts w:ascii="Times New Roman" w:hAnsi="Times New Roman" w:cs="Times New Roman"/>
          <w:szCs w:val="20"/>
          <w:vertAlign w:val="subscript"/>
        </w:rPr>
        <w:t>0</w:t>
      </w:r>
      <w:r w:rsidRPr="0097653A">
        <w:rPr>
          <w:rFonts w:ascii="Times New Roman" w:hAnsi="Times New Roman" w:cs="Times New Roman"/>
          <w:szCs w:val="20"/>
        </w:rPr>
        <w:t>: 1.4</w:t>
      </w:r>
      <w:r w:rsidR="0097653A">
        <w:rPr>
          <w:rFonts w:ascii="Times New Roman" w:hAnsi="Times New Roman" w:cs="Times New Roman"/>
          <w:szCs w:val="20"/>
        </w:rPr>
        <w:t>16</w:t>
      </w:r>
      <w:r w:rsidRPr="0097653A">
        <w:rPr>
          <w:rFonts w:ascii="Times New Roman" w:hAnsi="Times New Roman" w:cs="Times New Roman"/>
          <w:szCs w:val="20"/>
        </w:rPr>
        <w:t>-9.</w:t>
      </w:r>
      <w:r w:rsidR="0097653A" w:rsidRPr="0097653A">
        <w:rPr>
          <w:rFonts w:ascii="Times New Roman" w:hAnsi="Times New Roman" w:cs="Times New Roman"/>
          <w:szCs w:val="20"/>
        </w:rPr>
        <w:t>1</w:t>
      </w:r>
      <w:r w:rsidR="0097653A">
        <w:rPr>
          <w:rFonts w:ascii="Times New Roman" w:hAnsi="Times New Roman" w:cs="Times New Roman"/>
          <w:szCs w:val="20"/>
        </w:rPr>
        <w:t>59</w:t>
      </w:r>
    </w:p>
    <w:p w14:paraId="6BB75875" w14:textId="07290473" w:rsidR="00532B9C" w:rsidRPr="00532B9C" w:rsidRDefault="00532B9C" w:rsidP="00532B9C">
      <w:pPr>
        <w:pStyle w:val="ListParagraph"/>
        <w:numPr>
          <w:ilvl w:val="0"/>
          <w:numId w:val="3"/>
        </w:numPr>
        <w:spacing w:line="256" w:lineRule="auto"/>
        <w:jc w:val="both"/>
        <w:rPr>
          <w:rFonts w:ascii="Times New Roman" w:hAnsi="Times New Roman" w:cs="Times New Roman"/>
          <w:lang w:val="en-GB"/>
        </w:rPr>
      </w:pPr>
      <w:r w:rsidRPr="00532B9C">
        <w:rPr>
          <w:rFonts w:ascii="Times New Roman" w:hAnsi="Times New Roman" w:cs="Times New Roman"/>
          <w:lang w:val="en-GB"/>
        </w:rPr>
        <w:t xml:space="preserve">95% CI for </w:t>
      </w:r>
      <w:proofErr w:type="spellStart"/>
      <w:r w:rsidRPr="00532B9C">
        <w:rPr>
          <w:rFonts w:ascii="Times New Roman" w:hAnsi="Times New Roman" w:cs="Times New Roman"/>
          <w:lang w:val="en-GB"/>
        </w:rPr>
        <w:t>E</w:t>
      </w:r>
      <w:r w:rsidRPr="00532B9C">
        <w:rPr>
          <w:rFonts w:ascii="Times New Roman" w:hAnsi="Times New Roman" w:cs="Times New Roman"/>
          <w:vertAlign w:val="subscript"/>
          <w:lang w:val="en-GB"/>
        </w:rPr>
        <w:t>max</w:t>
      </w:r>
      <w:proofErr w:type="spellEnd"/>
      <w:r w:rsidRPr="00532B9C">
        <w:rPr>
          <w:rFonts w:ascii="Times New Roman" w:hAnsi="Times New Roman" w:cs="Times New Roman"/>
          <w:lang w:val="en-GB"/>
        </w:rPr>
        <w:t xml:space="preserve">: </w:t>
      </w:r>
      <w:r w:rsidR="0097653A">
        <w:rPr>
          <w:rFonts w:ascii="Times New Roman" w:hAnsi="Times New Roman" w:cs="Times New Roman"/>
          <w:lang w:val="en-GB"/>
        </w:rPr>
        <w:t>109.7-121.0</w:t>
      </w:r>
    </w:p>
    <w:p w14:paraId="73C980B4" w14:textId="48341652" w:rsidR="00532B9C" w:rsidRPr="00532B9C" w:rsidRDefault="00532B9C" w:rsidP="00532B9C">
      <w:pPr>
        <w:pStyle w:val="ListParagraph"/>
        <w:numPr>
          <w:ilvl w:val="0"/>
          <w:numId w:val="3"/>
        </w:numPr>
        <w:spacing w:line="256" w:lineRule="auto"/>
        <w:jc w:val="both"/>
        <w:rPr>
          <w:rFonts w:ascii="Times New Roman" w:hAnsi="Times New Roman" w:cs="Times New Roman"/>
          <w:lang w:val="en-GB"/>
        </w:rPr>
      </w:pPr>
      <w:r w:rsidRPr="00532B9C">
        <w:rPr>
          <w:rFonts w:ascii="Times New Roman" w:hAnsi="Times New Roman" w:cs="Times New Roman"/>
          <w:lang w:val="en-GB"/>
        </w:rPr>
        <w:t>95% CI for ED</w:t>
      </w:r>
      <w:r w:rsidRPr="00532B9C">
        <w:rPr>
          <w:rFonts w:ascii="Times New Roman" w:hAnsi="Times New Roman" w:cs="Times New Roman"/>
          <w:vertAlign w:val="subscript"/>
          <w:lang w:val="en-GB"/>
        </w:rPr>
        <w:t>50</w:t>
      </w:r>
      <w:r w:rsidRPr="00532B9C">
        <w:rPr>
          <w:rFonts w:ascii="Times New Roman" w:hAnsi="Times New Roman" w:cs="Times New Roman"/>
          <w:lang w:val="en-GB"/>
        </w:rPr>
        <w:t>: 71.7</w:t>
      </w:r>
      <w:r w:rsidR="0097653A">
        <w:rPr>
          <w:rFonts w:ascii="Times New Roman" w:hAnsi="Times New Roman" w:cs="Times New Roman"/>
          <w:lang w:val="en-GB"/>
        </w:rPr>
        <w:t>0</w:t>
      </w:r>
      <w:r w:rsidRPr="00532B9C">
        <w:rPr>
          <w:rFonts w:ascii="Times New Roman" w:hAnsi="Times New Roman" w:cs="Times New Roman"/>
          <w:lang w:val="en-GB"/>
        </w:rPr>
        <w:t>-8</w:t>
      </w:r>
      <w:r w:rsidR="0097653A">
        <w:rPr>
          <w:rFonts w:ascii="Times New Roman" w:hAnsi="Times New Roman" w:cs="Times New Roman"/>
          <w:lang w:val="en-GB"/>
        </w:rPr>
        <w:t>3.01</w:t>
      </w:r>
    </w:p>
    <w:p w14:paraId="145B7181" w14:textId="31A82C03" w:rsidR="00532B9C" w:rsidRPr="00532B9C" w:rsidRDefault="00532B9C" w:rsidP="00532B9C">
      <w:pPr>
        <w:pStyle w:val="ListParagraph"/>
        <w:numPr>
          <w:ilvl w:val="0"/>
          <w:numId w:val="3"/>
        </w:numPr>
        <w:spacing w:line="256" w:lineRule="auto"/>
        <w:jc w:val="both"/>
        <w:rPr>
          <w:rFonts w:ascii="Times New Roman" w:hAnsi="Times New Roman" w:cs="Times New Roman"/>
          <w:lang w:val="en-GB"/>
        </w:rPr>
      </w:pPr>
      <w:r w:rsidRPr="00532B9C">
        <w:rPr>
          <w:rFonts w:ascii="Times New Roman" w:hAnsi="Times New Roman" w:cs="Times New Roman"/>
          <w:lang w:val="en-GB"/>
        </w:rPr>
        <w:t>95% CI for λ: 2.8</w:t>
      </w:r>
      <w:r w:rsidR="0097653A">
        <w:rPr>
          <w:rFonts w:ascii="Times New Roman" w:hAnsi="Times New Roman" w:cs="Times New Roman"/>
          <w:lang w:val="en-GB"/>
        </w:rPr>
        <w:t>37</w:t>
      </w:r>
      <w:r w:rsidRPr="00532B9C">
        <w:rPr>
          <w:rFonts w:ascii="Times New Roman" w:hAnsi="Times New Roman" w:cs="Times New Roman"/>
          <w:lang w:val="en-GB"/>
        </w:rPr>
        <w:t>-2.99</w:t>
      </w:r>
      <w:r w:rsidR="0097653A">
        <w:rPr>
          <w:rFonts w:ascii="Times New Roman" w:hAnsi="Times New Roman" w:cs="Times New Roman"/>
          <w:lang w:val="en-GB"/>
        </w:rPr>
        <w:t>9</w:t>
      </w:r>
    </w:p>
    <w:p w14:paraId="131E1BF0" w14:textId="3ABA769C" w:rsidR="00532B9C" w:rsidRPr="00532B9C" w:rsidRDefault="00532B9C" w:rsidP="00532B9C">
      <w:pPr>
        <w:pStyle w:val="ListParagraph"/>
        <w:numPr>
          <w:ilvl w:val="0"/>
          <w:numId w:val="3"/>
        </w:numPr>
        <w:spacing w:line="256" w:lineRule="auto"/>
        <w:jc w:val="both"/>
        <w:rPr>
          <w:rFonts w:ascii="Times New Roman" w:hAnsi="Times New Roman" w:cs="Times New Roman"/>
          <w:lang w:val="en-GB"/>
        </w:rPr>
      </w:pPr>
      <w:r w:rsidRPr="00532B9C">
        <w:rPr>
          <w:rFonts w:ascii="Times New Roman" w:hAnsi="Times New Roman" w:cs="Times New Roman"/>
          <w:lang w:val="en-GB"/>
        </w:rPr>
        <w:t>95% CI for σ</w:t>
      </w:r>
      <w:r w:rsidRPr="00532B9C">
        <w:rPr>
          <w:rFonts w:ascii="Times New Roman" w:hAnsi="Times New Roman" w:cs="Times New Roman"/>
          <w:vertAlign w:val="superscript"/>
          <w:lang w:val="en-GB"/>
        </w:rPr>
        <w:t>2</w:t>
      </w:r>
      <w:r w:rsidRPr="00532B9C">
        <w:rPr>
          <w:rFonts w:ascii="Times New Roman" w:hAnsi="Times New Roman" w:cs="Times New Roman"/>
          <w:lang w:val="en-GB"/>
        </w:rPr>
        <w:t>: 3.5</w:t>
      </w:r>
      <w:r w:rsidR="0097653A">
        <w:rPr>
          <w:rFonts w:ascii="Times New Roman" w:hAnsi="Times New Roman" w:cs="Times New Roman"/>
          <w:lang w:val="en-GB"/>
        </w:rPr>
        <w:t>29</w:t>
      </w:r>
      <w:r w:rsidRPr="00532B9C">
        <w:rPr>
          <w:rFonts w:ascii="Times New Roman" w:hAnsi="Times New Roman" w:cs="Times New Roman"/>
          <w:lang w:val="en-GB"/>
        </w:rPr>
        <w:t>-3.82</w:t>
      </w:r>
      <w:r w:rsidR="0097653A">
        <w:rPr>
          <w:rFonts w:ascii="Times New Roman" w:hAnsi="Times New Roman" w:cs="Times New Roman"/>
          <w:lang w:val="en-GB"/>
        </w:rPr>
        <w:t>4</w:t>
      </w:r>
    </w:p>
    <w:p w14:paraId="052270E7" w14:textId="5F19795F" w:rsidR="00532B9C" w:rsidRPr="00532B9C" w:rsidRDefault="00532B9C" w:rsidP="00532B9C">
      <w:pPr>
        <w:pStyle w:val="ListParagraph"/>
        <w:numPr>
          <w:ilvl w:val="0"/>
          <w:numId w:val="3"/>
        </w:numPr>
        <w:spacing w:after="0" w:line="256" w:lineRule="auto"/>
        <w:jc w:val="both"/>
        <w:rPr>
          <w:rFonts w:ascii="Times New Roman" w:hAnsi="Times New Roman" w:cs="Times New Roman"/>
          <w:lang w:val="en-GB"/>
        </w:rPr>
      </w:pPr>
      <w:r w:rsidRPr="00532B9C">
        <w:rPr>
          <w:rFonts w:ascii="Times New Roman" w:hAnsi="Times New Roman" w:cs="Times New Roman"/>
          <w:lang w:val="en-GB"/>
        </w:rPr>
        <w:t>95% CI for β: 6.</w:t>
      </w:r>
      <w:r w:rsidR="0097653A">
        <w:rPr>
          <w:rFonts w:ascii="Times New Roman" w:hAnsi="Times New Roman" w:cs="Times New Roman"/>
          <w:lang w:val="en-GB"/>
        </w:rPr>
        <w:t>499</w:t>
      </w:r>
      <w:r w:rsidRPr="00532B9C">
        <w:rPr>
          <w:rFonts w:ascii="Times New Roman" w:hAnsi="Times New Roman" w:cs="Times New Roman"/>
          <w:lang w:val="en-GB"/>
        </w:rPr>
        <w:t>-16.</w:t>
      </w:r>
      <w:r w:rsidR="0097653A">
        <w:rPr>
          <w:rFonts w:ascii="Times New Roman" w:hAnsi="Times New Roman" w:cs="Times New Roman"/>
          <w:lang w:val="en-GB"/>
        </w:rPr>
        <w:t>32</w:t>
      </w:r>
    </w:p>
    <w:p w14:paraId="1551EF90" w14:textId="78E0B405" w:rsidR="00532B9C" w:rsidRDefault="00532B9C" w:rsidP="00532B9C">
      <w:pPr>
        <w:jc w:val="both"/>
        <w:rPr>
          <w:rFonts w:ascii="Times New Roman" w:hAnsi="Times New Roman" w:cs="Times New Roman"/>
        </w:rPr>
      </w:pPr>
      <w:r w:rsidRPr="00532B9C">
        <w:rPr>
          <w:rFonts w:ascii="Times New Roman" w:hAnsi="Times New Roman" w:cs="Times New Roman"/>
        </w:rPr>
        <w:t xml:space="preserve">Thus, we can conclude that each parameter is significantly different than zero. </w:t>
      </w:r>
      <w:proofErr w:type="gramStart"/>
      <w:r w:rsidRPr="00532B9C">
        <w:rPr>
          <w:rFonts w:ascii="Times New Roman" w:hAnsi="Times New Roman" w:cs="Times New Roman"/>
        </w:rPr>
        <w:t>In particular, the</w:t>
      </w:r>
      <w:proofErr w:type="gramEnd"/>
      <w:r w:rsidRPr="00532B9C">
        <w:rPr>
          <w:rFonts w:ascii="Times New Roman" w:hAnsi="Times New Roman" w:cs="Times New Roman"/>
        </w:rPr>
        <w:t xml:space="preserve"> parameter β, which is associated with a different response to the treatment in presence of the biomarker is different than zero.</w:t>
      </w:r>
    </w:p>
    <w:p w14:paraId="5F6725F7" w14:textId="0ACFE68B" w:rsidR="0073532A" w:rsidRPr="00C80FB5" w:rsidRDefault="00C80FB5" w:rsidP="0073532A">
      <w:pPr>
        <w:rPr>
          <w:rFonts w:ascii="Times New Roman" w:hAnsi="Times New Roman" w:cs="Times New Roman"/>
        </w:rPr>
      </w:pPr>
      <w:r>
        <w:rPr>
          <w:rFonts w:ascii="Times New Roman" w:hAnsi="Times New Roman" w:cs="Times New Roman"/>
        </w:rPr>
        <w:t>The straight lines in the Q-Q plots below show that E</w:t>
      </w:r>
      <w:r>
        <w:rPr>
          <w:rFonts w:ascii="Times New Roman" w:hAnsi="Times New Roman" w:cs="Times New Roman"/>
          <w:vertAlign w:val="subscript"/>
        </w:rPr>
        <w:t>0</w:t>
      </w:r>
      <w:r>
        <w:rPr>
          <w:rFonts w:ascii="Times New Roman" w:hAnsi="Times New Roman" w:cs="Times New Roman"/>
        </w:rPr>
        <w:t xml:space="preserve">, </w:t>
      </w:r>
      <w:proofErr w:type="spellStart"/>
      <w:r>
        <w:rPr>
          <w:rFonts w:ascii="Times New Roman" w:hAnsi="Times New Roman" w:cs="Times New Roman"/>
        </w:rPr>
        <w:t>E</w:t>
      </w:r>
      <w:r>
        <w:rPr>
          <w:rFonts w:ascii="Times New Roman" w:hAnsi="Times New Roman" w:cs="Times New Roman"/>
          <w:vertAlign w:val="subscript"/>
        </w:rPr>
        <w:t>max</w:t>
      </w:r>
      <w:proofErr w:type="spellEnd"/>
      <w:r>
        <w:rPr>
          <w:rFonts w:ascii="Times New Roman" w:hAnsi="Times New Roman" w:cs="Times New Roman"/>
        </w:rPr>
        <w:t>, ED</w:t>
      </w:r>
      <w:r>
        <w:rPr>
          <w:rFonts w:ascii="Times New Roman" w:hAnsi="Times New Roman" w:cs="Times New Roman"/>
          <w:vertAlign w:val="subscript"/>
        </w:rPr>
        <w:t>50</w:t>
      </w:r>
      <w:r>
        <w:rPr>
          <w:rFonts w:ascii="Times New Roman" w:hAnsi="Times New Roman" w:cs="Times New Roman"/>
          <w:vertAlign w:val="subscript"/>
        </w:rPr>
        <w:softHyphen/>
        <w:t xml:space="preserve">, </w:t>
      </w:r>
      <w:r>
        <w:rPr>
          <w:rFonts w:ascii="Times New Roman" w:hAnsi="Times New Roman" w:cs="Times New Roman"/>
        </w:rPr>
        <w:t>σ</w:t>
      </w:r>
      <w:r>
        <w:rPr>
          <w:rFonts w:ascii="Times New Roman" w:hAnsi="Times New Roman" w:cs="Times New Roman"/>
          <w:vertAlign w:val="superscript"/>
        </w:rPr>
        <w:t>2</w:t>
      </w:r>
      <w:r>
        <w:rPr>
          <w:rFonts w:ascii="Times New Roman" w:hAnsi="Times New Roman" w:cs="Times New Roman"/>
        </w:rPr>
        <w:t xml:space="preserve"> and β are </w:t>
      </w:r>
      <w:r w:rsidR="009C1973">
        <w:rPr>
          <w:rFonts w:ascii="Times New Roman" w:hAnsi="Times New Roman" w:cs="Times New Roman"/>
        </w:rPr>
        <w:t xml:space="preserve">approximately symmetrical about their means and the kernel density plots help to reiterate. </w:t>
      </w:r>
      <w:r w:rsidR="00DA0021">
        <w:rPr>
          <w:rFonts w:ascii="Times New Roman" w:hAnsi="Times New Roman" w:cs="Times New Roman"/>
        </w:rPr>
        <w:t>Therefore,</w:t>
      </w:r>
      <w:r w:rsidR="009C1973">
        <w:rPr>
          <w:rFonts w:ascii="Times New Roman" w:hAnsi="Times New Roman" w:cs="Times New Roman"/>
        </w:rPr>
        <w:t xml:space="preserve"> our model will take the mean values </w:t>
      </w:r>
      <w:r w:rsidR="0097653A">
        <w:rPr>
          <w:rFonts w:ascii="Times New Roman" w:hAnsi="Times New Roman" w:cs="Times New Roman"/>
        </w:rPr>
        <w:t>of</w:t>
      </w:r>
      <w:r w:rsidR="009C1973">
        <w:rPr>
          <w:rFonts w:ascii="Times New Roman" w:hAnsi="Times New Roman" w:cs="Times New Roman"/>
        </w:rPr>
        <w:t xml:space="preserve"> these parameters which are</w:t>
      </w:r>
      <w:r w:rsidR="00DA0021">
        <w:rPr>
          <w:rFonts w:ascii="Times New Roman" w:hAnsi="Times New Roman" w:cs="Times New Roman"/>
        </w:rPr>
        <w:t xml:space="preserve"> 5.30, 115, 77.2, 3.68 and 11.5</w:t>
      </w:r>
      <w:r w:rsidR="009C1973">
        <w:rPr>
          <w:rFonts w:ascii="Times New Roman" w:hAnsi="Times New Roman" w:cs="Times New Roman"/>
        </w:rPr>
        <w:t xml:space="preserve"> respectively. However, the plots show that λ is significantly negatively skewed</w:t>
      </w:r>
      <w:r w:rsidR="002849CF">
        <w:rPr>
          <w:rFonts w:ascii="Times New Roman" w:hAnsi="Times New Roman" w:cs="Times New Roman"/>
        </w:rPr>
        <w:t xml:space="preserve"> and </w:t>
      </w:r>
      <w:r w:rsidR="00DA0021">
        <w:rPr>
          <w:rFonts w:ascii="Times New Roman" w:hAnsi="Times New Roman" w:cs="Times New Roman"/>
        </w:rPr>
        <w:t>hence</w:t>
      </w:r>
      <w:r w:rsidR="002849CF">
        <w:rPr>
          <w:rFonts w:ascii="Times New Roman" w:hAnsi="Times New Roman" w:cs="Times New Roman"/>
        </w:rPr>
        <w:t xml:space="preserve"> we have decided to use the median value </w:t>
      </w:r>
      <w:r w:rsidR="0097653A">
        <w:rPr>
          <w:rFonts w:ascii="Times New Roman" w:hAnsi="Times New Roman" w:cs="Times New Roman"/>
        </w:rPr>
        <w:t>of</w:t>
      </w:r>
      <w:r w:rsidR="002849CF">
        <w:rPr>
          <w:rFonts w:ascii="Times New Roman" w:hAnsi="Times New Roman" w:cs="Times New Roman"/>
        </w:rPr>
        <w:t xml:space="preserve"> λ</w:t>
      </w:r>
      <w:r w:rsidR="00DA0021">
        <w:rPr>
          <w:rFonts w:ascii="Times New Roman" w:hAnsi="Times New Roman" w:cs="Times New Roman"/>
        </w:rPr>
        <w:t>, which is 2.97</w:t>
      </w:r>
      <w:r w:rsidR="002849CF">
        <w:rPr>
          <w:rFonts w:ascii="Times New Roman" w:hAnsi="Times New Roman" w:cs="Times New Roman"/>
        </w:rPr>
        <w:t xml:space="preserve">. </w:t>
      </w:r>
    </w:p>
    <w:p w14:paraId="1C23C433" w14:textId="7AF1DC85" w:rsidR="00532B9C" w:rsidRPr="00532B9C" w:rsidRDefault="00532B9C" w:rsidP="00532B9C">
      <w:pPr>
        <w:jc w:val="center"/>
        <w:rPr>
          <w:rFonts w:ascii="Times New Roman" w:hAnsi="Times New Roman" w:cs="Times New Roman"/>
        </w:rPr>
      </w:pPr>
      <w:r w:rsidRPr="00532B9C">
        <w:rPr>
          <w:rFonts w:ascii="Times New Roman" w:hAnsi="Times New Roman" w:cs="Times New Roman"/>
          <w:noProof/>
        </w:rPr>
        <w:drawing>
          <wp:inline distT="0" distB="0" distL="0" distR="0" wp14:anchorId="2B85F9B3" wp14:editId="77AFA6B6">
            <wp:extent cx="2506980" cy="23241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6980" cy="2324100"/>
                    </a:xfrm>
                    <a:prstGeom prst="rect">
                      <a:avLst/>
                    </a:prstGeom>
                    <a:noFill/>
                    <a:ln>
                      <a:noFill/>
                    </a:ln>
                  </pic:spPr>
                </pic:pic>
              </a:graphicData>
            </a:graphic>
          </wp:inline>
        </w:drawing>
      </w:r>
      <w:r w:rsidRPr="00532B9C">
        <w:rPr>
          <w:rFonts w:ascii="Times New Roman" w:hAnsi="Times New Roman" w:cs="Times New Roman"/>
          <w:noProof/>
        </w:rPr>
        <w:drawing>
          <wp:inline distT="0" distB="0" distL="0" distR="0" wp14:anchorId="4DC9077E" wp14:editId="32EF4371">
            <wp:extent cx="2575560" cy="2392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5560" cy="2392680"/>
                    </a:xfrm>
                    <a:prstGeom prst="rect">
                      <a:avLst/>
                    </a:prstGeom>
                    <a:noFill/>
                    <a:ln>
                      <a:noFill/>
                    </a:ln>
                  </pic:spPr>
                </pic:pic>
              </a:graphicData>
            </a:graphic>
          </wp:inline>
        </w:drawing>
      </w:r>
    </w:p>
    <w:p w14:paraId="346EDB56" w14:textId="777B431D" w:rsidR="00532B9C" w:rsidRDefault="00532B9C" w:rsidP="0097653A">
      <w:pPr>
        <w:spacing w:after="0"/>
        <w:rPr>
          <w:rFonts w:ascii="Times New Roman" w:hAnsi="Times New Roman" w:cs="Times New Roman"/>
        </w:rPr>
      </w:pPr>
      <w:r w:rsidRPr="00532B9C">
        <w:rPr>
          <w:rFonts w:ascii="Times New Roman" w:hAnsi="Times New Roman" w:cs="Times New Roman"/>
        </w:rPr>
        <w:t>Using the estimated parameter values, we calculate the predicted response to treatment and the residuals as the difference between the predicted and the observed response. We can confirm that the presence of the biomarker provides a significant difference in the response to treatment</w:t>
      </w:r>
      <w:r w:rsidR="00DA0021">
        <w:rPr>
          <w:rFonts w:ascii="Times New Roman" w:hAnsi="Times New Roman" w:cs="Times New Roman"/>
        </w:rPr>
        <w:t xml:space="preserve"> (as is apparent in the </w:t>
      </w:r>
      <w:r w:rsidR="00AB5490">
        <w:rPr>
          <w:rFonts w:ascii="Times New Roman" w:hAnsi="Times New Roman" w:cs="Times New Roman"/>
        </w:rPr>
        <w:t>figure below</w:t>
      </w:r>
      <w:r w:rsidR="00DA0021">
        <w:rPr>
          <w:rFonts w:ascii="Times New Roman" w:hAnsi="Times New Roman" w:cs="Times New Roman"/>
        </w:rPr>
        <w:t>).</w:t>
      </w:r>
    </w:p>
    <w:p w14:paraId="2109E0AF" w14:textId="72255442" w:rsidR="00532B9C" w:rsidRPr="00532B9C" w:rsidRDefault="00DA0021" w:rsidP="004B24DF">
      <w:pPr>
        <w:spacing w:after="0"/>
        <w:jc w:val="center"/>
        <w:rPr>
          <w:rFonts w:ascii="Times New Roman" w:hAnsi="Times New Roman" w:cs="Times New Roman"/>
        </w:rPr>
      </w:pPr>
      <w:r>
        <w:rPr>
          <w:noProof/>
        </w:rPr>
        <w:lastRenderedPageBreak/>
        <w:drawing>
          <wp:inline distT="0" distB="0" distL="0" distR="0" wp14:anchorId="0E05016A" wp14:editId="2E00DCDA">
            <wp:extent cx="4130040" cy="1497219"/>
            <wp:effectExtent l="0" t="0" r="381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78" r="2545" b="67871"/>
                    <a:stretch/>
                  </pic:blipFill>
                  <pic:spPr bwMode="auto">
                    <a:xfrm>
                      <a:off x="0" y="0"/>
                      <a:ext cx="4169798" cy="1511632"/>
                    </a:xfrm>
                    <a:prstGeom prst="rect">
                      <a:avLst/>
                    </a:prstGeom>
                    <a:ln>
                      <a:noFill/>
                    </a:ln>
                    <a:extLst>
                      <a:ext uri="{53640926-AAD7-44D8-BBD7-CCE9431645EC}">
                        <a14:shadowObscured xmlns:a14="http://schemas.microsoft.com/office/drawing/2010/main"/>
                      </a:ext>
                    </a:extLst>
                  </pic:spPr>
                </pic:pic>
              </a:graphicData>
            </a:graphic>
          </wp:inline>
        </w:drawing>
      </w:r>
    </w:p>
    <w:p w14:paraId="1BE137C7" w14:textId="77777777" w:rsidR="00532B9C" w:rsidRPr="00532B9C" w:rsidRDefault="00532B9C" w:rsidP="0097653A">
      <w:pPr>
        <w:spacing w:after="0"/>
        <w:rPr>
          <w:rFonts w:ascii="Times New Roman" w:hAnsi="Times New Roman" w:cs="Times New Roman"/>
        </w:rPr>
      </w:pPr>
      <w:r w:rsidRPr="00532B9C">
        <w:rPr>
          <w:rFonts w:ascii="Times New Roman" w:hAnsi="Times New Roman" w:cs="Times New Roman"/>
        </w:rPr>
        <w:t>To assess if the model is proving a significant fit, we compute the residuals between the predicted and the observed responses to the treatment. From these plots we can observe that the residuals show no discernible pattern, providing evidence of them having constant variance. Further, we can see from the autocorrelation plot that there is no correlation between them. Finally, the normal quantile plot shows a linear trend, proving visual evidence that they are normally distributed, this was later confirmed by performing the Cramer-von Mises normality test. This allows us to conclude that the residuals come from a normal distribution and are uncorrelated, hence they are independent.</w:t>
      </w:r>
    </w:p>
    <w:p w14:paraId="39DF5F7C" w14:textId="1D1E699B" w:rsidR="008F7E30" w:rsidRPr="004B24DF" w:rsidRDefault="00532B9C" w:rsidP="004B24DF">
      <w:pPr>
        <w:jc w:val="center"/>
        <w:rPr>
          <w:rFonts w:ascii="Times New Roman" w:hAnsi="Times New Roman" w:cs="Times New Roman"/>
        </w:rPr>
      </w:pPr>
      <w:r w:rsidRPr="00532B9C">
        <w:rPr>
          <w:rFonts w:ascii="Times New Roman" w:hAnsi="Times New Roman" w:cs="Times New Roman"/>
          <w:noProof/>
        </w:rPr>
        <w:drawing>
          <wp:inline distT="0" distB="0" distL="0" distR="0" wp14:anchorId="343140D8" wp14:editId="26DE74DD">
            <wp:extent cx="2689860" cy="12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9860" cy="1280160"/>
                    </a:xfrm>
                    <a:prstGeom prst="rect">
                      <a:avLst/>
                    </a:prstGeom>
                    <a:noFill/>
                    <a:ln>
                      <a:noFill/>
                    </a:ln>
                  </pic:spPr>
                </pic:pic>
              </a:graphicData>
            </a:graphic>
          </wp:inline>
        </w:drawing>
      </w:r>
    </w:p>
    <w:p w14:paraId="5428FD9F" w14:textId="32C61C14" w:rsidR="00C361B3" w:rsidRPr="004B24DF" w:rsidRDefault="00C361B3" w:rsidP="004B24DF">
      <w:pPr>
        <w:pStyle w:val="Subtitle"/>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43969986" w14:textId="1231A45F" w:rsidR="00C361B3" w:rsidRDefault="003B43F8" w:rsidP="00C361B3">
      <w:pPr>
        <w:spacing w:after="0" w:line="276" w:lineRule="auto"/>
        <w:rPr>
          <w:rFonts w:ascii="Times New Roman" w:hAnsi="Times New Roman" w:cs="Times New Roman"/>
        </w:rPr>
      </w:pPr>
      <w:r>
        <w:rPr>
          <w:rFonts w:ascii="Times New Roman" w:hAnsi="Times New Roman" w:cs="Times New Roman"/>
        </w:rPr>
        <w:t>We</w:t>
      </w:r>
      <w:r w:rsidR="00C361B3">
        <w:rPr>
          <w:rFonts w:ascii="Times New Roman" w:hAnsi="Times New Roman" w:cs="Times New Roman"/>
        </w:rPr>
        <w:t xml:space="preserve"> are confident that our second Metropolis-Hastings sampler is accurate for predicting the </w:t>
      </w:r>
      <w:proofErr w:type="spellStart"/>
      <w:r w:rsidR="00C361B3">
        <w:rPr>
          <w:rFonts w:ascii="Times New Roman" w:hAnsi="Times New Roman" w:cs="Times New Roman"/>
        </w:rPr>
        <w:t>E</w:t>
      </w:r>
      <w:r w:rsidR="00C361B3">
        <w:rPr>
          <w:rFonts w:ascii="Times New Roman" w:hAnsi="Times New Roman" w:cs="Times New Roman"/>
          <w:vertAlign w:val="subscript"/>
        </w:rPr>
        <w:t>max</w:t>
      </w:r>
      <w:proofErr w:type="spellEnd"/>
      <w:r w:rsidR="00C361B3">
        <w:rPr>
          <w:rFonts w:ascii="Times New Roman" w:hAnsi="Times New Roman" w:cs="Times New Roman"/>
          <w:vertAlign w:val="subscript"/>
        </w:rPr>
        <w:t xml:space="preserve"> </w:t>
      </w:r>
      <w:r w:rsidR="00C361B3">
        <w:rPr>
          <w:rFonts w:ascii="Times New Roman" w:hAnsi="Times New Roman" w:cs="Times New Roman"/>
        </w:rPr>
        <w:t>model</w:t>
      </w:r>
      <w:r>
        <w:rPr>
          <w:rFonts w:ascii="Times New Roman" w:hAnsi="Times New Roman" w:cs="Times New Roman"/>
        </w:rPr>
        <w:t>. Using the sampler, we have concluded that the dose response can be modelled by:</w:t>
      </w:r>
    </w:p>
    <w:p w14:paraId="157B844A" w14:textId="01FE15F5" w:rsidR="003B43F8" w:rsidRDefault="003B43F8" w:rsidP="00C361B3">
      <w:pPr>
        <w:spacing w:after="0" w:line="276" w:lineRule="auto"/>
        <w:rPr>
          <w:rFonts w:ascii="Times New Roman" w:hAnsi="Times New Roman" w:cs="Times New Roman"/>
        </w:rPr>
      </w:pPr>
      <m:oMathPara>
        <m:oMath>
          <m:r>
            <w:rPr>
              <w:rFonts w:ascii="Cambria Math" w:hAnsi="Cambria Math" w:cs="Times New Roman"/>
            </w:rPr>
            <m:t>r=</m:t>
          </m:r>
          <m:r>
            <w:rPr>
              <w:rFonts w:ascii="Cambria Math" w:hAnsi="Cambria Math" w:cs="Times New Roman"/>
            </w:rPr>
            <m:t>5.3+</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115d</m:t>
                  </m:r>
                </m:e>
                <m:sup>
                  <m:r>
                    <w:rPr>
                      <w:rFonts w:ascii="Cambria Math" w:hAnsi="Cambria Math" w:cs="Times New Roman"/>
                    </w:rPr>
                    <m:t>2.97</m:t>
                  </m:r>
                </m:sup>
              </m:sSup>
            </m:num>
            <m:den>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2.97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(77.2+11.5x)</m:t>
                  </m:r>
                </m:e>
                <m:sup>
                  <m:r>
                    <w:rPr>
                      <w:rFonts w:ascii="Cambria Math" w:hAnsi="Cambria Math" w:cs="Times New Roman"/>
                    </w:rPr>
                    <m:t>2.97</m:t>
                  </m:r>
                </m:sup>
              </m:sSup>
            </m:den>
          </m:f>
          <m:r>
            <w:rPr>
              <w:rFonts w:ascii="Cambria Math" w:hAnsi="Cambria Math" w:cs="Times New Roman"/>
            </w:rPr>
            <m:t>+</m:t>
          </m:r>
          <m:r>
            <w:rPr>
              <w:rFonts w:ascii="Cambria Math" w:hAnsi="Cambria Math" w:cs="Times New Roman"/>
            </w:rPr>
            <m:t>N</m:t>
          </m:r>
          <m:r>
            <w:rPr>
              <w:rFonts w:ascii="Cambria Math" w:hAnsi="Cambria Math" w:cs="Times New Roman"/>
            </w:rPr>
            <m:t>(0, 3.68)</m:t>
          </m:r>
        </m:oMath>
      </m:oMathPara>
    </w:p>
    <w:p w14:paraId="3FE09F86" w14:textId="487B3C39" w:rsidR="00C361B3" w:rsidRPr="003B43F8" w:rsidRDefault="004335EA" w:rsidP="00C361B3">
      <w:pPr>
        <w:spacing w:after="0" w:line="276" w:lineRule="auto"/>
        <w:rPr>
          <w:rFonts w:ascii="Times New Roman" w:hAnsi="Times New Roman" w:cs="Times New Roman"/>
        </w:rPr>
      </w:pPr>
      <w:r>
        <w:rPr>
          <w:rFonts w:ascii="Times New Roman" w:hAnsi="Times New Roman" w:cs="Times New Roman"/>
        </w:rPr>
        <w:t xml:space="preserve">Where r is the response to the dose, d is the dose received and x is an indicator for the presence of a biomarker. </w:t>
      </w:r>
      <w:r w:rsidR="003B43F8" w:rsidRPr="003B43F8">
        <w:rPr>
          <w:rFonts w:ascii="Times New Roman" w:hAnsi="Times New Roman" w:cs="Times New Roman"/>
        </w:rPr>
        <w:t>Thus,</w:t>
      </w:r>
      <w:r w:rsidR="00C361B3" w:rsidRPr="003B43F8">
        <w:rPr>
          <w:rFonts w:ascii="Times New Roman" w:hAnsi="Times New Roman" w:cs="Times New Roman"/>
        </w:rPr>
        <w:t xml:space="preserve"> we have found that </w:t>
      </w:r>
      <w:r w:rsidR="003B43F8" w:rsidRPr="003B43F8">
        <w:rPr>
          <w:rFonts w:ascii="Times New Roman" w:hAnsi="Times New Roman" w:cs="Times New Roman"/>
        </w:rPr>
        <w:t>by</w:t>
      </w:r>
      <w:r w:rsidR="00C361B3" w:rsidRPr="003B43F8">
        <w:rPr>
          <w:rFonts w:ascii="Times New Roman" w:hAnsi="Times New Roman" w:cs="Times New Roman"/>
        </w:rPr>
        <w:t xml:space="preserve"> computing the 95% Credible Interval for β, </w:t>
      </w:r>
      <w:r w:rsidR="003B43F8" w:rsidRPr="003B43F8">
        <w:rPr>
          <w:rFonts w:ascii="Times New Roman" w:hAnsi="Times New Roman" w:cs="Times New Roman"/>
        </w:rPr>
        <w:t xml:space="preserve">it was </w:t>
      </w:r>
      <w:r w:rsidR="00C361B3" w:rsidRPr="003B43F8">
        <w:rPr>
          <w:rFonts w:ascii="Times New Roman" w:hAnsi="Times New Roman" w:cs="Times New Roman"/>
        </w:rPr>
        <w:t>significant: (6.505-16.018), so we can be clear</w:t>
      </w:r>
      <w:r w:rsidR="004B24DF" w:rsidRPr="003B43F8">
        <w:rPr>
          <w:rFonts w:ascii="Times New Roman" w:hAnsi="Times New Roman" w:cs="Times New Roman"/>
        </w:rPr>
        <w:t xml:space="preserve"> </w:t>
      </w:r>
      <w:r w:rsidR="00C361B3" w:rsidRPr="003B43F8">
        <w:rPr>
          <w:rFonts w:ascii="Times New Roman" w:hAnsi="Times New Roman" w:cs="Times New Roman"/>
        </w:rPr>
        <w:t>that the biomarker increases the tolerance level of the treatment</w:t>
      </w:r>
      <w:r w:rsidR="003B43F8" w:rsidRPr="003B43F8">
        <w:rPr>
          <w:rFonts w:ascii="Times New Roman" w:hAnsi="Times New Roman" w:cs="Times New Roman"/>
        </w:rPr>
        <w:t>. Therefore</w:t>
      </w:r>
      <w:r w:rsidR="00DC2878">
        <w:rPr>
          <w:rFonts w:ascii="Times New Roman" w:hAnsi="Times New Roman" w:cs="Times New Roman"/>
        </w:rPr>
        <w:t>,</w:t>
      </w:r>
      <w:r w:rsidR="003B43F8" w:rsidRPr="003B43F8">
        <w:rPr>
          <w:rFonts w:ascii="Times New Roman" w:hAnsi="Times New Roman" w:cs="Times New Roman"/>
        </w:rPr>
        <w:t xml:space="preserve"> </w:t>
      </w:r>
      <w:r w:rsidR="00C361B3" w:rsidRPr="003B43F8">
        <w:rPr>
          <w:rFonts w:ascii="Times New Roman" w:hAnsi="Times New Roman" w:cs="Times New Roman"/>
        </w:rPr>
        <w:t xml:space="preserve">clinicians may be able to administer </w:t>
      </w:r>
      <w:r w:rsidR="004B24DF" w:rsidRPr="003B43F8">
        <w:rPr>
          <w:rFonts w:ascii="Times New Roman" w:hAnsi="Times New Roman" w:cs="Times New Roman"/>
        </w:rPr>
        <w:t>a higher dose</w:t>
      </w:r>
      <w:r w:rsidR="00C361B3" w:rsidRPr="003B43F8">
        <w:rPr>
          <w:rFonts w:ascii="Times New Roman" w:hAnsi="Times New Roman" w:cs="Times New Roman"/>
        </w:rPr>
        <w:t xml:space="preserve"> to patients with the biomarker.</w:t>
      </w:r>
    </w:p>
    <w:p w14:paraId="2754B485" w14:textId="77777777" w:rsidR="00C361B3" w:rsidRDefault="00C361B3" w:rsidP="00C361B3">
      <w:pPr>
        <w:spacing w:after="0" w:line="276" w:lineRule="auto"/>
        <w:rPr>
          <w:rFonts w:ascii="Times New Roman" w:hAnsi="Times New Roman" w:cs="Times New Roman"/>
        </w:rPr>
      </w:pPr>
      <w:bookmarkStart w:id="3" w:name="_GoBack"/>
      <w:bookmarkEnd w:id="3"/>
    </w:p>
    <w:p w14:paraId="779E07D0" w14:textId="77777777" w:rsidR="00C361B3" w:rsidRDefault="00C361B3" w:rsidP="00C361B3">
      <w:pPr>
        <w:spacing w:after="0" w:line="276" w:lineRule="auto"/>
        <w:rPr>
          <w:rFonts w:ascii="Times New Roman" w:hAnsi="Times New Roman" w:cs="Times New Roman"/>
        </w:rPr>
      </w:pPr>
      <w:r>
        <w:rPr>
          <w:rFonts w:ascii="Times New Roman" w:hAnsi="Times New Roman" w:cs="Times New Roman"/>
        </w:rPr>
        <w:t>Having considered the tolerance levels of the individuals in the phase one of the trial with and without the biomarker, it would be advisable for the clinicians to set the maximal safe dose to ED</w:t>
      </w:r>
      <w:r w:rsidRPr="003B43F8">
        <w:rPr>
          <w:rFonts w:ascii="Times New Roman" w:hAnsi="Times New Roman" w:cs="Times New Roman"/>
          <w:vertAlign w:val="subscript"/>
        </w:rPr>
        <w:t>30</w:t>
      </w:r>
      <w:r>
        <w:rPr>
          <w:rFonts w:ascii="Times New Roman" w:hAnsi="Times New Roman" w:cs="Times New Roman"/>
        </w:rPr>
        <w:t xml:space="preserve"> for future trials. This is defined as:</w:t>
      </w:r>
    </w:p>
    <w:p w14:paraId="56102362" w14:textId="281AC6B7" w:rsidR="00C361B3" w:rsidRDefault="00C361B3" w:rsidP="004B24DF">
      <w:pPr>
        <w:spacing w:after="0"/>
        <w:jc w:val="center"/>
      </w:pPr>
      <w:r>
        <w:rPr>
          <w:rFonts w:ascii="Times New Roman" w:hAnsi="Times New Roman" w:cs="Times New Roman"/>
          <w:noProof/>
          <w:lang w:eastAsia="en-GB"/>
        </w:rPr>
        <w:drawing>
          <wp:inline distT="0" distB="0" distL="0" distR="0" wp14:anchorId="75B091E0" wp14:editId="05A81B24">
            <wp:extent cx="2155642" cy="362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44547" t="31904" r="43623" b="64526"/>
                    <a:stretch/>
                  </pic:blipFill>
                  <pic:spPr bwMode="auto">
                    <a:xfrm>
                      <a:off x="0" y="0"/>
                      <a:ext cx="2366183" cy="397999"/>
                    </a:xfrm>
                    <a:prstGeom prst="rect">
                      <a:avLst/>
                    </a:prstGeom>
                    <a:noFill/>
                    <a:ln>
                      <a:noFill/>
                    </a:ln>
                    <a:extLst>
                      <a:ext uri="{53640926-AAD7-44D8-BBD7-CCE9431645EC}">
                        <a14:shadowObscured xmlns:a14="http://schemas.microsoft.com/office/drawing/2010/main"/>
                      </a:ext>
                    </a:extLst>
                  </pic:spPr>
                </pic:pic>
              </a:graphicData>
            </a:graphic>
          </wp:inline>
        </w:drawing>
      </w:r>
    </w:p>
    <w:p w14:paraId="442A45E9" w14:textId="722A71EA" w:rsidR="00C361B3" w:rsidRPr="00DC2878" w:rsidRDefault="00C361B3" w:rsidP="00C361B3">
      <w:pPr>
        <w:rPr>
          <w:rFonts w:ascii="Times New Roman" w:hAnsi="Times New Roman" w:cs="Times New Roman"/>
        </w:rPr>
      </w:pPr>
      <w:r w:rsidRPr="00DC2878">
        <w:rPr>
          <w:rFonts w:ascii="Times New Roman" w:hAnsi="Times New Roman" w:cs="Times New Roman"/>
        </w:rPr>
        <w:t>Therefore</w:t>
      </w:r>
      <w:r w:rsidR="004B24DF" w:rsidRPr="00DC2878">
        <w:rPr>
          <w:rFonts w:ascii="Times New Roman" w:hAnsi="Times New Roman" w:cs="Times New Roman"/>
        </w:rPr>
        <w:t>,</w:t>
      </w:r>
      <w:r w:rsidRPr="00DC2878">
        <w:rPr>
          <w:rFonts w:ascii="Times New Roman" w:hAnsi="Times New Roman" w:cs="Times New Roman"/>
        </w:rPr>
        <w:t xml:space="preserve"> using our values for </w:t>
      </w:r>
      <m:oMath>
        <m:acc>
          <m:accPr>
            <m:ctrlPr>
              <w:rPr>
                <w:rFonts w:ascii="Cambria Math" w:hAnsi="Cambria Math" w:cs="Times New Roman"/>
              </w:rPr>
            </m:ctrlPr>
          </m:accPr>
          <m:e>
            <m:r>
              <m:rPr>
                <m:sty m:val="p"/>
              </m:rPr>
              <w:rPr>
                <w:rFonts w:ascii="Cambria Math" w:hAnsi="Cambria Math" w:cs="Times New Roman"/>
              </w:rPr>
              <m:t>ED</m:t>
            </m:r>
          </m:e>
        </m:acc>
      </m:oMath>
      <w:r w:rsidRPr="00DC2878">
        <w:rPr>
          <w:rFonts w:ascii="Times New Roman" w:hAnsi="Times New Roman" w:cs="Times New Roman"/>
          <w:vertAlign w:val="subscript"/>
        </w:rPr>
        <w:t>50</w:t>
      </w:r>
      <w:r w:rsidRPr="00DC2878">
        <w:rPr>
          <w:rFonts w:ascii="Times New Roman" w:hAnsi="Times New Roman" w:cs="Times New Roman"/>
        </w:rPr>
        <w:t xml:space="preserve"> and </w:t>
      </w:r>
      <m:oMath>
        <m:acc>
          <m:accPr>
            <m:ctrlPr>
              <w:rPr>
                <w:rFonts w:ascii="Cambria Math" w:hAnsi="Cambria Math" w:cs="Times New Roman"/>
              </w:rPr>
            </m:ctrlPr>
          </m:accPr>
          <m:e>
            <m:r>
              <m:rPr>
                <m:sty m:val="p"/>
              </m:rPr>
              <w:rPr>
                <w:rFonts w:ascii="Cambria Math" w:hAnsi="Cambria Math" w:cs="Times New Roman"/>
              </w:rPr>
              <m:t>λ</m:t>
            </m:r>
          </m:e>
        </m:acc>
      </m:oMath>
      <w:r w:rsidRPr="00DC2878">
        <w:rPr>
          <w:rFonts w:ascii="Times New Roman" w:hAnsi="Times New Roman" w:cs="Times New Roman"/>
        </w:rPr>
        <w:t>, our value for ED</w:t>
      </w:r>
      <w:r w:rsidRPr="00DC2878">
        <w:rPr>
          <w:rFonts w:ascii="Times New Roman" w:hAnsi="Times New Roman" w:cs="Times New Roman"/>
          <w:vertAlign w:val="subscript"/>
        </w:rPr>
        <w:t>30</w:t>
      </w:r>
      <w:r w:rsidRPr="00DC2878">
        <w:rPr>
          <w:rFonts w:ascii="Times New Roman" w:hAnsi="Times New Roman" w:cs="Times New Roman"/>
        </w:rPr>
        <w:t xml:space="preserve"> is 58.1. This is the maximum dose the clinicians should use when giving the treatment to patients.</w:t>
      </w:r>
    </w:p>
    <w:p w14:paraId="2161C0DC" w14:textId="77777777" w:rsidR="000F61DE" w:rsidRPr="00F3467D" w:rsidRDefault="000F61DE" w:rsidP="00F3467D">
      <w:pPr>
        <w:spacing w:after="0" w:line="276" w:lineRule="auto"/>
        <w:rPr>
          <w:rFonts w:ascii="Times New Roman" w:hAnsi="Times New Roman" w:cs="Times New Roman"/>
        </w:rPr>
      </w:pPr>
    </w:p>
    <w:p w14:paraId="3E308745" w14:textId="3AC23FFB" w:rsidR="000F61DE" w:rsidRPr="00F3467D" w:rsidRDefault="000F61DE" w:rsidP="00F3467D">
      <w:pPr>
        <w:spacing w:after="0" w:line="276" w:lineRule="auto"/>
        <w:rPr>
          <w:rFonts w:ascii="Times New Roman" w:hAnsi="Times New Roman" w:cs="Times New Roman"/>
        </w:rPr>
      </w:pPr>
    </w:p>
    <w:p w14:paraId="66C2499E" w14:textId="77777777" w:rsidR="000F61DE" w:rsidRPr="00F3467D" w:rsidRDefault="000F61DE" w:rsidP="00F3467D">
      <w:pPr>
        <w:spacing w:after="0" w:line="276" w:lineRule="auto"/>
        <w:rPr>
          <w:rFonts w:ascii="Times New Roman" w:hAnsi="Times New Roman" w:cs="Times New Roman"/>
        </w:rPr>
      </w:pPr>
    </w:p>
    <w:p w14:paraId="468F0D49" w14:textId="77777777" w:rsidR="000F61DE" w:rsidRPr="00F3467D" w:rsidRDefault="000F61DE" w:rsidP="00F3467D">
      <w:pPr>
        <w:spacing w:after="0" w:line="276" w:lineRule="auto"/>
        <w:rPr>
          <w:rFonts w:ascii="Times New Roman" w:hAnsi="Times New Roman" w:cs="Times New Roman"/>
        </w:rPr>
      </w:pPr>
    </w:p>
    <w:p w14:paraId="78FD9005" w14:textId="77777777" w:rsidR="000F61DE" w:rsidRPr="00F3467D" w:rsidRDefault="000F61DE" w:rsidP="00F3467D">
      <w:pPr>
        <w:spacing w:after="0" w:line="276" w:lineRule="auto"/>
        <w:rPr>
          <w:rFonts w:ascii="Times New Roman" w:hAnsi="Times New Roman" w:cs="Times New Roman"/>
        </w:rPr>
      </w:pPr>
    </w:p>
    <w:p w14:paraId="328AFC3D" w14:textId="77777777" w:rsidR="000F61DE" w:rsidRPr="00F3467D" w:rsidRDefault="000F61DE" w:rsidP="00F3467D">
      <w:pPr>
        <w:spacing w:after="0" w:line="276" w:lineRule="auto"/>
        <w:rPr>
          <w:rFonts w:ascii="Times New Roman" w:hAnsi="Times New Roman" w:cs="Times New Roman"/>
        </w:rPr>
      </w:pPr>
    </w:p>
    <w:p w14:paraId="18FB83B5" w14:textId="77777777" w:rsidR="000F61DE" w:rsidRPr="00F3467D" w:rsidRDefault="000F61DE" w:rsidP="00F3467D">
      <w:pPr>
        <w:spacing w:after="0" w:line="276" w:lineRule="auto"/>
        <w:rPr>
          <w:rFonts w:ascii="Times New Roman" w:hAnsi="Times New Roman" w:cs="Times New Roman"/>
        </w:rPr>
      </w:pPr>
    </w:p>
    <w:p w14:paraId="03F87E8A" w14:textId="77777777" w:rsidR="00712CF4" w:rsidRPr="00F3467D" w:rsidRDefault="00712CF4" w:rsidP="00F3467D">
      <w:pPr>
        <w:spacing w:after="0" w:line="276" w:lineRule="auto"/>
        <w:rPr>
          <w:rFonts w:ascii="Times New Roman" w:hAnsi="Times New Roman" w:cs="Times New Roman"/>
        </w:rPr>
      </w:pPr>
    </w:p>
    <w:p w14:paraId="6F1B280E" w14:textId="77777777" w:rsidR="000F61DE" w:rsidRDefault="00AC1FBC" w:rsidP="00E2669C">
      <w:hyperlink r:id="rId19" w:history="1">
        <w:r w:rsidR="000F61DE" w:rsidRPr="00514034">
          <w:rPr>
            <w:rStyle w:val="Hyperlink"/>
          </w:rPr>
          <w:t>http://www.math.chalmers.se/~rootzen/finrisk/reportwriting0315.pdf</w:t>
        </w:r>
      </w:hyperlink>
      <w:r w:rsidR="000F61DE">
        <w:t xml:space="preserve"> : for how to write a report</w:t>
      </w:r>
    </w:p>
    <w:p w14:paraId="7FDC9C90" w14:textId="77777777" w:rsidR="000F61DE" w:rsidRDefault="00AC1FBC" w:rsidP="00E2669C">
      <w:hyperlink r:id="rId20" w:history="1">
        <w:r w:rsidR="000F61DE" w:rsidRPr="00514034">
          <w:rPr>
            <w:rStyle w:val="Hyperlink"/>
          </w:rPr>
          <w:t>https://www.wikihow.com/Write-a-Statistical-Report</w:t>
        </w:r>
      </w:hyperlink>
      <w:r w:rsidR="000F61DE">
        <w:t xml:space="preserve"> </w:t>
      </w:r>
    </w:p>
    <w:p w14:paraId="4D6F4DB4" w14:textId="77777777" w:rsidR="00462EAE" w:rsidRPr="00E2669C" w:rsidRDefault="00AC1FBC" w:rsidP="00E2669C">
      <w:hyperlink r:id="rId21" w:history="1">
        <w:r w:rsidR="00462EAE" w:rsidRPr="00BC79FA">
          <w:rPr>
            <w:rStyle w:val="Hyperlink"/>
          </w:rPr>
          <w:t>http://file.zums.ac.ir/ebook/75-Dose%20Finding%20in%20Drug%20Development%20(Statistics%20for%20Biology%20and%20Health)-Naitee%20Ting-0387290745-Sp.pdf</w:t>
        </w:r>
      </w:hyperlink>
      <w:r w:rsidR="00462EAE">
        <w:t xml:space="preserve"> </w:t>
      </w:r>
    </w:p>
    <w:sectPr w:rsidR="00462EAE" w:rsidRPr="00E266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han Maini" w:date="2017-12-08T15:54:00Z" w:initials="RM">
    <w:p w14:paraId="240EBB98" w14:textId="77777777" w:rsidR="004B24DF" w:rsidRDefault="004B24DF" w:rsidP="004B24DF">
      <w:pPr>
        <w:pStyle w:val="CommentText"/>
      </w:pPr>
      <w:r>
        <w:rPr>
          <w:rStyle w:val="CommentReference"/>
        </w:rPr>
        <w:annotationRef/>
      </w:r>
      <w:r>
        <w:t>Can delete this at the end as the reader knows this.</w:t>
      </w:r>
    </w:p>
  </w:comment>
  <w:comment w:id="1" w:author="Rohan Maini" w:date="2017-12-08T15:54:00Z" w:initials="RM">
    <w:p w14:paraId="643F7D2D" w14:textId="77777777" w:rsidR="004B24DF" w:rsidRDefault="004B24DF" w:rsidP="004B24DF">
      <w:pPr>
        <w:pStyle w:val="CommentText"/>
      </w:pPr>
      <w:r>
        <w:rPr>
          <w:rStyle w:val="CommentReference"/>
        </w:rPr>
        <w:annotationRef/>
      </w:r>
      <w:r>
        <w:t>Can delete this at the end as the reader knows this.</w:t>
      </w:r>
    </w:p>
  </w:comment>
  <w:comment w:id="2" w:author="Dante Mata" w:date="2017-12-04T15:42:00Z" w:initials="DM">
    <w:p w14:paraId="72B201B5" w14:textId="77777777" w:rsidR="004B24DF" w:rsidRDefault="004B24DF" w:rsidP="004B24DF">
      <w:pPr>
        <w:pStyle w:val="CommentText"/>
      </w:pPr>
      <w:r>
        <w:rPr>
          <w:rStyle w:val="CommentReference"/>
        </w:rPr>
        <w:annotationRef/>
      </w:r>
      <w:r>
        <w:t>I don’t know if it is necessary or not to explain this part. Or if we should include that much detail about Metropolis-Hastings in the report and the tests in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0EBB98" w15:done="0"/>
  <w15:commentEx w15:paraId="643F7D2D" w15:done="0"/>
  <w15:commentEx w15:paraId="72B201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0EBB98" w16cid:durableId="1DD90B01"/>
  <w16cid:commentId w16cid:paraId="72B201B5" w16cid:durableId="1DCFEB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77375"/>
    <w:multiLevelType w:val="hybridMultilevel"/>
    <w:tmpl w:val="515C8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C56183"/>
    <w:multiLevelType w:val="hybridMultilevel"/>
    <w:tmpl w:val="4C3647A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72370044"/>
    <w:multiLevelType w:val="hybridMultilevel"/>
    <w:tmpl w:val="9F4E0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han Maini">
    <w15:presenceInfo w15:providerId="AD" w15:userId="S-1-5-21-1078081533-789336058-839522115-244430"/>
  </w15:person>
  <w15:person w15:author="Dante Mata">
    <w15:presenceInfo w15:providerId="Windows Live" w15:userId="a1a17eafb72b2e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81"/>
  <w:drawingGridVerticalSpacing w:val="181"/>
  <w:doNotUseMarginsForDrawingGridOrigin/>
  <w:drawingGridHorizontalOrigin w:val="1440"/>
  <w:drawingGridVerticalOrigin w:val="14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D65"/>
    <w:rsid w:val="00036C00"/>
    <w:rsid w:val="00056D0D"/>
    <w:rsid w:val="000636C5"/>
    <w:rsid w:val="000711C2"/>
    <w:rsid w:val="000F61DE"/>
    <w:rsid w:val="001434C3"/>
    <w:rsid w:val="001B5147"/>
    <w:rsid w:val="001D78BD"/>
    <w:rsid w:val="001E06C9"/>
    <w:rsid w:val="001E398C"/>
    <w:rsid w:val="00237D45"/>
    <w:rsid w:val="002849CF"/>
    <w:rsid w:val="002B5883"/>
    <w:rsid w:val="003702A5"/>
    <w:rsid w:val="003847CD"/>
    <w:rsid w:val="00385B7D"/>
    <w:rsid w:val="003B43F8"/>
    <w:rsid w:val="003E3516"/>
    <w:rsid w:val="00417D04"/>
    <w:rsid w:val="00421745"/>
    <w:rsid w:val="004335EA"/>
    <w:rsid w:val="00445D9B"/>
    <w:rsid w:val="004478AF"/>
    <w:rsid w:val="00461C94"/>
    <w:rsid w:val="00462EAE"/>
    <w:rsid w:val="00465BB8"/>
    <w:rsid w:val="00481FB6"/>
    <w:rsid w:val="004B24DF"/>
    <w:rsid w:val="004E03A4"/>
    <w:rsid w:val="005041CB"/>
    <w:rsid w:val="00532B9C"/>
    <w:rsid w:val="005421E4"/>
    <w:rsid w:val="00565CF1"/>
    <w:rsid w:val="005B28F9"/>
    <w:rsid w:val="005D499F"/>
    <w:rsid w:val="005E4E49"/>
    <w:rsid w:val="006C6DA0"/>
    <w:rsid w:val="006F3687"/>
    <w:rsid w:val="00712CF4"/>
    <w:rsid w:val="0073532A"/>
    <w:rsid w:val="00761C08"/>
    <w:rsid w:val="0077576B"/>
    <w:rsid w:val="007A7652"/>
    <w:rsid w:val="007D350A"/>
    <w:rsid w:val="007F7563"/>
    <w:rsid w:val="00847C2D"/>
    <w:rsid w:val="00860E52"/>
    <w:rsid w:val="008A4B1F"/>
    <w:rsid w:val="008E5BC5"/>
    <w:rsid w:val="008E7623"/>
    <w:rsid w:val="008F71AD"/>
    <w:rsid w:val="008F7E30"/>
    <w:rsid w:val="00912674"/>
    <w:rsid w:val="0097653A"/>
    <w:rsid w:val="009C1973"/>
    <w:rsid w:val="009D0FD2"/>
    <w:rsid w:val="00A530B1"/>
    <w:rsid w:val="00A75ACB"/>
    <w:rsid w:val="00A82123"/>
    <w:rsid w:val="00AA4292"/>
    <w:rsid w:val="00AB08B1"/>
    <w:rsid w:val="00AB5490"/>
    <w:rsid w:val="00AC1FBC"/>
    <w:rsid w:val="00AC739D"/>
    <w:rsid w:val="00AE3249"/>
    <w:rsid w:val="00AF0E96"/>
    <w:rsid w:val="00AF546C"/>
    <w:rsid w:val="00B46FAD"/>
    <w:rsid w:val="00B54E06"/>
    <w:rsid w:val="00B7311B"/>
    <w:rsid w:val="00BC2D4A"/>
    <w:rsid w:val="00BF44E2"/>
    <w:rsid w:val="00C361B3"/>
    <w:rsid w:val="00C40DCF"/>
    <w:rsid w:val="00C51CAA"/>
    <w:rsid w:val="00C62DA2"/>
    <w:rsid w:val="00C80FB5"/>
    <w:rsid w:val="00D37D65"/>
    <w:rsid w:val="00D67E3F"/>
    <w:rsid w:val="00D74E06"/>
    <w:rsid w:val="00D75F00"/>
    <w:rsid w:val="00DA0021"/>
    <w:rsid w:val="00DC2878"/>
    <w:rsid w:val="00DD1217"/>
    <w:rsid w:val="00E17F6E"/>
    <w:rsid w:val="00E2669C"/>
    <w:rsid w:val="00E8202F"/>
    <w:rsid w:val="00E855FD"/>
    <w:rsid w:val="00E911FA"/>
    <w:rsid w:val="00EC770B"/>
    <w:rsid w:val="00ED4DEB"/>
    <w:rsid w:val="00EE3BDD"/>
    <w:rsid w:val="00EE5BB5"/>
    <w:rsid w:val="00F00B84"/>
    <w:rsid w:val="00F3467D"/>
    <w:rsid w:val="00F45359"/>
    <w:rsid w:val="00F63F01"/>
    <w:rsid w:val="00FF7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AB05"/>
  <w15:chartTrackingRefBased/>
  <w15:docId w15:val="{6C2710E4-0704-43A0-AACF-68B58EA6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6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669C"/>
    <w:rPr>
      <w:rFonts w:eastAsiaTheme="minorEastAsia"/>
      <w:color w:val="5A5A5A" w:themeColor="text1" w:themeTint="A5"/>
      <w:spacing w:val="15"/>
    </w:rPr>
  </w:style>
  <w:style w:type="character" w:styleId="Hyperlink">
    <w:name w:val="Hyperlink"/>
    <w:basedOn w:val="DefaultParagraphFont"/>
    <w:uiPriority w:val="99"/>
    <w:unhideWhenUsed/>
    <w:rsid w:val="000F61DE"/>
    <w:rPr>
      <w:color w:val="0563C1" w:themeColor="hyperlink"/>
      <w:u w:val="single"/>
    </w:rPr>
  </w:style>
  <w:style w:type="character" w:styleId="FollowedHyperlink">
    <w:name w:val="FollowedHyperlink"/>
    <w:basedOn w:val="DefaultParagraphFont"/>
    <w:uiPriority w:val="99"/>
    <w:semiHidden/>
    <w:unhideWhenUsed/>
    <w:rsid w:val="001E398C"/>
    <w:rPr>
      <w:color w:val="954F72" w:themeColor="followedHyperlink"/>
      <w:u w:val="single"/>
    </w:rPr>
  </w:style>
  <w:style w:type="character" w:styleId="CommentReference">
    <w:name w:val="annotation reference"/>
    <w:basedOn w:val="DefaultParagraphFont"/>
    <w:uiPriority w:val="99"/>
    <w:semiHidden/>
    <w:unhideWhenUsed/>
    <w:rsid w:val="00B46FAD"/>
    <w:rPr>
      <w:sz w:val="16"/>
      <w:szCs w:val="16"/>
    </w:rPr>
  </w:style>
  <w:style w:type="paragraph" w:styleId="CommentText">
    <w:name w:val="annotation text"/>
    <w:basedOn w:val="Normal"/>
    <w:link w:val="CommentTextChar"/>
    <w:uiPriority w:val="99"/>
    <w:unhideWhenUsed/>
    <w:rsid w:val="00B46FAD"/>
    <w:pPr>
      <w:spacing w:line="240" w:lineRule="auto"/>
    </w:pPr>
    <w:rPr>
      <w:sz w:val="20"/>
      <w:szCs w:val="20"/>
    </w:rPr>
  </w:style>
  <w:style w:type="character" w:customStyle="1" w:styleId="CommentTextChar">
    <w:name w:val="Comment Text Char"/>
    <w:basedOn w:val="DefaultParagraphFont"/>
    <w:link w:val="CommentText"/>
    <w:uiPriority w:val="99"/>
    <w:rsid w:val="00B46FAD"/>
    <w:rPr>
      <w:sz w:val="20"/>
      <w:szCs w:val="20"/>
    </w:rPr>
  </w:style>
  <w:style w:type="paragraph" w:styleId="CommentSubject">
    <w:name w:val="annotation subject"/>
    <w:basedOn w:val="CommentText"/>
    <w:next w:val="CommentText"/>
    <w:link w:val="CommentSubjectChar"/>
    <w:uiPriority w:val="99"/>
    <w:semiHidden/>
    <w:unhideWhenUsed/>
    <w:rsid w:val="00B46FAD"/>
    <w:rPr>
      <w:b/>
      <w:bCs/>
    </w:rPr>
  </w:style>
  <w:style w:type="character" w:customStyle="1" w:styleId="CommentSubjectChar">
    <w:name w:val="Comment Subject Char"/>
    <w:basedOn w:val="CommentTextChar"/>
    <w:link w:val="CommentSubject"/>
    <w:uiPriority w:val="99"/>
    <w:semiHidden/>
    <w:rsid w:val="00B46FAD"/>
    <w:rPr>
      <w:b/>
      <w:bCs/>
      <w:sz w:val="20"/>
      <w:szCs w:val="20"/>
    </w:rPr>
  </w:style>
  <w:style w:type="paragraph" w:styleId="BalloonText">
    <w:name w:val="Balloon Text"/>
    <w:basedOn w:val="Normal"/>
    <w:link w:val="BalloonTextChar"/>
    <w:uiPriority w:val="99"/>
    <w:semiHidden/>
    <w:unhideWhenUsed/>
    <w:rsid w:val="00B46F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FAD"/>
    <w:rPr>
      <w:rFonts w:ascii="Segoe UI" w:hAnsi="Segoe UI" w:cs="Segoe UI"/>
      <w:sz w:val="18"/>
      <w:szCs w:val="18"/>
    </w:rPr>
  </w:style>
  <w:style w:type="paragraph" w:styleId="ListParagraph">
    <w:name w:val="List Paragraph"/>
    <w:basedOn w:val="Normal"/>
    <w:uiPriority w:val="34"/>
    <w:qFormat/>
    <w:rsid w:val="007A7652"/>
    <w:pPr>
      <w:ind w:left="720"/>
      <w:contextualSpacing/>
    </w:pPr>
    <w:rPr>
      <w:lang w:val="es-MX"/>
    </w:rPr>
  </w:style>
  <w:style w:type="paragraph" w:styleId="Caption">
    <w:name w:val="caption"/>
    <w:basedOn w:val="Normal"/>
    <w:next w:val="Normal"/>
    <w:uiPriority w:val="35"/>
    <w:unhideWhenUsed/>
    <w:qFormat/>
    <w:rsid w:val="00AB08B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B43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95542">
      <w:bodyDiv w:val="1"/>
      <w:marLeft w:val="0"/>
      <w:marRight w:val="0"/>
      <w:marTop w:val="0"/>
      <w:marBottom w:val="0"/>
      <w:divBdr>
        <w:top w:val="none" w:sz="0" w:space="0" w:color="auto"/>
        <w:left w:val="none" w:sz="0" w:space="0" w:color="auto"/>
        <w:bottom w:val="none" w:sz="0" w:space="0" w:color="auto"/>
        <w:right w:val="none" w:sz="0" w:space="0" w:color="auto"/>
      </w:divBdr>
    </w:div>
    <w:div w:id="830832195">
      <w:bodyDiv w:val="1"/>
      <w:marLeft w:val="0"/>
      <w:marRight w:val="0"/>
      <w:marTop w:val="0"/>
      <w:marBottom w:val="0"/>
      <w:divBdr>
        <w:top w:val="none" w:sz="0" w:space="0" w:color="auto"/>
        <w:left w:val="none" w:sz="0" w:space="0" w:color="auto"/>
        <w:bottom w:val="none" w:sz="0" w:space="0" w:color="auto"/>
        <w:right w:val="none" w:sz="0" w:space="0" w:color="auto"/>
      </w:divBdr>
    </w:div>
    <w:div w:id="129953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file.zums.ac.ir/ebook/75-Dose%20Finding%20in%20Drug%20Development%20(Statistics%20for%20Biology%20and%20Health)-Naitee%20Ting-0387290745-Sp.pdf" TargetMode="Externa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wikihow.com/Write-a-Statistical-Repo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www.math.chalmers.se/~rootzen/finrisk/reportwriting0315.pdf"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Maini</dc:creator>
  <cp:keywords/>
  <dc:description/>
  <cp:lastModifiedBy>Alice Smiddy</cp:lastModifiedBy>
  <cp:revision>2</cp:revision>
  <dcterms:created xsi:type="dcterms:W3CDTF">2017-12-16T17:53:00Z</dcterms:created>
  <dcterms:modified xsi:type="dcterms:W3CDTF">2017-12-16T17:53:00Z</dcterms:modified>
</cp:coreProperties>
</file>