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A8CDB" w14:textId="338AE9D3" w:rsidR="00E2669C" w:rsidRPr="00A530B1" w:rsidRDefault="00D37D65" w:rsidP="002B5883">
      <w:pPr>
        <w:pStyle w:val="Title"/>
        <w:spacing w:after="240"/>
        <w:jc w:val="center"/>
        <w:rPr>
          <w:rFonts w:ascii="Times New Roman" w:hAnsi="Times New Roman" w:cs="Times New Roman"/>
          <w:sz w:val="28"/>
          <w:szCs w:val="52"/>
        </w:rPr>
      </w:pPr>
      <w:r w:rsidRPr="00A530B1">
        <w:rPr>
          <w:rFonts w:ascii="Times New Roman" w:hAnsi="Times New Roman" w:cs="Times New Roman"/>
          <w:sz w:val="28"/>
          <w:szCs w:val="52"/>
        </w:rPr>
        <w:t>MA40198 Coursework</w:t>
      </w:r>
    </w:p>
    <w:p w14:paraId="1DDA866D" w14:textId="77777777" w:rsidR="00D37D65" w:rsidRPr="00A530B1" w:rsidRDefault="00E2669C" w:rsidP="00E2669C">
      <w:pPr>
        <w:pStyle w:val="Subtitle"/>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Introduction and Aim</w:t>
      </w:r>
    </w:p>
    <w:p w14:paraId="05E5C963" w14:textId="24562535" w:rsidR="00E2669C" w:rsidRPr="00A530B1" w:rsidRDefault="00B7311B" w:rsidP="00461C94">
      <w:pPr>
        <w:spacing w:after="0" w:line="276" w:lineRule="auto"/>
        <w:rPr>
          <w:rFonts w:ascii="Times New Roman" w:hAnsi="Times New Roman" w:cs="Times New Roman"/>
        </w:rPr>
      </w:pPr>
      <w:r w:rsidRPr="00A530B1">
        <w:rPr>
          <w:rFonts w:ascii="Times New Roman" w:hAnsi="Times New Roman" w:cs="Times New Roman"/>
        </w:rPr>
        <w:t>This report explores the capabilities of a new pharmaceutical treatment; primarily finding the maximum safe dosage</w:t>
      </w:r>
      <w:r w:rsidR="00EE3BDD" w:rsidRPr="00A530B1">
        <w:rPr>
          <w:rFonts w:ascii="Times New Roman" w:hAnsi="Times New Roman" w:cs="Times New Roman"/>
        </w:rPr>
        <w:t xml:space="preserve"> of the</w:t>
      </w:r>
      <w:r w:rsidR="008E5BC5" w:rsidRPr="00A530B1">
        <w:rPr>
          <w:rFonts w:ascii="Times New Roman" w:hAnsi="Times New Roman" w:cs="Times New Roman"/>
        </w:rPr>
        <w:t xml:space="preserve"> treatment</w:t>
      </w:r>
      <w:r w:rsidRPr="00A530B1">
        <w:rPr>
          <w:rFonts w:ascii="Times New Roman" w:hAnsi="Times New Roman" w:cs="Times New Roman"/>
        </w:rPr>
        <w:t xml:space="preserve">. </w:t>
      </w:r>
      <w:r w:rsidR="00D74E06" w:rsidRPr="00A530B1">
        <w:rPr>
          <w:rFonts w:ascii="Times New Roman" w:hAnsi="Times New Roman" w:cs="Times New Roman"/>
        </w:rPr>
        <w:t xml:space="preserve">Only 40 data points from a phase 1 clinical trial </w:t>
      </w:r>
      <w:r w:rsidR="002B5883" w:rsidRPr="00A530B1">
        <w:rPr>
          <w:rFonts w:ascii="Times New Roman" w:hAnsi="Times New Roman" w:cs="Times New Roman"/>
        </w:rPr>
        <w:t>were available with t</w:t>
      </w:r>
      <w:r w:rsidR="00712CF4" w:rsidRPr="00A530B1">
        <w:rPr>
          <w:rFonts w:ascii="Times New Roman" w:hAnsi="Times New Roman" w:cs="Times New Roman"/>
        </w:rPr>
        <w:t xml:space="preserve">hree </w:t>
      </w:r>
      <w:r w:rsidR="002B5883" w:rsidRPr="00A530B1">
        <w:rPr>
          <w:rFonts w:ascii="Times New Roman" w:hAnsi="Times New Roman" w:cs="Times New Roman"/>
        </w:rPr>
        <w:t xml:space="preserve">measured </w:t>
      </w:r>
      <w:r w:rsidR="00712CF4" w:rsidRPr="00A530B1">
        <w:rPr>
          <w:rFonts w:ascii="Times New Roman" w:hAnsi="Times New Roman" w:cs="Times New Roman"/>
        </w:rPr>
        <w:t xml:space="preserve">observations </w:t>
      </w:r>
      <w:r w:rsidR="002B5883" w:rsidRPr="00A530B1">
        <w:rPr>
          <w:rFonts w:ascii="Times New Roman" w:hAnsi="Times New Roman" w:cs="Times New Roman"/>
        </w:rPr>
        <w:t>for one</w:t>
      </w:r>
      <w:r w:rsidR="00712CF4" w:rsidRPr="00A530B1">
        <w:rPr>
          <w:rFonts w:ascii="Times New Roman" w:hAnsi="Times New Roman" w:cs="Times New Roman"/>
        </w:rPr>
        <w:t>: the dose received</w:t>
      </w:r>
      <w:r w:rsidR="00C40DCF" w:rsidRPr="00A530B1">
        <w:rPr>
          <w:rFonts w:ascii="Times New Roman" w:hAnsi="Times New Roman" w:cs="Times New Roman"/>
        </w:rPr>
        <w:t>,</w:t>
      </w:r>
      <w:r w:rsidR="00712CF4" w:rsidRPr="00A530B1">
        <w:rPr>
          <w:rFonts w:ascii="Times New Roman" w:hAnsi="Times New Roman" w:cs="Times New Roman"/>
        </w:rPr>
        <w:t xml:space="preserve"> </w:t>
      </w:r>
      <w:r w:rsidR="00C40DCF" w:rsidRPr="00A530B1">
        <w:rPr>
          <w:rFonts w:ascii="Times New Roman" w:hAnsi="Times New Roman" w:cs="Times New Roman"/>
        </w:rPr>
        <w:t xml:space="preserve">the measured response of the dose </w:t>
      </w:r>
      <w:r w:rsidR="00EE3BDD" w:rsidRPr="00A530B1">
        <w:rPr>
          <w:rFonts w:ascii="Times New Roman" w:hAnsi="Times New Roman" w:cs="Times New Roman"/>
        </w:rPr>
        <w:t>and the presence of a certain</w:t>
      </w:r>
      <w:r w:rsidR="00712CF4" w:rsidRPr="00A530B1">
        <w:rPr>
          <w:rFonts w:ascii="Times New Roman" w:hAnsi="Times New Roman" w:cs="Times New Roman"/>
        </w:rPr>
        <w:t xml:space="preserve"> biomarker.</w:t>
      </w:r>
      <w:r w:rsidR="002B5883" w:rsidRPr="00A530B1">
        <w:rPr>
          <w:rFonts w:ascii="Times New Roman" w:hAnsi="Times New Roman" w:cs="Times New Roman"/>
        </w:rPr>
        <w:t xml:space="preserve"> </w:t>
      </w:r>
      <w:r w:rsidR="004E03A4" w:rsidRPr="00A530B1">
        <w:rPr>
          <w:rFonts w:ascii="Times New Roman" w:hAnsi="Times New Roman" w:cs="Times New Roman"/>
        </w:rPr>
        <w:t xml:space="preserve">The second </w:t>
      </w:r>
      <w:r w:rsidR="002B5883" w:rsidRPr="00A530B1">
        <w:rPr>
          <w:rFonts w:ascii="Times New Roman" w:hAnsi="Times New Roman" w:cs="Times New Roman"/>
        </w:rPr>
        <w:t xml:space="preserve">aim of this report is to decide if the </w:t>
      </w:r>
      <w:proofErr w:type="spellStart"/>
      <w:r w:rsidR="00EE3BDD" w:rsidRPr="00A530B1">
        <w:rPr>
          <w:rFonts w:ascii="Times New Roman" w:hAnsi="Times New Roman" w:cs="Times New Roman"/>
        </w:rPr>
        <w:t>the</w:t>
      </w:r>
      <w:proofErr w:type="spellEnd"/>
      <w:r w:rsidR="004E03A4" w:rsidRPr="00A530B1">
        <w:rPr>
          <w:rFonts w:ascii="Times New Roman" w:hAnsi="Times New Roman" w:cs="Times New Roman"/>
        </w:rPr>
        <w:t xml:space="preserve"> biomarker</w:t>
      </w:r>
      <w:r w:rsidR="00D74E06" w:rsidRPr="00A530B1">
        <w:rPr>
          <w:rFonts w:ascii="Times New Roman" w:hAnsi="Times New Roman" w:cs="Times New Roman"/>
        </w:rPr>
        <w:t xml:space="preserve"> </w:t>
      </w:r>
      <w:r w:rsidR="004E03A4" w:rsidRPr="00A530B1">
        <w:rPr>
          <w:rFonts w:ascii="Times New Roman" w:hAnsi="Times New Roman" w:cs="Times New Roman"/>
        </w:rPr>
        <w:t>raise</w:t>
      </w:r>
      <w:r w:rsidR="00D74E06" w:rsidRPr="00A530B1">
        <w:rPr>
          <w:rFonts w:ascii="Times New Roman" w:hAnsi="Times New Roman" w:cs="Times New Roman"/>
        </w:rPr>
        <w:t>s</w:t>
      </w:r>
      <w:r w:rsidR="004E03A4" w:rsidRPr="00A530B1">
        <w:rPr>
          <w:rFonts w:ascii="Times New Roman" w:hAnsi="Times New Roman" w:cs="Times New Roman"/>
        </w:rPr>
        <w:t xml:space="preserve"> the tolerance of the patient in response to the treatment. </w:t>
      </w:r>
      <w:r w:rsidR="00D74E06" w:rsidRPr="00A530B1">
        <w:rPr>
          <w:rFonts w:ascii="Times New Roman" w:hAnsi="Times New Roman" w:cs="Times New Roman"/>
        </w:rPr>
        <w:t>The</w:t>
      </w:r>
      <w:r w:rsidR="004E03A4" w:rsidRPr="00A530B1">
        <w:rPr>
          <w:rFonts w:ascii="Times New Roman" w:hAnsi="Times New Roman" w:cs="Times New Roman"/>
        </w:rPr>
        <w:t xml:space="preserve"> hypothesis test for this analysis is as follows: the null hypothesis is that the biomarker </w:t>
      </w:r>
      <w:r w:rsidR="00417D04" w:rsidRPr="00A530B1">
        <w:rPr>
          <w:rFonts w:ascii="Times New Roman" w:hAnsi="Times New Roman" w:cs="Times New Roman"/>
        </w:rPr>
        <w:t xml:space="preserve">does </w:t>
      </w:r>
      <w:r w:rsidR="00AF0E96" w:rsidRPr="00A530B1">
        <w:rPr>
          <w:rFonts w:ascii="Times New Roman" w:hAnsi="Times New Roman" w:cs="Times New Roman"/>
        </w:rPr>
        <w:t xml:space="preserve">not </w:t>
      </w:r>
      <w:r w:rsidR="00417D04" w:rsidRPr="00A530B1">
        <w:rPr>
          <w:rFonts w:ascii="Times New Roman" w:hAnsi="Times New Roman" w:cs="Times New Roman"/>
        </w:rPr>
        <w:t>affect</w:t>
      </w:r>
      <w:r w:rsidR="004E03A4" w:rsidRPr="00A530B1">
        <w:rPr>
          <w:rFonts w:ascii="Times New Roman" w:hAnsi="Times New Roman" w:cs="Times New Roman"/>
        </w:rPr>
        <w:t xml:space="preserve"> the tolerance of the patient to the treatment against the alternative hypothesi</w:t>
      </w:r>
      <w:r w:rsidR="00AF0E96" w:rsidRPr="00A530B1">
        <w:rPr>
          <w:rFonts w:ascii="Times New Roman" w:hAnsi="Times New Roman" w:cs="Times New Roman"/>
        </w:rPr>
        <w:t>s where the biomarker does affect</w:t>
      </w:r>
      <w:r w:rsidR="004E03A4" w:rsidRPr="00A530B1">
        <w:rPr>
          <w:rFonts w:ascii="Times New Roman" w:hAnsi="Times New Roman" w:cs="Times New Roman"/>
        </w:rPr>
        <w:t xml:space="preserve"> the tolerance to the treatment.</w:t>
      </w:r>
      <w:r w:rsidR="00BF44E2" w:rsidRPr="00A530B1">
        <w:rPr>
          <w:rFonts w:ascii="Times New Roman" w:hAnsi="Times New Roman" w:cs="Times New Roman"/>
        </w:rPr>
        <w:t xml:space="preserve"> </w:t>
      </w:r>
      <w:r w:rsidR="00D74E06" w:rsidRPr="00A530B1">
        <w:rPr>
          <w:rFonts w:ascii="Times New Roman" w:hAnsi="Times New Roman" w:cs="Times New Roman"/>
        </w:rPr>
        <w:t xml:space="preserve">From </w:t>
      </w:r>
      <w:r w:rsidR="00F45359" w:rsidRPr="00A530B1">
        <w:rPr>
          <w:rFonts w:ascii="Times New Roman" w:hAnsi="Times New Roman" w:cs="Times New Roman"/>
        </w:rPr>
        <w:t>our initial analysis of the data</w:t>
      </w:r>
      <w:r w:rsidR="00D74E06" w:rsidRPr="00A530B1">
        <w:rPr>
          <w:rFonts w:ascii="Times New Roman" w:hAnsi="Times New Roman" w:cs="Times New Roman"/>
        </w:rPr>
        <w:t xml:space="preserve"> (shown below)</w:t>
      </w:r>
      <w:r w:rsidR="00BF44E2" w:rsidRPr="00A530B1">
        <w:rPr>
          <w:rFonts w:ascii="Times New Roman" w:hAnsi="Times New Roman" w:cs="Times New Roman"/>
        </w:rPr>
        <w:t xml:space="preserve">, </w:t>
      </w:r>
      <w:r w:rsidR="00FF767F" w:rsidRPr="00A530B1">
        <w:rPr>
          <w:rFonts w:ascii="Times New Roman" w:hAnsi="Times New Roman" w:cs="Times New Roman"/>
        </w:rPr>
        <w:t>we expect to accept the alternative hypothesis and be able to fit a model to the data</w:t>
      </w:r>
      <w:r w:rsidR="00D74E06" w:rsidRPr="00A530B1">
        <w:rPr>
          <w:rFonts w:ascii="Times New Roman" w:hAnsi="Times New Roman" w:cs="Times New Roman"/>
        </w:rPr>
        <w:t xml:space="preserve"> as there appears to be </w:t>
      </w:r>
      <w:r w:rsidR="002B5883" w:rsidRPr="00A530B1">
        <w:rPr>
          <w:rFonts w:ascii="Times New Roman" w:hAnsi="Times New Roman" w:cs="Times New Roman"/>
        </w:rPr>
        <w:t xml:space="preserve">a </w:t>
      </w:r>
      <w:r w:rsidR="00D74E06" w:rsidRPr="00A530B1">
        <w:rPr>
          <w:rFonts w:ascii="Times New Roman" w:hAnsi="Times New Roman" w:cs="Times New Roman"/>
        </w:rPr>
        <w:t>relationship between the dose and response that is distinct for those patients with and without the biomarker.</w:t>
      </w:r>
    </w:p>
    <w:p w14:paraId="50A3C281" w14:textId="0BA09920" w:rsidR="007F7563" w:rsidRDefault="00461C94" w:rsidP="00461C94">
      <w:pPr>
        <w:spacing w:after="0" w:line="276" w:lineRule="auto"/>
        <w:jc w:val="center"/>
      </w:pPr>
      <w:r>
        <w:rPr>
          <w:noProof/>
        </w:rPr>
        <w:drawing>
          <wp:inline distT="0" distB="0" distL="0" distR="0" wp14:anchorId="2B1F11DB" wp14:editId="68978E4E">
            <wp:extent cx="3242328" cy="172800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2328" cy="1728000"/>
                    </a:xfrm>
                    <a:prstGeom prst="rect">
                      <a:avLst/>
                    </a:prstGeom>
                  </pic:spPr>
                </pic:pic>
              </a:graphicData>
            </a:graphic>
          </wp:inline>
        </w:drawing>
      </w:r>
    </w:p>
    <w:p w14:paraId="5B6B7DF4" w14:textId="77777777" w:rsidR="00AF0E96" w:rsidRPr="00A530B1" w:rsidRDefault="00AF0E96" w:rsidP="00A530B1">
      <w:pPr>
        <w:pStyle w:val="Subtitle"/>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The model considered</w:t>
      </w:r>
    </w:p>
    <w:p w14:paraId="45CBF32D" w14:textId="433B7BD3" w:rsidR="008E7623" w:rsidRPr="00A530B1" w:rsidRDefault="00C62DA2" w:rsidP="002B5883">
      <w:pPr>
        <w:spacing w:after="0" w:line="276" w:lineRule="auto"/>
        <w:rPr>
          <w:rFonts w:ascii="Times New Roman" w:hAnsi="Times New Roman" w:cs="Times New Roman"/>
        </w:rPr>
      </w:pPr>
      <w:r w:rsidRPr="00A530B1">
        <w:rPr>
          <w:rFonts w:ascii="Times New Roman" w:hAnsi="Times New Roman" w:cs="Times New Roman"/>
        </w:rPr>
        <w:t xml:space="preserve">To model the response of the dose, we use the four parameter </w:t>
      </w:r>
      <w:proofErr w:type="spellStart"/>
      <w:r w:rsidRPr="00A530B1">
        <w:rPr>
          <w:rFonts w:ascii="Times New Roman" w:hAnsi="Times New Roman" w:cs="Times New Roman"/>
        </w:rPr>
        <w:t>Emax</w:t>
      </w:r>
      <w:proofErr w:type="spellEnd"/>
      <w:r w:rsidR="00417D04" w:rsidRPr="00A530B1">
        <w:rPr>
          <w:rFonts w:ascii="Times New Roman" w:hAnsi="Times New Roman" w:cs="Times New Roman"/>
        </w:rPr>
        <w:t xml:space="preserve"> model</w:t>
      </w:r>
      <w:r w:rsidR="002B5883" w:rsidRPr="00A530B1">
        <w:rPr>
          <w:rFonts w:ascii="Times New Roman" w:hAnsi="Times New Roman" w:cs="Times New Roman"/>
        </w:rPr>
        <w:t>:</w:t>
      </w:r>
    </w:p>
    <w:p w14:paraId="3C3CD0A7" w14:textId="77777777" w:rsidR="008E7623" w:rsidRPr="00A530B1" w:rsidRDefault="008E7623" w:rsidP="00F3467D">
      <w:pPr>
        <w:spacing w:after="0" w:line="276" w:lineRule="auto"/>
        <w:jc w:val="center"/>
        <w:rPr>
          <w:rFonts w:ascii="Times New Roman" w:hAnsi="Times New Roman" w:cs="Times New Roman"/>
        </w:rPr>
      </w:pPr>
      <w:r w:rsidRPr="00A530B1">
        <w:rPr>
          <w:rFonts w:ascii="Times New Roman" w:hAnsi="Times New Roman" w:cs="Times New Roman"/>
        </w:rPr>
        <w:drawing>
          <wp:inline distT="0" distB="0" distL="0" distR="0" wp14:anchorId="4204C2F0" wp14:editId="049306B3">
            <wp:extent cx="3149475" cy="3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218" t="25977" r="38178" b="70072"/>
                    <a:stretch/>
                  </pic:blipFill>
                  <pic:spPr bwMode="auto">
                    <a:xfrm>
                      <a:off x="0" y="0"/>
                      <a:ext cx="3149475" cy="360000"/>
                    </a:xfrm>
                    <a:prstGeom prst="rect">
                      <a:avLst/>
                    </a:prstGeom>
                    <a:ln>
                      <a:noFill/>
                    </a:ln>
                    <a:extLst>
                      <a:ext uri="{53640926-AAD7-44D8-BBD7-CCE9431645EC}">
                        <a14:shadowObscured xmlns:a14="http://schemas.microsoft.com/office/drawing/2010/main"/>
                      </a:ext>
                    </a:extLst>
                  </pic:spPr>
                </pic:pic>
              </a:graphicData>
            </a:graphic>
          </wp:inline>
        </w:drawing>
      </w:r>
    </w:p>
    <w:p w14:paraId="4BA760B3" w14:textId="36CA8752" w:rsidR="00D75F00" w:rsidRPr="00A530B1" w:rsidRDefault="002B5883" w:rsidP="00A530B1">
      <w:pPr>
        <w:spacing w:after="0" w:line="276" w:lineRule="auto"/>
        <w:rPr>
          <w:rFonts w:ascii="Times New Roman" w:hAnsi="Times New Roman" w:cs="Times New Roman"/>
        </w:rPr>
      </w:pPr>
      <w:r w:rsidRPr="00A530B1">
        <w:rPr>
          <w:rFonts w:ascii="Times New Roman" w:hAnsi="Times New Roman" w:cs="Times New Roman"/>
        </w:rPr>
        <w:t>The terms are defined</w:t>
      </w:r>
      <w:commentRangeStart w:id="0"/>
      <w:r w:rsidR="00056D0D" w:rsidRPr="00A530B1">
        <w:rPr>
          <w:rFonts w:ascii="Times New Roman" w:hAnsi="Times New Roman" w:cs="Times New Roman"/>
        </w:rPr>
        <w:t xml:space="preserve"> as follows:</w:t>
      </w:r>
      <w:r w:rsidR="00FF767F" w:rsidRPr="00A530B1">
        <w:rPr>
          <w:rFonts w:ascii="Times New Roman" w:hAnsi="Times New Roman" w:cs="Times New Roman"/>
        </w:rPr>
        <w:t xml:space="preserve"> </w:t>
      </w:r>
      <w:proofErr w:type="spellStart"/>
      <w:r w:rsidR="00056D0D" w:rsidRPr="00A530B1">
        <w:rPr>
          <w:rFonts w:ascii="Times New Roman" w:hAnsi="Times New Roman" w:cs="Times New Roman"/>
        </w:rPr>
        <w:t>ri</w:t>
      </w:r>
      <w:proofErr w:type="spellEnd"/>
      <w:r w:rsidR="00056D0D" w:rsidRPr="00A530B1">
        <w:rPr>
          <w:rFonts w:ascii="Times New Roman" w:hAnsi="Times New Roman" w:cs="Times New Roman"/>
        </w:rPr>
        <w:t xml:space="preserve">  is the measure response for the dose for the </w:t>
      </w:r>
      <w:proofErr w:type="spellStart"/>
      <w:r w:rsidR="00056D0D" w:rsidRPr="00A530B1">
        <w:rPr>
          <w:rFonts w:ascii="Times New Roman" w:hAnsi="Times New Roman" w:cs="Times New Roman"/>
        </w:rPr>
        <w:t>ith</w:t>
      </w:r>
      <w:proofErr w:type="spellEnd"/>
      <w:r w:rsidR="00056D0D" w:rsidRPr="00A530B1">
        <w:rPr>
          <w:rFonts w:ascii="Times New Roman" w:hAnsi="Times New Roman" w:cs="Times New Roman"/>
        </w:rPr>
        <w:t xml:space="preserve"> patient</w:t>
      </w:r>
      <w:r w:rsidR="00FF767F" w:rsidRPr="00A530B1">
        <w:rPr>
          <w:rFonts w:ascii="Times New Roman" w:hAnsi="Times New Roman" w:cs="Times New Roman"/>
        </w:rPr>
        <w:t xml:space="preserve">; </w:t>
      </w:r>
      <w:r w:rsidR="00056D0D" w:rsidRPr="00A530B1">
        <w:rPr>
          <w:rFonts w:ascii="Times New Roman" w:hAnsi="Times New Roman" w:cs="Times New Roman"/>
        </w:rPr>
        <w:t xml:space="preserve">di </w:t>
      </w:r>
      <w:r w:rsidR="00E911FA" w:rsidRPr="00A530B1">
        <w:rPr>
          <w:rFonts w:ascii="Times New Roman" w:hAnsi="Times New Roman" w:cs="Times New Roman"/>
        </w:rPr>
        <w:t>is the dose</w:t>
      </w:r>
      <w:r w:rsidR="00056D0D" w:rsidRPr="00A530B1">
        <w:rPr>
          <w:rFonts w:ascii="Times New Roman" w:hAnsi="Times New Roman" w:cs="Times New Roman"/>
        </w:rPr>
        <w:t xml:space="preserve"> given to the </w:t>
      </w:r>
      <w:proofErr w:type="spellStart"/>
      <w:r w:rsidR="00417D04" w:rsidRPr="00A530B1">
        <w:rPr>
          <w:rFonts w:ascii="Times New Roman" w:hAnsi="Times New Roman" w:cs="Times New Roman"/>
        </w:rPr>
        <w:t>ith</w:t>
      </w:r>
      <w:proofErr w:type="spellEnd"/>
      <w:r w:rsidR="00417D04" w:rsidRPr="00A530B1">
        <w:rPr>
          <w:rFonts w:ascii="Times New Roman" w:hAnsi="Times New Roman" w:cs="Times New Roman"/>
        </w:rPr>
        <w:t xml:space="preserve"> </w:t>
      </w:r>
      <w:r w:rsidR="00056D0D" w:rsidRPr="00A530B1">
        <w:rPr>
          <w:rFonts w:ascii="Times New Roman" w:hAnsi="Times New Roman" w:cs="Times New Roman"/>
        </w:rPr>
        <w:t>patient</w:t>
      </w:r>
      <w:r w:rsidR="00FF767F" w:rsidRPr="00A530B1">
        <w:rPr>
          <w:rFonts w:ascii="Times New Roman" w:hAnsi="Times New Roman" w:cs="Times New Roman"/>
        </w:rPr>
        <w:t xml:space="preserve">; </w:t>
      </w:r>
      <w:r w:rsidR="00056D0D" w:rsidRPr="00A530B1">
        <w:rPr>
          <w:rFonts w:ascii="Times New Roman" w:hAnsi="Times New Roman" w:cs="Times New Roman"/>
        </w:rPr>
        <w:t xml:space="preserve">xi indicates whether the </w:t>
      </w:r>
      <w:proofErr w:type="spellStart"/>
      <w:r w:rsidR="00417D04" w:rsidRPr="00A530B1">
        <w:rPr>
          <w:rFonts w:ascii="Times New Roman" w:hAnsi="Times New Roman" w:cs="Times New Roman"/>
        </w:rPr>
        <w:t>ith</w:t>
      </w:r>
      <w:proofErr w:type="spellEnd"/>
      <w:r w:rsidR="00417D04" w:rsidRPr="00A530B1">
        <w:rPr>
          <w:rFonts w:ascii="Times New Roman" w:hAnsi="Times New Roman" w:cs="Times New Roman"/>
        </w:rPr>
        <w:t xml:space="preserve"> </w:t>
      </w:r>
      <w:r w:rsidR="00056D0D" w:rsidRPr="00A530B1">
        <w:rPr>
          <w:rFonts w:ascii="Times New Roman" w:hAnsi="Times New Roman" w:cs="Times New Roman"/>
        </w:rPr>
        <w:t>patient has the biomarker (</w:t>
      </w:r>
      <w:r w:rsidR="007F7563" w:rsidRPr="00A530B1">
        <w:rPr>
          <w:rFonts w:ascii="Times New Roman" w:hAnsi="Times New Roman" w:cs="Times New Roman"/>
        </w:rPr>
        <w:t>1 for present and 0 otherwise</w:t>
      </w:r>
      <w:r w:rsidR="00D75F00" w:rsidRPr="00A530B1">
        <w:rPr>
          <w:rFonts w:ascii="Times New Roman" w:hAnsi="Times New Roman" w:cs="Times New Roman"/>
        </w:rPr>
        <w:t>)</w:t>
      </w:r>
      <w:r w:rsidR="00FF767F" w:rsidRPr="00A530B1">
        <w:rPr>
          <w:rFonts w:ascii="Times New Roman" w:hAnsi="Times New Roman" w:cs="Times New Roman"/>
        </w:rPr>
        <w:t xml:space="preserve">; </w:t>
      </w:r>
      <w:r w:rsidR="00C51CAA">
        <w:rPr>
          <w:rFonts w:ascii="Times New Roman" w:hAnsi="Times New Roman" w:cs="Times New Roman"/>
        </w:rPr>
        <w:t>E</w:t>
      </w:r>
      <w:r w:rsidR="00C51CAA">
        <w:rPr>
          <w:rFonts w:ascii="Times New Roman" w:hAnsi="Times New Roman" w:cs="Times New Roman"/>
          <w:vertAlign w:val="subscript"/>
        </w:rPr>
        <w:t>0</w:t>
      </w:r>
      <w:r w:rsidR="00D75F00" w:rsidRPr="00A530B1">
        <w:rPr>
          <w:rFonts w:ascii="Times New Roman" w:hAnsi="Times New Roman" w:cs="Times New Roman"/>
        </w:rPr>
        <w:t xml:space="preserve"> is the response when the</w:t>
      </w:r>
      <w:r w:rsidR="00465BB8" w:rsidRPr="00A530B1">
        <w:rPr>
          <w:rFonts w:ascii="Times New Roman" w:hAnsi="Times New Roman" w:cs="Times New Roman"/>
        </w:rPr>
        <w:t xml:space="preserve"> drug is not given</w:t>
      </w:r>
      <w:r w:rsidR="00FF767F" w:rsidRPr="00A530B1">
        <w:rPr>
          <w:rFonts w:ascii="Times New Roman" w:hAnsi="Times New Roman" w:cs="Times New Roman"/>
        </w:rPr>
        <w:t xml:space="preserve">; </w:t>
      </w:r>
      <w:r w:rsidR="00D75F00" w:rsidRPr="00A530B1">
        <w:rPr>
          <w:rFonts w:ascii="Times New Roman" w:hAnsi="Times New Roman" w:cs="Times New Roman"/>
        </w:rPr>
        <w:t>λ</w:t>
      </w:r>
      <w:r w:rsidR="007F7563" w:rsidRPr="00A530B1">
        <w:rPr>
          <w:rFonts w:ascii="Times New Roman" w:hAnsi="Times New Roman" w:cs="Times New Roman"/>
        </w:rPr>
        <w:t xml:space="preserve"> </w:t>
      </w:r>
      <w:r w:rsidR="00D75F00" w:rsidRPr="00A530B1">
        <w:rPr>
          <w:rFonts w:ascii="Times New Roman" w:hAnsi="Times New Roman" w:cs="Times New Roman"/>
        </w:rPr>
        <w:t>is the slope factor defined as sensitivity measured to the dose of the treatment</w:t>
      </w:r>
      <w:r w:rsidR="00FF767F" w:rsidRPr="00A530B1">
        <w:rPr>
          <w:rFonts w:ascii="Times New Roman" w:hAnsi="Times New Roman" w:cs="Times New Roman"/>
        </w:rPr>
        <w:t xml:space="preserve">; </w:t>
      </w:r>
      <w:r w:rsidR="00C51CAA">
        <w:rPr>
          <w:rFonts w:ascii="Times New Roman" w:hAnsi="Times New Roman" w:cs="Times New Roman"/>
        </w:rPr>
        <w:t>ED</w:t>
      </w:r>
      <w:r w:rsidR="00C51CAA">
        <w:rPr>
          <w:rFonts w:ascii="Times New Roman" w:hAnsi="Times New Roman" w:cs="Times New Roman"/>
          <w:vertAlign w:val="subscript"/>
        </w:rPr>
        <w:t>50</w:t>
      </w:r>
      <w:r w:rsidR="007F7563" w:rsidRPr="00A530B1">
        <w:rPr>
          <w:rFonts w:ascii="Times New Roman" w:hAnsi="Times New Roman" w:cs="Times New Roman"/>
        </w:rPr>
        <w:t xml:space="preserve"> is</w:t>
      </w:r>
      <w:r w:rsidR="00D75F00" w:rsidRPr="00A530B1">
        <w:rPr>
          <w:rFonts w:ascii="Times New Roman" w:hAnsi="Times New Roman" w:cs="Times New Roman"/>
        </w:rPr>
        <w:t xml:space="preserve"> the dose of the treatment </w:t>
      </w:r>
      <w:r w:rsidR="007F7563" w:rsidRPr="00A530B1">
        <w:rPr>
          <w:rFonts w:ascii="Times New Roman" w:hAnsi="Times New Roman" w:cs="Times New Roman"/>
        </w:rPr>
        <w:t xml:space="preserve">that gives half the maximum response, </w:t>
      </w:r>
      <w:proofErr w:type="spellStart"/>
      <w:r w:rsidR="00C51CAA">
        <w:rPr>
          <w:rFonts w:ascii="Times New Roman" w:hAnsi="Times New Roman" w:cs="Times New Roman"/>
        </w:rPr>
        <w:t>E</w:t>
      </w:r>
      <w:r w:rsidR="00C51CAA">
        <w:rPr>
          <w:rFonts w:ascii="Times New Roman" w:hAnsi="Times New Roman" w:cs="Times New Roman"/>
          <w:vertAlign w:val="subscript"/>
        </w:rPr>
        <w:t>max</w:t>
      </w:r>
      <w:proofErr w:type="spellEnd"/>
      <w:r w:rsidR="00FF767F" w:rsidRPr="00A530B1">
        <w:rPr>
          <w:rFonts w:ascii="Times New Roman" w:hAnsi="Times New Roman" w:cs="Times New Roman"/>
        </w:rPr>
        <w:t xml:space="preserve">; </w:t>
      </w:r>
      <w:r w:rsidR="00D75F00" w:rsidRPr="00A530B1">
        <w:rPr>
          <w:rFonts w:ascii="Times New Roman" w:hAnsi="Times New Roman" w:cs="Times New Roman"/>
        </w:rPr>
        <w:t>β</w:t>
      </w:r>
      <w:r w:rsidR="007F7563" w:rsidRPr="00A530B1">
        <w:rPr>
          <w:rFonts w:ascii="Times New Roman" w:hAnsi="Times New Roman" w:cs="Times New Roman"/>
        </w:rPr>
        <w:t xml:space="preserve"> </w:t>
      </w:r>
      <w:r w:rsidR="00D75F00" w:rsidRPr="00A530B1">
        <w:rPr>
          <w:rFonts w:ascii="Times New Roman" w:hAnsi="Times New Roman" w:cs="Times New Roman"/>
        </w:rPr>
        <w:t xml:space="preserve">measures the change in </w:t>
      </w:r>
      <w:r w:rsidR="00C51CAA">
        <w:rPr>
          <w:rFonts w:ascii="Times New Roman" w:hAnsi="Times New Roman" w:cs="Times New Roman"/>
        </w:rPr>
        <w:t>ED</w:t>
      </w:r>
      <w:r w:rsidR="00C51CAA">
        <w:rPr>
          <w:rFonts w:ascii="Times New Roman" w:hAnsi="Times New Roman" w:cs="Times New Roman"/>
          <w:vertAlign w:val="subscript"/>
        </w:rPr>
        <w:t>50</w:t>
      </w:r>
      <w:r w:rsidR="00D75F00" w:rsidRPr="00A530B1">
        <w:rPr>
          <w:rFonts w:ascii="Times New Roman" w:hAnsi="Times New Roman" w:cs="Times New Roman"/>
        </w:rPr>
        <w:t xml:space="preserve"> with the biomarker is present in the patient</w:t>
      </w:r>
      <w:r w:rsidR="00FF767F" w:rsidRPr="00A530B1">
        <w:rPr>
          <w:rFonts w:ascii="Times New Roman" w:hAnsi="Times New Roman" w:cs="Times New Roman"/>
        </w:rPr>
        <w:t>;</w:t>
      </w:r>
      <w:r w:rsidR="007F7563" w:rsidRPr="00A530B1">
        <w:rPr>
          <w:rFonts w:ascii="Times New Roman" w:hAnsi="Times New Roman" w:cs="Times New Roman"/>
        </w:rPr>
        <w:t xml:space="preserve"> and</w:t>
      </w:r>
      <w:r w:rsidR="00FF767F" w:rsidRPr="00A530B1">
        <w:rPr>
          <w:rFonts w:ascii="Times New Roman" w:hAnsi="Times New Roman" w:cs="Times New Roman"/>
        </w:rPr>
        <w:t xml:space="preserve"> </w:t>
      </w:r>
      <w:proofErr w:type="spellStart"/>
      <w:r w:rsidR="00D75F00" w:rsidRPr="00A530B1">
        <w:rPr>
          <w:rFonts w:ascii="Times New Roman" w:hAnsi="Times New Roman" w:cs="Times New Roman"/>
        </w:rPr>
        <w:t>ε</w:t>
      </w:r>
      <w:r w:rsidR="00BC2D4A">
        <w:rPr>
          <w:rFonts w:ascii="Times New Roman" w:hAnsi="Times New Roman" w:cs="Times New Roman"/>
          <w:vertAlign w:val="subscript"/>
        </w:rPr>
        <w:t>i</w:t>
      </w:r>
      <w:proofErr w:type="spellEnd"/>
      <w:r w:rsidR="007F7563" w:rsidRPr="00A530B1">
        <w:rPr>
          <w:rFonts w:ascii="Times New Roman" w:hAnsi="Times New Roman" w:cs="Times New Roman"/>
        </w:rPr>
        <w:t xml:space="preserve"> </w:t>
      </w:r>
      <w:r w:rsidR="00D75F00" w:rsidRPr="00A530B1">
        <w:rPr>
          <w:rFonts w:ascii="Times New Roman" w:hAnsi="Times New Roman" w:cs="Times New Roman"/>
        </w:rPr>
        <w:t xml:space="preserve">is the error term for patient </w:t>
      </w:r>
      <w:proofErr w:type="spellStart"/>
      <w:r w:rsidR="007F7563" w:rsidRPr="00A530B1">
        <w:rPr>
          <w:rFonts w:ascii="Times New Roman" w:hAnsi="Times New Roman" w:cs="Times New Roman"/>
        </w:rPr>
        <w:t>i</w:t>
      </w:r>
      <w:proofErr w:type="spellEnd"/>
      <w:r w:rsidR="007F7563" w:rsidRPr="00A530B1">
        <w:rPr>
          <w:rFonts w:ascii="Times New Roman" w:hAnsi="Times New Roman" w:cs="Times New Roman"/>
        </w:rPr>
        <w:t xml:space="preserve"> given by</w:t>
      </w:r>
      <w:r w:rsidR="00D75F00" w:rsidRPr="00A530B1">
        <w:rPr>
          <w:rFonts w:ascii="Times New Roman" w:hAnsi="Times New Roman" w:cs="Times New Roman"/>
        </w:rPr>
        <w:t xml:space="preserve"> </w:t>
      </w:r>
      <w:proofErr w:type="spellStart"/>
      <w:r w:rsidR="00D75F00" w:rsidRPr="00A530B1">
        <w:rPr>
          <w:rFonts w:ascii="Times New Roman" w:hAnsi="Times New Roman" w:cs="Times New Roman"/>
        </w:rPr>
        <w:t>ε</w:t>
      </w:r>
      <w:r w:rsidR="00BC2D4A">
        <w:rPr>
          <w:rFonts w:ascii="Times New Roman" w:hAnsi="Times New Roman" w:cs="Times New Roman"/>
          <w:vertAlign w:val="subscript"/>
        </w:rPr>
        <w:t>i</w:t>
      </w:r>
      <w:proofErr w:type="spellEnd"/>
      <w:r w:rsidR="00BC2D4A">
        <w:rPr>
          <w:rFonts w:ascii="Times New Roman" w:hAnsi="Times New Roman" w:cs="Times New Roman"/>
        </w:rPr>
        <w:t xml:space="preserve"> </w:t>
      </w:r>
      <w:r w:rsidR="00D75F00" w:rsidRPr="00A530B1">
        <w:rPr>
          <w:rFonts w:ascii="Times New Roman" w:hAnsi="Times New Roman" w:cs="Times New Roman"/>
        </w:rPr>
        <w:t>~N(0,σ</w:t>
      </w:r>
      <w:r w:rsidR="00BC2D4A">
        <w:rPr>
          <w:rFonts w:ascii="Times New Roman" w:hAnsi="Times New Roman" w:cs="Times New Roman"/>
          <w:vertAlign w:val="superscript"/>
        </w:rPr>
        <w:t>2</w:t>
      </w:r>
      <w:r w:rsidR="003E3516" w:rsidRPr="00A530B1">
        <w:rPr>
          <w:rFonts w:ascii="Times New Roman" w:hAnsi="Times New Roman" w:cs="Times New Roman"/>
        </w:rPr>
        <w:t>)</w:t>
      </w:r>
      <w:commentRangeEnd w:id="0"/>
      <w:r w:rsidR="009D0FD2" w:rsidRPr="00A530B1">
        <w:rPr>
          <w:rFonts w:ascii="Times New Roman" w:hAnsi="Times New Roman" w:cs="Times New Roman"/>
        </w:rPr>
        <w:commentReference w:id="0"/>
      </w:r>
      <w:r w:rsidR="00FF767F" w:rsidRPr="00A530B1">
        <w:rPr>
          <w:rFonts w:ascii="Times New Roman" w:hAnsi="Times New Roman" w:cs="Times New Roman"/>
        </w:rPr>
        <w:t>.</w:t>
      </w:r>
    </w:p>
    <w:p w14:paraId="53686566" w14:textId="3B8E782D" w:rsidR="005B28F9" w:rsidRPr="00A530B1" w:rsidRDefault="005B28F9" w:rsidP="002B5883">
      <w:pPr>
        <w:spacing w:after="0" w:line="276" w:lineRule="auto"/>
        <w:rPr>
          <w:rFonts w:ascii="Times New Roman" w:hAnsi="Times New Roman" w:cs="Times New Roman"/>
        </w:rPr>
      </w:pPr>
      <w:r w:rsidRPr="00A530B1">
        <w:rPr>
          <w:rFonts w:ascii="Times New Roman" w:hAnsi="Times New Roman" w:cs="Times New Roman"/>
        </w:rPr>
        <w:t>Furthermore, ED</w:t>
      </w:r>
      <w:r w:rsidR="00BC2D4A">
        <w:rPr>
          <w:rFonts w:ascii="Times New Roman" w:hAnsi="Times New Roman" w:cs="Times New Roman"/>
          <w:vertAlign w:val="subscript"/>
        </w:rPr>
        <w:t>30</w:t>
      </w:r>
      <w:r w:rsidR="002B5883" w:rsidRPr="00A530B1">
        <w:rPr>
          <w:rFonts w:ascii="Times New Roman" w:hAnsi="Times New Roman" w:cs="Times New Roman"/>
        </w:rPr>
        <w:t xml:space="preserve">, which represents the maximum safe dose, </w:t>
      </w:r>
      <w:r w:rsidRPr="00A530B1">
        <w:rPr>
          <w:rFonts w:ascii="Times New Roman" w:hAnsi="Times New Roman" w:cs="Times New Roman"/>
        </w:rPr>
        <w:t>is defined as:</w:t>
      </w:r>
    </w:p>
    <w:p w14:paraId="42A7F3DE" w14:textId="10234140" w:rsidR="005B28F9" w:rsidRPr="00A530B1" w:rsidRDefault="00FF767F" w:rsidP="00F3467D">
      <w:pPr>
        <w:spacing w:after="0" w:line="276" w:lineRule="auto"/>
        <w:jc w:val="center"/>
        <w:rPr>
          <w:rFonts w:ascii="Times New Roman" w:hAnsi="Times New Roman" w:cs="Times New Roman"/>
        </w:rPr>
      </w:pPr>
      <w:r w:rsidRPr="00A530B1">
        <w:rPr>
          <w:rFonts w:ascii="Times New Roman" w:hAnsi="Times New Roman" w:cs="Times New Roman"/>
        </w:rPr>
        <w:drawing>
          <wp:inline distT="0" distB="0" distL="0" distR="0" wp14:anchorId="2C00A440" wp14:editId="73F6431A">
            <wp:extent cx="1984999" cy="3600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546" t="31659" r="43624" b="64527"/>
                    <a:stretch/>
                  </pic:blipFill>
                  <pic:spPr bwMode="auto">
                    <a:xfrm>
                      <a:off x="0" y="0"/>
                      <a:ext cx="1984999" cy="360000"/>
                    </a:xfrm>
                    <a:prstGeom prst="rect">
                      <a:avLst/>
                    </a:prstGeom>
                    <a:ln>
                      <a:noFill/>
                    </a:ln>
                    <a:extLst>
                      <a:ext uri="{53640926-AAD7-44D8-BBD7-CCE9431645EC}">
                        <a14:shadowObscured xmlns:a14="http://schemas.microsoft.com/office/drawing/2010/main"/>
                      </a:ext>
                    </a:extLst>
                  </pic:spPr>
                </pic:pic>
              </a:graphicData>
            </a:graphic>
          </wp:inline>
        </w:drawing>
      </w:r>
    </w:p>
    <w:p w14:paraId="7A773598" w14:textId="34773BA1" w:rsidR="00481FB6" w:rsidRPr="00A530B1" w:rsidRDefault="00F00B84" w:rsidP="00F3467D">
      <w:pPr>
        <w:spacing w:line="276" w:lineRule="auto"/>
        <w:rPr>
          <w:rFonts w:ascii="Times New Roman" w:hAnsi="Times New Roman" w:cs="Times New Roman"/>
        </w:rPr>
      </w:pPr>
      <w:r w:rsidRPr="00A530B1">
        <w:rPr>
          <w:rFonts w:ascii="Times New Roman" w:hAnsi="Times New Roman" w:cs="Times New Roman"/>
        </w:rPr>
        <w:t xml:space="preserve">The </w:t>
      </w:r>
      <w:proofErr w:type="spellStart"/>
      <w:r w:rsidRPr="00A530B1">
        <w:rPr>
          <w:rFonts w:ascii="Times New Roman" w:hAnsi="Times New Roman" w:cs="Times New Roman"/>
        </w:rPr>
        <w:t>E</w:t>
      </w:r>
      <w:r w:rsidR="00BC2D4A">
        <w:rPr>
          <w:rFonts w:ascii="Times New Roman" w:hAnsi="Times New Roman" w:cs="Times New Roman"/>
          <w:vertAlign w:val="subscript"/>
        </w:rPr>
        <w:t>max</w:t>
      </w:r>
      <w:proofErr w:type="spellEnd"/>
      <w:r w:rsidRPr="00A530B1">
        <w:rPr>
          <w:rFonts w:ascii="Times New Roman" w:hAnsi="Times New Roman" w:cs="Times New Roman"/>
        </w:rPr>
        <w:t xml:space="preserve"> model </w:t>
      </w:r>
      <w:r w:rsidR="002B5883" w:rsidRPr="00A530B1">
        <w:rPr>
          <w:rFonts w:ascii="Times New Roman" w:hAnsi="Times New Roman" w:cs="Times New Roman"/>
        </w:rPr>
        <w:t>is</w:t>
      </w:r>
      <w:r w:rsidRPr="00A530B1">
        <w:rPr>
          <w:rFonts w:ascii="Times New Roman" w:hAnsi="Times New Roman" w:cs="Times New Roman"/>
        </w:rPr>
        <w:t xml:space="preserve"> suitable for analysing this trial </w:t>
      </w:r>
      <w:r w:rsidR="002B5883" w:rsidRPr="00A530B1">
        <w:rPr>
          <w:rFonts w:ascii="Times New Roman" w:hAnsi="Times New Roman" w:cs="Times New Roman"/>
        </w:rPr>
        <w:t>because:</w:t>
      </w:r>
      <w:r w:rsidR="00A82123" w:rsidRPr="00A530B1">
        <w:rPr>
          <w:rFonts w:ascii="Times New Roman" w:hAnsi="Times New Roman" w:cs="Times New Roman"/>
        </w:rPr>
        <w:t xml:space="preserve"> </w:t>
      </w:r>
      <w:r w:rsidR="002B5883" w:rsidRPr="00A530B1">
        <w:rPr>
          <w:rFonts w:ascii="Times New Roman" w:hAnsi="Times New Roman" w:cs="Times New Roman"/>
        </w:rPr>
        <w:t>it</w:t>
      </w:r>
      <w:r w:rsidR="00A82123" w:rsidRPr="00A530B1">
        <w:rPr>
          <w:rFonts w:ascii="Times New Roman" w:hAnsi="Times New Roman" w:cs="Times New Roman"/>
        </w:rPr>
        <w:t xml:space="preserve"> adapts </w:t>
      </w:r>
      <w:r w:rsidR="00461C94" w:rsidRPr="00A530B1">
        <w:rPr>
          <w:rFonts w:ascii="Times New Roman" w:hAnsi="Times New Roman" w:cs="Times New Roman"/>
        </w:rPr>
        <w:t>to the response without the drug present</w:t>
      </w:r>
      <w:r w:rsidR="00A82123" w:rsidRPr="00A530B1">
        <w:rPr>
          <w:rFonts w:ascii="Times New Roman" w:hAnsi="Times New Roman" w:cs="Times New Roman"/>
        </w:rPr>
        <w:t>, E</w:t>
      </w:r>
      <w:r w:rsidR="00BC2D4A">
        <w:rPr>
          <w:rFonts w:ascii="Times New Roman" w:hAnsi="Times New Roman" w:cs="Times New Roman"/>
          <w:vertAlign w:val="subscript"/>
        </w:rPr>
        <w:t>0</w:t>
      </w:r>
      <w:r w:rsidR="00461C94" w:rsidRPr="00A530B1">
        <w:rPr>
          <w:rFonts w:ascii="Times New Roman" w:hAnsi="Times New Roman" w:cs="Times New Roman"/>
        </w:rPr>
        <w:t>; it</w:t>
      </w:r>
      <w:r w:rsidR="00A82123" w:rsidRPr="00A530B1">
        <w:rPr>
          <w:rFonts w:ascii="Times New Roman" w:hAnsi="Times New Roman" w:cs="Times New Roman"/>
        </w:rPr>
        <w:t xml:space="preserve"> accounts for the presence of the biomarker, denoted by x</w:t>
      </w:r>
      <w:r w:rsidR="00BC2D4A">
        <w:rPr>
          <w:rFonts w:ascii="Times New Roman" w:hAnsi="Times New Roman" w:cs="Times New Roman"/>
          <w:vertAlign w:val="subscript"/>
        </w:rPr>
        <w:t>i</w:t>
      </w:r>
      <w:r w:rsidR="00A82123" w:rsidRPr="00A530B1">
        <w:rPr>
          <w:rFonts w:ascii="Times New Roman" w:hAnsi="Times New Roman" w:cs="Times New Roman"/>
        </w:rPr>
        <w:t>, so it is possible to determine how and if the biomarker affects the patients’ tolerance to the treatment</w:t>
      </w:r>
      <w:r w:rsidR="00461C94" w:rsidRPr="00A530B1">
        <w:rPr>
          <w:rFonts w:ascii="Times New Roman" w:hAnsi="Times New Roman" w:cs="Times New Roman"/>
        </w:rPr>
        <w:t xml:space="preserve">, a key aim of the study; and </w:t>
      </w:r>
      <w:r w:rsidR="00A82123" w:rsidRPr="00A530B1">
        <w:rPr>
          <w:rFonts w:ascii="Times New Roman" w:hAnsi="Times New Roman" w:cs="Times New Roman"/>
        </w:rPr>
        <w:t xml:space="preserve">the slope factor coefficient, λ, accounts for the sensitivity to the dose of the treatment </w:t>
      </w:r>
      <w:r w:rsidR="00B46FAD" w:rsidRPr="00A530B1">
        <w:rPr>
          <w:rFonts w:ascii="Times New Roman" w:hAnsi="Times New Roman" w:cs="Times New Roman"/>
        </w:rPr>
        <w:t xml:space="preserve">and </w:t>
      </w:r>
      <w:r w:rsidR="00A82123" w:rsidRPr="00A530B1">
        <w:rPr>
          <w:rFonts w:ascii="Times New Roman" w:hAnsi="Times New Roman" w:cs="Times New Roman"/>
        </w:rPr>
        <w:t>is helpful</w:t>
      </w:r>
      <w:r w:rsidR="00AA4292" w:rsidRPr="00A530B1">
        <w:rPr>
          <w:rFonts w:ascii="Times New Roman" w:hAnsi="Times New Roman" w:cs="Times New Roman"/>
        </w:rPr>
        <w:t xml:space="preserve"> to understand the relative differences between the levels of dosage given.</w:t>
      </w:r>
    </w:p>
    <w:p w14:paraId="7898C68A" w14:textId="77777777" w:rsidR="00461C94" w:rsidRPr="00A530B1" w:rsidRDefault="00461C94" w:rsidP="00461C94">
      <w:pPr>
        <w:pStyle w:val="Subtitle"/>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Metropolis-Hastings: Results</w:t>
      </w:r>
    </w:p>
    <w:p w14:paraId="1BCFC38C" w14:textId="5A39B177" w:rsidR="005041CB" w:rsidRPr="005421E4" w:rsidRDefault="00461C94" w:rsidP="00A530B1">
      <w:pPr>
        <w:spacing w:after="0" w:line="276" w:lineRule="auto"/>
        <w:rPr>
          <w:rFonts w:ascii="Times New Roman" w:hAnsi="Times New Roman" w:cs="Times New Roman"/>
        </w:rPr>
      </w:pPr>
      <w:r w:rsidRPr="00A530B1">
        <w:rPr>
          <w:rFonts w:ascii="Times New Roman" w:hAnsi="Times New Roman" w:cs="Times New Roman"/>
        </w:rPr>
        <w:t xml:space="preserve">To calculate the parameter values in the </w:t>
      </w:r>
      <w:proofErr w:type="spellStart"/>
      <w:r w:rsidRPr="00A530B1">
        <w:rPr>
          <w:rFonts w:ascii="Times New Roman" w:hAnsi="Times New Roman" w:cs="Times New Roman"/>
        </w:rPr>
        <w:t>Emax</w:t>
      </w:r>
      <w:proofErr w:type="spellEnd"/>
      <w:r w:rsidRPr="00A530B1">
        <w:rPr>
          <w:rFonts w:ascii="Times New Roman" w:hAnsi="Times New Roman" w:cs="Times New Roman"/>
        </w:rPr>
        <w:t xml:space="preserve"> model we used the Metropolis-Hastings algorithm.</w:t>
      </w:r>
      <w:r w:rsidRPr="00A530B1">
        <w:rPr>
          <w:rFonts w:ascii="Times New Roman" w:hAnsi="Times New Roman" w:cs="Times New Roman"/>
        </w:rPr>
        <w:t xml:space="preserve"> Our implementation </w:t>
      </w:r>
      <w:r w:rsidR="005041CB">
        <w:rPr>
          <w:rFonts w:ascii="Times New Roman" w:hAnsi="Times New Roman" w:cs="Times New Roman"/>
        </w:rPr>
        <w:t>used</w:t>
      </w:r>
      <w:r w:rsidRPr="00A530B1">
        <w:rPr>
          <w:rFonts w:ascii="Times New Roman" w:hAnsi="Times New Roman" w:cs="Times New Roman"/>
        </w:rPr>
        <w:t xml:space="preserve"> the function </w:t>
      </w:r>
      <w:proofErr w:type="spellStart"/>
      <w:r w:rsidRPr="00A530B1">
        <w:rPr>
          <w:rFonts w:ascii="Times New Roman" w:hAnsi="Times New Roman" w:cs="Times New Roman"/>
        </w:rPr>
        <w:t>ll</w:t>
      </w:r>
      <w:proofErr w:type="spellEnd"/>
      <w:r w:rsidRPr="00A530B1">
        <w:rPr>
          <w:rFonts w:ascii="Times New Roman" w:hAnsi="Times New Roman" w:cs="Times New Roman"/>
        </w:rPr>
        <w:t xml:space="preserve"> which </w:t>
      </w:r>
      <w:r w:rsidRPr="00A530B1">
        <w:rPr>
          <w:rFonts w:ascii="Times New Roman" w:hAnsi="Times New Roman" w:cs="Times New Roman"/>
        </w:rPr>
        <w:t>returns the log likelihood of the</w:t>
      </w:r>
      <w:r w:rsidR="005421E4">
        <w:rPr>
          <w:rFonts w:ascii="Times New Roman" w:hAnsi="Times New Roman" w:cs="Times New Roman"/>
        </w:rPr>
        <w:t xml:space="preserve"> </w:t>
      </w:r>
      <w:r w:rsidRPr="00A530B1">
        <w:rPr>
          <w:rFonts w:ascii="Times New Roman" w:hAnsi="Times New Roman" w:cs="Times New Roman"/>
        </w:rPr>
        <w:t xml:space="preserve">model. </w:t>
      </w:r>
      <w:r w:rsidRPr="00A530B1">
        <w:rPr>
          <w:rFonts w:ascii="Times New Roman" w:hAnsi="Times New Roman" w:cs="Times New Roman"/>
        </w:rPr>
        <w:t xml:space="preserve">It ensures that the only accepted </w:t>
      </w:r>
      <w:r w:rsidR="00A530B1" w:rsidRPr="00A530B1">
        <w:rPr>
          <w:rFonts w:ascii="Times New Roman" w:hAnsi="Times New Roman" w:cs="Times New Roman"/>
        </w:rPr>
        <w:t xml:space="preserve">proposals contain real numbers by returning -infinity if </w:t>
      </w:r>
      <w:r w:rsidR="00A530B1" w:rsidRPr="00A530B1">
        <w:rPr>
          <w:rFonts w:ascii="Times New Roman" w:hAnsi="Times New Roman" w:cs="Times New Roman"/>
        </w:rPr>
        <w:t>ED</w:t>
      </w:r>
      <w:r w:rsidR="00C51CAA">
        <w:rPr>
          <w:rFonts w:ascii="Times New Roman" w:hAnsi="Times New Roman" w:cs="Times New Roman"/>
          <w:vertAlign w:val="subscript"/>
        </w:rPr>
        <w:t xml:space="preserve">50 </w:t>
      </w:r>
      <w:r w:rsidR="00A530B1" w:rsidRPr="00A530B1">
        <w:rPr>
          <w:rFonts w:ascii="Times New Roman" w:hAnsi="Times New Roman" w:cs="Times New Roman"/>
        </w:rPr>
        <w:t>+</w:t>
      </w:r>
      <w:r w:rsidR="00C51CAA">
        <w:rPr>
          <w:rFonts w:ascii="Times New Roman" w:hAnsi="Times New Roman" w:cs="Times New Roman"/>
        </w:rPr>
        <w:t xml:space="preserve"> β ≤ </w:t>
      </w:r>
      <w:r w:rsidR="00A530B1" w:rsidRPr="00A530B1">
        <w:rPr>
          <w:rFonts w:ascii="Times New Roman" w:hAnsi="Times New Roman" w:cs="Times New Roman"/>
        </w:rPr>
        <w:t xml:space="preserve">0. We also used the function </w:t>
      </w:r>
      <w:proofErr w:type="spellStart"/>
      <w:r w:rsidR="00A530B1" w:rsidRPr="00A530B1">
        <w:rPr>
          <w:rFonts w:ascii="Times New Roman" w:hAnsi="Times New Roman" w:cs="Times New Roman"/>
        </w:rPr>
        <w:t>pri</w:t>
      </w:r>
      <w:proofErr w:type="spellEnd"/>
      <w:r w:rsidR="00A530B1" w:rsidRPr="00A530B1">
        <w:rPr>
          <w:rFonts w:ascii="Times New Roman" w:hAnsi="Times New Roman" w:cs="Times New Roman"/>
        </w:rPr>
        <w:t xml:space="preserve"> which </w:t>
      </w:r>
      <w:r w:rsidR="00A530B1" w:rsidRPr="00A530B1">
        <w:rPr>
          <w:rFonts w:ascii="Times New Roman" w:hAnsi="Times New Roman" w:cs="Times New Roman"/>
        </w:rPr>
        <w:t xml:space="preserve">returns the </w:t>
      </w:r>
      <w:r w:rsidR="00C51CAA">
        <w:rPr>
          <w:rFonts w:ascii="Times New Roman" w:hAnsi="Times New Roman" w:cs="Times New Roman"/>
        </w:rPr>
        <w:t xml:space="preserve">logged </w:t>
      </w:r>
      <w:r w:rsidR="00A530B1" w:rsidRPr="00A530B1">
        <w:rPr>
          <w:rFonts w:ascii="Times New Roman" w:hAnsi="Times New Roman" w:cs="Times New Roman"/>
        </w:rPr>
        <w:t>prior of our parameters</w:t>
      </w:r>
      <w:r w:rsidR="00A530B1" w:rsidRPr="00A530B1">
        <w:rPr>
          <w:rFonts w:ascii="Times New Roman" w:hAnsi="Times New Roman" w:cs="Times New Roman"/>
        </w:rPr>
        <w:t>.</w:t>
      </w:r>
      <w:r w:rsidR="00A530B1" w:rsidRPr="00A530B1">
        <w:rPr>
          <w:rFonts w:ascii="Times New Roman" w:hAnsi="Times New Roman" w:cs="Times New Roman"/>
        </w:rPr>
        <w:t xml:space="preserve"> </w:t>
      </w:r>
      <w:r w:rsidR="00C51CAA">
        <w:rPr>
          <w:rFonts w:ascii="Times New Roman" w:hAnsi="Times New Roman" w:cs="Times New Roman"/>
        </w:rPr>
        <w:t>It uses</w:t>
      </w:r>
      <w:r w:rsidR="005041CB">
        <w:rPr>
          <w:rFonts w:ascii="Times New Roman" w:hAnsi="Times New Roman" w:cs="Times New Roman"/>
        </w:rPr>
        <w:t xml:space="preserve"> the following prior distributions </w:t>
      </w:r>
      <w:r w:rsidR="005041CB">
        <w:rPr>
          <w:rFonts w:ascii="Times New Roman" w:hAnsi="Times New Roman" w:cs="Times New Roman"/>
        </w:rPr>
        <w:lastRenderedPageBreak/>
        <w:t>for E</w:t>
      </w:r>
      <w:r w:rsidR="005041CB">
        <w:rPr>
          <w:rFonts w:ascii="Times New Roman" w:hAnsi="Times New Roman" w:cs="Times New Roman"/>
          <w:vertAlign w:val="subscript"/>
        </w:rPr>
        <w:t>0</w:t>
      </w:r>
      <w:r w:rsidR="005041CB">
        <w:rPr>
          <w:rFonts w:ascii="Times New Roman" w:hAnsi="Times New Roman" w:cs="Times New Roman"/>
        </w:rPr>
        <w:t xml:space="preserve">, </w:t>
      </w:r>
      <w:proofErr w:type="spellStart"/>
      <w:r w:rsidR="005041CB">
        <w:rPr>
          <w:rFonts w:ascii="Times New Roman" w:hAnsi="Times New Roman" w:cs="Times New Roman"/>
        </w:rPr>
        <w:t>E</w:t>
      </w:r>
      <w:r w:rsidR="005041CB">
        <w:rPr>
          <w:rFonts w:ascii="Times New Roman" w:hAnsi="Times New Roman" w:cs="Times New Roman"/>
          <w:vertAlign w:val="subscript"/>
        </w:rPr>
        <w:t>max</w:t>
      </w:r>
      <w:proofErr w:type="spellEnd"/>
      <w:r w:rsidR="005041CB">
        <w:rPr>
          <w:rFonts w:ascii="Times New Roman" w:hAnsi="Times New Roman" w:cs="Times New Roman"/>
        </w:rPr>
        <w:t>, ED</w:t>
      </w:r>
      <w:r w:rsidR="005041CB">
        <w:rPr>
          <w:rFonts w:ascii="Times New Roman" w:hAnsi="Times New Roman" w:cs="Times New Roman"/>
          <w:vertAlign w:val="subscript"/>
        </w:rPr>
        <w:t>50</w:t>
      </w:r>
      <w:r w:rsidR="005041CB">
        <w:rPr>
          <w:rFonts w:ascii="Times New Roman" w:hAnsi="Times New Roman" w:cs="Times New Roman"/>
        </w:rPr>
        <w:t>, λ, σ</w:t>
      </w:r>
      <w:r w:rsidR="005041CB">
        <w:rPr>
          <w:rFonts w:ascii="Times New Roman" w:hAnsi="Times New Roman" w:cs="Times New Roman"/>
          <w:vertAlign w:val="superscript"/>
        </w:rPr>
        <w:t>2</w:t>
      </w:r>
      <w:r w:rsidR="005041CB">
        <w:rPr>
          <w:rFonts w:ascii="Times New Roman" w:hAnsi="Times New Roman" w:cs="Times New Roman"/>
        </w:rPr>
        <w:t xml:space="preserve"> and β respectively:</w:t>
      </w:r>
      <w:r w:rsidR="005041CB">
        <w:rPr>
          <w:rFonts w:ascii="Times New Roman" w:hAnsi="Times New Roman" w:cs="Times New Roman"/>
          <w:vertAlign w:val="subscript"/>
        </w:rPr>
        <w:t xml:space="preserve"> </w:t>
      </w:r>
      <w:proofErr w:type="gramStart"/>
      <w:r w:rsidR="005041CB" w:rsidRPr="00A530B1">
        <w:rPr>
          <w:rFonts w:ascii="Times New Roman" w:hAnsi="Times New Roman" w:cs="Times New Roman"/>
        </w:rPr>
        <w:t>N</w:t>
      </w:r>
      <w:r w:rsidR="005041CB">
        <w:rPr>
          <w:rFonts w:ascii="Times New Roman" w:hAnsi="Times New Roman" w:cs="Times New Roman"/>
        </w:rPr>
        <w:t>orm</w:t>
      </w:r>
      <w:r w:rsidR="005041CB" w:rsidRPr="00A530B1">
        <w:rPr>
          <w:rFonts w:ascii="Times New Roman" w:hAnsi="Times New Roman" w:cs="Times New Roman"/>
        </w:rPr>
        <w:t>(</w:t>
      </w:r>
      <w:proofErr w:type="gramEnd"/>
      <w:r w:rsidR="005041CB" w:rsidRPr="00A530B1">
        <w:rPr>
          <w:rFonts w:ascii="Times New Roman" w:hAnsi="Times New Roman" w:cs="Times New Roman"/>
        </w:rPr>
        <w:t>0,</w:t>
      </w:r>
      <w:r w:rsidR="005041CB">
        <w:rPr>
          <w:rFonts w:ascii="Times New Roman" w:hAnsi="Times New Roman" w:cs="Times New Roman"/>
        </w:rPr>
        <w:t>10</w:t>
      </w:r>
      <w:r w:rsidR="005041CB" w:rsidRPr="00A530B1">
        <w:rPr>
          <w:rFonts w:ascii="Times New Roman" w:hAnsi="Times New Roman" w:cs="Times New Roman"/>
        </w:rPr>
        <w:t>)</w:t>
      </w:r>
      <w:r w:rsidR="005041CB" w:rsidRPr="00A530B1">
        <w:rPr>
          <w:rFonts w:ascii="Times New Roman" w:hAnsi="Times New Roman" w:cs="Times New Roman"/>
        </w:rPr>
        <w:commentReference w:id="1"/>
      </w:r>
      <w:r w:rsidR="005041CB">
        <w:rPr>
          <w:rFonts w:ascii="Times New Roman" w:hAnsi="Times New Roman" w:cs="Times New Roman"/>
        </w:rPr>
        <w:t xml:space="preserve">, Norm(100,10), Beta(2.5,5), </w:t>
      </w:r>
      <w:proofErr w:type="spellStart"/>
      <w:r w:rsidR="005041CB">
        <w:rPr>
          <w:rFonts w:ascii="Times New Roman" w:hAnsi="Times New Roman" w:cs="Times New Roman"/>
        </w:rPr>
        <w:t>Unif</w:t>
      </w:r>
      <w:proofErr w:type="spellEnd"/>
      <w:r w:rsidR="005041CB">
        <w:rPr>
          <w:rFonts w:ascii="Times New Roman" w:hAnsi="Times New Roman" w:cs="Times New Roman"/>
        </w:rPr>
        <w:t>(0.5,3) and</w:t>
      </w:r>
      <w:r w:rsidR="00C51CAA">
        <w:rPr>
          <w:rFonts w:ascii="Times New Roman" w:hAnsi="Times New Roman" w:cs="Times New Roman"/>
        </w:rPr>
        <w:t xml:space="preserve"> Norm(0,3) truncated </w:t>
      </w:r>
      <w:r w:rsidR="005421E4">
        <w:rPr>
          <w:rFonts w:ascii="Times New Roman" w:hAnsi="Times New Roman" w:cs="Times New Roman"/>
        </w:rPr>
        <w:t>with</w:t>
      </w:r>
      <w:r w:rsidR="00C51CAA">
        <w:rPr>
          <w:rFonts w:ascii="Times New Roman" w:hAnsi="Times New Roman" w:cs="Times New Roman"/>
        </w:rPr>
        <w:t xml:space="preserve"> a lower bound of 0. This function also ensures that accepted proposals contain real numbers by returning -infinity if </w:t>
      </w:r>
      <w:r w:rsidR="00C51CAA" w:rsidRPr="00A530B1">
        <w:rPr>
          <w:rFonts w:ascii="Times New Roman" w:hAnsi="Times New Roman" w:cs="Times New Roman"/>
        </w:rPr>
        <w:t>ED</w:t>
      </w:r>
      <w:r w:rsidR="00C51CAA">
        <w:rPr>
          <w:rFonts w:ascii="Times New Roman" w:hAnsi="Times New Roman" w:cs="Times New Roman"/>
          <w:vertAlign w:val="subscript"/>
        </w:rPr>
        <w:t xml:space="preserve">50 </w:t>
      </w:r>
      <w:r w:rsidR="00C51CAA" w:rsidRPr="00A530B1">
        <w:rPr>
          <w:rFonts w:ascii="Times New Roman" w:hAnsi="Times New Roman" w:cs="Times New Roman"/>
        </w:rPr>
        <w:t>+</w:t>
      </w:r>
      <w:r w:rsidR="00C51CAA">
        <w:rPr>
          <w:rFonts w:ascii="Times New Roman" w:hAnsi="Times New Roman" w:cs="Times New Roman"/>
        </w:rPr>
        <w:t xml:space="preserve"> β ≤ </w:t>
      </w:r>
      <w:r w:rsidR="00C51CAA" w:rsidRPr="00A530B1">
        <w:rPr>
          <w:rFonts w:ascii="Times New Roman" w:hAnsi="Times New Roman" w:cs="Times New Roman"/>
        </w:rPr>
        <w:t>0</w:t>
      </w:r>
      <w:r w:rsidR="00C51CAA">
        <w:rPr>
          <w:rFonts w:ascii="Times New Roman" w:hAnsi="Times New Roman" w:cs="Times New Roman"/>
        </w:rPr>
        <w:t>.</w:t>
      </w:r>
    </w:p>
    <w:p w14:paraId="710C34D2" w14:textId="77777777" w:rsidR="00C51CAA" w:rsidRDefault="00C51CAA" w:rsidP="00A530B1">
      <w:pPr>
        <w:spacing w:after="0" w:line="276" w:lineRule="auto"/>
        <w:rPr>
          <w:rFonts w:ascii="Times New Roman" w:hAnsi="Times New Roman" w:cs="Times New Roman"/>
          <w:vertAlign w:val="subscript"/>
        </w:rPr>
      </w:pPr>
    </w:p>
    <w:p w14:paraId="5BDE59C0" w14:textId="5593A108" w:rsidR="00912674" w:rsidRPr="00A530B1" w:rsidRDefault="00C51CAA" w:rsidP="00A530B1">
      <w:pPr>
        <w:spacing w:after="0" w:line="276" w:lineRule="auto"/>
        <w:rPr>
          <w:rFonts w:ascii="Times New Roman" w:hAnsi="Times New Roman" w:cs="Times New Roman"/>
        </w:rPr>
      </w:pPr>
      <w:r>
        <w:rPr>
          <w:rFonts w:ascii="Times New Roman" w:hAnsi="Times New Roman" w:cs="Times New Roman"/>
        </w:rPr>
        <w:t>We ran two versions of the</w:t>
      </w:r>
      <w:r w:rsidR="00912674" w:rsidRPr="00A530B1">
        <w:rPr>
          <w:rFonts w:ascii="Times New Roman" w:hAnsi="Times New Roman" w:cs="Times New Roman"/>
        </w:rPr>
        <w:t xml:space="preserve"> Metropolis-Hastings algorithm. Firstly</w:t>
      </w:r>
      <w:r w:rsidR="00E855FD" w:rsidRPr="00A530B1">
        <w:rPr>
          <w:rFonts w:ascii="Times New Roman" w:hAnsi="Times New Roman" w:cs="Times New Roman"/>
        </w:rPr>
        <w:t>,</w:t>
      </w:r>
      <w:r w:rsidR="00912674" w:rsidRPr="00A530B1">
        <w:rPr>
          <w:rFonts w:ascii="Times New Roman" w:hAnsi="Times New Roman" w:cs="Times New Roman"/>
        </w:rPr>
        <w:t xml:space="preserve"> we used a random walk proposal</w:t>
      </w:r>
      <w:r w:rsidR="00B54E06" w:rsidRPr="00A530B1">
        <w:rPr>
          <w:rFonts w:ascii="Times New Roman" w:hAnsi="Times New Roman" w:cs="Times New Roman"/>
        </w:rPr>
        <w:t xml:space="preserve"> with starting values of 4.63, 115, 75, 3, 3.66 and 11.8 and standard deviations of 1.9, 2.4, 1.5, 0.04, 0.04 and 1.4 for </w:t>
      </w:r>
      <w:r>
        <w:rPr>
          <w:rFonts w:ascii="Times New Roman" w:hAnsi="Times New Roman" w:cs="Times New Roman"/>
        </w:rPr>
        <w:t>E</w:t>
      </w:r>
      <w:r>
        <w:rPr>
          <w:rFonts w:ascii="Times New Roman" w:hAnsi="Times New Roman" w:cs="Times New Roman"/>
          <w:vertAlign w:val="subscript"/>
        </w:rPr>
        <w:t>0</w:t>
      </w:r>
      <w:r>
        <w:rPr>
          <w:rFonts w:ascii="Times New Roman" w:hAnsi="Times New Roman" w:cs="Times New Roman"/>
        </w:rPr>
        <w:t xml:space="preserve">, </w:t>
      </w:r>
      <w:proofErr w:type="spellStart"/>
      <w:r>
        <w:rPr>
          <w:rFonts w:ascii="Times New Roman" w:hAnsi="Times New Roman" w:cs="Times New Roman"/>
        </w:rPr>
        <w:t>E</w:t>
      </w:r>
      <w:r>
        <w:rPr>
          <w:rFonts w:ascii="Times New Roman" w:hAnsi="Times New Roman" w:cs="Times New Roman"/>
          <w:vertAlign w:val="subscript"/>
        </w:rPr>
        <w:t>max</w:t>
      </w:r>
      <w:proofErr w:type="spellEnd"/>
      <w:r>
        <w:rPr>
          <w:rFonts w:ascii="Times New Roman" w:hAnsi="Times New Roman" w:cs="Times New Roman"/>
        </w:rPr>
        <w:t>, ED</w:t>
      </w:r>
      <w:r>
        <w:rPr>
          <w:rFonts w:ascii="Times New Roman" w:hAnsi="Times New Roman" w:cs="Times New Roman"/>
          <w:vertAlign w:val="subscript"/>
        </w:rPr>
        <w:t>50</w:t>
      </w:r>
      <w:r>
        <w:rPr>
          <w:rFonts w:ascii="Times New Roman" w:hAnsi="Times New Roman" w:cs="Times New Roman"/>
        </w:rPr>
        <w:t>, λ, σ</w:t>
      </w:r>
      <w:r>
        <w:rPr>
          <w:rFonts w:ascii="Times New Roman" w:hAnsi="Times New Roman" w:cs="Times New Roman"/>
          <w:vertAlign w:val="superscript"/>
        </w:rPr>
        <w:t>2</w:t>
      </w:r>
      <w:r>
        <w:rPr>
          <w:rFonts w:ascii="Times New Roman" w:hAnsi="Times New Roman" w:cs="Times New Roman"/>
        </w:rPr>
        <w:t xml:space="preserve"> and β</w:t>
      </w:r>
      <w:r w:rsidR="00B54E06" w:rsidRPr="00A530B1">
        <w:rPr>
          <w:rFonts w:ascii="Times New Roman" w:hAnsi="Times New Roman" w:cs="Times New Roman"/>
        </w:rPr>
        <w:t xml:space="preserve"> respectively. We then </w:t>
      </w:r>
      <w:r w:rsidR="00B54E06" w:rsidRPr="00A530B1">
        <w:rPr>
          <w:rFonts w:ascii="Times New Roman" w:hAnsi="Times New Roman" w:cs="Times New Roman"/>
        </w:rPr>
        <w:t>tested for correlation between the posterior distribution of each parameter in the model</w:t>
      </w:r>
      <w:r w:rsidR="00B54E06" w:rsidRPr="00A530B1">
        <w:rPr>
          <w:rFonts w:ascii="Times New Roman" w:hAnsi="Times New Roman" w:cs="Times New Roman"/>
        </w:rPr>
        <w:t xml:space="preserve"> by calculating </w:t>
      </w:r>
      <w:r w:rsidR="00B54E06" w:rsidRPr="00A530B1">
        <w:rPr>
          <w:rFonts w:ascii="Times New Roman" w:hAnsi="Times New Roman" w:cs="Times New Roman"/>
        </w:rPr>
        <w:t>the sample correlation between each parameter</w:t>
      </w:r>
      <w:r w:rsidR="00B54E06" w:rsidRPr="00A530B1">
        <w:rPr>
          <w:rFonts w:ascii="Times New Roman" w:hAnsi="Times New Roman" w:cs="Times New Roman"/>
        </w:rPr>
        <w:t xml:space="preserve"> and performing the </w:t>
      </w:r>
      <w:r w:rsidR="00B54E06" w:rsidRPr="00A530B1">
        <w:rPr>
          <w:rFonts w:ascii="Times New Roman" w:hAnsi="Times New Roman" w:cs="Times New Roman"/>
        </w:rPr>
        <w:t>Pearson’s product-moment correlation test</w:t>
      </w:r>
      <w:r w:rsidR="00B54E06" w:rsidRPr="00A530B1">
        <w:rPr>
          <w:rFonts w:ascii="Times New Roman" w:hAnsi="Times New Roman" w:cs="Times New Roman"/>
        </w:rPr>
        <w:t xml:space="preserve">. The results (shown below) showed significant </w:t>
      </w:r>
      <w:r w:rsidR="00E855FD" w:rsidRPr="00A530B1">
        <w:rPr>
          <w:rFonts w:ascii="Times New Roman" w:hAnsi="Times New Roman" w:cs="Times New Roman"/>
        </w:rPr>
        <w:t xml:space="preserve">negative </w:t>
      </w:r>
      <w:r w:rsidR="00B54E06" w:rsidRPr="00A530B1">
        <w:rPr>
          <w:rFonts w:ascii="Times New Roman" w:hAnsi="Times New Roman" w:cs="Times New Roman"/>
        </w:rPr>
        <w:t>correlations between</w:t>
      </w:r>
      <w:r w:rsidR="00E855FD" w:rsidRPr="00A530B1">
        <w:rPr>
          <w:rFonts w:ascii="Times New Roman" w:hAnsi="Times New Roman" w:cs="Times New Roman"/>
        </w:rPr>
        <w:t xml:space="preserve"> </w:t>
      </w:r>
      <w:r>
        <w:rPr>
          <w:rFonts w:ascii="Times New Roman" w:hAnsi="Times New Roman" w:cs="Times New Roman"/>
        </w:rPr>
        <w:t>E</w:t>
      </w:r>
      <w:r>
        <w:rPr>
          <w:rFonts w:ascii="Times New Roman" w:hAnsi="Times New Roman" w:cs="Times New Roman"/>
          <w:vertAlign w:val="subscript"/>
        </w:rPr>
        <w:t>0</w:t>
      </w:r>
      <w:r w:rsidR="00E855FD" w:rsidRPr="00A530B1">
        <w:rPr>
          <w:rFonts w:ascii="Times New Roman" w:hAnsi="Times New Roman" w:cs="Times New Roman"/>
        </w:rPr>
        <w:t xml:space="preserve"> and </w:t>
      </w:r>
      <w:proofErr w:type="spellStart"/>
      <w:r>
        <w:rPr>
          <w:rFonts w:ascii="Times New Roman" w:hAnsi="Times New Roman" w:cs="Times New Roman"/>
        </w:rPr>
        <w:t>E</w:t>
      </w:r>
      <w:r>
        <w:rPr>
          <w:rFonts w:ascii="Times New Roman" w:hAnsi="Times New Roman" w:cs="Times New Roman"/>
          <w:vertAlign w:val="subscript"/>
        </w:rPr>
        <w:t>max</w:t>
      </w:r>
      <w:proofErr w:type="spellEnd"/>
      <w:r w:rsidR="00E855FD" w:rsidRPr="00A530B1">
        <w:rPr>
          <w:rFonts w:ascii="Times New Roman" w:hAnsi="Times New Roman" w:cs="Times New Roman"/>
        </w:rPr>
        <w:t xml:space="preserve"> and between </w:t>
      </w:r>
      <w:r>
        <w:rPr>
          <w:rFonts w:ascii="Times New Roman" w:hAnsi="Times New Roman" w:cs="Times New Roman"/>
        </w:rPr>
        <w:t>ED</w:t>
      </w:r>
      <w:r>
        <w:rPr>
          <w:rFonts w:ascii="Times New Roman" w:hAnsi="Times New Roman" w:cs="Times New Roman"/>
          <w:vertAlign w:val="subscript"/>
        </w:rPr>
        <w:t>50</w:t>
      </w:r>
      <w:r w:rsidR="00E855FD" w:rsidRPr="00A530B1">
        <w:rPr>
          <w:rFonts w:ascii="Times New Roman" w:hAnsi="Times New Roman" w:cs="Times New Roman"/>
        </w:rPr>
        <w:t xml:space="preserve"> and </w:t>
      </w:r>
      <w:r w:rsidR="00E855FD" w:rsidRPr="00A530B1">
        <w:rPr>
          <w:rFonts w:ascii="Times New Roman" w:hAnsi="Times New Roman" w:cs="Times New Roman"/>
        </w:rPr>
        <w:t>β</w:t>
      </w:r>
      <w:r w:rsidR="00E855FD" w:rsidRPr="00A530B1">
        <w:rPr>
          <w:rFonts w:ascii="Times New Roman" w:hAnsi="Times New Roman" w:cs="Times New Roman"/>
        </w:rPr>
        <w:t xml:space="preserve"> whilst </w:t>
      </w:r>
      <w:r>
        <w:rPr>
          <w:rFonts w:ascii="Times New Roman" w:hAnsi="Times New Roman" w:cs="Times New Roman"/>
        </w:rPr>
        <w:t>E</w:t>
      </w:r>
      <w:r>
        <w:rPr>
          <w:rFonts w:ascii="Times New Roman" w:hAnsi="Times New Roman" w:cs="Times New Roman"/>
          <w:vertAlign w:val="subscript"/>
        </w:rPr>
        <w:t>0</w:t>
      </w:r>
      <w:r w:rsidR="00E855FD" w:rsidRPr="00A530B1">
        <w:rPr>
          <w:rFonts w:ascii="Times New Roman" w:hAnsi="Times New Roman" w:cs="Times New Roman"/>
        </w:rPr>
        <w:t xml:space="preserve"> and </w:t>
      </w:r>
      <w:r>
        <w:rPr>
          <w:rFonts w:ascii="Times New Roman" w:hAnsi="Times New Roman" w:cs="Times New Roman"/>
        </w:rPr>
        <w:t>ED</w:t>
      </w:r>
      <w:r>
        <w:rPr>
          <w:rFonts w:ascii="Times New Roman" w:hAnsi="Times New Roman" w:cs="Times New Roman"/>
          <w:vertAlign w:val="subscript"/>
        </w:rPr>
        <w:t>50</w:t>
      </w:r>
      <w:r w:rsidR="00E855FD" w:rsidRPr="00A530B1">
        <w:rPr>
          <w:rFonts w:ascii="Times New Roman" w:hAnsi="Times New Roman" w:cs="Times New Roman"/>
        </w:rPr>
        <w:t xml:space="preserve"> were significantly negatively correlated. Next the Metropolis-Hastings algorithm was re-ran using the </w:t>
      </w:r>
      <w:r w:rsidR="00E855FD" w:rsidRPr="00A530B1">
        <w:rPr>
          <w:rFonts w:ascii="Times New Roman" w:hAnsi="Times New Roman" w:cs="Times New Roman"/>
        </w:rPr>
        <w:t>covariance matrix f</w:t>
      </w:r>
      <w:r w:rsidR="00E855FD" w:rsidRPr="00A530B1">
        <w:rPr>
          <w:rFonts w:ascii="Times New Roman" w:hAnsi="Times New Roman" w:cs="Times New Roman"/>
        </w:rPr>
        <w:t xml:space="preserve">or </w:t>
      </w:r>
      <w:r w:rsidR="00E855FD" w:rsidRPr="00A530B1">
        <w:rPr>
          <w:rFonts w:ascii="Times New Roman" w:hAnsi="Times New Roman" w:cs="Times New Roman"/>
        </w:rPr>
        <w:t>the posterior distributions</w:t>
      </w:r>
      <w:r w:rsidR="005D499F" w:rsidRPr="00A530B1">
        <w:rPr>
          <w:rFonts w:ascii="Times New Roman" w:hAnsi="Times New Roman" w:cs="Times New Roman"/>
        </w:rPr>
        <w:t>, the same starting values and a standard deviation of 0.9</w:t>
      </w:r>
      <w:r w:rsidR="00E855FD" w:rsidRPr="00A530B1">
        <w:rPr>
          <w:rFonts w:ascii="Times New Roman" w:hAnsi="Times New Roman" w:cs="Times New Roman"/>
        </w:rPr>
        <w:t>.</w:t>
      </w:r>
    </w:p>
    <w:p w14:paraId="63D25115" w14:textId="71E83967" w:rsidR="00AB08B1" w:rsidRPr="00A530B1" w:rsidRDefault="005421E4" w:rsidP="005421E4">
      <w:pPr>
        <w:spacing w:after="0" w:line="276" w:lineRule="auto"/>
        <w:jc w:val="center"/>
        <w:rPr>
          <w:rFonts w:ascii="Times New Roman" w:hAnsi="Times New Roman" w:cs="Times New Roman"/>
        </w:rPr>
      </w:pPr>
      <w:r>
        <w:rPr>
          <w:noProof/>
        </w:rPr>
        <w:drawing>
          <wp:inline distT="0" distB="0" distL="0" distR="0" wp14:anchorId="74EF17E1" wp14:editId="075BCB74">
            <wp:extent cx="2160000" cy="203295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2032950"/>
                    </a:xfrm>
                    <a:prstGeom prst="rect">
                      <a:avLst/>
                    </a:prstGeom>
                  </pic:spPr>
                </pic:pic>
              </a:graphicData>
            </a:graphic>
          </wp:inline>
        </w:drawing>
      </w:r>
    </w:p>
    <w:p w14:paraId="4373EA09" w14:textId="4E8D6D8C" w:rsidR="00ED4DEB" w:rsidRPr="00A530B1" w:rsidRDefault="001E06C9" w:rsidP="00A530B1">
      <w:pPr>
        <w:spacing w:after="0" w:line="276" w:lineRule="auto"/>
        <w:rPr>
          <w:rFonts w:ascii="Times New Roman" w:hAnsi="Times New Roman" w:cs="Times New Roman"/>
        </w:rPr>
      </w:pPr>
      <w:r w:rsidRPr="00A530B1">
        <w:rPr>
          <w:rFonts w:ascii="Times New Roman" w:hAnsi="Times New Roman" w:cs="Times New Roman"/>
        </w:rPr>
        <w:t>After running the Metropolis-Hastings both times we checked for convergence</w:t>
      </w:r>
      <w:r w:rsidR="007A7652" w:rsidRPr="00A530B1">
        <w:rPr>
          <w:rFonts w:ascii="Times New Roman" w:hAnsi="Times New Roman" w:cs="Times New Roman"/>
        </w:rPr>
        <w:t xml:space="preserve"> by subsampling independent observations of each parameter</w:t>
      </w:r>
      <w:r w:rsidR="005421E4">
        <w:rPr>
          <w:rFonts w:ascii="Times New Roman" w:hAnsi="Times New Roman" w:cs="Times New Roman"/>
        </w:rPr>
        <w:t xml:space="preserve"> in both </w:t>
      </w:r>
      <w:r w:rsidR="007A7652" w:rsidRPr="00A530B1">
        <w:rPr>
          <w:rFonts w:ascii="Times New Roman" w:hAnsi="Times New Roman" w:cs="Times New Roman"/>
        </w:rPr>
        <w:t xml:space="preserve">proposals. This independent subsampling is done by calculating the autocorrelation length,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w:r w:rsidR="007A7652" w:rsidRPr="00A530B1">
        <w:rPr>
          <w:rFonts w:ascii="Times New Roman" w:hAnsi="Times New Roman" w:cs="Times New Roman"/>
        </w:rPr>
        <w:t xml:space="preserve">, of the </w:t>
      </w:r>
      <m:oMath>
        <m:r>
          <w:rPr>
            <w:rFonts w:ascii="Cambria Math" w:hAnsi="Cambria Math" w:cs="Times New Roman"/>
          </w:rPr>
          <m:t>i</m:t>
        </m:r>
      </m:oMath>
      <w:r w:rsidR="007A7652" w:rsidRPr="00A530B1">
        <w:rPr>
          <w:rFonts w:ascii="Times New Roman" w:hAnsi="Times New Roman" w:cs="Times New Roman"/>
        </w:rPr>
        <w:t xml:space="preserve">-th parameter and keeping the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w:r w:rsidR="007A7652" w:rsidRPr="00A530B1">
        <w:rPr>
          <w:rFonts w:ascii="Times New Roman" w:hAnsi="Times New Roman" w:cs="Times New Roman"/>
        </w:rPr>
        <w:t xml:space="preserve">-th element of the vector of observed values for each </w:t>
      </w:r>
      <w:commentRangeStart w:id="2"/>
      <w:r w:rsidR="007A7652" w:rsidRPr="00A530B1">
        <w:rPr>
          <w:rFonts w:ascii="Times New Roman" w:hAnsi="Times New Roman" w:cs="Times New Roman"/>
        </w:rPr>
        <w:t>parameter</w:t>
      </w:r>
      <w:commentRangeEnd w:id="2"/>
      <w:r w:rsidR="007A7652" w:rsidRPr="00A530B1">
        <w:rPr>
          <w:rFonts w:ascii="Times New Roman" w:hAnsi="Times New Roman" w:cs="Times New Roman"/>
        </w:rPr>
        <w:commentReference w:id="2"/>
      </w:r>
      <w:r w:rsidR="007A7652" w:rsidRPr="00A530B1">
        <w:rPr>
          <w:rFonts w:ascii="Times New Roman" w:hAnsi="Times New Roman" w:cs="Times New Roman"/>
        </w:rPr>
        <w:t>. Afterwards, we divide</w:t>
      </w:r>
      <w:r w:rsidR="005421E4">
        <w:rPr>
          <w:rFonts w:ascii="Times New Roman" w:hAnsi="Times New Roman" w:cs="Times New Roman"/>
        </w:rPr>
        <w:t>d</w:t>
      </w:r>
      <w:r w:rsidR="007A7652" w:rsidRPr="00A530B1">
        <w:rPr>
          <w:rFonts w:ascii="Times New Roman" w:hAnsi="Times New Roman" w:cs="Times New Roman"/>
        </w:rPr>
        <w:t xml:space="preserve"> our independent samples into two populations and perform</w:t>
      </w:r>
      <w:r w:rsidR="005421E4">
        <w:rPr>
          <w:rFonts w:ascii="Times New Roman" w:hAnsi="Times New Roman" w:cs="Times New Roman"/>
        </w:rPr>
        <w:t>ed</w:t>
      </w:r>
      <w:r w:rsidR="007A7652" w:rsidRPr="00A530B1">
        <w:rPr>
          <w:rFonts w:ascii="Times New Roman" w:hAnsi="Times New Roman" w:cs="Times New Roman"/>
        </w:rPr>
        <w:t xml:space="preserve"> the two-sample Kolmogorov-Smirnov to test if the populations follow the same distribution.</w:t>
      </w:r>
      <w:r w:rsidRPr="00A530B1">
        <w:rPr>
          <w:rFonts w:ascii="Times New Roman" w:hAnsi="Times New Roman" w:cs="Times New Roman"/>
        </w:rPr>
        <w:t xml:space="preserve"> The </w:t>
      </w:r>
      <w:r w:rsidRPr="00A530B1">
        <w:rPr>
          <w:rFonts w:ascii="Times New Roman" w:hAnsi="Times New Roman" w:cs="Times New Roman"/>
        </w:rPr>
        <w:t>test</w:t>
      </w:r>
      <w:r w:rsidRPr="00A530B1">
        <w:rPr>
          <w:rFonts w:ascii="Times New Roman" w:hAnsi="Times New Roman" w:cs="Times New Roman"/>
        </w:rPr>
        <w:t>s showed that the samples of the posterior distribution obtained from both runs of the Metropolis-Hastings sampler converged</w:t>
      </w:r>
      <w:r w:rsidR="005421E4">
        <w:rPr>
          <w:rFonts w:ascii="Times New Roman" w:hAnsi="Times New Roman" w:cs="Times New Roman"/>
        </w:rPr>
        <w:t xml:space="preserve"> as all parameters yielded a p-value greater than 5%</w:t>
      </w:r>
      <w:r w:rsidRPr="00A530B1">
        <w:rPr>
          <w:rFonts w:ascii="Times New Roman" w:hAnsi="Times New Roman" w:cs="Times New Roman"/>
        </w:rPr>
        <w:t>.</w:t>
      </w:r>
      <w:r w:rsidR="00D67E3F">
        <w:rPr>
          <w:rFonts w:ascii="Times New Roman" w:hAnsi="Times New Roman" w:cs="Times New Roman"/>
        </w:rPr>
        <w:t xml:space="preserve"> </w:t>
      </w:r>
      <w:r w:rsidRPr="00A530B1">
        <w:rPr>
          <w:rFonts w:ascii="Times New Roman" w:hAnsi="Times New Roman" w:cs="Times New Roman"/>
        </w:rPr>
        <w:t xml:space="preserve">As both proposals were feasible we </w:t>
      </w:r>
      <w:r w:rsidR="005421E4">
        <w:rPr>
          <w:rFonts w:ascii="Times New Roman" w:hAnsi="Times New Roman" w:cs="Times New Roman"/>
        </w:rPr>
        <w:t xml:space="preserve">used </w:t>
      </w:r>
      <w:r w:rsidR="007A7652" w:rsidRPr="00A530B1">
        <w:rPr>
          <w:rFonts w:ascii="Times New Roman" w:hAnsi="Times New Roman" w:cs="Times New Roman"/>
        </w:rPr>
        <w:t>the Deviance Information Criterion (DIC)</w:t>
      </w:r>
      <w:r w:rsidRPr="00A530B1">
        <w:rPr>
          <w:rFonts w:ascii="Times New Roman" w:hAnsi="Times New Roman" w:cs="Times New Roman"/>
        </w:rPr>
        <w:t xml:space="preserve"> </w:t>
      </w:r>
      <w:r w:rsidR="005421E4">
        <w:rPr>
          <w:rFonts w:ascii="Times New Roman" w:hAnsi="Times New Roman" w:cs="Times New Roman"/>
        </w:rPr>
        <w:t>to decide which had the best fit</w:t>
      </w:r>
      <w:r w:rsidR="007A7652" w:rsidRPr="00A530B1">
        <w:rPr>
          <w:rFonts w:ascii="Times New Roman" w:hAnsi="Times New Roman" w:cs="Times New Roman"/>
        </w:rPr>
        <w:t xml:space="preserve">. </w:t>
      </w:r>
      <w:r w:rsidRPr="00A530B1">
        <w:rPr>
          <w:rFonts w:ascii="Times New Roman" w:hAnsi="Times New Roman" w:cs="Times New Roman"/>
        </w:rPr>
        <w:t xml:space="preserve">The first sampler gave DIC of </w:t>
      </w:r>
      <w:r w:rsidRPr="00A530B1">
        <w:rPr>
          <w:rFonts w:ascii="Times New Roman" w:hAnsi="Times New Roman" w:cs="Times New Roman"/>
        </w:rPr>
        <w:t>127.9149</w:t>
      </w:r>
      <w:r w:rsidRPr="00A530B1">
        <w:rPr>
          <w:rFonts w:ascii="Times New Roman" w:hAnsi="Times New Roman" w:cs="Times New Roman"/>
        </w:rPr>
        <w:t xml:space="preserve"> whilst the second gave a DIC of </w:t>
      </w:r>
      <w:r w:rsidRPr="00A530B1">
        <w:rPr>
          <w:rFonts w:ascii="Times New Roman" w:hAnsi="Times New Roman" w:cs="Times New Roman"/>
        </w:rPr>
        <w:t>127.7179</w:t>
      </w:r>
      <w:r w:rsidRPr="00A530B1">
        <w:rPr>
          <w:rFonts w:ascii="Times New Roman" w:hAnsi="Times New Roman" w:cs="Times New Roman"/>
        </w:rPr>
        <w:t xml:space="preserve">. </w:t>
      </w:r>
      <w:r w:rsidR="005421E4">
        <w:rPr>
          <w:rFonts w:ascii="Times New Roman" w:hAnsi="Times New Roman" w:cs="Times New Roman"/>
        </w:rPr>
        <w:t>Although</w:t>
      </w:r>
      <w:r w:rsidR="007A7652" w:rsidRPr="00A530B1">
        <w:rPr>
          <w:rFonts w:ascii="Times New Roman" w:hAnsi="Times New Roman" w:cs="Times New Roman"/>
        </w:rPr>
        <w:t xml:space="preserve"> the difference is small, including the correlations from the posterior distribution provides a better fit and this is the model we shall use.</w:t>
      </w:r>
      <w:r w:rsidR="00D67E3F">
        <w:rPr>
          <w:rFonts w:ascii="Times New Roman" w:hAnsi="Times New Roman" w:cs="Times New Roman"/>
        </w:rPr>
        <w:t xml:space="preserve"> </w:t>
      </w:r>
      <w:bookmarkStart w:id="3" w:name="_GoBack"/>
      <w:bookmarkEnd w:id="3"/>
      <w:r w:rsidRPr="00A530B1">
        <w:rPr>
          <w:rFonts w:ascii="Times New Roman" w:hAnsi="Times New Roman" w:cs="Times New Roman"/>
        </w:rPr>
        <w:t xml:space="preserve">The findings from both the </w:t>
      </w:r>
      <w:r w:rsidRPr="00A530B1">
        <w:rPr>
          <w:rFonts w:ascii="Times New Roman" w:hAnsi="Times New Roman" w:cs="Times New Roman"/>
        </w:rPr>
        <w:t>Kolmogorov-Smirnoff test</w:t>
      </w:r>
      <w:r w:rsidRPr="00A530B1">
        <w:rPr>
          <w:rFonts w:ascii="Times New Roman" w:hAnsi="Times New Roman" w:cs="Times New Roman"/>
        </w:rPr>
        <w:t xml:space="preserve">s and </w:t>
      </w:r>
      <w:r w:rsidR="005421E4">
        <w:rPr>
          <w:rFonts w:ascii="Times New Roman" w:hAnsi="Times New Roman" w:cs="Times New Roman"/>
        </w:rPr>
        <w:t>DIC</w:t>
      </w:r>
      <w:r w:rsidRPr="00A530B1">
        <w:rPr>
          <w:rFonts w:ascii="Times New Roman" w:hAnsi="Times New Roman" w:cs="Times New Roman"/>
        </w:rPr>
        <w:t xml:space="preserve"> match our expectations from running the algorithms</w:t>
      </w:r>
      <w:r w:rsidR="00D67E3F">
        <w:rPr>
          <w:rFonts w:ascii="Times New Roman" w:hAnsi="Times New Roman" w:cs="Times New Roman"/>
        </w:rPr>
        <w:t xml:space="preserve"> as the trace plots showed good mixing </w:t>
      </w:r>
      <w:r w:rsidR="00ED4DEB" w:rsidRPr="00A530B1">
        <w:rPr>
          <w:rFonts w:ascii="Times New Roman" w:hAnsi="Times New Roman" w:cs="Times New Roman"/>
        </w:rPr>
        <w:t>and</w:t>
      </w:r>
      <w:r w:rsidR="001B5147" w:rsidRPr="00A530B1">
        <w:rPr>
          <w:rFonts w:ascii="Times New Roman" w:hAnsi="Times New Roman" w:cs="Times New Roman"/>
        </w:rPr>
        <w:t xml:space="preserve"> the cumulative average plots show</w:t>
      </w:r>
      <w:r w:rsidR="00D67E3F">
        <w:rPr>
          <w:rFonts w:ascii="Times New Roman" w:hAnsi="Times New Roman" w:cs="Times New Roman"/>
        </w:rPr>
        <w:t xml:space="preserve">ed </w:t>
      </w:r>
      <w:r w:rsidR="001B5147" w:rsidRPr="00A530B1">
        <w:rPr>
          <w:rFonts w:ascii="Times New Roman" w:hAnsi="Times New Roman" w:cs="Times New Roman"/>
        </w:rPr>
        <w:t>convergence</w:t>
      </w:r>
      <w:r w:rsidR="00ED4DEB" w:rsidRPr="00A530B1">
        <w:rPr>
          <w:rFonts w:ascii="Times New Roman" w:hAnsi="Times New Roman" w:cs="Times New Roman"/>
        </w:rPr>
        <w:t>.</w:t>
      </w:r>
      <w:r w:rsidR="00D67E3F">
        <w:rPr>
          <w:rFonts w:ascii="Times New Roman" w:hAnsi="Times New Roman" w:cs="Times New Roman"/>
        </w:rPr>
        <w:t xml:space="preserve"> The plots shown below are only for the run including the correlations as the plots were alike for both runs as the similar DIC shows.</w:t>
      </w:r>
    </w:p>
    <w:p w14:paraId="7A95DFF2" w14:textId="6F2A2E28" w:rsidR="00AF546C" w:rsidRDefault="00AF546C" w:rsidP="000636C5">
      <w:pPr>
        <w:spacing w:after="0"/>
        <w:ind w:left="-1077" w:right="-1077"/>
        <w:jc w:val="both"/>
        <w:rPr>
          <w:rFonts w:cstheme="minorHAnsi"/>
        </w:rPr>
      </w:pPr>
      <w:r>
        <w:rPr>
          <w:rFonts w:cstheme="minorHAnsi"/>
          <w:noProof/>
        </w:rPr>
        <w:drawing>
          <wp:inline distT="0" distB="0" distL="0" distR="0" wp14:anchorId="004ADB56" wp14:editId="7F2B2156">
            <wp:extent cx="1165860" cy="617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2" cstate="print">
                      <a:extLst>
                        <a:ext uri="{28A0092B-C50C-407E-A947-70E740481C1C}">
                          <a14:useLocalDpi xmlns:a14="http://schemas.microsoft.com/office/drawing/2010/main" val="0"/>
                        </a:ext>
                      </a:extLst>
                    </a:blip>
                    <a:srcRect t="8684" r="55059" b="69232"/>
                    <a:stretch/>
                  </pic:blipFill>
                  <pic:spPr bwMode="auto">
                    <a:xfrm>
                      <a:off x="0" y="0"/>
                      <a:ext cx="1166400" cy="617506"/>
                    </a:xfrm>
                    <a:prstGeom prst="rect">
                      <a:avLst/>
                    </a:prstGeom>
                    <a:ln>
                      <a:noFill/>
                    </a:ln>
                    <a:extLst>
                      <a:ext uri="{53640926-AAD7-44D8-BBD7-CCE9431645EC}">
                        <a14:shadowObscured xmlns:a14="http://schemas.microsoft.com/office/drawing/2010/main"/>
                      </a:ext>
                    </a:extLst>
                  </pic:spPr>
                </pic:pic>
              </a:graphicData>
            </a:graphic>
          </wp:inline>
        </w:drawing>
      </w:r>
      <w:r w:rsidR="00761C08">
        <w:rPr>
          <w:rFonts w:cstheme="minorHAnsi"/>
          <w:noProof/>
        </w:rPr>
        <w:drawing>
          <wp:inline distT="0" distB="0" distL="0" distR="0" wp14:anchorId="06E18B73" wp14:editId="1A09CBD2">
            <wp:extent cx="1184154" cy="61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2" cstate="print">
                      <a:extLst>
                        <a:ext uri="{28A0092B-C50C-407E-A947-70E740481C1C}">
                          <a14:useLocalDpi xmlns:a14="http://schemas.microsoft.com/office/drawing/2010/main" val="0"/>
                        </a:ext>
                      </a:extLst>
                    </a:blip>
                    <a:srcRect l="50147" t="8684" r="4211" b="69270"/>
                    <a:stretch/>
                  </pic:blipFill>
                  <pic:spPr bwMode="auto">
                    <a:xfrm>
                      <a:off x="0" y="0"/>
                      <a:ext cx="1184400" cy="617348"/>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F8290F7" wp14:editId="6C1170AF">
            <wp:extent cx="1176655" cy="5943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3" cstate="print">
                      <a:extLst>
                        <a:ext uri="{28A0092B-C50C-407E-A947-70E740481C1C}">
                          <a14:useLocalDpi xmlns:a14="http://schemas.microsoft.com/office/drawing/2010/main" val="0"/>
                        </a:ext>
                      </a:extLst>
                    </a:blip>
                    <a:srcRect t="9758" r="54455" b="69092"/>
                    <a:stretch/>
                  </pic:blipFill>
                  <pic:spPr bwMode="auto">
                    <a:xfrm>
                      <a:off x="0" y="0"/>
                      <a:ext cx="1177200" cy="594635"/>
                    </a:xfrm>
                    <a:prstGeom prst="rect">
                      <a:avLst/>
                    </a:prstGeom>
                    <a:ln>
                      <a:noFill/>
                    </a:ln>
                    <a:extLst>
                      <a:ext uri="{53640926-AAD7-44D8-BBD7-CCE9431645EC}">
                        <a14:shadowObscured xmlns:a14="http://schemas.microsoft.com/office/drawing/2010/main"/>
                      </a:ext>
                    </a:extLst>
                  </pic:spPr>
                </pic:pic>
              </a:graphicData>
            </a:graphic>
          </wp:inline>
        </w:drawing>
      </w:r>
      <w:r w:rsidR="00761C08">
        <w:rPr>
          <w:rFonts w:cstheme="minorHAnsi"/>
          <w:noProof/>
        </w:rPr>
        <w:drawing>
          <wp:inline distT="0" distB="0" distL="0" distR="0" wp14:anchorId="4EC76AC4" wp14:editId="4F1B13A0">
            <wp:extent cx="1173361" cy="5943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3" cstate="print">
                      <a:extLst>
                        <a:ext uri="{28A0092B-C50C-407E-A947-70E740481C1C}">
                          <a14:useLocalDpi xmlns:a14="http://schemas.microsoft.com/office/drawing/2010/main" val="0"/>
                        </a:ext>
                      </a:extLst>
                    </a:blip>
                    <a:srcRect l="49908" t="9758" r="4675" b="69066"/>
                    <a:stretch/>
                  </pic:blipFill>
                  <pic:spPr bwMode="auto">
                    <a:xfrm>
                      <a:off x="0" y="0"/>
                      <a:ext cx="1173600" cy="594481"/>
                    </a:xfrm>
                    <a:prstGeom prst="rect">
                      <a:avLst/>
                    </a:prstGeom>
                    <a:ln>
                      <a:noFill/>
                    </a:ln>
                    <a:extLst>
                      <a:ext uri="{53640926-AAD7-44D8-BBD7-CCE9431645EC}">
                        <a14:shadowObscured xmlns:a14="http://schemas.microsoft.com/office/drawing/2010/main"/>
                      </a:ext>
                    </a:extLst>
                  </pic:spPr>
                </pic:pic>
              </a:graphicData>
            </a:graphic>
          </wp:inline>
        </w:drawing>
      </w:r>
      <w:r w:rsidR="00761C08">
        <w:rPr>
          <w:rFonts w:cstheme="minorHAnsi"/>
          <w:noProof/>
        </w:rPr>
        <w:drawing>
          <wp:inline distT="0" distB="0" distL="0" distR="0" wp14:anchorId="4DE0079A" wp14:editId="25634281">
            <wp:extent cx="1180465" cy="5867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4" cstate="print">
                      <a:extLst>
                        <a:ext uri="{28A0092B-C50C-407E-A947-70E740481C1C}">
                          <a14:useLocalDpi xmlns:a14="http://schemas.microsoft.com/office/drawing/2010/main" val="0"/>
                        </a:ext>
                      </a:extLst>
                    </a:blip>
                    <a:srcRect t="9598" r="54049" b="69557"/>
                    <a:stretch/>
                  </pic:blipFill>
                  <pic:spPr bwMode="auto">
                    <a:xfrm>
                      <a:off x="0" y="0"/>
                      <a:ext cx="1180800" cy="586907"/>
                    </a:xfrm>
                    <a:prstGeom prst="rect">
                      <a:avLst/>
                    </a:prstGeom>
                    <a:ln>
                      <a:noFill/>
                    </a:ln>
                    <a:extLst>
                      <a:ext uri="{53640926-AAD7-44D8-BBD7-CCE9431645EC}">
                        <a14:shadowObscured xmlns:a14="http://schemas.microsoft.com/office/drawing/2010/main"/>
                      </a:ext>
                    </a:extLst>
                  </pic:spPr>
                </pic:pic>
              </a:graphicData>
            </a:graphic>
          </wp:inline>
        </w:drawing>
      </w:r>
      <w:r w:rsidR="00761C08">
        <w:rPr>
          <w:rFonts w:cstheme="minorHAnsi"/>
          <w:noProof/>
        </w:rPr>
        <w:drawing>
          <wp:inline distT="0" distB="0" distL="0" distR="0" wp14:anchorId="4039B93B" wp14:editId="1B10B589">
            <wp:extent cx="1173461" cy="5791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4" cstate="print">
                      <a:extLst>
                        <a:ext uri="{28A0092B-C50C-407E-A947-70E740481C1C}">
                          <a14:useLocalDpi xmlns:a14="http://schemas.microsoft.com/office/drawing/2010/main" val="0"/>
                        </a:ext>
                      </a:extLst>
                    </a:blip>
                    <a:srcRect l="50368" t="10139" r="4409" b="69350"/>
                    <a:stretch/>
                  </pic:blipFill>
                  <pic:spPr bwMode="auto">
                    <a:xfrm>
                      <a:off x="0" y="0"/>
                      <a:ext cx="1173600" cy="579188"/>
                    </a:xfrm>
                    <a:prstGeom prst="rect">
                      <a:avLst/>
                    </a:prstGeom>
                    <a:ln>
                      <a:noFill/>
                    </a:ln>
                    <a:extLst>
                      <a:ext uri="{53640926-AAD7-44D8-BBD7-CCE9431645EC}">
                        <a14:shadowObscured xmlns:a14="http://schemas.microsoft.com/office/drawing/2010/main"/>
                      </a:ext>
                    </a:extLst>
                  </pic:spPr>
                </pic:pic>
              </a:graphicData>
            </a:graphic>
          </wp:inline>
        </w:drawing>
      </w:r>
    </w:p>
    <w:p w14:paraId="7D72AC80" w14:textId="627BAC84" w:rsidR="008F7E30" w:rsidRDefault="00ED4DEB" w:rsidP="000636C5">
      <w:pPr>
        <w:spacing w:after="0"/>
        <w:ind w:left="-1077" w:right="-1077"/>
        <w:jc w:val="both"/>
        <w:rPr>
          <w:rFonts w:cstheme="minorHAnsi"/>
        </w:rPr>
      </w:pPr>
      <w:r>
        <w:rPr>
          <w:rFonts w:cstheme="minorHAnsi"/>
          <w:noProof/>
        </w:rPr>
        <w:drawing>
          <wp:inline distT="0" distB="0" distL="0" distR="0" wp14:anchorId="26177DAD" wp14:editId="37060BF6">
            <wp:extent cx="1165860" cy="81809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2" cstate="print">
                      <a:extLst>
                        <a:ext uri="{28A0092B-C50C-407E-A947-70E740481C1C}">
                          <a14:useLocalDpi xmlns:a14="http://schemas.microsoft.com/office/drawing/2010/main" val="0"/>
                        </a:ext>
                      </a:extLst>
                    </a:blip>
                    <a:srcRect t="68119" r="55059" b="2610"/>
                    <a:stretch/>
                  </pic:blipFill>
                  <pic:spPr bwMode="auto">
                    <a:xfrm>
                      <a:off x="0" y="0"/>
                      <a:ext cx="1166400" cy="81847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362D1808" wp14:editId="0072C114">
            <wp:extent cx="1184154" cy="814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2" cstate="print">
                      <a:extLst>
                        <a:ext uri="{28A0092B-C50C-407E-A947-70E740481C1C}">
                          <a14:useLocalDpi xmlns:a14="http://schemas.microsoft.com/office/drawing/2010/main" val="0"/>
                        </a:ext>
                      </a:extLst>
                    </a:blip>
                    <a:srcRect l="50147" t="68290" r="4211" b="2610"/>
                    <a:stretch/>
                  </pic:blipFill>
                  <pic:spPr bwMode="auto">
                    <a:xfrm>
                      <a:off x="0" y="0"/>
                      <a:ext cx="1184400" cy="814874"/>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07D2554F" wp14:editId="70062EE0">
            <wp:extent cx="1176655" cy="815763"/>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3" cstate="print">
                      <a:extLst>
                        <a:ext uri="{28A0092B-C50C-407E-A947-70E740481C1C}">
                          <a14:useLocalDpi xmlns:a14="http://schemas.microsoft.com/office/drawing/2010/main" val="0"/>
                        </a:ext>
                      </a:extLst>
                    </a:blip>
                    <a:srcRect t="68056" r="54455" b="2915"/>
                    <a:stretch/>
                  </pic:blipFill>
                  <pic:spPr bwMode="auto">
                    <a:xfrm>
                      <a:off x="0" y="0"/>
                      <a:ext cx="1177200" cy="81614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399821BB" wp14:editId="70EAAA85">
            <wp:extent cx="1173361" cy="81280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3" cstate="print">
                      <a:extLst>
                        <a:ext uri="{28A0092B-C50C-407E-A947-70E740481C1C}">
                          <a14:useLocalDpi xmlns:a14="http://schemas.microsoft.com/office/drawing/2010/main" val="0"/>
                        </a:ext>
                      </a:extLst>
                    </a:blip>
                    <a:srcRect l="49908" t="68127" r="4675" b="2915"/>
                    <a:stretch/>
                  </pic:blipFill>
                  <pic:spPr bwMode="auto">
                    <a:xfrm>
                      <a:off x="0" y="0"/>
                      <a:ext cx="1173600" cy="81296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79BA09CE" wp14:editId="3A43E976">
            <wp:extent cx="1180465" cy="816625"/>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4" cstate="print">
                      <a:extLst>
                        <a:ext uri="{28A0092B-C50C-407E-A947-70E740481C1C}">
                          <a14:useLocalDpi xmlns:a14="http://schemas.microsoft.com/office/drawing/2010/main" val="0"/>
                        </a:ext>
                      </a:extLst>
                    </a:blip>
                    <a:srcRect t="68072" r="54049" b="2915"/>
                    <a:stretch/>
                  </pic:blipFill>
                  <pic:spPr bwMode="auto">
                    <a:xfrm>
                      <a:off x="0" y="0"/>
                      <a:ext cx="1180800" cy="816857"/>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3D9632C6" wp14:editId="7002F3E1">
            <wp:extent cx="1173461" cy="816610"/>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4" cstate="print">
                      <a:extLst>
                        <a:ext uri="{28A0092B-C50C-407E-A947-70E740481C1C}">
                          <a14:useLocalDpi xmlns:a14="http://schemas.microsoft.com/office/drawing/2010/main" val="0"/>
                        </a:ext>
                      </a:extLst>
                    </a:blip>
                    <a:srcRect l="50368" t="68163" r="4409" b="2915"/>
                    <a:stretch/>
                  </pic:blipFill>
                  <pic:spPr bwMode="auto">
                    <a:xfrm>
                      <a:off x="0" y="0"/>
                      <a:ext cx="1173600" cy="816706"/>
                    </a:xfrm>
                    <a:prstGeom prst="rect">
                      <a:avLst/>
                    </a:prstGeom>
                    <a:ln>
                      <a:noFill/>
                    </a:ln>
                    <a:extLst>
                      <a:ext uri="{53640926-AAD7-44D8-BBD7-CCE9431645EC}">
                        <a14:shadowObscured xmlns:a14="http://schemas.microsoft.com/office/drawing/2010/main"/>
                      </a:ext>
                    </a:extLst>
                  </pic:spPr>
                </pic:pic>
              </a:graphicData>
            </a:graphic>
          </wp:inline>
        </w:drawing>
      </w:r>
    </w:p>
    <w:p w14:paraId="39DF5F7C" w14:textId="77777777" w:rsidR="008F7E30" w:rsidRDefault="008F7E30" w:rsidP="007A7652">
      <w:pPr>
        <w:jc w:val="both"/>
        <w:rPr>
          <w:rFonts w:cstheme="minorHAnsi"/>
        </w:rPr>
      </w:pPr>
    </w:p>
    <w:p w14:paraId="6AF440C8" w14:textId="33D9F8F1" w:rsidR="00AC739D" w:rsidRPr="00A530B1" w:rsidRDefault="00AC739D" w:rsidP="000711C2">
      <w:pPr>
        <w:pStyle w:val="Subtitle"/>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Conclusion</w:t>
      </w:r>
    </w:p>
    <w:p w14:paraId="4C300C3E" w14:textId="72A0FD37" w:rsidR="00AC739D" w:rsidRPr="00F3467D" w:rsidRDefault="00565CF1" w:rsidP="00F3467D">
      <w:pPr>
        <w:spacing w:after="0" w:line="276" w:lineRule="auto"/>
        <w:rPr>
          <w:rFonts w:ascii="Times New Roman" w:hAnsi="Times New Roman" w:cs="Times New Roman"/>
        </w:rPr>
      </w:pPr>
      <w:r w:rsidRPr="00F3467D">
        <w:rPr>
          <w:rFonts w:ascii="Times New Roman" w:hAnsi="Times New Roman" w:cs="Times New Roman"/>
        </w:rPr>
        <w:t xml:space="preserve">Having considered the tolerance levels of the individuals in the phase one of the trial with and without the biomarker, it would be advisable for the clinicians to set the maximal safe dose to ED30 for future trials. </w:t>
      </w:r>
    </w:p>
    <w:p w14:paraId="2161C0DC" w14:textId="77777777" w:rsidR="000F61DE" w:rsidRPr="00F3467D" w:rsidRDefault="000F61DE" w:rsidP="00F3467D">
      <w:pPr>
        <w:spacing w:after="0" w:line="276" w:lineRule="auto"/>
        <w:rPr>
          <w:rFonts w:ascii="Times New Roman" w:hAnsi="Times New Roman" w:cs="Times New Roman"/>
        </w:rPr>
      </w:pPr>
    </w:p>
    <w:p w14:paraId="3E308745" w14:textId="77777777" w:rsidR="000F61DE" w:rsidRPr="00F3467D" w:rsidRDefault="000F61DE" w:rsidP="00F3467D">
      <w:pPr>
        <w:spacing w:after="0" w:line="276" w:lineRule="auto"/>
        <w:rPr>
          <w:rFonts w:ascii="Times New Roman" w:hAnsi="Times New Roman" w:cs="Times New Roman"/>
        </w:rPr>
      </w:pPr>
    </w:p>
    <w:p w14:paraId="66C2499E" w14:textId="77777777" w:rsidR="000F61DE" w:rsidRPr="00F3467D" w:rsidRDefault="000F61DE" w:rsidP="00F3467D">
      <w:pPr>
        <w:spacing w:after="0" w:line="276" w:lineRule="auto"/>
        <w:rPr>
          <w:rFonts w:ascii="Times New Roman" w:hAnsi="Times New Roman" w:cs="Times New Roman"/>
        </w:rPr>
      </w:pPr>
    </w:p>
    <w:p w14:paraId="468F0D49" w14:textId="77777777" w:rsidR="000F61DE" w:rsidRPr="00F3467D" w:rsidRDefault="000F61DE" w:rsidP="00F3467D">
      <w:pPr>
        <w:spacing w:after="0" w:line="276" w:lineRule="auto"/>
        <w:rPr>
          <w:rFonts w:ascii="Times New Roman" w:hAnsi="Times New Roman" w:cs="Times New Roman"/>
        </w:rPr>
      </w:pPr>
    </w:p>
    <w:p w14:paraId="78FD9005" w14:textId="77777777" w:rsidR="000F61DE" w:rsidRPr="00F3467D" w:rsidRDefault="000F61DE" w:rsidP="00F3467D">
      <w:pPr>
        <w:spacing w:after="0" w:line="276" w:lineRule="auto"/>
        <w:rPr>
          <w:rFonts w:ascii="Times New Roman" w:hAnsi="Times New Roman" w:cs="Times New Roman"/>
        </w:rPr>
      </w:pPr>
    </w:p>
    <w:p w14:paraId="328AFC3D" w14:textId="77777777" w:rsidR="000F61DE" w:rsidRPr="00F3467D" w:rsidRDefault="000F61DE" w:rsidP="00F3467D">
      <w:pPr>
        <w:spacing w:after="0" w:line="276" w:lineRule="auto"/>
        <w:rPr>
          <w:rFonts w:ascii="Times New Roman" w:hAnsi="Times New Roman" w:cs="Times New Roman"/>
        </w:rPr>
      </w:pPr>
    </w:p>
    <w:p w14:paraId="18FB83B5" w14:textId="77777777" w:rsidR="000F61DE" w:rsidRPr="00F3467D" w:rsidRDefault="000F61DE" w:rsidP="00F3467D">
      <w:pPr>
        <w:spacing w:after="0" w:line="276" w:lineRule="auto"/>
        <w:rPr>
          <w:rFonts w:ascii="Times New Roman" w:hAnsi="Times New Roman" w:cs="Times New Roman"/>
        </w:rPr>
      </w:pPr>
    </w:p>
    <w:p w14:paraId="03F87E8A" w14:textId="77777777" w:rsidR="00712CF4" w:rsidRPr="00F3467D" w:rsidRDefault="00712CF4" w:rsidP="00F3467D">
      <w:pPr>
        <w:spacing w:after="0" w:line="276" w:lineRule="auto"/>
        <w:rPr>
          <w:rFonts w:ascii="Times New Roman" w:hAnsi="Times New Roman" w:cs="Times New Roman"/>
        </w:rPr>
      </w:pPr>
    </w:p>
    <w:p w14:paraId="6F1B280E" w14:textId="77777777" w:rsidR="000F61DE" w:rsidRDefault="00D67E3F" w:rsidP="00E2669C">
      <w:hyperlink r:id="rId15" w:history="1">
        <w:r w:rsidR="000F61DE" w:rsidRPr="00514034">
          <w:rPr>
            <w:rStyle w:val="Hyperlink"/>
          </w:rPr>
          <w:t>http://www.math.chalmers.se/~rootzen/finrisk/reportwriting0315.pdf</w:t>
        </w:r>
      </w:hyperlink>
      <w:r w:rsidR="000F61DE">
        <w:t xml:space="preserve"> : for how to write a report</w:t>
      </w:r>
    </w:p>
    <w:p w14:paraId="7FDC9C90" w14:textId="77777777" w:rsidR="000F61DE" w:rsidRDefault="00D67E3F" w:rsidP="00E2669C">
      <w:hyperlink r:id="rId16" w:history="1">
        <w:r w:rsidR="000F61DE" w:rsidRPr="00514034">
          <w:rPr>
            <w:rStyle w:val="Hyperlink"/>
          </w:rPr>
          <w:t>https://www.wikihow.com/Write-a-Statistical-Report</w:t>
        </w:r>
      </w:hyperlink>
      <w:r w:rsidR="000F61DE">
        <w:t xml:space="preserve"> </w:t>
      </w:r>
    </w:p>
    <w:p w14:paraId="4D6F4DB4" w14:textId="77777777" w:rsidR="00462EAE" w:rsidRPr="00E2669C" w:rsidRDefault="00D67E3F" w:rsidP="00E2669C">
      <w:hyperlink r:id="rId17" w:history="1">
        <w:r w:rsidR="00462EAE" w:rsidRPr="00BC79FA">
          <w:rPr>
            <w:rStyle w:val="Hyperlink"/>
          </w:rPr>
          <w:t>http://file.zums.ac.ir/ebook/75-Dose%20Finding%20in%20Drug%20Development%20(Statistics%20for%20Biology%20and%20Health)-Naitee%20Ting-0387290745-Sp.pdf</w:t>
        </w:r>
      </w:hyperlink>
      <w:r w:rsidR="00462EAE">
        <w:t xml:space="preserve"> </w:t>
      </w:r>
    </w:p>
    <w:sectPr w:rsidR="00462EAE" w:rsidRPr="00E266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han Maini" w:date="2017-12-08T15:54:00Z" w:initials="RM">
    <w:p w14:paraId="6379AE1B" w14:textId="2C77244D" w:rsidR="009D0FD2" w:rsidRDefault="009D0FD2">
      <w:pPr>
        <w:pStyle w:val="CommentText"/>
      </w:pPr>
      <w:r>
        <w:rPr>
          <w:rStyle w:val="CommentReference"/>
        </w:rPr>
        <w:annotationRef/>
      </w:r>
      <w:r>
        <w:t>Can delete this at the end as the reader knows this.</w:t>
      </w:r>
    </w:p>
  </w:comment>
  <w:comment w:id="1" w:author="Rohan Maini" w:date="2017-12-08T15:54:00Z" w:initials="RM">
    <w:p w14:paraId="2E2C8FCD" w14:textId="77777777" w:rsidR="005041CB" w:rsidRDefault="005041CB" w:rsidP="005041CB">
      <w:pPr>
        <w:pStyle w:val="CommentText"/>
      </w:pPr>
      <w:r>
        <w:rPr>
          <w:rStyle w:val="CommentReference"/>
        </w:rPr>
        <w:annotationRef/>
      </w:r>
      <w:r>
        <w:t>Can delete this at the end as the reader knows this.</w:t>
      </w:r>
    </w:p>
  </w:comment>
  <w:comment w:id="2" w:author="Dante Mata" w:date="2017-12-04T15:42:00Z" w:initials="DM">
    <w:p w14:paraId="45D00F23" w14:textId="62F0EDAB" w:rsidR="007A7652" w:rsidRDefault="007A7652" w:rsidP="007A7652">
      <w:pPr>
        <w:pStyle w:val="CommentText"/>
      </w:pPr>
      <w:r>
        <w:rPr>
          <w:rStyle w:val="CommentReference"/>
        </w:rPr>
        <w:annotationRef/>
      </w:r>
      <w:r>
        <w:t>I don’t know if it is necessary or not to explain this part. Or if we should include that much detail about Metropolis-Hastings in the report and the tests in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9AE1B" w15:done="0"/>
  <w15:commentEx w15:paraId="2E2C8FCD" w15:done="0"/>
  <w15:commentEx w15:paraId="45D00F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9AE1B" w16cid:durableId="1DD90B01"/>
  <w16cid:commentId w16cid:paraId="45D00F23" w16cid:durableId="1DCFEB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7375"/>
    <w:multiLevelType w:val="hybridMultilevel"/>
    <w:tmpl w:val="515C8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370044"/>
    <w:multiLevelType w:val="hybridMultilevel"/>
    <w:tmpl w:val="9F4E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han Maini">
    <w15:presenceInfo w15:providerId="AD" w15:userId="S-1-5-21-1078081533-789336058-839522115-244430"/>
  </w15:person>
  <w15:person w15:author="Dante Mata">
    <w15:presenceInfo w15:providerId="Windows Live" w15:userId="a1a17eafb72b2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81"/>
  <w:drawingGridVerticalSpacing w:val="181"/>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65"/>
    <w:rsid w:val="00036C00"/>
    <w:rsid w:val="00056D0D"/>
    <w:rsid w:val="000636C5"/>
    <w:rsid w:val="000711C2"/>
    <w:rsid w:val="000F61DE"/>
    <w:rsid w:val="001434C3"/>
    <w:rsid w:val="001B5147"/>
    <w:rsid w:val="001D78BD"/>
    <w:rsid w:val="001E06C9"/>
    <w:rsid w:val="001E398C"/>
    <w:rsid w:val="00237D45"/>
    <w:rsid w:val="002B5883"/>
    <w:rsid w:val="003702A5"/>
    <w:rsid w:val="003847CD"/>
    <w:rsid w:val="00385B7D"/>
    <w:rsid w:val="003E3516"/>
    <w:rsid w:val="00417D04"/>
    <w:rsid w:val="00421745"/>
    <w:rsid w:val="00445D9B"/>
    <w:rsid w:val="004478AF"/>
    <w:rsid w:val="00461C94"/>
    <w:rsid w:val="00462EAE"/>
    <w:rsid w:val="00465BB8"/>
    <w:rsid w:val="00481FB6"/>
    <w:rsid w:val="004E03A4"/>
    <w:rsid w:val="005041CB"/>
    <w:rsid w:val="005421E4"/>
    <w:rsid w:val="00565CF1"/>
    <w:rsid w:val="005B28F9"/>
    <w:rsid w:val="005D499F"/>
    <w:rsid w:val="005E4E49"/>
    <w:rsid w:val="006C6DA0"/>
    <w:rsid w:val="006F3687"/>
    <w:rsid w:val="00712CF4"/>
    <w:rsid w:val="00761C08"/>
    <w:rsid w:val="0077576B"/>
    <w:rsid w:val="007A7652"/>
    <w:rsid w:val="007F7563"/>
    <w:rsid w:val="00847C2D"/>
    <w:rsid w:val="00860E52"/>
    <w:rsid w:val="008A4B1F"/>
    <w:rsid w:val="008E5BC5"/>
    <w:rsid w:val="008E7623"/>
    <w:rsid w:val="008F71AD"/>
    <w:rsid w:val="008F7E30"/>
    <w:rsid w:val="00912674"/>
    <w:rsid w:val="009D0FD2"/>
    <w:rsid w:val="00A530B1"/>
    <w:rsid w:val="00A75ACB"/>
    <w:rsid w:val="00A82123"/>
    <w:rsid w:val="00AA4292"/>
    <w:rsid w:val="00AB08B1"/>
    <w:rsid w:val="00AC739D"/>
    <w:rsid w:val="00AE3249"/>
    <w:rsid w:val="00AF0E96"/>
    <w:rsid w:val="00AF546C"/>
    <w:rsid w:val="00B46FAD"/>
    <w:rsid w:val="00B54E06"/>
    <w:rsid w:val="00B7311B"/>
    <w:rsid w:val="00BC2D4A"/>
    <w:rsid w:val="00BF44E2"/>
    <w:rsid w:val="00C40DCF"/>
    <w:rsid w:val="00C51CAA"/>
    <w:rsid w:val="00C62DA2"/>
    <w:rsid w:val="00D37D65"/>
    <w:rsid w:val="00D67E3F"/>
    <w:rsid w:val="00D74E06"/>
    <w:rsid w:val="00D75F00"/>
    <w:rsid w:val="00DD1217"/>
    <w:rsid w:val="00E17F6E"/>
    <w:rsid w:val="00E2669C"/>
    <w:rsid w:val="00E8202F"/>
    <w:rsid w:val="00E855FD"/>
    <w:rsid w:val="00E911FA"/>
    <w:rsid w:val="00EC770B"/>
    <w:rsid w:val="00ED4DEB"/>
    <w:rsid w:val="00EE3BDD"/>
    <w:rsid w:val="00EE5BB5"/>
    <w:rsid w:val="00F00B84"/>
    <w:rsid w:val="00F3467D"/>
    <w:rsid w:val="00F45359"/>
    <w:rsid w:val="00F63F01"/>
    <w:rsid w:val="00FF7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AB05"/>
  <w15:chartTrackingRefBased/>
  <w15:docId w15:val="{6C2710E4-0704-43A0-AACF-68B58EA6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69C"/>
    <w:rPr>
      <w:rFonts w:eastAsiaTheme="minorEastAsia"/>
      <w:color w:val="5A5A5A" w:themeColor="text1" w:themeTint="A5"/>
      <w:spacing w:val="15"/>
    </w:rPr>
  </w:style>
  <w:style w:type="character" w:styleId="Hyperlink">
    <w:name w:val="Hyperlink"/>
    <w:basedOn w:val="DefaultParagraphFont"/>
    <w:uiPriority w:val="99"/>
    <w:unhideWhenUsed/>
    <w:rsid w:val="000F61DE"/>
    <w:rPr>
      <w:color w:val="0563C1" w:themeColor="hyperlink"/>
      <w:u w:val="single"/>
    </w:rPr>
  </w:style>
  <w:style w:type="character" w:styleId="FollowedHyperlink">
    <w:name w:val="FollowedHyperlink"/>
    <w:basedOn w:val="DefaultParagraphFont"/>
    <w:uiPriority w:val="99"/>
    <w:semiHidden/>
    <w:unhideWhenUsed/>
    <w:rsid w:val="001E398C"/>
    <w:rPr>
      <w:color w:val="954F72" w:themeColor="followedHyperlink"/>
      <w:u w:val="single"/>
    </w:rPr>
  </w:style>
  <w:style w:type="character" w:styleId="CommentReference">
    <w:name w:val="annotation reference"/>
    <w:basedOn w:val="DefaultParagraphFont"/>
    <w:uiPriority w:val="99"/>
    <w:semiHidden/>
    <w:unhideWhenUsed/>
    <w:rsid w:val="00B46FAD"/>
    <w:rPr>
      <w:sz w:val="16"/>
      <w:szCs w:val="16"/>
    </w:rPr>
  </w:style>
  <w:style w:type="paragraph" w:styleId="CommentText">
    <w:name w:val="annotation text"/>
    <w:basedOn w:val="Normal"/>
    <w:link w:val="CommentTextChar"/>
    <w:uiPriority w:val="99"/>
    <w:unhideWhenUsed/>
    <w:rsid w:val="00B46FAD"/>
    <w:pPr>
      <w:spacing w:line="240" w:lineRule="auto"/>
    </w:pPr>
    <w:rPr>
      <w:sz w:val="20"/>
      <w:szCs w:val="20"/>
    </w:rPr>
  </w:style>
  <w:style w:type="character" w:customStyle="1" w:styleId="CommentTextChar">
    <w:name w:val="Comment Text Char"/>
    <w:basedOn w:val="DefaultParagraphFont"/>
    <w:link w:val="CommentText"/>
    <w:uiPriority w:val="99"/>
    <w:rsid w:val="00B46FAD"/>
    <w:rPr>
      <w:sz w:val="20"/>
      <w:szCs w:val="20"/>
    </w:rPr>
  </w:style>
  <w:style w:type="paragraph" w:styleId="CommentSubject">
    <w:name w:val="annotation subject"/>
    <w:basedOn w:val="CommentText"/>
    <w:next w:val="CommentText"/>
    <w:link w:val="CommentSubjectChar"/>
    <w:uiPriority w:val="99"/>
    <w:semiHidden/>
    <w:unhideWhenUsed/>
    <w:rsid w:val="00B46FAD"/>
    <w:rPr>
      <w:b/>
      <w:bCs/>
    </w:rPr>
  </w:style>
  <w:style w:type="character" w:customStyle="1" w:styleId="CommentSubjectChar">
    <w:name w:val="Comment Subject Char"/>
    <w:basedOn w:val="CommentTextChar"/>
    <w:link w:val="CommentSubject"/>
    <w:uiPriority w:val="99"/>
    <w:semiHidden/>
    <w:rsid w:val="00B46FAD"/>
    <w:rPr>
      <w:b/>
      <w:bCs/>
      <w:sz w:val="20"/>
      <w:szCs w:val="20"/>
    </w:rPr>
  </w:style>
  <w:style w:type="paragraph" w:styleId="BalloonText">
    <w:name w:val="Balloon Text"/>
    <w:basedOn w:val="Normal"/>
    <w:link w:val="BalloonTextChar"/>
    <w:uiPriority w:val="99"/>
    <w:semiHidden/>
    <w:unhideWhenUsed/>
    <w:rsid w:val="00B46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FAD"/>
    <w:rPr>
      <w:rFonts w:ascii="Segoe UI" w:hAnsi="Segoe UI" w:cs="Segoe UI"/>
      <w:sz w:val="18"/>
      <w:szCs w:val="18"/>
    </w:rPr>
  </w:style>
  <w:style w:type="paragraph" w:styleId="ListParagraph">
    <w:name w:val="List Paragraph"/>
    <w:basedOn w:val="Normal"/>
    <w:uiPriority w:val="34"/>
    <w:qFormat/>
    <w:rsid w:val="007A7652"/>
    <w:pPr>
      <w:ind w:left="720"/>
      <w:contextualSpacing/>
    </w:pPr>
    <w:rPr>
      <w:lang w:val="es-MX"/>
    </w:rPr>
  </w:style>
  <w:style w:type="paragraph" w:styleId="Caption">
    <w:name w:val="caption"/>
    <w:basedOn w:val="Normal"/>
    <w:next w:val="Normal"/>
    <w:uiPriority w:val="35"/>
    <w:unhideWhenUsed/>
    <w:qFormat/>
    <w:rsid w:val="00AB08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file.zums.ac.ir/ebook/75-Dose%20Finding%20in%20Drug%20Development%20(Statistics%20for%20Biology%20and%20Health)-Naitee%20Ting-0387290745-Sp.pdf" TargetMode="External"/><Relationship Id="rId2" Type="http://schemas.openxmlformats.org/officeDocument/2006/relationships/styles" Target="styles.xml"/><Relationship Id="rId16" Type="http://schemas.openxmlformats.org/officeDocument/2006/relationships/hyperlink" Target="https://www.wikihow.com/Write-a-Statistical-Rep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www.math.chalmers.se/~rootzen/finrisk/reportwriting0315.pdf"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Alice Smiddy</cp:lastModifiedBy>
  <cp:revision>3</cp:revision>
  <dcterms:created xsi:type="dcterms:W3CDTF">2017-12-11T18:21:00Z</dcterms:created>
  <dcterms:modified xsi:type="dcterms:W3CDTF">2017-12-11T21:12:00Z</dcterms:modified>
</cp:coreProperties>
</file>