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800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nrope ExtraBold" w:cs="Manrope ExtraBold" w:eastAsia="Manrope ExtraBold" w:hAnsi="Manrope ExtraBold"/>
          <w:color w:val="1D1C1A"/>
          <w:sz w:val="72"/>
          <w:szCs w:val="72"/>
        </w:rPr>
        <w:t xml:space="preserve">Table de marque</w:t>
      </w:r>
    </w:p>
    <w:p>
      <w:pPr>
        <w:spacing w:after="480"/>
      </w:pPr>
      <w:r>
        <w:rPr>
          <w:b/>
          <w:bCs/>
          <w:color w:val="66645E"/>
          <w:sz w:val="28"/>
          <w:szCs w:val="28"/>
        </w:rPr>
        <w:t xml:space="preserve">Basket loisir UFOLEP 33</w:t>
      </w:r>
    </w:p>
    <w:p>
      <w:pPr>
        <w:pBdr>
          <w:left w:val="single" w:color="C24F12" w:sz="36" w:space="12"/>
        </w:pBdr>
        <w:spacing w:after="360"/>
      </w:pPr>
      <w:r>
        <w:rPr>
          <w:rFonts w:ascii="Manrope ExtraBold" w:cs="Manrope ExtraBold" w:eastAsia="Manrope ExtraBold" w:hAnsi="Manrope ExtraBold"/>
          <w:color w:val="A8420C"/>
          <w:sz w:val="40"/>
          <w:szCs w:val="40"/>
        </w:rPr>
        <w:t xml:space="preserve">Guide d'utilisation</w:t>
      </w:r>
    </w:p>
    <w:p>
      <w:pPr>
        <w:spacing w:after="160" w:line="320"/>
      </w:pPr>
      <w:r>
        <w:rPr>
          <w:color w:val="1D1C1A"/>
          <w:sz w:val="23"/>
          <w:szCs w:val="23"/>
        </w:rPr>
        <w:t xml:space="preserve">Feuille de match numérique du </w:t>
      </w:r>
      <w:r>
        <w:rPr>
          <w:b/>
          <w:bCs/>
          <w:color w:val="A8420C"/>
          <w:sz w:val="23"/>
          <w:szCs w:val="23"/>
        </w:rPr>
        <w:t xml:space="preserve">basket loisir UFOLEP 33</w:t>
      </w:r>
      <w:r>
        <w:rPr>
          <w:color w:val="1D1C1A"/>
          <w:sz w:val="23"/>
          <w:szCs w:val="23"/>
        </w:rPr>
        <w:t xml:space="preserve">. L'application remplace la feuille papier à la table de marque : score, fautes personnelles et d'équipe, temps morts, périodes, flèche de possession.</w:t>
      </w:r>
    </w:p>
    <w:p>
      <w:pPr>
        <w:spacing w:after="160" w:line="320"/>
      </w:pPr>
      <w:r>
        <w:rPr>
          <w:color w:val="1D1C1A"/>
          <w:sz w:val="23"/>
          <w:szCs w:val="23"/>
        </w:rPr>
        <w:t xml:space="preserve">Elle fonctionne sur téléphone et sur tablette, </w:t>
      </w:r>
      <w:r>
        <w:rPr>
          <w:b/>
          <w:bCs/>
          <w:color w:val="A8420C"/>
          <w:sz w:val="23"/>
          <w:szCs w:val="23"/>
        </w:rPr>
        <w:t xml:space="preserve">sans connexion internet</w:t>
      </w:r>
      <w:r>
        <w:rPr>
          <w:color w:val="1D1C1A"/>
          <w:sz w:val="23"/>
          <w:szCs w:val="23"/>
        </w:rPr>
        <w:t xml:space="preserve"> une fois installée.</w:t>
      </w:r>
    </w:p>
    <w:p>
      <w:pPr>
        <w:spacing w:before="2400"/>
      </w:pPr>
      <w:r>
        <w:rPr>
          <w:b/>
          <w:bCs/>
          <w:color w:val="A8420C"/>
          <w:sz w:val="20"/>
          <w:szCs w:val="20"/>
        </w:rPr>
        <w:t xml:space="preserve">Saison 2025-2026</w:t>
      </w:r>
      <w:r>
        <w:rPr>
          <w:color w:val="66645E"/>
          <w:sz w:val="20"/>
          <w:szCs w:val="20"/>
        </w:rPr>
        <w:t xml:space="preserve">  ·  Téléphone et tablette  ·  Fonctionne hors connexion</w:t>
      </w:r>
    </w:p>
    <w:p>
      <w:pPr>
        <w:spacing w:before="80"/>
      </w:pPr>
      <w:hyperlink w:history="1" r:id="rIdyrpncvazsnurfpjgsk4bq">
        <w:r>
          <w:rPr>
            <w:color w:val="A8420C"/>
            <w:sz w:val="20"/>
            <w:szCs w:val="20"/>
            <w:u w:val="single"/>
          </w:rPr>
          <w:t xml:space="preserve">alicework.github.io/table-de-marque/</w:t>
        </w:r>
      </w:hyperlink>
    </w:p>
    <w:p>
      <w:r>
        <w:br w:type="page"/>
      </w:r>
    </w:p>
    <w:p>
      <w:pPr>
        <w:pStyle w:val="Heading1"/>
        <w:tabs>
          <w:tab w:val="left" w:pos="560"/>
        </w:tabs>
      </w:pPr>
      <w:bookmarkStart w:name="section0" w:id="1"/>
      <w:r>
        <w:t xml:space="preserve">Sommaire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hyperlink w:history="1" w:anchor="section1">
        <w:r>
          <w:rPr>
            <w:color w:val="A8420C"/>
            <w:u w:val="single"/>
          </w:rPr>
          <w:t xml:space="preserve">Installer l'application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w:anchor="section2">
        <w:r>
          <w:rPr>
            <w:color w:val="A8420C"/>
            <w:u w:val="single"/>
          </w:rPr>
          <w:t xml:space="preserve">Première utilisation : préparer son club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w:anchor="section3">
        <w:r>
          <w:rPr>
            <w:color w:val="A8420C"/>
            <w:u w:val="single"/>
          </w:rPr>
          <w:t xml:space="preserve">Préparer un match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w:anchor="section4">
        <w:r>
          <w:rPr>
            <w:color w:val="A8420C"/>
            <w:u w:val="single"/>
          </w:rPr>
          <w:t xml:space="preserve">Tenir la table de marque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w:anchor="section5">
        <w:r>
          <w:rPr>
            <w:color w:val="A8420C"/>
            <w:u w:val="single"/>
          </w:rPr>
          <w:t xml:space="preserve">Corriger une erreur : le journal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w:anchor="section6">
        <w:r>
          <w:rPr>
            <w:color w:val="A8420C"/>
            <w:u w:val="single"/>
          </w:rPr>
          <w:t xml:space="preserve">Fin de période et fin de match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w:anchor="section7">
        <w:r>
          <w:rPr>
            <w:color w:val="A8420C"/>
            <w:u w:val="single"/>
          </w:rPr>
          <w:t xml:space="preserve">Partager une équipe avant le match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w:anchor="section8">
        <w:r>
          <w:rPr>
            <w:color w:val="A8420C"/>
            <w:u w:val="single"/>
          </w:rPr>
          <w:t xml:space="preserve">Mettre à jour les licenciés en cours de saison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w:anchor="section9">
        <w:r>
          <w:rPr>
            <w:color w:val="A8420C"/>
            <w:u w:val="single"/>
          </w:rPr>
          <w:t xml:space="preserve">Bon à savoir</w:t>
        </w:r>
      </w:hyperlink>
    </w:p>
    <w:p>
      <w:pPr>
        <w:pStyle w:val="Heading1"/>
        <w:tabs>
          <w:tab w:val="left" w:pos="560"/>
        </w:tabs>
      </w:pPr>
      <w:bookmarkStart w:name="section1" w:id="2"/>
      <w:r>
        <w:rPr>
          <w:rFonts w:ascii="Manrope ExtraBold" w:cs="Manrope ExtraBold" w:eastAsia="Manrope ExtraBold" w:hAnsi="Manrope ExtraBold"/>
          <w:color w:val="C24F12"/>
        </w:rPr>
        <w:t xml:space="preserve">1</w:t>
      </w:r>
      <w:r>
        <w:t xml:space="preserve">	Installer l'application</w:t>
      </w:r>
      <w:bookmarkEnd w:id="2"/>
    </w:p>
    <w:p>
      <w:pPr>
        <w:spacing w:after="0" w:before="120"/>
        <w:jc w:val="center"/>
      </w:pPr>
      <w:r>
        <w:drawing>
          <wp:inline distT="0" distB="0" distL="0" distR="0">
            <wp:extent cx="1619250" cy="1619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color w:val="66645E"/>
        </w:rPr>
        <w:t xml:space="preserve">Adresse : </w:t>
      </w:r>
      <w:hyperlink w:history="1" r:id="rIdxcykhuhewzchjrubddfjk">
        <w:r>
          <w:rPr>
            <w:b/>
            <w:bCs/>
            <w:color w:val="A8420C"/>
            <w:u w:val="single"/>
          </w:rPr>
          <w:t xml:space="preserve">https://alicework.github.io/table-de-marque/</w:t>
        </w:r>
      </w:hyperlink>
    </w:p>
    <w:p>
      <w:pPr>
        <w:spacing w:after="140"/>
      </w:pPr>
      <w:r>
        <w:t xml:space="preserve">Scannez le QR code avec l'appareil photo du téléphone ou de la tablette, ou saisissez l'adresse dans le navigateur. Installez ensuite l'application sur l'écran d'accueil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3"/>
        <w:gridCol w:w="1438"/>
        <w:gridCol w:w="6427"/>
      </w:tblGrid>
      <w:tr>
        <w:trPr>
          <w:cantSplit/>
          <w:tblHeader/>
        </w:trPr>
        <w:tc>
          <w:tcPr>
            <w:tcW w:type="dxa" w:w="1773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Appareil</w:t>
            </w:r>
          </w:p>
        </w:tc>
        <w:tc>
          <w:tcPr>
            <w:tcW w:type="dxa" w:w="1438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Navigateur</w:t>
            </w:r>
          </w:p>
        </w:tc>
        <w:tc>
          <w:tcPr>
            <w:tcW w:type="dxa" w:w="6427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Installation</w:t>
            </w:r>
          </w:p>
        </w:tc>
      </w:tr>
      <w:tr>
        <w:trPr>
          <w:cantSplit/>
          <w:tblHeader w:val="off"/>
        </w:trPr>
        <w:tc>
          <w:tcPr>
            <w:tcW w:type="dxa" w:w="1773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iPhone / iPad</w:t>
            </w:r>
          </w:p>
        </w:tc>
        <w:tc>
          <w:tcPr>
            <w:tcW w:type="dxa" w:w="1438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Safari</w:t>
            </w:r>
          </w:p>
        </w:tc>
        <w:tc>
          <w:tcPr>
            <w:tcW w:type="dxa" w:w="6427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Bouton </w:t>
            </w:r>
            <w:r>
              <w:rPr>
                <w:b/>
                <w:bCs/>
                <w:color w:val="A8420C"/>
                <w:sz w:val="19"/>
                <w:szCs w:val="19"/>
              </w:rPr>
              <w:t xml:space="preserve">Partager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color w:val="A8420C"/>
                <w:sz w:val="19"/>
                <w:szCs w:val="19"/>
              </w:rPr>
              <w:t xml:space="preserve">Sur l'écran d'accueil</w:t>
            </w:r>
          </w:p>
        </w:tc>
      </w:tr>
      <w:tr>
        <w:trPr>
          <w:cantSplit/>
          <w:tblHeader w:val="off"/>
        </w:trPr>
        <w:tc>
          <w:tcPr>
            <w:tcW w:type="dxa" w:w="1773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Android</w:t>
            </w:r>
          </w:p>
        </w:tc>
        <w:tc>
          <w:tcPr>
            <w:tcW w:type="dxa" w:w="1438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Chrome</w:t>
            </w:r>
          </w:p>
        </w:tc>
        <w:tc>
          <w:tcPr>
            <w:tcW w:type="dxa" w:w="6427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Menu </w:t>
            </w:r>
            <w:r>
              <w:rPr>
                <w:b/>
                <w:bCs/>
                <w:color w:val="A8420C"/>
                <w:sz w:val="19"/>
                <w:szCs w:val="19"/>
              </w:rPr>
              <w:t xml:space="preserve">⋮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color w:val="A8420C"/>
                <w:sz w:val="19"/>
                <w:szCs w:val="19"/>
              </w:rPr>
              <w:t xml:space="preserve">Installer l'application</w:t>
            </w:r>
            <w:r>
              <w:rPr>
                <w:sz w:val="19"/>
                <w:szCs w:val="19"/>
              </w:rPr>
              <w:t xml:space="preserve"> (ou </w:t>
            </w:r>
            <w:r>
              <w:rPr>
                <w:b/>
                <w:bCs/>
                <w:color w:val="A8420C"/>
                <w:sz w:val="19"/>
                <w:szCs w:val="19"/>
              </w:rPr>
              <w:t xml:space="preserve">Ajouter à l'écran d'accueil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160" w:before="0"/>
      </w:pPr>
    </w:p>
    <w:p>
      <w:pPr>
        <w:spacing w:after="140"/>
      </w:pPr>
      <w:r>
        <w:t xml:space="preserve">La première ouverture demande une connexion internet. Une fois installée, l'application s'ouvre comme une application classique, en plein écran, et </w:t>
      </w:r>
      <w:r>
        <w:rPr>
          <w:b/>
          <w:bCs/>
          <w:color w:val="A8420C"/>
        </w:rPr>
        <w:t xml:space="preserve">fonctionne hors connexion</w:t>
      </w:r>
      <w:r>
        <w:t xml:space="preserve"> : le gymnase n'a pas besoin de réseau.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24F12" w:sz="24"/>
              <w:bottom w:val="none" w:color="FFFFFF" w:sz="0"/>
              <w:right w:val="none" w:color="FFFFFF" w:sz="0"/>
            </w:tcBorders>
            <w:shd w:fill="FBEAD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A8420C"/>
                <w:sz w:val="20"/>
                <w:szCs w:val="20"/>
              </w:rPr>
              <w:t xml:space="preserve">Mises à jour</w:t>
            </w:r>
            <w:r>
              <w:rPr>
                <w:sz w:val="20"/>
                <w:szCs w:val="20"/>
              </w:rPr>
              <w:t xml:space="preserve"> — Quand une nouvelle version est disponible, un bandeau </w:t>
            </w:r>
            <w:r>
              <w:rPr>
                <w:b/>
                <w:bCs/>
                <w:color w:val="A8420C"/>
                <w:sz w:val="20"/>
                <w:szCs w:val="20"/>
              </w:rPr>
              <w:t xml:space="preserve">« Nouvelle version disponible »</w:t>
            </w:r>
            <w:r>
              <w:rPr>
                <w:sz w:val="20"/>
                <w:szCs w:val="20"/>
              </w:rPr>
              <w:t xml:space="preserve"> apparaît sur l'écran d'accueil. Touchez </w:t>
            </w:r>
            <w:r>
              <w:rPr>
                <w:b/>
                <w:bCs/>
                <w:color w:val="A8420C"/>
                <w:sz w:val="20"/>
                <w:szCs w:val="20"/>
              </w:rPr>
              <w:t xml:space="preserve">Recharger</w:t>
            </w:r>
            <w:r>
              <w:rPr>
                <w:sz w:val="20"/>
                <w:szCs w:val="20"/>
              </w:rPr>
              <w:t xml:space="preserve">. Ce bandeau ne s'affiche jamais pendant un match.</w:t>
            </w:r>
          </w:p>
        </w:tc>
      </w:tr>
    </w:tbl>
    <w:p>
      <w:pPr>
        <w:spacing w:after="160" w:before="0"/>
      </w:pPr>
    </w:p>
    <w:p>
      <w:pPr>
        <w:pStyle w:val="Heading1"/>
        <w:tabs>
          <w:tab w:val="left" w:pos="560"/>
        </w:tabs>
      </w:pPr>
      <w:bookmarkStart w:name="section2" w:id="3"/>
      <w:r>
        <w:rPr>
          <w:rFonts w:ascii="Manrope ExtraBold" w:cs="Manrope ExtraBold" w:eastAsia="Manrope ExtraBold" w:hAnsi="Manrope ExtraBold"/>
          <w:color w:val="C24F12"/>
        </w:rPr>
        <w:t xml:space="preserve">2</w:t>
      </w:r>
      <w:r>
        <w:t xml:space="preserve">	Première utilisation : préparer son club</w:t>
      </w:r>
      <w:bookmarkEnd w:id="3"/>
    </w:p>
    <w:p>
      <w:pPr>
        <w:spacing w:after="140"/>
      </w:pPr>
      <w:r>
        <w:t xml:space="preserve">Avant le premier match, enregistrez une fois pour toutes votre club et ses licenciés. Vous pourrez ensuite composer chaque équipe en cochant des noms, sans rien ressaisir.</w:t>
      </w:r>
    </w:p>
    <w:p>
      <w:pPr>
        <w:spacing w:after="140"/>
      </w:pPr>
      <w:r>
        <w:t xml:space="preserve">Deux possibilités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Recommandé</w:t>
      </w:r>
      <w:r>
        <w:t xml:space="preserve"> : importer l'export LigueAsso (tous les licenciés d'un coup) 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le club et ses licenciés à la main.</w:t>
      </w:r>
    </w:p>
    <w:p>
      <w:pPr>
        <w:pStyle w:val="Heading2"/>
      </w:pPr>
      <w:r>
        <w:t xml:space="preserve">2.1 Récupérer l'export LigueAsso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Connectez-vous à </w:t>
      </w:r>
      <w:r>
        <w:rPr>
          <w:b/>
          <w:bCs/>
          <w:color w:val="A8420C"/>
        </w:rPr>
        <w:t xml:space="preserve">LigueAsso</w:t>
      </w:r>
      <w:r>
        <w:t xml:space="preserve"> avec le compte de l'association.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Ouvrez le menu </w:t>
      </w:r>
      <w:r>
        <w:rPr>
          <w:b/>
          <w:bCs/>
          <w:color w:val="A8420C"/>
        </w:rPr>
        <w:t xml:space="preserve">Statistiques et Extractions</w:t>
      </w:r>
      <w:r>
        <w:t xml:space="preserve"> → </w:t>
      </w:r>
      <w:r>
        <w:rPr>
          <w:b/>
          <w:bCs/>
          <w:color w:val="A8420C"/>
        </w:rPr>
        <w:t xml:space="preserve">Extractions</w:t>
      </w:r>
      <w:r>
        <w:t xml:space="preserve"> → </w:t>
      </w:r>
      <w:r>
        <w:rPr>
          <w:b/>
          <w:bCs/>
          <w:color w:val="A8420C"/>
        </w:rPr>
        <w:t xml:space="preserve">Extraction adhérents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Exportez la liste des adhérents au format </w:t>
      </w:r>
      <w:r>
        <w:rPr>
          <w:b/>
          <w:bCs/>
          <w:color w:val="A8420C"/>
        </w:rPr>
        <w:t xml:space="preserve">CSV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Enregistrez le fichier sur l'appareil qui servira de table de marque (téléchargement, e-mail, cloud…).</w:t>
      </w:r>
    </w:p>
    <w:p>
      <w:pPr>
        <w:spacing w:after="140"/>
      </w:pPr>
      <w:r>
        <w:t xml:space="preserve">Le fichier doit contenir au minimum les colonnes suivantes (c'est le cas de l'export standard)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32"/>
        <w:gridCol w:w="6206"/>
      </w:tblGrid>
      <w:tr>
        <w:trPr>
          <w:cantSplit/>
          <w:tblHeader/>
        </w:trPr>
        <w:tc>
          <w:tcPr>
            <w:tcW w:type="dxa" w:w="343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Colonne</w:t>
            </w:r>
          </w:p>
        </w:tc>
        <w:tc>
          <w:tcPr>
            <w:tcW w:type="dxa" w:w="620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Utilisation</w:t>
            </w:r>
          </w:p>
        </w:tc>
      </w:tr>
      <w:tr>
        <w:trPr>
          <w:cantSplit/>
          <w:tblHeader w:val="off"/>
        </w:trPr>
        <w:tc>
          <w:tcPr>
            <w:tcW w:type="dxa" w:w="343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N° Adherent</w:t>
            </w:r>
          </w:p>
        </w:tc>
        <w:tc>
          <w:tcPr>
            <w:tcW w:type="dxa" w:w="620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N° de licence (sert à reconnaître le licencié lors d'un réimport)</w:t>
            </w:r>
          </w:p>
        </w:tc>
      </w:tr>
      <w:tr>
        <w:trPr>
          <w:cantSplit/>
          <w:tblHeader w:val="off"/>
        </w:trPr>
        <w:tc>
          <w:tcPr>
            <w:tcW w:type="dxa" w:w="343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Nom, Prénom</w:t>
            </w:r>
          </w:p>
        </w:tc>
        <w:tc>
          <w:tcPr>
            <w:tcW w:type="dxa" w:w="620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Identité du joueur</w:t>
            </w:r>
          </w:p>
        </w:tc>
      </w:tr>
      <w:tr>
        <w:trPr>
          <w:cantSplit/>
          <w:tblHeader w:val="off"/>
        </w:trPr>
        <w:tc>
          <w:tcPr>
            <w:tcW w:type="dxa" w:w="343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Civilite</w:t>
            </w:r>
          </w:p>
        </w:tc>
        <w:tc>
          <w:tcPr>
            <w:tcW w:type="dxa" w:w="620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F / H (contrôle du nombre de joueuses)</w:t>
            </w:r>
          </w:p>
        </w:tc>
      </w:tr>
      <w:tr>
        <w:trPr>
          <w:cantSplit/>
          <w:tblHeader w:val="off"/>
        </w:trPr>
        <w:tc>
          <w:tcPr>
            <w:tcW w:type="dxa" w:w="343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N° Association, Nom association</w:t>
            </w:r>
          </w:p>
        </w:tc>
        <w:tc>
          <w:tcPr>
            <w:tcW w:type="dxa" w:w="620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Rattachement au club</w:t>
            </w:r>
          </w:p>
        </w:tc>
      </w:tr>
      <w:tr>
        <w:trPr>
          <w:cantSplit/>
          <w:tblHeader w:val="off"/>
        </w:trPr>
        <w:tc>
          <w:tcPr>
            <w:tcW w:type="dxa" w:w="343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Type licence</w:t>
            </w:r>
          </w:p>
        </w:tc>
        <w:tc>
          <w:tcPr>
            <w:tcW w:type="dxa" w:w="620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Facultatif, conservé pour information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24F12" w:sz="24"/>
              <w:bottom w:val="none" w:color="FFFFFF" w:sz="0"/>
              <w:right w:val="none" w:color="FFFFFF" w:sz="0"/>
            </w:tcBorders>
            <w:shd w:fill="FBEAD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Un fichier ré-enregistré avec Excel est également accepté.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2.2 Importer l'export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Sur l'accueil, touchez </w:t>
      </w:r>
      <w:r>
        <w:rPr>
          <w:b/>
          <w:bCs/>
          <w:color w:val="A8420C"/>
        </w:rPr>
        <w:t xml:space="preserve">Clubs et licenciés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Touchez </w:t>
      </w:r>
      <w:r>
        <w:rPr>
          <w:b/>
          <w:bCs/>
          <w:color w:val="A8420C"/>
        </w:rPr>
        <w:t xml:space="preserve">Importer un export LigueAsso</w:t>
      </w:r>
      <w:r>
        <w:t xml:space="preserve"> et choisissez le fichier CSV.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Un aperçu s'affiche, club par club : par exemple </w:t>
      </w:r>
      <w:r>
        <w:rPr>
          <w:i/>
          <w:iCs/>
        </w:rPr>
        <w:t xml:space="preserve">« Mon Club (nouveau club) : 18 nouveaux, 0 mis à jour, 0 inchangé »</w:t>
      </w:r>
      <w:r>
        <w:t xml:space="preserve">.</w:t>
      </w:r>
    </w:p>
    <w:p>
      <w:pPr>
        <w:spacing w:after="80"/>
        <w:ind w:left="460"/>
      </w:pPr>
      <w:r>
        <w:t xml:space="preserve">Les lignes sans n° de licence sont ignorées et signalées.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Touchez </w:t>
      </w:r>
      <w:r>
        <w:rPr>
          <w:b/>
          <w:bCs/>
          <w:color w:val="A8420C"/>
        </w:rPr>
        <w:t xml:space="preserve">Importer</w:t>
      </w:r>
      <w:r>
        <w:t xml:space="preserve">, puis </w:t>
      </w:r>
      <w:r>
        <w:rPr>
          <w:b/>
          <w:bCs/>
          <w:color w:val="A8420C"/>
        </w:rPr>
        <w:t xml:space="preserve">OK</w:t>
      </w:r>
      <w:r>
        <w:t xml:space="preserve">.</w:t>
      </w:r>
    </w:p>
    <w:p>
      <w:pPr>
        <w:spacing w:after="140"/>
      </w:pPr>
      <w:r>
        <w:t xml:space="preserve">Le club apparaît dans la liste avec son nombre de licenciés. Si l'export contient plusieurs associations, chacune devient un club.</w:t>
      </w:r>
    </w:p>
    <w:p>
      <w:pPr>
        <w:pStyle w:val="Heading2"/>
      </w:pPr>
      <w:r>
        <w:t xml:space="preserve">2.3 Compléter la fiche du club</w:t>
      </w:r>
    </w:p>
    <w:p>
      <w:pPr>
        <w:spacing w:after="140"/>
      </w:pPr>
      <w:r>
        <w:t xml:space="preserve">Touchez le nom du club pour ouvrir sa fiche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Modifier le club</w:t>
      </w:r>
      <w:r>
        <w:t xml:space="preserve"> : renseignez la </w:t>
      </w:r>
      <w:r>
        <w:rPr>
          <w:b/>
          <w:bCs/>
          <w:color w:val="A8420C"/>
        </w:rPr>
        <w:t xml:space="preserve">couleur par défaut</w:t>
      </w:r>
      <w:r>
        <w:t xml:space="preserve"> (couleur des maillots). Elle sera reprise automatiquement à chaque match.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Ajouter un licencié</w:t>
      </w:r>
      <w:r>
        <w:t xml:space="preserve"> : pour un joueur absent de l'export (essai, licence en cours…). Seul le nom est obligatoire ; le n° de licence peut rester vide.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Modifier</w:t>
      </w:r>
      <w:r>
        <w:t xml:space="preserve"> / </w:t>
      </w:r>
      <w:r>
        <w:rPr>
          <w:b/>
          <w:bCs/>
          <w:color w:val="A8420C"/>
        </w:rPr>
        <w:t xml:space="preserve">Supprimer</w:t>
      </w:r>
      <w:r>
        <w:t xml:space="preserve"> sur chaque ligne pour corriger un licencié.</w:t>
      </w:r>
    </w:p>
    <w:p>
      <w:pPr>
        <w:pStyle w:val="Heading2"/>
      </w:pPr>
      <w:r>
        <w:t xml:space="preserve">2.4 Variante : créer un club à la main</w:t>
      </w:r>
    </w:p>
    <w:p>
      <w:pPr>
        <w:spacing w:after="140"/>
      </w:pPr>
      <w:r>
        <w:t xml:space="preserve">Sans accès à LigueAsso 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color w:val="A8420C"/>
        </w:rPr>
        <w:t xml:space="preserve">Clubs et licenciés</w:t>
      </w:r>
      <w:r>
        <w:t xml:space="preserve"> → </w:t>
      </w:r>
      <w:r>
        <w:rPr>
          <w:b/>
          <w:bCs/>
          <w:color w:val="A8420C"/>
        </w:rPr>
        <w:t xml:space="preserve">Nouveau club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Saisissez le </w:t>
      </w:r>
      <w:r>
        <w:rPr>
          <w:b/>
          <w:bCs/>
          <w:color w:val="A8420C"/>
        </w:rPr>
        <w:t xml:space="preserve">nom du club</w:t>
      </w:r>
      <w:r>
        <w:t xml:space="preserve"> (obligatoire) et la </w:t>
      </w:r>
      <w:r>
        <w:rPr>
          <w:b/>
          <w:bCs/>
          <w:color w:val="A8420C"/>
        </w:rPr>
        <w:t xml:space="preserve">couleur par défaut</w:t>
      </w:r>
      <w:r>
        <w:t xml:space="preserve">, puis </w:t>
      </w:r>
      <w:r>
        <w:rPr>
          <w:b/>
          <w:bCs/>
          <w:color w:val="A8420C"/>
        </w:rPr>
        <w:t xml:space="preserve">Enregistrer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Ouvrez le club et ajoutez chaque joueur avec </w:t>
      </w:r>
      <w:r>
        <w:rPr>
          <w:b/>
          <w:bCs/>
          <w:color w:val="A8420C"/>
        </w:rPr>
        <w:t xml:space="preserve">Ajouter un licencié</w:t>
      </w:r>
      <w:r>
        <w:t xml:space="preserve"> (licence, nom, prénom, F/H).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24F12" w:sz="24"/>
              <w:bottom w:val="none" w:color="FFFFFF" w:sz="0"/>
              <w:right w:val="none" w:color="FFFFFF" w:sz="0"/>
            </w:tcBorders>
            <w:shd w:fill="FBEAD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Vous pourrez importer un export LigueAsso plus tard : un club créé à la main n'ayant pas de n° d'association, l'import créera un second club. Supprimez alors le club saisi à la main.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2.5 Clubs adverses</w:t>
      </w:r>
    </w:p>
    <w:p>
      <w:pPr>
        <w:spacing w:after="140"/>
      </w:pPr>
      <w:r>
        <w:t xml:space="preserve">Rien n'oblige à enregistrer les clubs adverses. Le jour du match, l'équipe adverse peut être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saisie directement dans </w:t>
      </w:r>
      <w:r>
        <w:rPr>
          <w:b/>
          <w:bCs/>
          <w:color w:val="A8420C"/>
        </w:rPr>
        <w:t xml:space="preserve">Nouveau match</w:t>
      </w:r>
      <w:r>
        <w:t xml:space="preserve"> (mode « Saisie libre ») 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 reçue par QR code depuis le téléphone de son coach (voir </w:t>
      </w:r>
      <w:hyperlink w:history="1" w:anchor="section7">
        <w:r>
          <w:rPr>
            <w:color w:val="A8420C"/>
            <w:u w:val="single"/>
          </w:rPr>
          <w:t xml:space="preserve">section 7</w:t>
        </w:r>
      </w:hyperlink>
      <w:r>
        <w:t xml:space="preserve">).</w:t>
      </w:r>
    </w:p>
    <w:p>
      <w:pPr>
        <w:pStyle w:val="Heading1"/>
        <w:tabs>
          <w:tab w:val="left" w:pos="560"/>
        </w:tabs>
      </w:pPr>
      <w:bookmarkStart w:name="section3" w:id="4"/>
      <w:r>
        <w:rPr>
          <w:rFonts w:ascii="Manrope ExtraBold" w:cs="Manrope ExtraBold" w:eastAsia="Manrope ExtraBold" w:hAnsi="Manrope ExtraBold"/>
          <w:color w:val="C24F12"/>
        </w:rPr>
        <w:t xml:space="preserve">3</w:t>
      </w:r>
      <w:r>
        <w:t xml:space="preserve">	Préparer un match</w:t>
      </w:r>
      <w:bookmarkEnd w:id="4"/>
    </w:p>
    <w:p>
      <w:pPr>
        <w:spacing w:after="140"/>
      </w:pPr>
      <w:r>
        <w:t xml:space="preserve">Sur l'accueil, touchez </w:t>
      </w:r>
      <w:r>
        <w:rPr>
          <w:b/>
          <w:bCs/>
          <w:color w:val="A8420C"/>
        </w:rPr>
        <w:t xml:space="preserve">Nouveau match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Vérifiez la </w:t>
      </w:r>
      <w:r>
        <w:rPr>
          <w:b/>
          <w:bCs/>
          <w:color w:val="A8420C"/>
        </w:rPr>
        <w:t xml:space="preserve">date</w:t>
      </w:r>
      <w:r>
        <w:t xml:space="preserve"> (aujourd'hui par défaut) et indiquez le </w:t>
      </w:r>
      <w:r>
        <w:rPr>
          <w:b/>
          <w:bCs/>
          <w:color w:val="A8420C"/>
        </w:rPr>
        <w:t xml:space="preserve">lieu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Pour l'</w:t>
      </w:r>
      <w:r>
        <w:rPr>
          <w:b/>
          <w:bCs/>
          <w:color w:val="A8420C"/>
        </w:rPr>
        <w:t xml:space="preserve">équipe A</w:t>
      </w:r>
      <w:r>
        <w:t xml:space="preserve">, puis l'</w:t>
      </w:r>
      <w:r>
        <w:rPr>
          <w:b/>
          <w:bCs/>
          <w:color w:val="A8420C"/>
        </w:rPr>
        <w:t xml:space="preserve">équipe B</w:t>
      </w:r>
      <w:r>
        <w:t xml:space="preserve"> 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  <w:color w:val="A8420C"/>
        </w:rPr>
        <w:t xml:space="preserve">Club</w:t>
      </w:r>
      <w:r>
        <w:t xml:space="preserve"> : choisissez votre club dans la liste. Le nom d'équipe et la couleur se remplissent tout seuls (modifiables). Pour une équipe non enregistrée, laissez </w:t>
      </w:r>
      <w:r>
        <w:rPr>
          <w:b/>
          <w:bCs/>
          <w:color w:val="A8420C"/>
        </w:rPr>
        <w:t xml:space="preserve">Saisie libre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  <w:color w:val="A8420C"/>
        </w:rPr>
        <w:t xml:space="preserve">Choisir les joueurs du club</w:t>
      </w:r>
      <w:r>
        <w:t xml:space="preserve"> : cochez les présents (recherche par nom ou n° de licence), puis </w:t>
      </w:r>
      <w:r>
        <w:rPr>
          <w:b/>
          <w:bCs/>
          <w:color w:val="A8420C"/>
        </w:rPr>
        <w:t xml:space="preserve">Valider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Renseignez le </w:t>
      </w:r>
      <w:r>
        <w:rPr>
          <w:b/>
          <w:bCs/>
          <w:color w:val="A8420C"/>
        </w:rPr>
        <w:t xml:space="preserve">n° de maillot</w:t>
      </w:r>
      <w:r>
        <w:t xml:space="preserve"> de chaque joueur (0 à 99).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  <w:color w:val="A8420C"/>
        </w:rPr>
        <w:t xml:space="preserve">Ajouter un joueur</w:t>
      </w:r>
      <w:r>
        <w:t xml:space="preserve"> pour une ligne saisie à la main, </w:t>
      </w:r>
      <w:r>
        <w:rPr>
          <w:b/>
          <w:bCs/>
          <w:color w:val="A8420C"/>
        </w:rPr>
        <w:t xml:space="preserve">✕</w:t>
      </w:r>
      <w:r>
        <w:t xml:space="preserve"> pour retirer une ligne.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  <w:color w:val="A8420C"/>
        </w:rPr>
        <w:t xml:space="preserve">Coach</w:t>
      </w:r>
      <w:r>
        <w:t xml:space="preserve"> : aucun, un des joueurs, ou </w:t>
      </w:r>
      <w:r>
        <w:rPr>
          <w:b/>
          <w:bCs/>
          <w:color w:val="A8420C"/>
        </w:rPr>
        <w:t xml:space="preserve">Autre personne…</w:t>
      </w:r>
      <w:r>
        <w:t xml:space="preserve"> (saisir son nom).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Autre possibilité : </w:t>
      </w:r>
      <w:r>
        <w:rPr>
          <w:b/>
          <w:bCs/>
          <w:color w:val="A8420C"/>
        </w:rPr>
        <w:t xml:space="preserve">Importer une équipe (QR / code)</w:t>
      </w:r>
      <w:r>
        <w:t xml:space="preserve"> pour récupérer une équipe partagée.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Touchez </w:t>
      </w:r>
      <w:r>
        <w:rPr>
          <w:b/>
          <w:bCs/>
          <w:color w:val="A8420C"/>
        </w:rPr>
        <w:t xml:space="preserve">Commencer le match</w:t>
      </w:r>
      <w:r>
        <w:t xml:space="preserve">.</w:t>
      </w:r>
    </w:p>
    <w:p>
      <w:pPr>
        <w:spacing w:after="140"/>
      </w:pPr>
      <w:r>
        <w:t xml:space="preserve">L'application vérifie la feuille avant de démarrer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4"/>
        <w:gridCol w:w="4224"/>
      </w:tblGrid>
      <w:tr>
        <w:trPr>
          <w:cantSplit/>
          <w:tblHeader/>
        </w:trPr>
        <w:tc>
          <w:tcPr>
            <w:tcW w:type="dxa" w:w="5414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Bloquant (le match ne démarre pas)</w:t>
            </w:r>
          </w:p>
        </w:tc>
        <w:tc>
          <w:tcPr>
            <w:tcW w:type="dxa" w:w="4224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Simple avertissement</w:t>
            </w:r>
          </w:p>
        </w:tc>
      </w:tr>
      <w:tr>
        <w:trPr>
          <w:cantSplit/>
          <w:tblHeader w:val="off"/>
        </w:trPr>
        <w:tc>
          <w:tcPr>
            <w:tcW w:type="dxa" w:w="5414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Nom d'équipe manquant</w:t>
            </w:r>
          </w:p>
        </w:tc>
        <w:tc>
          <w:tcPr>
            <w:tcW w:type="dxa" w:w="4224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Moins de </w:t>
            </w:r>
            <w:r>
              <w:rPr>
                <w:b/>
                <w:bCs/>
                <w:color w:val="A8420C"/>
                <w:sz w:val="19"/>
                <w:szCs w:val="19"/>
              </w:rPr>
              <w:t xml:space="preserve">2 joueuses</w:t>
            </w:r>
            <w:r>
              <w:rPr>
                <w:sz w:val="19"/>
                <w:szCs w:val="19"/>
              </w:rPr>
              <w:t xml:space="preserve"> dans l'équipe</w:t>
            </w:r>
          </w:p>
        </w:tc>
      </w:tr>
      <w:tr>
        <w:trPr>
          <w:cantSplit/>
          <w:tblHeader w:val="off"/>
        </w:trPr>
        <w:tc>
          <w:tcPr>
            <w:tcW w:type="dxa" w:w="5414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Aucun joueur</w:t>
            </w:r>
          </w:p>
        </w:tc>
        <w:tc>
          <w:tcPr>
            <w:tcW w:type="dxa" w:w="4224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</w:p>
        </w:tc>
      </w:tr>
      <w:tr>
        <w:trPr>
          <w:cantSplit/>
          <w:tblHeader w:val="off"/>
        </w:trPr>
        <w:tc>
          <w:tcPr>
            <w:tcW w:type="dxa" w:w="5414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Plus de </w:t>
            </w:r>
            <w:r>
              <w:rPr>
                <w:b/>
                <w:bCs/>
                <w:color w:val="A8420C"/>
                <w:sz w:val="19"/>
                <w:szCs w:val="19"/>
              </w:rPr>
              <w:t xml:space="preserve">14 joueurs</w:t>
            </w:r>
          </w:p>
        </w:tc>
        <w:tc>
          <w:tcPr>
            <w:tcW w:type="dxa" w:w="4224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</w:p>
        </w:tc>
      </w:tr>
      <w:tr>
        <w:trPr>
          <w:cantSplit/>
          <w:tblHeader w:val="off"/>
        </w:trPr>
        <w:tc>
          <w:tcPr>
            <w:tcW w:type="dxa" w:w="5414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N° de maillot manquant, invalide ou en double</w:t>
            </w:r>
          </w:p>
        </w:tc>
        <w:tc>
          <w:tcPr>
            <w:tcW w:type="dxa" w:w="4224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</w:p>
        </w:tc>
      </w:tr>
      <w:tr>
        <w:trPr>
          <w:cantSplit/>
          <w:tblHeader w:val="off"/>
        </w:trPr>
        <w:tc>
          <w:tcPr>
            <w:tcW w:type="dxa" w:w="5414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Nom de joueur manquant</w:t>
            </w:r>
          </w:p>
        </w:tc>
        <w:tc>
          <w:tcPr>
            <w:tcW w:type="dxa" w:w="4224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</w:p>
        </w:tc>
      </w:tr>
    </w:tbl>
    <w:p>
      <w:pPr>
        <w:spacing w:after="160" w:before="0"/>
      </w:pPr>
    </w:p>
    <w:p>
      <w:pPr>
        <w:pStyle w:val="Heading1"/>
        <w:tabs>
          <w:tab w:val="left" w:pos="560"/>
        </w:tabs>
      </w:pPr>
      <w:bookmarkStart w:name="section4" w:id="5"/>
      <w:r>
        <w:rPr>
          <w:rFonts w:ascii="Manrope ExtraBold" w:cs="Manrope ExtraBold" w:eastAsia="Manrope ExtraBold" w:hAnsi="Manrope ExtraBold"/>
          <w:color w:val="C24F12"/>
        </w:rPr>
        <w:t xml:space="preserve">4</w:t>
      </w:r>
      <w:r>
        <w:t xml:space="preserve">	Tenir la table de marque</w:t>
      </w:r>
      <w:bookmarkEnd w:id="5"/>
    </w:p>
    <w:p>
      <w:pPr>
        <w:pStyle w:val="Heading2"/>
      </w:pPr>
      <w:r>
        <w:t xml:space="preserve">L'écran de saisie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En haut, le bandeau</w:t>
      </w:r>
      <w:r>
        <w:t xml:space="preserve"> : score, période en cours et, pour chaque équipe, les </w:t>
      </w:r>
      <w:r>
        <w:rPr>
          <w:b/>
          <w:bCs/>
          <w:color w:val="A8420C"/>
        </w:rPr>
        <w:t xml:space="preserve">fautes d'équipe</w:t>
      </w:r>
      <w:r>
        <w:t xml:space="preserve"> de la période (</w:t>
      </w:r>
      <w:r>
        <w:rPr>
          <w:shd w:fill="EDECE7" w:color="auto" w:val="clear"/>
        </w:rPr>
        <w:t xml:space="preserve"> x/8 </w:t>
      </w:r>
      <w:r>
        <w:t xml:space="preserve">) et les </w:t>
      </w:r>
      <w:r>
        <w:rPr>
          <w:b/>
          <w:bCs/>
          <w:color w:val="A8420C"/>
        </w:rPr>
        <w:t xml:space="preserve">temps morts</w:t>
      </w:r>
      <w:r>
        <w:t xml:space="preserve"> (</w:t>
      </w:r>
      <w:r>
        <w:rPr>
          <w:shd w:fill="EDECE7" w:color="auto" w:val="clear"/>
        </w:rPr>
        <w:t xml:space="preserve"> TM 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Flèche de possession</w:t>
      </w:r>
      <w:r>
        <w:t xml:space="preserve"> : touchez le nom de l'équipe qui bénéficiera de la prochaine possession alternée.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Un bloc par équipe</w:t>
      </w:r>
      <w:r>
        <w:t xml:space="preserve"> avec les boutons </w:t>
      </w:r>
      <w:r>
        <w:rPr>
          <w:b/>
          <w:bCs/>
          <w:color w:val="1F6B3F"/>
          <w:shd w:fill="E1F1E7" w:color="auto" w:val="clear"/>
        </w:rPr>
        <w:t xml:space="preserve"> +1 </w:t>
      </w:r>
      <w:r>
        <w:t xml:space="preserve">, </w:t>
      </w:r>
      <w:r>
        <w:rPr>
          <w:b/>
          <w:bCs/>
          <w:color w:val="1F6B3F"/>
          <w:shd w:fill="E1F1E7" w:color="auto" w:val="clear"/>
        </w:rPr>
        <w:t xml:space="preserve"> +2 </w:t>
      </w:r>
      <w:r>
        <w:t xml:space="preserve">, </w:t>
      </w:r>
      <w:r>
        <w:rPr>
          <w:b/>
          <w:bCs/>
          <w:color w:val="1F6B3F"/>
          <w:shd w:fill="E1F1E7" w:color="auto" w:val="clear"/>
        </w:rPr>
        <w:t xml:space="preserve"> +3 </w:t>
      </w:r>
      <w:r>
        <w:t xml:space="preserve">, </w:t>
      </w:r>
      <w:r>
        <w:rPr>
          <w:b/>
          <w:bCs/>
          <w:color w:val="9A3D2E"/>
          <w:shd w:fill="F8E4DF" w:color="auto" w:val="clear"/>
        </w:rPr>
        <w:t xml:space="preserve"> F </w:t>
      </w:r>
      <w:r>
        <w:t xml:space="preserve"> (faute) et </w:t>
      </w:r>
      <w:r>
        <w:rPr>
          <w:b/>
          <w:bCs/>
          <w:color w:val="4A4F8C"/>
          <w:shd w:fill="E7E8F6" w:color="auto" w:val="clear"/>
        </w:rPr>
        <w:t xml:space="preserve"> Temps mort 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Dernière action</w:t>
      </w:r>
      <w:r>
        <w:t xml:space="preserve"> : rappel de la dernière saisie et du score à ce moment-là.</w:t>
      </w:r>
    </w:p>
    <w:p>
      <w:pPr>
        <w:pStyle w:val="Heading2"/>
      </w:pPr>
      <w:r>
        <w:t xml:space="preserve">Enregistrer un panier ou une faute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Touchez </w:t>
      </w:r>
      <w:r>
        <w:rPr>
          <w:b/>
          <w:bCs/>
          <w:color w:val="1F6B3F"/>
          <w:shd w:fill="E1F1E7" w:color="auto" w:val="clear"/>
        </w:rPr>
        <w:t xml:space="preserve"> +1 </w:t>
      </w:r>
      <w:r>
        <w:t xml:space="preserve">, </w:t>
      </w:r>
      <w:r>
        <w:rPr>
          <w:b/>
          <w:bCs/>
          <w:color w:val="1F6B3F"/>
          <w:shd w:fill="E1F1E7" w:color="auto" w:val="clear"/>
        </w:rPr>
        <w:t xml:space="preserve"> +2 </w:t>
      </w:r>
      <w:r>
        <w:t xml:space="preserve">, </w:t>
      </w:r>
      <w:r>
        <w:rPr>
          <w:b/>
          <w:bCs/>
          <w:color w:val="1F6B3F"/>
          <w:shd w:fill="E1F1E7" w:color="auto" w:val="clear"/>
        </w:rPr>
        <w:t xml:space="preserve"> +3 </w:t>
      </w:r>
      <w:r>
        <w:t xml:space="preserve"> ou </w:t>
      </w:r>
      <w:r>
        <w:rPr>
          <w:b/>
          <w:bCs/>
          <w:color w:val="9A3D2E"/>
          <w:shd w:fill="F8E4DF" w:color="auto" w:val="clear"/>
        </w:rPr>
        <w:t xml:space="preserve"> F </w:t>
      </w:r>
      <w:r>
        <w:t xml:space="preserve"> dans le bloc de l'équipe concernée.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Touchez la tuile du </w:t>
      </w:r>
      <w:r>
        <w:rPr>
          <w:b/>
          <w:bCs/>
          <w:color w:val="A8420C"/>
        </w:rPr>
        <w:t xml:space="preserve">n° du joueur</w:t>
      </w:r>
      <w:r>
        <w:t xml:space="preserve">. Chaque tuile affiche ses fautes (pastilles) et ses points.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L'action est enregistrée et l'écran revient à la saisie.</w:t>
      </w:r>
    </w:p>
    <w:p>
      <w:pPr>
        <w:spacing w:after="140"/>
      </w:pPr>
      <w:r>
        <w:t xml:space="preserve">Pour une faute technique du banc, choisissez la tuile </w:t>
      </w:r>
      <w:r>
        <w:rPr>
          <w:b/>
          <w:bCs/>
          <w:color w:val="A8420C"/>
        </w:rPr>
        <w:t xml:space="preserve">Coach</w:t>
      </w:r>
      <w:r>
        <w:t xml:space="preserve">. Le bouton </w:t>
      </w:r>
      <w:r>
        <w:rPr>
          <w:b/>
          <w:bCs/>
          <w:color w:val="A8420C"/>
        </w:rPr>
        <w:t xml:space="preserve">Annuler</w:t>
      </w:r>
      <w:r>
        <w:t xml:space="preserve"> en haut abandonne la saisie en cours.</w:t>
      </w:r>
    </w:p>
    <w:p>
      <w:pPr>
        <w:spacing w:after="140"/>
      </w:pPr>
      <w:r>
        <w:rPr>
          <w:b/>
          <w:bCs/>
          <w:color w:val="4A4F8C"/>
          <w:shd w:fill="E7E8F6" w:color="auto" w:val="clear"/>
        </w:rPr>
        <w:t xml:space="preserve"> Temps mort </w:t>
      </w:r>
      <w:r>
        <w:t xml:space="preserve"> s'enregistre en un seul appui et ouvre un compte à rebours d'</w:t>
      </w:r>
      <w:r>
        <w:rPr>
          <w:b/>
          <w:bCs/>
          <w:color w:val="A8420C"/>
        </w:rPr>
        <w:t xml:space="preserve">1 minute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24F12" w:sz="24"/>
              <w:bottom w:val="none" w:color="FFFFFF" w:sz="0"/>
              <w:right w:val="none" w:color="FFFFFF" w:sz="0"/>
            </w:tcBorders>
            <w:shd w:fill="FBEAD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Un double appui involontaire n'enregistre qu'une seule action.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Comptes à rebours des arrêts de jeu</w:t>
      </w:r>
    </w:p>
    <w:p>
      <w:pPr>
        <w:spacing w:after="140"/>
      </w:pPr>
      <w:r>
        <w:t xml:space="preserve">Une fenêtre affiche le temps restant de l'arrêt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50"/>
        <w:gridCol w:w="2188"/>
      </w:tblGrid>
      <w:tr>
        <w:trPr>
          <w:cantSplit/>
          <w:tblHeader/>
        </w:trPr>
        <w:tc>
          <w:tcPr>
            <w:tcW w:type="dxa" w:w="7450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Arrêt</w:t>
            </w:r>
          </w:p>
        </w:tc>
        <w:tc>
          <w:tcPr>
            <w:tcW w:type="dxa" w:w="2188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Durée</w:t>
            </w:r>
          </w:p>
        </w:tc>
      </w:tr>
      <w:tr>
        <w:trPr>
          <w:cantSplit/>
          <w:tblHeader w:val="off"/>
        </w:trPr>
        <w:tc>
          <w:tcPr>
            <w:tcW w:type="dxa" w:w="7450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Temps mort</w:t>
            </w:r>
          </w:p>
        </w:tc>
        <w:tc>
          <w:tcPr>
            <w:tcW w:type="dxa" w:w="2188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1 min</w:t>
            </w:r>
          </w:p>
        </w:tc>
      </w:tr>
      <w:tr>
        <w:trPr>
          <w:cantSplit/>
          <w:tblHeader w:val="off"/>
        </w:trPr>
        <w:tc>
          <w:tcPr>
            <w:tcW w:type="dxa" w:w="7450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Mi-temps (passage à la 2ème mi-temps)</w:t>
            </w:r>
          </w:p>
        </w:tc>
        <w:tc>
          <w:tcPr>
            <w:tcW w:type="dxa" w:w="2188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10 min</w:t>
            </w:r>
          </w:p>
        </w:tc>
      </w:tr>
      <w:tr>
        <w:trPr>
          <w:cantSplit/>
          <w:tblHeader w:val="off"/>
        </w:trPr>
        <w:tc>
          <w:tcPr>
            <w:tcW w:type="dxa" w:w="7450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Avant une prolongation</w:t>
            </w:r>
          </w:p>
        </w:tc>
        <w:tc>
          <w:tcPr>
            <w:tcW w:type="dxa" w:w="2188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2 min</w:t>
            </w:r>
          </w:p>
        </w:tc>
      </w:tr>
    </w:tbl>
    <w:p>
      <w:pPr>
        <w:spacing w:after="160" w:before="0"/>
      </w:pPr>
    </w:p>
    <w:p>
      <w:pPr>
        <w:spacing w:after="140"/>
      </w:pPr>
      <w:r>
        <w:t xml:space="preserve">À 0:00, l'application émet un bip et fait vibrer le téléphone (si l'appareil le permet), puis reste sur 0:00. Touchez </w:t>
      </w:r>
      <w:r>
        <w:rPr>
          <w:b/>
          <w:bCs/>
          <w:color w:val="A8420C"/>
        </w:rPr>
        <w:t xml:space="preserve">Fermer</w:t>
      </w:r>
      <w:r>
        <w:t xml:space="preserve"> pour reprendre la saisie, à tout moment.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24F12" w:sz="24"/>
              <w:bottom w:val="none" w:color="FFFFFF" w:sz="0"/>
              <w:right w:val="none" w:color="FFFFFF" w:sz="0"/>
            </w:tcBorders>
            <w:shd w:fill="FBEAD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Le compte à rebours n'est pas enregistré : il disparaît si vous revenez à l'accueil ou rechargez la page.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Alertes automatiques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1"/>
        <w:gridCol w:w="6727"/>
      </w:tblGrid>
      <w:tr>
        <w:trPr>
          <w:cantSplit/>
          <w:tblHeader/>
        </w:trPr>
        <w:tc>
          <w:tcPr>
            <w:tcW w:type="dxa" w:w="2911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Situation</w:t>
            </w:r>
          </w:p>
        </w:tc>
        <w:tc>
          <w:tcPr>
            <w:tcW w:type="dxa" w:w="6727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Ce que fait l'application</w:t>
            </w:r>
          </w:p>
        </w:tc>
      </w:tr>
      <w:tr>
        <w:trPr>
          <w:cantSplit/>
          <w:tblHeader w:val="off"/>
        </w:trPr>
        <w:tc>
          <w:tcPr>
            <w:tcW w:type="dxa" w:w="2911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FD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86590E"/>
                <w:sz w:val="19"/>
                <w:szCs w:val="19"/>
              </w:rPr>
              <w:t xml:space="preserve">Joueur à 4 fautes</w:t>
            </w:r>
          </w:p>
        </w:tc>
        <w:tc>
          <w:tcPr>
            <w:tcW w:type="dxa" w:w="6727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Sa tuile est entourée d'un cadre ambré</w:t>
            </w:r>
          </w:p>
        </w:tc>
      </w:tr>
      <w:tr>
        <w:trPr>
          <w:cantSplit/>
          <w:tblHeader w:val="off"/>
        </w:trPr>
        <w:tc>
          <w:tcPr>
            <w:tcW w:type="dxa" w:w="2911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8E4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9A3D2E"/>
                <w:sz w:val="19"/>
                <w:szCs w:val="19"/>
              </w:rPr>
              <w:t xml:space="preserve">Joueur à 5 fautes</w:t>
            </w:r>
          </w:p>
        </w:tc>
        <w:tc>
          <w:tcPr>
            <w:tcW w:type="dxa" w:w="6727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Alerte « doit sortir », tuile grisée : il ne peut plus marquer (une faute reste enregistrable)</w:t>
            </w:r>
          </w:p>
        </w:tc>
      </w:tr>
      <w:tr>
        <w:trPr>
          <w:cantSplit/>
          <w:tblHeader w:val="off"/>
        </w:trPr>
        <w:tc>
          <w:tcPr>
            <w:tcW w:type="dxa" w:w="2911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FD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86590E"/>
                <w:sz w:val="19"/>
                <w:szCs w:val="19"/>
              </w:rPr>
              <w:t xml:space="preserve">7 fautes d'équipe dans la période</w:t>
            </w:r>
          </w:p>
        </w:tc>
        <w:tc>
          <w:tcPr>
            <w:tcW w:type="dxa" w:w="6727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Compteur surligné en ambre</w:t>
            </w:r>
          </w:p>
        </w:tc>
      </w:tr>
      <w:tr>
        <w:trPr>
          <w:cantSplit/>
          <w:tblHeader w:val="off"/>
        </w:trPr>
        <w:tc>
          <w:tcPr>
            <w:tcW w:type="dxa" w:w="2911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86590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8 fautes d'équipe</w:t>
            </w:r>
          </w:p>
        </w:tc>
        <w:tc>
          <w:tcPr>
            <w:tcW w:type="dxa" w:w="6727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Compteur plein ambre + alerte : au-delà, 2 lancers francs</w:t>
            </w:r>
          </w:p>
        </w:tc>
      </w:tr>
      <w:tr>
        <w:trPr>
          <w:cantSplit/>
          <w:tblHeader w:val="off"/>
        </w:trPr>
        <w:tc>
          <w:tcPr>
            <w:tcW w:type="dxa" w:w="2911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B4231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9ᵉ faute d'équipe et suivantes</w:t>
            </w:r>
          </w:p>
        </w:tc>
        <w:tc>
          <w:tcPr>
            <w:tcW w:type="dxa" w:w="6727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Compteur en rouge avec la mention </w:t>
            </w:r>
            <w:r>
              <w:rPr>
                <w:b/>
                <w:bCs/>
                <w:color w:val="B42318"/>
                <w:sz w:val="19"/>
                <w:szCs w:val="19"/>
                <w:shd w:fill="FDE7E5" w:color="auto" w:val="clear"/>
              </w:rPr>
              <w:t xml:space="preserve"> 2 LF </w:t>
            </w:r>
          </w:p>
        </w:tc>
      </w:tr>
    </w:tbl>
    <w:p>
      <w:pPr>
        <w:spacing w:after="160" w:before="0"/>
      </w:pPr>
    </w:p>
    <w:p>
      <w:pPr>
        <w:spacing w:after="140"/>
      </w:pPr>
      <w:r>
        <w:t xml:space="preserve">Les fautes d'équipe et les temps morts repartent à zéro à chaque période.</w:t>
      </w:r>
    </w:p>
    <w:p>
      <w:pPr>
        <w:pStyle w:val="Heading2"/>
      </w:pPr>
      <w:r>
        <w:t xml:space="preserve">Barre du bas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Annuler</w:t>
      </w:r>
      <w:r>
        <w:t xml:space="preserve"> : supprime la dernière action enregistrée.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Journal</w:t>
      </w:r>
      <w:r>
        <w:t xml:space="preserve"> : historique complet et corrections (voir ci-dessous).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Fin de période</w:t>
      </w:r>
      <w:r>
        <w:t xml:space="preserve"> : clôture la mi-temps ou le match.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Accueil</w:t>
      </w:r>
      <w:r>
        <w:t xml:space="preserve"> : quitte l'écran sans rien perdre ; le match se reprend depuis l'accueil.</w:t>
      </w:r>
    </w:p>
    <w:p>
      <w:pPr>
        <w:pStyle w:val="Heading1"/>
        <w:tabs>
          <w:tab w:val="left" w:pos="560"/>
        </w:tabs>
      </w:pPr>
      <w:bookmarkStart w:name="section5" w:id="6"/>
      <w:r>
        <w:rPr>
          <w:rFonts w:ascii="Manrope ExtraBold" w:cs="Manrope ExtraBold" w:eastAsia="Manrope ExtraBold" w:hAnsi="Manrope ExtraBold"/>
          <w:color w:val="C24F12"/>
        </w:rPr>
        <w:t xml:space="preserve">5</w:t>
      </w:r>
      <w:r>
        <w:t xml:space="preserve">	Corriger une erreur : le journal</w:t>
      </w:r>
      <w:bookmarkEnd w:id="6"/>
    </w:p>
    <w:p>
      <w:pPr>
        <w:spacing w:after="140"/>
      </w:pPr>
      <w:r>
        <w:t xml:space="preserve">Touchez </w:t>
      </w:r>
      <w:r>
        <w:rPr>
          <w:b/>
          <w:bCs/>
          <w:color w:val="A8420C"/>
        </w:rPr>
        <w:t xml:space="preserve">Journal</w:t>
      </w:r>
      <w:r>
        <w:t xml:space="preserve"> dans la barre du bas.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Les actions sont listées de la plus récente à la plus ancienne, avec la période et le score.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Modifier</w:t>
      </w:r>
      <w:r>
        <w:t xml:space="preserve"> : changer l'équipe, le joueur ou la valeur d'un panier.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Supprimer</w:t>
      </w:r>
      <w:r>
        <w:t xml:space="preserve"> : retirer une action (confirmation demandée).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Annuler la dernière action</w:t>
      </w:r>
      <w:r>
        <w:t xml:space="preserve"> : même effet que le bouton de l'écran de saisie.</w:t>
      </w:r>
    </w:p>
    <w:p>
      <w:pPr>
        <w:spacing w:after="140"/>
      </w:pPr>
      <w:r>
        <w:t xml:space="preserve">Le score, les fautes et les alertes sont recalculés immédiatement.</w:t>
      </w:r>
    </w:p>
    <w:p>
      <w:pPr>
        <w:spacing w:after="140"/>
      </w:pPr>
      <w:r>
        <w:t xml:space="preserve">En bas du journal, la gestion des joueurs permet, en cours de match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Changer le n°</w:t>
      </w:r>
      <w:r>
        <w:t xml:space="preserve"> d'un joueur (maillot échangé) 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Ajouter un joueur</w:t>
      </w:r>
      <w:r>
        <w:t xml:space="preserve"> arrivé en retard.</w:t>
      </w:r>
    </w:p>
    <w:p>
      <w:pPr>
        <w:spacing w:after="140"/>
      </w:pPr>
      <w:r>
        <w:t xml:space="preserve">Touchez </w:t>
      </w:r>
      <w:r>
        <w:rPr>
          <w:b/>
          <w:bCs/>
          <w:color w:val="A8420C"/>
        </w:rPr>
        <w:t xml:space="preserve">Retour au match</w:t>
      </w:r>
      <w:r>
        <w:t xml:space="preserve"> pour revenir à la saisie.</w:t>
      </w:r>
    </w:p>
    <w:p>
      <w:pPr>
        <w:pStyle w:val="Heading1"/>
        <w:tabs>
          <w:tab w:val="left" w:pos="560"/>
        </w:tabs>
      </w:pPr>
      <w:bookmarkStart w:name="section6" w:id="7"/>
      <w:r>
        <w:rPr>
          <w:rFonts w:ascii="Manrope ExtraBold" w:cs="Manrope ExtraBold" w:eastAsia="Manrope ExtraBold" w:hAnsi="Manrope ExtraBold"/>
          <w:color w:val="C24F12"/>
        </w:rPr>
        <w:t xml:space="preserve">6</w:t>
      </w:r>
      <w:r>
        <w:t xml:space="preserve">	Fin de période et fin de match</w:t>
      </w:r>
      <w:bookmarkEnd w:id="7"/>
    </w:p>
    <w:p>
      <w:pPr>
        <w:spacing w:after="140"/>
      </w:pPr>
      <w:r>
        <w:t xml:space="preserve">Touchez </w:t>
      </w:r>
      <w:r>
        <w:rPr>
          <w:b/>
          <w:bCs/>
          <w:color w:val="A8420C"/>
        </w:rPr>
        <w:t xml:space="preserve">Fin de période</w:t>
      </w:r>
      <w:r>
        <w:t xml:space="preserve">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à la fin de la 1ʳᵉ mi-temps : </w:t>
      </w:r>
      <w:r>
        <w:rPr>
          <w:b/>
          <w:bCs/>
          <w:color w:val="A8420C"/>
        </w:rPr>
        <w:t xml:space="preserve">Passer à la 2ème mi-temps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à la fin de la 2ᵉ mi-temps : </w:t>
      </w:r>
      <w:r>
        <w:rPr>
          <w:b/>
          <w:bCs/>
          <w:color w:val="A8420C"/>
        </w:rPr>
        <w:t xml:space="preserve">Terminer le match</w:t>
      </w:r>
      <w:r>
        <w:t xml:space="preserve">, ou, en cas d'égalité, </w:t>
      </w:r>
      <w:r>
        <w:rPr>
          <w:b/>
          <w:bCs/>
          <w:color w:val="A8420C"/>
        </w:rPr>
        <w:t xml:space="preserve">Jouer une prolongation</w:t>
      </w:r>
      <w:r>
        <w:t xml:space="preserve"> (si les deux équipes sont d'accord).</w:t>
      </w:r>
    </w:p>
    <w:p>
      <w:pPr>
        <w:spacing w:after="140"/>
      </w:pPr>
      <w:r>
        <w:t xml:space="preserve">Passer à la 2ème mi-temps ouvre le compte à rebours de la mi-temps (10 min), jouer une prolongation celui de 2 min.</w:t>
      </w:r>
    </w:p>
    <w:p>
      <w:pPr>
        <w:spacing w:after="140"/>
      </w:pPr>
      <w:r>
        <w:t xml:space="preserve">L'écran </w:t>
      </w:r>
      <w:r>
        <w:rPr>
          <w:b/>
          <w:bCs/>
          <w:color w:val="A8420C"/>
        </w:rPr>
        <w:t xml:space="preserve">Match terminé</w:t>
      </w:r>
      <w:r>
        <w:t xml:space="preserve"> affiche le score final.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Rouvrir pour corriger</w:t>
      </w:r>
      <w:r>
        <w:t xml:space="preserve"> permet de revenir sur une erreur constatée après coup.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Accueil</w:t>
      </w:r>
      <w:r>
        <w:t xml:space="preserve"> revient à l'écran principal.</w:t>
      </w:r>
    </w:p>
    <w:p>
      <w:pPr>
        <w:pStyle w:val="Heading1"/>
        <w:tabs>
          <w:tab w:val="left" w:pos="560"/>
        </w:tabs>
      </w:pPr>
      <w:bookmarkStart w:name="section7" w:id="8"/>
      <w:r>
        <w:rPr>
          <w:rFonts w:ascii="Manrope ExtraBold" w:cs="Manrope ExtraBold" w:eastAsia="Manrope ExtraBold" w:hAnsi="Manrope ExtraBold"/>
          <w:color w:val="C24F12"/>
        </w:rPr>
        <w:t xml:space="preserve">7</w:t>
      </w:r>
      <w:r>
        <w:t xml:space="preserve">	Partager une équipe avant le match</w:t>
      </w:r>
      <w:bookmarkEnd w:id="8"/>
    </w:p>
    <w:p>
      <w:pPr>
        <w:spacing w:after="140"/>
      </w:pPr>
      <w:r>
        <w:t xml:space="preserve">Pour gagner du temps à la table de marque, chaque coach peut préparer son équipe sur son propre téléphone et la transmettre par QR code.</w:t>
      </w:r>
    </w:p>
    <w:p>
      <w:pPr>
        <w:spacing w:after="140"/>
      </w:pPr>
      <w:r>
        <w:rPr>
          <w:b/>
          <w:bCs/>
          <w:color w:val="A8420C"/>
        </w:rPr>
        <w:t xml:space="preserve">Sur le téléphone du coach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Accueil → </w:t>
      </w:r>
      <w:r>
        <w:rPr>
          <w:b/>
          <w:bCs/>
          <w:color w:val="A8420C"/>
        </w:rPr>
        <w:t xml:space="preserve">Partager une équipe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Choisissez le club, cochez les joueurs, renseignez les n° de maillot et le coach.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Touchez </w:t>
      </w:r>
      <w:r>
        <w:rPr>
          <w:b/>
          <w:bCs/>
          <w:color w:val="A8420C"/>
        </w:rPr>
        <w:t xml:space="preserve">Partager cette équipe</w:t>
      </w:r>
      <w:r>
        <w:t xml:space="preserve"> : un QR code s'affiche, avec </w:t>
      </w:r>
      <w:r>
        <w:rPr>
          <w:b/>
          <w:bCs/>
          <w:color w:val="A8420C"/>
        </w:rPr>
        <w:t xml:space="preserve">Copier le lien</w:t>
      </w:r>
      <w:r>
        <w:t xml:space="preserve">, </w:t>
      </w:r>
      <w:r>
        <w:rPr>
          <w:b/>
          <w:bCs/>
          <w:color w:val="A8420C"/>
        </w:rPr>
        <w:t xml:space="preserve">Copier le code</w:t>
      </w:r>
      <w:r>
        <w:t xml:space="preserve"> et </w:t>
      </w:r>
      <w:r>
        <w:rPr>
          <w:b/>
          <w:bCs/>
          <w:color w:val="A8420C"/>
        </w:rPr>
        <w:t xml:space="preserve">Partager…</w:t>
      </w:r>
      <w:r>
        <w:t xml:space="preserve"> (SMS, messagerie…).</w:t>
      </w:r>
    </w:p>
    <w:p>
      <w:pPr>
        <w:spacing w:after="140"/>
      </w:pPr>
      <w:r>
        <w:rPr>
          <w:b/>
          <w:bCs/>
          <w:color w:val="A8420C"/>
        </w:rPr>
        <w:t xml:space="preserve">Sur la tablette de la table de marque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color w:val="A8420C"/>
        </w:rPr>
        <w:t xml:space="preserve">Nouveau match</w:t>
      </w:r>
      <w:r>
        <w:t xml:space="preserve"> → dans l'équipe concernée, </w:t>
      </w:r>
      <w:r>
        <w:rPr>
          <w:b/>
          <w:bCs/>
          <w:color w:val="A8420C"/>
        </w:rPr>
        <w:t xml:space="preserve">Importer une équipe (QR / code)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color w:val="A8420C"/>
        </w:rPr>
        <w:t xml:space="preserve">Scanner le QR code</w:t>
      </w:r>
      <w:r>
        <w:t xml:space="preserve">, ou collez le lien / le code reçu puis </w:t>
      </w:r>
      <w:r>
        <w:rPr>
          <w:b/>
          <w:bCs/>
          <w:color w:val="A8420C"/>
        </w:rPr>
        <w:t xml:space="preserve">Lire le code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Vérifiez l'aperçu et touchez </w:t>
      </w:r>
      <w:r>
        <w:rPr>
          <w:b/>
          <w:bCs/>
          <w:color w:val="A8420C"/>
        </w:rPr>
        <w:t xml:space="preserve">Utiliser cette équipe</w:t>
      </w:r>
      <w:r>
        <w:t xml:space="preserve">.</w:t>
      </w:r>
    </w:p>
    <w:p>
      <w:pPr>
        <w:spacing w:after="140"/>
      </w:pPr>
      <w:r>
        <w:t xml:space="preserve">Si le lien reçu par message est ouvert directement, l'application propose </w:t>
      </w:r>
      <w:r>
        <w:rPr>
          <w:b/>
          <w:bCs/>
          <w:color w:val="A8420C"/>
        </w:rPr>
        <w:t xml:space="preserve">Nouveau match : en équipe A</w:t>
      </w:r>
      <w:r>
        <w:t xml:space="preserve"> ou </w:t>
      </w:r>
      <w:r>
        <w:rPr>
          <w:b/>
          <w:bCs/>
          <w:color w:val="A8420C"/>
        </w:rPr>
        <w:t xml:space="preserve">en équipe B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24F12" w:sz="24"/>
              <w:bottom w:val="none" w:color="FFFFFF" w:sz="0"/>
              <w:right w:val="none" w:color="FFFFFF" w:sz="0"/>
            </w:tcBorders>
            <w:shd w:fill="FBEAD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Un lien peut s'ouvrir dans le navigateur plutôt que dans l'application installée. Dans ce cas, touchez </w:t>
            </w:r>
            <w:r>
              <w:rPr>
                <w:b/>
                <w:bCs/>
                <w:color w:val="A8420C"/>
                <w:sz w:val="20"/>
                <w:szCs w:val="20"/>
              </w:rPr>
              <w:t xml:space="preserve">Copier le code</w:t>
            </w:r>
            <w:r>
              <w:rPr>
                <w:sz w:val="20"/>
                <w:szCs w:val="20"/>
              </w:rPr>
              <w:t xml:space="preserve"> puis collez-le dans l'application via </w:t>
            </w:r>
            <w:r>
              <w:rPr>
                <w:b/>
                <w:bCs/>
                <w:color w:val="A8420C"/>
                <w:sz w:val="20"/>
                <w:szCs w:val="20"/>
              </w:rPr>
              <w:t xml:space="preserve">Importer une équipe (QR / code)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 w:before="0"/>
      </w:pPr>
    </w:p>
    <w:p>
      <w:pPr>
        <w:pStyle w:val="Heading1"/>
        <w:tabs>
          <w:tab w:val="left" w:pos="560"/>
        </w:tabs>
      </w:pPr>
      <w:bookmarkStart w:name="section8" w:id="9"/>
      <w:r>
        <w:rPr>
          <w:rFonts w:ascii="Manrope ExtraBold" w:cs="Manrope ExtraBold" w:eastAsia="Manrope ExtraBold" w:hAnsi="Manrope ExtraBold"/>
          <w:color w:val="C24F12"/>
        </w:rPr>
        <w:t xml:space="preserve">8</w:t>
      </w:r>
      <w:r>
        <w:t xml:space="preserve">	Mettre à jour les licenciés en cours de saison</w:t>
      </w:r>
      <w:bookmarkEnd w:id="9"/>
    </w:p>
    <w:p>
      <w:pPr>
        <w:spacing w:after="140"/>
      </w:pPr>
      <w:r>
        <w:t xml:space="preserve">Refaites simplement un import (section 2.2) avec un export LigueAsso récent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 club est retrouvé grâce à son </w:t>
      </w:r>
      <w:r>
        <w:rPr>
          <w:b/>
          <w:bCs/>
          <w:color w:val="A8420C"/>
        </w:rPr>
        <w:t xml:space="preserve">n° d'association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chaque licencié est reconnu par son </w:t>
      </w:r>
      <w:r>
        <w:rPr>
          <w:b/>
          <w:bCs/>
          <w:color w:val="A8420C"/>
        </w:rPr>
        <w:t xml:space="preserve">n° de licence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l'aperçu indique les </w:t>
      </w:r>
      <w:r>
        <w:rPr>
          <w:b/>
          <w:bCs/>
          <w:color w:val="A8420C"/>
        </w:rPr>
        <w:t xml:space="preserve">nouveaux</w:t>
      </w:r>
      <w:r>
        <w:t xml:space="preserve">, </w:t>
      </w:r>
      <w:r>
        <w:rPr>
          <w:b/>
          <w:bCs/>
          <w:color w:val="A8420C"/>
        </w:rPr>
        <w:t xml:space="preserve">mis à jour</w:t>
      </w:r>
      <w:r>
        <w:t xml:space="preserve"> et </w:t>
      </w:r>
      <w:r>
        <w:rPr>
          <w:b/>
          <w:bCs/>
          <w:color w:val="A8420C"/>
        </w:rPr>
        <w:t xml:space="preserve">inchangés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rien n'est supprimé : les licenciés ajoutés à la main sont conservés.</w:t>
      </w:r>
    </w:p>
    <w:p>
      <w:pPr>
        <w:pStyle w:val="Heading1"/>
        <w:tabs>
          <w:tab w:val="left" w:pos="560"/>
        </w:tabs>
      </w:pPr>
      <w:bookmarkStart w:name="section9" w:id="10"/>
      <w:r>
        <w:rPr>
          <w:rFonts w:ascii="Manrope ExtraBold" w:cs="Manrope ExtraBold" w:eastAsia="Manrope ExtraBold" w:hAnsi="Manrope ExtraBold"/>
          <w:color w:val="C24F12"/>
        </w:rPr>
        <w:t xml:space="preserve">9</w:t>
      </w:r>
      <w:r>
        <w:t xml:space="preserve">	Bon à savoir</w:t>
      </w:r>
      <w:bookmarkEnd w:id="10"/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Données sur l'appareil</w:t>
      </w:r>
      <w:r>
        <w:t xml:space="preserve"> — Clubs, licenciés et matchs sont enregistrés uniquement sur l'appareil utilisé. Rien n'est envoyé sur internet. Effacer les données du navigateur ou désinstaller l'application supprime tout : utilisez de préférence toujours la même tablette pour la table de marque.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Reprise automatique</w:t>
      </w:r>
      <w:r>
        <w:t xml:space="preserve"> — Si l'application est fermée pendant un match, elle rouvre directement le match en cours. L'accueil affiche aussi une carte </w:t>
      </w:r>
      <w:r>
        <w:rPr>
          <w:b/>
          <w:bCs/>
          <w:color w:val="A8420C"/>
        </w:rPr>
        <w:t xml:space="preserve">Match en cours</w:t>
      </w:r>
      <w:r>
        <w:t xml:space="preserve"> avec le bouton </w:t>
      </w:r>
      <w:r>
        <w:rPr>
          <w:b/>
          <w:bCs/>
          <w:color w:val="A8420C"/>
        </w:rPr>
        <w:t xml:space="preserve">Reprendre le match en cours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Un seul match en cours</w:t>
      </w:r>
      <w:r>
        <w:t xml:space="preserve"> — Créer un nouveau match alors qu'un autre n'est pas terminé est possible (confirmation demandée), mais l'ancien ne sera plus repris automatiquement.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Supprimer un club</w:t>
      </w:r>
      <w:r>
        <w:t xml:space="preserve"> supprime aussi ses licenciés ; les matchs déjà joués ne sont pas modifiés.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A8420C"/>
        </w:rPr>
        <w:t xml:space="preserve">Mauvais fichier</w:t>
      </w:r>
      <w:r>
        <w:t xml:space="preserve"> — Si l'export LigueAsso est donné par erreur à </w:t>
      </w:r>
      <w:r>
        <w:rPr>
          <w:b/>
          <w:bCs/>
          <w:color w:val="A8420C"/>
        </w:rPr>
        <w:t xml:space="preserve">Importer une équipe</w:t>
      </w:r>
      <w:r>
        <w:t xml:space="preserve">, l'application le signale et indique où l'importer.</w:t>
      </w:r>
    </w:p>
    <w:p>
      <w:pPr>
        <w:pStyle w:val="Heading2"/>
      </w:pPr>
      <w:r>
        <w:t xml:space="preserve">Règles appliquées (saison 2025-2026)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22"/>
        <w:gridCol w:w="5116"/>
      </w:tblGrid>
      <w:tr>
        <w:trPr>
          <w:cantSplit/>
          <w:tblHeader/>
        </w:trPr>
        <w:tc>
          <w:tcPr>
            <w:tcW w:type="dxa" w:w="452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Règle</w:t>
            </w:r>
          </w:p>
        </w:tc>
        <w:tc>
          <w:tcPr>
            <w:tcW w:type="dxa" w:w="511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BEAD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A8420C"/>
                <w:sz w:val="19"/>
                <w:szCs w:val="19"/>
              </w:rPr>
              <w:t xml:space="preserve">Valeur</w:t>
            </w:r>
          </w:p>
        </w:tc>
      </w:tr>
      <w:tr>
        <w:trPr>
          <w:cantSplit/>
          <w:tblHeader w:val="off"/>
        </w:trPr>
        <w:tc>
          <w:tcPr>
            <w:tcW w:type="dxa" w:w="452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Joueurs maximum par équipe</w:t>
            </w:r>
          </w:p>
        </w:tc>
        <w:tc>
          <w:tcPr>
            <w:tcW w:type="dxa" w:w="511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14</w:t>
            </w:r>
          </w:p>
        </w:tc>
      </w:tr>
      <w:tr>
        <w:trPr>
          <w:cantSplit/>
          <w:tblHeader w:val="off"/>
        </w:trPr>
        <w:tc>
          <w:tcPr>
            <w:tcW w:type="dxa" w:w="452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Joueuses minimum sur le terrain</w:t>
            </w:r>
          </w:p>
        </w:tc>
        <w:tc>
          <w:tcPr>
            <w:tcW w:type="dxa" w:w="511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452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Fautes personnelles avant sortie</w:t>
            </w:r>
          </w:p>
        </w:tc>
        <w:tc>
          <w:tcPr>
            <w:tcW w:type="dxa" w:w="511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452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Seuil de fautes d'équipe par période</w:t>
            </w:r>
          </w:p>
        </w:tc>
        <w:tc>
          <w:tcPr>
            <w:tcW w:type="dxa" w:w="511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8 (2 lancers francs au-delà)</w:t>
            </w:r>
          </w:p>
        </w:tc>
      </w:tr>
      <w:tr>
        <w:trPr>
          <w:cantSplit/>
          <w:tblHeader w:val="off"/>
        </w:trPr>
        <w:tc>
          <w:tcPr>
            <w:tcW w:type="dxa" w:w="452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Numéros de maillot autorisés</w:t>
            </w:r>
          </w:p>
        </w:tc>
        <w:tc>
          <w:tcPr>
            <w:tcW w:type="dxa" w:w="511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0 à 99</w:t>
            </w:r>
          </w:p>
        </w:tc>
      </w:tr>
      <w:tr>
        <w:trPr>
          <w:cantSplit/>
          <w:tblHeader w:val="off"/>
        </w:trPr>
        <w:tc>
          <w:tcPr>
            <w:tcW w:type="dxa" w:w="4522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Périodes</w:t>
            </w:r>
          </w:p>
        </w:tc>
        <w:tc>
          <w:tcPr>
            <w:tcW w:type="dxa" w:w="5116"/>
            <w:tcBorders>
              <w:top w:val="single" w:color="E3E1DB" w:sz="4"/>
              <w:left w:val="single" w:color="E3E1DB" w:sz="4"/>
              <w:bottom w:val="single" w:color="E3E1DB" w:sz="4"/>
              <w:right w:val="single" w:color="E3E1DB" w:sz="4"/>
            </w:tcBorders>
            <w:shd w:fill="F5F4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sz w:val="19"/>
                <w:szCs w:val="19"/>
              </w:rPr>
              <w:t xml:space="preserve">2 mi-temps, prolongations en cas d'égalité</w:t>
            </w:r>
          </w:p>
        </w:tc>
      </w:tr>
    </w:tbl>
    <w:p>
      <w:pPr>
        <w:spacing w:after="160" w:before="0"/>
      </w:pPr>
    </w:p>
    <w:sectPr>
      <w:footerReference w:type="default" r:id="rId6"/>
      <w:footerReference w:type="first" r:id="rId7"/>
      <w:pgSz w:w="11906" w:h="16838" w:orient="portrait"/>
      <w:pgMar w:top="1134" w:right="1134" w:bottom="1134" w:left="1134" w:header="708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nrope">
    <w:family w:val="auto"/>
    <w:pitch w:val="variable"/>
    <w:sig w:usb0="E0002AFF" w:usb1="C000247B" w:usb2="00000009" w:usb3="00000000" w:csb0="000001FF" w:csb1="00000000"/>
    <w:embedRegular r:id="rId1" w:fontKey="{503862E6-E460-DF8B-E446-BF06CFCDF973}"/>
    <w:embedBold r:id="rId2" w:fontKey="{2B7B4429-ED96-1B81-35DA-C71DA0E0A42A}"/>
  </w:font>
  <w:font w:name="Manrope ExtraBold">
    <w:family w:val="auto"/>
    <w:pitch w:val="variable"/>
    <w:sig w:usb0="E0002AFF" w:usb1="C000247B" w:usb2="00000009" w:usb3="00000000" w:csb0="000001FF" w:csb1="00000000"/>
    <w:embedRegular r:id="rId3" w:fontKey="{0140A92B-1F51-91AE-B3A5-AF69DA3E944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DB" w:sz="4" w:space="6"/>
      </w:pBdr>
      <w:tabs>
        <w:tab w:val="right" w:pos="9638"/>
      </w:tabs>
    </w:pPr>
    <w:r>
      <w:rPr>
        <w:b/>
        <w:bCs/>
        <w:color w:val="A8420C"/>
        <w:sz w:val="16"/>
        <w:szCs w:val="16"/>
      </w:rPr>
      <w:t xml:space="preserve">Table de marque</w:t>
    </w:r>
    <w:r>
      <w:rPr>
        <w:color w:val="66645E"/>
        <w:sz w:val="16"/>
        <w:szCs w:val="16"/>
      </w:rPr>
      <w:t xml:space="preserve">  ·  Guide d’utilisation  ·  Basket loisir UFOLEP 33</w:t>
    </w:r>
    <w:r>
      <w:rPr>
        <w:color w:val="66645E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260"/>
      </w:pPr>
      <w:rPr>
        <w:color w:val="C24F12"/>
        <w:sz w:val="14"/>
        <w:szCs w:val="14"/>
      </w:rPr>
    </w:lvl>
    <w:lvl w:ilvl="1" w:tentative="1">
      <w:start w:val="1"/>
      <w:numFmt w:val="bullet"/>
      <w:lvlText w:val="–"/>
      <w:lvlJc w:val="left"/>
      <w:pPr>
        <w:ind w:left="860" w:hanging="260"/>
      </w:pPr>
      <w:rPr>
        <w:color w:val="C24F1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60"/>
      </w:pPr>
      <w:rPr>
        <w:b/>
        <w:bCs/>
        <w:color w:val="C24F12"/>
      </w:rPr>
    </w:lvl>
    <w:lvl w:ilvl="1" w:tentative="1">
      <w:start w:val="1"/>
      <w:numFmt w:val="bullet"/>
      <w:lvlText w:val="–"/>
      <w:lvlJc w:val="left"/>
      <w:pPr>
        <w:ind w:left="860" w:hanging="260"/>
      </w:pPr>
      <w:rPr>
        <w:color w:val="C24F1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D1C1A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A8420C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C24F12" w:sz="12" w:space="6"/>
      </w:pBdr>
      <w:spacing w:after="240" w:before="360"/>
      <w:outlineLvl w:val="0"/>
    </w:pPr>
    <w:rPr>
      <w:rFonts w:ascii="Manrope ExtraBold" w:cs="Manrope ExtraBold" w:eastAsia="Manrope ExtraBold" w:hAnsi="Manrope ExtraBold"/>
      <w:color w:val="1D1C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00"/>
      <w:outlineLvl w:val="1"/>
    </w:pPr>
    <w:rPr>
      <w:rFonts w:ascii="Manrope" w:cs="Manrope" w:eastAsia="Manrope" w:hAnsi="Manrope"/>
      <w:b/>
      <w:bCs/>
      <w:color w:val="A8420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yrpncvazsnurfpjgsk4bq" Type="http://schemas.openxmlformats.org/officeDocument/2006/relationships/hyperlink" Target="https://alicework.github.io/table-de-marque/" TargetMode="External"/><Relationship Id="rIdxcykhuhewzchjrubddfjk" Type="http://schemas.openxmlformats.org/officeDocument/2006/relationships/hyperlink" Target="https://alicework.github.io/table-de-marque/" TargetMode="External"/><Relationship Id="rId11" Type="http://schemas.openxmlformats.org/officeDocument/2006/relationships/image" Target="media/e6b4498d46e36a5031ab8971adb8e8c80597cfa8.png"/><Relationship Id="rId12" Type="http://schemas.openxmlformats.org/officeDocument/2006/relationships/image" Target="media/7d09427f83637d0e613dba2043bdad0bc9a4957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de marque — Guide d'utilisation</dc:title>
  <dc:creator>Table de marque UFOLEP 33</dc:creator>
  <cp:lastModifiedBy>Un-named</cp:lastModifiedBy>
  <cp:revision>1</cp:revision>
  <dcterms:created xsi:type="dcterms:W3CDTF">2026-10-14T13:33:43.692Z</dcterms:created>
  <dcterms:modified xsi:type="dcterms:W3CDTF">2026-10-14T13:33:43.692Z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