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D1E75" w14:textId="77777777" w:rsidR="008C3FC4" w:rsidRDefault="008C3FC4" w:rsidP="008C3FC4">
      <w:bookmarkStart w:id="0" w:name="_GoBack"/>
      <w:bookmarkEnd w:id="0"/>
      <w:r>
        <w:t>\section{Discussion}</w:t>
      </w:r>
    </w:p>
    <w:p w14:paraId="23964D71" w14:textId="77777777" w:rsidR="008C3FC4" w:rsidRDefault="008C3FC4" w:rsidP="008C3FC4"/>
    <w:p w14:paraId="5825A0D8" w14:textId="77777777" w:rsidR="008C3FC4" w:rsidRDefault="008C3FC4" w:rsidP="008C3FC4">
      <w:r>
        <w:t>\subsection{</w:t>
      </w:r>
      <w:proofErr w:type="spellStart"/>
      <w:r>
        <w:t>Characterising</w:t>
      </w:r>
      <w:proofErr w:type="spellEnd"/>
      <w:r>
        <w:t xml:space="preserve"> chromatin accessibility in </w:t>
      </w:r>
      <w:proofErr w:type="spellStart"/>
      <w:r>
        <w:t>PsA</w:t>
      </w:r>
      <w:proofErr w:type="spellEnd"/>
      <w:r>
        <w:t xml:space="preserve"> samples}</w:t>
      </w:r>
    </w:p>
    <w:p w14:paraId="36987289" w14:textId="77777777" w:rsidR="008C3FC4" w:rsidRDefault="008C3FC4" w:rsidP="008C3FC4">
      <w:r>
        <w:t xml:space="preserve">The technological advances in the epigenetics field have allowed to map the epigenetic landscape in particular relevant immune cells isolated from PB and SF in </w:t>
      </w:r>
      <w:proofErr w:type="spellStart"/>
      <w:r>
        <w:t>PsA</w:t>
      </w:r>
      <w:proofErr w:type="spellEnd"/>
      <w:r>
        <w:t xml:space="preserve"> patients. The cell types included in this study (CD14$^+$ monocytes, mCD4$^+$, mCD8$^+$ and NK) represent key players of the dysregulated innate and adaptive immune response involved in </w:t>
      </w:r>
      <w:proofErr w:type="spellStart"/>
      <w:r>
        <w:t>PsA</w:t>
      </w:r>
      <w:proofErr w:type="spellEnd"/>
      <w:r>
        <w:t xml:space="preserve"> pathophysiology. Particularly, expansion for mCD4$^+$ and mCD8$^+$ in the synovium from </w:t>
      </w:r>
      <w:proofErr w:type="spellStart"/>
      <w:r>
        <w:t>PsA</w:t>
      </w:r>
      <w:proofErr w:type="spellEnd"/>
      <w:r>
        <w:t xml:space="preserve"> patients has been described, and many of the GWAS associated genes represent pivotal components in orchestrating the immune function in those specific cellular types. \</w:t>
      </w:r>
      <w:proofErr w:type="spellStart"/>
      <w:proofErr w:type="gramStart"/>
      <w:r>
        <w:t>parencite</w:t>
      </w:r>
      <w:proofErr w:type="spellEnd"/>
      <w:r>
        <w:t>{</w:t>
      </w:r>
      <w:proofErr w:type="gramEnd"/>
      <w:r>
        <w:t>Taams2018}.</w:t>
      </w:r>
    </w:p>
    <w:p w14:paraId="116EB31C" w14:textId="77777777" w:rsidR="008C3FC4" w:rsidRDefault="008C3FC4" w:rsidP="008C3FC4"/>
    <w:p w14:paraId="5ED9FBA2" w14:textId="27C8E487" w:rsidR="008C3FC4" w:rsidRPr="008C3FC4" w:rsidRDefault="008C3FC4" w:rsidP="008C3FC4">
      <w:pPr>
        <w:rPr>
          <w:strike/>
        </w:rPr>
      </w:pPr>
      <w:r>
        <w:t xml:space="preserve">In this thesis, for the first time I have used ATAC to </w:t>
      </w:r>
      <w:proofErr w:type="spellStart"/>
      <w:r>
        <w:t>characterise</w:t>
      </w:r>
      <w:proofErr w:type="spellEnd"/>
      <w:r>
        <w:t xml:space="preserve"> the chromatin landscape of four relevant immune cell types isolated from PB and SF of </w:t>
      </w:r>
      <w:proofErr w:type="spellStart"/>
      <w:r>
        <w:t>PsA</w:t>
      </w:r>
      <w:proofErr w:type="spellEnd"/>
      <w:r>
        <w:t xml:space="preserve"> patients, revealing genome-wide differences between the two tissues for all of them. CD14$^+$ monocytes was the cell type presenting the largest number of DARs between SF and PB (23.3\% of the investigated regions). The majority of the DARs were located at intergenic and </w:t>
      </w:r>
      <w:proofErr w:type="spellStart"/>
      <w:r>
        <w:t>intronic</w:t>
      </w:r>
      <w:proofErr w:type="spellEnd"/>
      <w:r>
        <w:t xml:space="preserve"> regions and annotated as enhancers (weak or strong). Interestingly, </w:t>
      </w:r>
      <w:r w:rsidR="00CB5454">
        <w:t>DARs were</w:t>
      </w:r>
      <w:r>
        <w:t xml:space="preserve"> also enriched for </w:t>
      </w:r>
      <w:proofErr w:type="spellStart"/>
      <w:r>
        <w:t>eRNAs</w:t>
      </w:r>
      <w:proofErr w:type="spellEnd"/>
      <w:r>
        <w:t xml:space="preserve"> identified in each of the four relevant cell types by the FANTOM project, reinforcing the functional role of the differential regions in active regulation of gene expression </w:t>
      </w:r>
      <w:r w:rsidRPr="00CB5454">
        <w:t>\</w:t>
      </w:r>
      <w:proofErr w:type="spellStart"/>
      <w:proofErr w:type="gramStart"/>
      <w:r w:rsidRPr="00CB5454">
        <w:t>parencite</w:t>
      </w:r>
      <w:proofErr w:type="spellEnd"/>
      <w:r w:rsidRPr="00CB5454">
        <w:t>{</w:t>
      </w:r>
      <w:proofErr w:type="gramEnd"/>
      <w:r w:rsidR="00CB5454" w:rsidRPr="00CB5454">
        <w:t xml:space="preserve"> FANTOM2014</w:t>
      </w:r>
      <w:r w:rsidRPr="00CB5454">
        <w:t xml:space="preserve">}. </w:t>
      </w:r>
      <w:commentRangeStart w:id="1"/>
      <w:r w:rsidRPr="00CB5454">
        <w:rPr>
          <w:strike/>
        </w:rPr>
        <w:t xml:space="preserve">At this </w:t>
      </w:r>
      <w:r w:rsidRPr="008C3FC4">
        <w:rPr>
          <w:strike/>
        </w:rPr>
        <w:t xml:space="preserve">respect, the enrichment found for NK DARs in neutrophils </w:t>
      </w:r>
      <w:proofErr w:type="spellStart"/>
      <w:proofErr w:type="gramStart"/>
      <w:r w:rsidRPr="008C3FC4">
        <w:rPr>
          <w:strike/>
        </w:rPr>
        <w:t>eRNAs</w:t>
      </w:r>
      <w:proofErr w:type="spellEnd"/>
      <w:proofErr w:type="gramEnd"/>
      <w:r w:rsidRPr="008C3FC4">
        <w:rPr>
          <w:strike/>
        </w:rPr>
        <w:t xml:space="preserve"> may be consequence of the lower signal-to-noise found in the NK ATAC libraries, as previously commented and which may limit the reliability of the findings made in this cell type.</w:t>
      </w:r>
      <w:commentRangeEnd w:id="1"/>
      <w:r w:rsidRPr="008C3FC4">
        <w:rPr>
          <w:rStyle w:val="CommentReference"/>
          <w:strike/>
        </w:rPr>
        <w:commentReference w:id="1"/>
      </w:r>
    </w:p>
    <w:p w14:paraId="6B97541C" w14:textId="77777777" w:rsidR="008C3FC4" w:rsidRDefault="008C3FC4" w:rsidP="008C3FC4"/>
    <w:p w14:paraId="2782A358" w14:textId="163FBD6A" w:rsidR="008C3FC4" w:rsidRDefault="008C3FC4" w:rsidP="008C3FC4">
      <w:r>
        <w:t>Pathway enrichment analysis for the genes placed proximal to the DARs revealed both commonalities and differences between regions with increased accessibility in SF or PB for each of the cell types. In SF, enrichment for open DARs proximal to genes in the NF-$\</w:t>
      </w:r>
      <w:proofErr w:type="spellStart"/>
      <w:r>
        <w:t>kappa$B</w:t>
      </w:r>
      <w:proofErr w:type="spellEnd"/>
      <w:r>
        <w:t xml:space="preserve"> pathway was found in CD14$^+$ monocytes, consistent with the TNF-$\alpha$ signature of </w:t>
      </w:r>
      <w:proofErr w:type="spellStart"/>
      <w:r>
        <w:t>PsA</w:t>
      </w:r>
      <w:proofErr w:type="spellEnd"/>
      <w:r>
        <w:t xml:space="preserve"> and the efficacy of anti-TNF therapies </w:t>
      </w:r>
      <w:r w:rsidRPr="00C67890">
        <w:t>\</w:t>
      </w:r>
      <w:proofErr w:type="spellStart"/>
      <w:proofErr w:type="gramStart"/>
      <w:r w:rsidRPr="00C67890">
        <w:t>parencite</w:t>
      </w:r>
      <w:proofErr w:type="spellEnd"/>
      <w:r w:rsidRPr="00C67890">
        <w:t>{</w:t>
      </w:r>
      <w:proofErr w:type="gramEnd"/>
      <w:r w:rsidR="00C67890" w:rsidRPr="00C67890">
        <w:t xml:space="preserve"> Ahil2016</w:t>
      </w:r>
      <w:r w:rsidRPr="00C67890">
        <w:t xml:space="preserve">}. </w:t>
      </w:r>
      <w:r>
        <w:t xml:space="preserve">Interestingly, in mCD8$^+$ cells enrichment of </w:t>
      </w:r>
      <w:r w:rsidRPr="00F87019">
        <w:t>DARs</w:t>
      </w:r>
      <w:r>
        <w:t xml:space="preserve"> open in PB was found</w:t>
      </w:r>
      <w:r w:rsidRPr="00F87019">
        <w:t xml:space="preserve"> proximal to genes involved in </w:t>
      </w:r>
      <w:proofErr w:type="spellStart"/>
      <w:r w:rsidRPr="00F87019">
        <w:t>Wnt</w:t>
      </w:r>
      <w:proofErr w:type="spellEnd"/>
      <w:r w:rsidRPr="00F87019">
        <w:t xml:space="preserve"> </w:t>
      </w:r>
      <w:r>
        <w:t>signaling, such as \</w:t>
      </w:r>
      <w:proofErr w:type="spellStart"/>
      <w:r>
        <w:t>textit</w:t>
      </w:r>
      <w:proofErr w:type="spellEnd"/>
      <w:r>
        <w:t xml:space="preserve">{SMAD3}. </w:t>
      </w:r>
      <w:proofErr w:type="spellStart"/>
      <w:r>
        <w:t>Wnt</w:t>
      </w:r>
      <w:proofErr w:type="spellEnd"/>
      <w:r>
        <w:t xml:space="preserve"> </w:t>
      </w:r>
      <w:proofErr w:type="spellStart"/>
      <w:r>
        <w:t>signalling</w:t>
      </w:r>
      <w:proofErr w:type="spellEnd"/>
      <w:r>
        <w:t xml:space="preserve"> is involved in many biological processes and its dysregulation is associated to a number of autoimmune diseases, such as RA \</w:t>
      </w:r>
      <w:proofErr w:type="spellStart"/>
      <w:proofErr w:type="gramStart"/>
      <w:r>
        <w:t>parencite</w:t>
      </w:r>
      <w:proofErr w:type="spellEnd"/>
      <w:r>
        <w:t>{</w:t>
      </w:r>
      <w:proofErr w:type="gramEnd"/>
      <w:r>
        <w:t xml:space="preserve">Miao2013}. In this case, the increased chromatin accessibility nearby </w:t>
      </w:r>
      <w:proofErr w:type="spellStart"/>
      <w:r>
        <w:t>Wnt</w:t>
      </w:r>
      <w:proofErr w:type="spellEnd"/>
      <w:r>
        <w:t xml:space="preserve"> </w:t>
      </w:r>
      <w:proofErr w:type="spellStart"/>
      <w:r>
        <w:t>signalling</w:t>
      </w:r>
      <w:proofErr w:type="spellEnd"/>
      <w:r>
        <w:t xml:space="preserve"> genes in PB mCD8$^+$ cells may be related to an increased recall proliferation capacity of the circulating cells compared to the tissue-resident memory cells which has been previously described \</w:t>
      </w:r>
      <w:proofErr w:type="spellStart"/>
      <w:r>
        <w:t>parencite</w:t>
      </w:r>
      <w:proofErr w:type="spellEnd"/>
      <w:r>
        <w:t>{Boudousquie2014}. In NK cells from PB, mapping the chromatin landscape revealed increased accessibility proximal to gene members of the NK-mediated cytotoxicity pathway. NK CD56$</w:t>
      </w:r>
      <w:proofErr w:type="gramStart"/>
      <w:r>
        <w:t>^{</w:t>
      </w:r>
      <w:proofErr w:type="gramEnd"/>
      <w:r>
        <w:t xml:space="preserve">bright}$ resident at sites of inflammation have been described to be more </w:t>
      </w:r>
      <w:proofErr w:type="spellStart"/>
      <w:r>
        <w:t>specialised</w:t>
      </w:r>
      <w:proofErr w:type="spellEnd"/>
      <w:r>
        <w:t xml:space="preserve"> for cytokine production than cytotoxicity \</w:t>
      </w:r>
      <w:proofErr w:type="spellStart"/>
      <w:r>
        <w:t>parencite</w:t>
      </w:r>
      <w:proofErr w:type="spellEnd"/>
      <w:r>
        <w:t>{Michel2016}.  Notably, mass cytometry data in this patients have shown a reduced proportion of CD56$</w:t>
      </w:r>
      <w:proofErr w:type="gramStart"/>
      <w:r>
        <w:t>^{</w:t>
      </w:r>
      <w:proofErr w:type="gramEnd"/>
      <w:r>
        <w:t xml:space="preserve">bright}$ cells in PB compared to SF consistently with the enrichment of DARs open in PB for the NK-mediated cytotoxicity pathway. </w:t>
      </w:r>
    </w:p>
    <w:p w14:paraId="63E06DE4" w14:textId="2C2C4D6E" w:rsidR="008C3FC4" w:rsidRDefault="008C3FC4" w:rsidP="008C3FC4"/>
    <w:p w14:paraId="33E4A1DD" w14:textId="77777777" w:rsidR="008C3FC4" w:rsidRDefault="008C3FC4" w:rsidP="008C3FC4">
      <w:r>
        <w:lastRenderedPageBreak/>
        <w:t xml:space="preserve">Overall, this approach has identified robust differences in chromatin accessibility between SF and PB in relevant immune cells isolated from </w:t>
      </w:r>
      <w:proofErr w:type="spellStart"/>
      <w:r>
        <w:t>PsA</w:t>
      </w:r>
      <w:proofErr w:type="spellEnd"/>
      <w:r>
        <w:t xml:space="preserve"> patients. Although these differences may suggest meaningful functional differences, a limitation of pathway analysis in ATAC is linking putative regulatory regions to genes. Annotation of ATAC peaks with genes in the proximity has been widely used in the literature \</w:t>
      </w:r>
      <w:proofErr w:type="spellStart"/>
      <w:r>
        <w:t>parencite</w:t>
      </w:r>
      <w:proofErr w:type="spellEnd"/>
      <w:r>
        <w:t>{Scharer2016,Ackermann2016, Corces2016</w:t>
      </w:r>
      <w:proofErr w:type="gramStart"/>
      <w:r>
        <w:t>,Wang2018</w:t>
      </w:r>
      <w:proofErr w:type="gramEnd"/>
      <w:r>
        <w:t xml:space="preserve">}. However, this approach fails to evaluate long range interactions and assumes accessible chromatin to regulate expression of the </w:t>
      </w:r>
      <w:proofErr w:type="spellStart"/>
      <w:r>
        <w:t>neighbouring</w:t>
      </w:r>
      <w:proofErr w:type="spellEnd"/>
      <w:r>
        <w:t xml:space="preserve"> regions. Moreover, accessible chromatin is not a definitive marker for regulatory regions and mapping of histone marks such as H3K4me1 and H3K27ac together with </w:t>
      </w:r>
      <w:proofErr w:type="spellStart"/>
      <w:proofErr w:type="gramStart"/>
      <w:r>
        <w:t>eRNA</w:t>
      </w:r>
      <w:proofErr w:type="spellEnd"/>
      <w:proofErr w:type="gramEnd"/>
      <w:r>
        <w:t xml:space="preserve"> quantification will help to refine the functional relevance of the identified DARs.   </w:t>
      </w:r>
    </w:p>
    <w:p w14:paraId="6522738C" w14:textId="77777777" w:rsidR="008C3FC4" w:rsidRDefault="008C3FC4" w:rsidP="008C3FC4">
      <w:r>
        <w:t xml:space="preserve">   </w:t>
      </w:r>
    </w:p>
    <w:p w14:paraId="75B7C102" w14:textId="77777777" w:rsidR="008C3FC4" w:rsidRDefault="008C3FC4" w:rsidP="008C3FC4"/>
    <w:p w14:paraId="2574734C" w14:textId="77777777" w:rsidR="008C3FC4" w:rsidRDefault="008C3FC4" w:rsidP="008C3FC4">
      <w:r>
        <w:t xml:space="preserve">\subsection{Biological insights in the integration of chromatin accessibility, gene expression and proteomics data in </w:t>
      </w:r>
      <w:proofErr w:type="spellStart"/>
      <w:r>
        <w:t>PsA</w:t>
      </w:r>
      <w:proofErr w:type="spellEnd"/>
      <w:r>
        <w:t>}</w:t>
      </w:r>
    </w:p>
    <w:p w14:paraId="37642313" w14:textId="01F7155E" w:rsidR="008C3FC4" w:rsidRDefault="008C3FC4" w:rsidP="008C3FC4"/>
    <w:p w14:paraId="585F6FD0" w14:textId="336CFB64" w:rsidR="00494546" w:rsidRPr="00704AF1" w:rsidRDefault="008C3FC4" w:rsidP="00B97F0F">
      <w:r>
        <w:t>\</w:t>
      </w:r>
      <w:proofErr w:type="spellStart"/>
      <w:r>
        <w:t>subsubsection</w:t>
      </w:r>
      <w:proofErr w:type="spellEnd"/>
      <w:r>
        <w:t>{Chromatin accessibility landscape and bulk gene expression profiling in paired samples}</w:t>
      </w:r>
    </w:p>
    <w:p w14:paraId="60516EF4" w14:textId="77777777" w:rsidR="00494546" w:rsidRDefault="00494546" w:rsidP="00B97F0F">
      <w:pPr>
        <w:rPr>
          <w:color w:val="00B050"/>
        </w:rPr>
      </w:pPr>
    </w:p>
    <w:p w14:paraId="6D168465" w14:textId="77777777" w:rsidR="001F3B37" w:rsidRDefault="00B97F0F" w:rsidP="009C726A">
      <w:pPr>
        <w:rPr>
          <w:color w:val="FF0000"/>
        </w:rPr>
      </w:pPr>
      <w:r w:rsidRPr="009C726A">
        <w:rPr>
          <w:color w:val="00B050"/>
        </w:rPr>
        <w:t xml:space="preserve">Alike for chromatin accessibility profiling, recent research has been conducted to deepen into the </w:t>
      </w:r>
      <w:proofErr w:type="spellStart"/>
      <w:r w:rsidRPr="009C726A">
        <w:rPr>
          <w:color w:val="00B050"/>
        </w:rPr>
        <w:t>characterisation</w:t>
      </w:r>
      <w:proofErr w:type="spellEnd"/>
      <w:r w:rsidRPr="009C726A">
        <w:rPr>
          <w:color w:val="00B050"/>
        </w:rPr>
        <w:t xml:space="preserve"> of transcriptional profiles of PBMCs from </w:t>
      </w:r>
      <w:proofErr w:type="spellStart"/>
      <w:r w:rsidRPr="009C726A">
        <w:rPr>
          <w:color w:val="00B050"/>
        </w:rPr>
        <w:t>PsA</w:t>
      </w:r>
      <w:proofErr w:type="spellEnd"/>
      <w:r w:rsidRPr="009C726A">
        <w:rPr>
          <w:color w:val="00B050"/>
        </w:rPr>
        <w:t xml:space="preserve"> patients, with some studies even including synovial membrane biopsies from </w:t>
      </w:r>
      <w:proofErr w:type="spellStart"/>
      <w:r w:rsidRPr="009C726A">
        <w:rPr>
          <w:color w:val="00B050"/>
        </w:rPr>
        <w:t>PsA</w:t>
      </w:r>
      <w:proofErr w:type="spellEnd"/>
      <w:r w:rsidRPr="009C726A">
        <w:rPr>
          <w:color w:val="00B050"/>
        </w:rPr>
        <w:t xml:space="preserve"> patients and controls \</w:t>
      </w:r>
      <w:proofErr w:type="spellStart"/>
      <w:r w:rsidRPr="009C726A">
        <w:rPr>
          <w:color w:val="00B050"/>
        </w:rPr>
        <w:t>parencite</w:t>
      </w:r>
      <w:proofErr w:type="spellEnd"/>
      <w:r w:rsidRPr="009C726A">
        <w:rPr>
          <w:color w:val="00B050"/>
        </w:rPr>
        <w:t xml:space="preserve">{Dolcino2015}. In this chapter, I performed a pilot study </w:t>
      </w:r>
      <w:proofErr w:type="spellStart"/>
      <w:r w:rsidRPr="009C726A">
        <w:rPr>
          <w:color w:val="00B050"/>
        </w:rPr>
        <w:t>characterising</w:t>
      </w:r>
      <w:proofErr w:type="spellEnd"/>
      <w:r w:rsidRPr="009C726A">
        <w:rPr>
          <w:color w:val="00B050"/>
        </w:rPr>
        <w:t xml:space="preserve"> the transcriptomic profile for relevant immune genes in CD14$^+$ monocytes, mCD4$^+$ and mCD8$^+$ cells isolated from SF and PB and integrating it, for the first time, with paired chromatin accessibility data form the </w:t>
      </w:r>
      <w:proofErr w:type="spellStart"/>
      <w:r w:rsidRPr="009C726A">
        <w:rPr>
          <w:color w:val="00B050"/>
        </w:rPr>
        <w:t>PsA</w:t>
      </w:r>
      <w:proofErr w:type="spellEnd"/>
      <w:r w:rsidRPr="009C726A">
        <w:rPr>
          <w:color w:val="00B050"/>
        </w:rPr>
        <w:t xml:space="preserve"> samples. CD14$^+$ monocytes and mCD8$^+$ presented the largest number of consistently modulated genes between SF and PB in this pilot analysis. </w:t>
      </w:r>
      <w:r w:rsidR="005435A9">
        <w:rPr>
          <w:color w:val="00B050"/>
        </w:rPr>
        <w:t>The top most</w:t>
      </w:r>
      <w:r w:rsidR="004F7E46">
        <w:rPr>
          <w:color w:val="00B050"/>
        </w:rPr>
        <w:t xml:space="preserve"> significantly dysregulated genes between SF and PB </w:t>
      </w:r>
      <w:r w:rsidR="005435A9">
        <w:rPr>
          <w:color w:val="00B050"/>
        </w:rPr>
        <w:t xml:space="preserve">in the four cell types, </w:t>
      </w:r>
      <w:r w:rsidR="004F7E46">
        <w:rPr>
          <w:color w:val="00B050"/>
        </w:rPr>
        <w:t>\</w:t>
      </w:r>
      <w:proofErr w:type="spellStart"/>
      <w:r w:rsidR="004F7E46">
        <w:rPr>
          <w:color w:val="00B050"/>
        </w:rPr>
        <w:t>texit</w:t>
      </w:r>
      <w:proofErr w:type="spellEnd"/>
      <w:r w:rsidR="004F7E46">
        <w:rPr>
          <w:color w:val="00B050"/>
        </w:rPr>
        <w:t>{</w:t>
      </w:r>
      <w:r w:rsidR="005435A9">
        <w:rPr>
          <w:color w:val="00B050"/>
        </w:rPr>
        <w:t>SPP1</w:t>
      </w:r>
      <w:r w:rsidR="004F7E46">
        <w:rPr>
          <w:color w:val="00B050"/>
        </w:rPr>
        <w:t>} and \</w:t>
      </w:r>
      <w:proofErr w:type="spellStart"/>
      <w:r w:rsidR="004F7E46">
        <w:rPr>
          <w:color w:val="00B050"/>
        </w:rPr>
        <w:t>textit</w:t>
      </w:r>
      <w:proofErr w:type="spellEnd"/>
      <w:r w:rsidR="004F7E46">
        <w:rPr>
          <w:color w:val="00B050"/>
        </w:rPr>
        <w:t>{</w:t>
      </w:r>
      <w:r w:rsidR="005435A9">
        <w:rPr>
          <w:color w:val="00B050"/>
        </w:rPr>
        <w:t>FN1</w:t>
      </w:r>
      <w:r w:rsidR="004F7E46">
        <w:rPr>
          <w:color w:val="00B050"/>
        </w:rPr>
        <w:t>}</w:t>
      </w:r>
      <w:r w:rsidR="005435A9">
        <w:rPr>
          <w:color w:val="00B050"/>
        </w:rPr>
        <w:t xml:space="preserve">, were found to be the same as the reported by </w:t>
      </w:r>
      <w:proofErr w:type="spellStart"/>
      <w:r w:rsidR="005435A9">
        <w:rPr>
          <w:color w:val="00B050"/>
        </w:rPr>
        <w:t>Dolcino</w:t>
      </w:r>
      <w:proofErr w:type="spellEnd"/>
      <w:r w:rsidR="005435A9">
        <w:rPr>
          <w:color w:val="00B050"/>
        </w:rPr>
        <w:t xml:space="preserve"> \</w:t>
      </w:r>
      <w:proofErr w:type="spellStart"/>
      <w:r w:rsidR="005435A9">
        <w:rPr>
          <w:color w:val="00B050"/>
        </w:rPr>
        <w:t>textit</w:t>
      </w:r>
      <w:proofErr w:type="spellEnd"/>
      <w:r w:rsidR="005435A9">
        <w:rPr>
          <w:color w:val="00B050"/>
        </w:rPr>
        <w:t xml:space="preserve">{et al.} in their study. </w:t>
      </w:r>
      <w:r w:rsidR="005435A9" w:rsidRPr="00C26790">
        <w:rPr>
          <w:color w:val="7030A0"/>
        </w:rPr>
        <w:t xml:space="preserve">Other highly DEGs in </w:t>
      </w:r>
      <w:proofErr w:type="spellStart"/>
      <w:r w:rsidR="005435A9" w:rsidRPr="00C26790">
        <w:rPr>
          <w:color w:val="7030A0"/>
        </w:rPr>
        <w:t>Dolcino</w:t>
      </w:r>
      <w:proofErr w:type="spellEnd"/>
      <w:r w:rsidR="005435A9" w:rsidRPr="00C26790">
        <w:rPr>
          <w:color w:val="7030A0"/>
        </w:rPr>
        <w:t xml:space="preserve"> \</w:t>
      </w:r>
      <w:proofErr w:type="spellStart"/>
      <w:r w:rsidR="005435A9" w:rsidRPr="00C26790">
        <w:rPr>
          <w:color w:val="7030A0"/>
        </w:rPr>
        <w:t>textit</w:t>
      </w:r>
      <w:proofErr w:type="spellEnd"/>
      <w:r w:rsidR="005435A9" w:rsidRPr="00C26790">
        <w:rPr>
          <w:color w:val="7030A0"/>
        </w:rPr>
        <w:t>{et al.} study including \</w:t>
      </w:r>
      <w:proofErr w:type="spellStart"/>
      <w:r w:rsidR="005435A9" w:rsidRPr="00C26790">
        <w:rPr>
          <w:color w:val="7030A0"/>
        </w:rPr>
        <w:t>textit</w:t>
      </w:r>
      <w:proofErr w:type="spellEnd"/>
      <w:r w:rsidR="005435A9" w:rsidRPr="00C26790">
        <w:rPr>
          <w:color w:val="7030A0"/>
        </w:rPr>
        <w:t>{TNFA}, \</w:t>
      </w:r>
      <w:proofErr w:type="spellStart"/>
      <w:r w:rsidR="005435A9" w:rsidRPr="00C26790">
        <w:rPr>
          <w:color w:val="7030A0"/>
        </w:rPr>
        <w:t>textit</w:t>
      </w:r>
      <w:proofErr w:type="spellEnd"/>
      <w:r w:rsidR="005435A9" w:rsidRPr="00C26790">
        <w:rPr>
          <w:color w:val="7030A0"/>
        </w:rPr>
        <w:t>{CXCL13} or \</w:t>
      </w:r>
      <w:proofErr w:type="spellStart"/>
      <w:r w:rsidR="005435A9" w:rsidRPr="00C26790">
        <w:rPr>
          <w:color w:val="7030A0"/>
        </w:rPr>
        <w:t>textit</w:t>
      </w:r>
      <w:proofErr w:type="spellEnd"/>
      <w:r w:rsidR="005435A9" w:rsidRPr="00C26790">
        <w:rPr>
          <w:color w:val="7030A0"/>
        </w:rPr>
        <w:t>{CCL18} were found also to be modulated between SF and PB at least one of the cell types</w:t>
      </w:r>
      <w:r w:rsidR="005435A9">
        <w:rPr>
          <w:color w:val="7030A0"/>
        </w:rPr>
        <w:t xml:space="preserve"> in this pilot data</w:t>
      </w:r>
      <w:r w:rsidR="005435A9" w:rsidRPr="00C26790">
        <w:rPr>
          <w:color w:val="7030A0"/>
        </w:rPr>
        <w:t>. Consistently with their role in Th-17 cell biology, \</w:t>
      </w:r>
      <w:proofErr w:type="spellStart"/>
      <w:r w:rsidR="005435A9" w:rsidRPr="00C26790">
        <w:rPr>
          <w:color w:val="7030A0"/>
        </w:rPr>
        <w:t>textit</w:t>
      </w:r>
      <w:proofErr w:type="spellEnd"/>
      <w:r w:rsidR="005435A9" w:rsidRPr="00C26790">
        <w:rPr>
          <w:color w:val="7030A0"/>
        </w:rPr>
        <w:t>{CXCL13} and \</w:t>
      </w:r>
      <w:proofErr w:type="spellStart"/>
      <w:r w:rsidR="005435A9" w:rsidRPr="00C26790">
        <w:rPr>
          <w:color w:val="7030A0"/>
        </w:rPr>
        <w:t>textit</w:t>
      </w:r>
      <w:proofErr w:type="spellEnd"/>
      <w:r w:rsidR="005435A9" w:rsidRPr="00C26790">
        <w:rPr>
          <w:color w:val="7030A0"/>
        </w:rPr>
        <w:t>{IL26} only appeared significantly up-regulated in SF mCD4$^+$ and/or mCD8$^+$ cells but not in CD14$^+$ monocytes \</w:t>
      </w:r>
      <w:proofErr w:type="spellStart"/>
      <w:proofErr w:type="gramStart"/>
      <w:r w:rsidR="005435A9" w:rsidRPr="00C26790">
        <w:rPr>
          <w:color w:val="7030A0"/>
        </w:rPr>
        <w:t>parencite</w:t>
      </w:r>
      <w:proofErr w:type="spellEnd"/>
      <w:r w:rsidR="005435A9" w:rsidRPr="00C26790">
        <w:rPr>
          <w:color w:val="7030A0"/>
        </w:rPr>
        <w:t>{</w:t>
      </w:r>
      <w:proofErr w:type="gramEnd"/>
      <w:r w:rsidR="005435A9" w:rsidRPr="00C26790">
        <w:rPr>
          <w:color w:val="7030A0"/>
        </w:rPr>
        <w:t>Takagi2008}.</w:t>
      </w:r>
      <w:r w:rsidR="005435A9" w:rsidRPr="00C26790">
        <w:rPr>
          <w:rStyle w:val="CommentReference"/>
          <w:color w:val="7030A0"/>
        </w:rPr>
        <w:commentReference w:id="2"/>
      </w:r>
      <w:r w:rsidR="005435A9">
        <w:rPr>
          <w:color w:val="00B050"/>
        </w:rPr>
        <w:t xml:space="preserve"> The s</w:t>
      </w:r>
      <w:r w:rsidRPr="009C726A">
        <w:rPr>
          <w:color w:val="00B050"/>
        </w:rPr>
        <w:t>ubsequent integration of transcriptome profiling with paired-</w:t>
      </w:r>
      <w:r w:rsidR="002C7BD8" w:rsidRPr="009C726A">
        <w:rPr>
          <w:color w:val="00B050"/>
        </w:rPr>
        <w:t>ATAC</w:t>
      </w:r>
      <w:r w:rsidRPr="009C726A">
        <w:rPr>
          <w:color w:val="00B050"/>
        </w:rPr>
        <w:t xml:space="preserve"> data in CD14$^+$ monocytes, mCD4$^+$ and mCD8$^+$ revealed</w:t>
      </w:r>
      <w:r w:rsidR="002C7BD8" w:rsidRPr="009C726A">
        <w:rPr>
          <w:color w:val="00B050"/>
        </w:rPr>
        <w:t xml:space="preserve"> </w:t>
      </w:r>
      <w:r w:rsidRPr="009C726A">
        <w:rPr>
          <w:color w:val="00B050"/>
        </w:rPr>
        <w:t xml:space="preserve">that genes with differentially modulated expression in SF and PB corresponded with nearby DARs presenting changes in the same direction. </w:t>
      </w:r>
      <w:r w:rsidR="009C726A" w:rsidRPr="009C726A">
        <w:rPr>
          <w:color w:val="00B050"/>
        </w:rPr>
        <w:t>Some of those DARs</w:t>
      </w:r>
      <w:r w:rsidRPr="009C726A">
        <w:rPr>
          <w:color w:val="00B050"/>
        </w:rPr>
        <w:t xml:space="preserve"> had also been identified as </w:t>
      </w:r>
      <w:proofErr w:type="spellStart"/>
      <w:proofErr w:type="gramStart"/>
      <w:r w:rsidRPr="009C726A">
        <w:rPr>
          <w:color w:val="00B050"/>
        </w:rPr>
        <w:t>eRNAs</w:t>
      </w:r>
      <w:proofErr w:type="spellEnd"/>
      <w:proofErr w:type="gramEnd"/>
      <w:r w:rsidRPr="009C726A">
        <w:rPr>
          <w:color w:val="00B050"/>
        </w:rPr>
        <w:t xml:space="preserve"> </w:t>
      </w:r>
      <w:r w:rsidR="002C7BD8" w:rsidRPr="009C726A">
        <w:rPr>
          <w:color w:val="00B050"/>
        </w:rPr>
        <w:t>in</w:t>
      </w:r>
      <w:r w:rsidRPr="009C726A">
        <w:rPr>
          <w:color w:val="00B050"/>
        </w:rPr>
        <w:t xml:space="preserve"> CD14$^+$ monocytes </w:t>
      </w:r>
      <w:r w:rsidR="002C7BD8" w:rsidRPr="009C726A">
        <w:rPr>
          <w:color w:val="00B050"/>
        </w:rPr>
        <w:t>(</w:t>
      </w:r>
      <w:proofErr w:type="spellStart"/>
      <w:r w:rsidR="002C7BD8" w:rsidRPr="009C726A">
        <w:rPr>
          <w:color w:val="00B050"/>
        </w:rPr>
        <w:t>e.g</w:t>
      </w:r>
      <w:proofErr w:type="spellEnd"/>
      <w:r w:rsidR="002C7BD8" w:rsidRPr="009C726A">
        <w:rPr>
          <w:color w:val="00B050"/>
        </w:rPr>
        <w:t xml:space="preserve"> </w:t>
      </w:r>
      <w:r w:rsidRPr="009C726A">
        <w:rPr>
          <w:color w:val="00B050"/>
        </w:rPr>
        <w:t>\</w:t>
      </w:r>
      <w:proofErr w:type="spellStart"/>
      <w:r w:rsidRPr="009C726A">
        <w:rPr>
          <w:color w:val="00B050"/>
        </w:rPr>
        <w:t>textit</w:t>
      </w:r>
      <w:proofErr w:type="spellEnd"/>
      <w:r w:rsidRPr="009C726A">
        <w:rPr>
          <w:color w:val="00B050"/>
        </w:rPr>
        <w:t xml:space="preserve">{NFKB1}) </w:t>
      </w:r>
      <w:r w:rsidR="002C7BD8" w:rsidRPr="009C726A">
        <w:rPr>
          <w:color w:val="00B050"/>
        </w:rPr>
        <w:t>and</w:t>
      </w:r>
      <w:r w:rsidR="009C726A" w:rsidRPr="009C726A">
        <w:rPr>
          <w:color w:val="00B050"/>
        </w:rPr>
        <w:t xml:space="preserve"> mCD4$^+$ cells (</w:t>
      </w:r>
      <w:proofErr w:type="spellStart"/>
      <w:r w:rsidR="009C726A">
        <w:rPr>
          <w:color w:val="00B050"/>
        </w:rPr>
        <w:t>e.g</w:t>
      </w:r>
      <w:proofErr w:type="spellEnd"/>
      <w:r w:rsidR="009C726A">
        <w:rPr>
          <w:color w:val="00B050"/>
        </w:rPr>
        <w:t xml:space="preserve"> </w:t>
      </w:r>
      <w:r w:rsidR="009C726A" w:rsidRPr="009C726A">
        <w:rPr>
          <w:color w:val="00B050"/>
        </w:rPr>
        <w:t>\</w:t>
      </w:r>
      <w:proofErr w:type="spellStart"/>
      <w:r w:rsidR="009C726A" w:rsidRPr="009C726A">
        <w:rPr>
          <w:color w:val="00B050"/>
        </w:rPr>
        <w:t>textit</w:t>
      </w:r>
      <w:proofErr w:type="spellEnd"/>
      <w:r w:rsidR="009C726A" w:rsidRPr="009C726A">
        <w:rPr>
          <w:color w:val="00B050"/>
        </w:rPr>
        <w:t>{CCR6}) by the FANTOM project, this overlap may suggest a downstream role of those regions in active transcriptional regulation of nearby genes.</w:t>
      </w:r>
      <w:r w:rsidR="001F3B37">
        <w:rPr>
          <w:color w:val="00B050"/>
        </w:rPr>
        <w:t xml:space="preserve"> </w:t>
      </w:r>
      <w:r w:rsidR="00C26790">
        <w:rPr>
          <w:color w:val="FF0000"/>
        </w:rPr>
        <w:t>Moreover, further exploratory in</w:t>
      </w:r>
      <w:r w:rsidR="00C26790" w:rsidRPr="009C726A">
        <w:rPr>
          <w:color w:val="FF0000"/>
        </w:rPr>
        <w:t xml:space="preserve">tegration of </w:t>
      </w:r>
      <w:r w:rsidR="00C26790">
        <w:rPr>
          <w:color w:val="FF0000"/>
        </w:rPr>
        <w:t xml:space="preserve">differences in gene expression in PB between </w:t>
      </w:r>
      <w:proofErr w:type="spellStart"/>
      <w:r w:rsidR="00C26790">
        <w:rPr>
          <w:color w:val="FF0000"/>
        </w:rPr>
        <w:t>PsA</w:t>
      </w:r>
      <w:proofErr w:type="spellEnd"/>
      <w:r w:rsidR="00C26790">
        <w:rPr>
          <w:color w:val="FF0000"/>
        </w:rPr>
        <w:t xml:space="preserve"> patients and controls </w:t>
      </w:r>
      <w:r w:rsidR="00C26790" w:rsidRPr="009C726A">
        <w:rPr>
          <w:color w:val="FF0000"/>
        </w:rPr>
        <w:t xml:space="preserve">with the previous cross-tissue comparison within matched </w:t>
      </w:r>
      <w:proofErr w:type="spellStart"/>
      <w:r w:rsidR="00C26790" w:rsidRPr="009C726A">
        <w:rPr>
          <w:color w:val="FF0000"/>
        </w:rPr>
        <w:t>PsA</w:t>
      </w:r>
      <w:proofErr w:type="spellEnd"/>
      <w:r w:rsidR="00C26790" w:rsidRPr="009C726A">
        <w:rPr>
          <w:color w:val="FF0000"/>
        </w:rPr>
        <w:t xml:space="preserve"> samples</w:t>
      </w:r>
      <w:r w:rsidR="00C26790">
        <w:rPr>
          <w:color w:val="FF0000"/>
        </w:rPr>
        <w:t xml:space="preserve"> from SF and PB led to </w:t>
      </w:r>
      <w:r w:rsidR="009C726A" w:rsidRPr="009C726A">
        <w:rPr>
          <w:color w:val="FF0000"/>
        </w:rPr>
        <w:t xml:space="preserve">definition of systemic, tissue-specific and putative-disease specific modulated </w:t>
      </w:r>
      <w:r w:rsidR="005435A9">
        <w:rPr>
          <w:color w:val="FF0000"/>
        </w:rPr>
        <w:t>according to my data</w:t>
      </w:r>
      <w:r w:rsidR="00C26790">
        <w:rPr>
          <w:color w:val="FF0000"/>
        </w:rPr>
        <w:t xml:space="preserve">. </w:t>
      </w:r>
    </w:p>
    <w:p w14:paraId="31B44A35" w14:textId="7D7C379F" w:rsidR="00704AF1" w:rsidRPr="00101C1B" w:rsidRDefault="009C726A" w:rsidP="009C726A">
      <w:pPr>
        <w:rPr>
          <w:color w:val="00B050"/>
        </w:rPr>
      </w:pPr>
      <w:r w:rsidRPr="009C726A">
        <w:rPr>
          <w:color w:val="FF0000"/>
        </w:rPr>
        <w:t xml:space="preserve">CD14$^+$ monocytes and mCD8$^+$ presented a larger number of genes modulated between SF and PB in </w:t>
      </w:r>
      <w:proofErr w:type="spellStart"/>
      <w:r w:rsidRPr="009C726A">
        <w:rPr>
          <w:color w:val="FF0000"/>
        </w:rPr>
        <w:t>PsA</w:t>
      </w:r>
      <w:proofErr w:type="spellEnd"/>
      <w:r w:rsidRPr="009C726A">
        <w:rPr>
          <w:color w:val="FF0000"/>
        </w:rPr>
        <w:t xml:space="preserve"> patients only (tissue-specific genes) than genes changing only expression in PB when </w:t>
      </w:r>
      <w:r w:rsidRPr="009C726A">
        <w:rPr>
          <w:color w:val="FF0000"/>
        </w:rPr>
        <w:lastRenderedPageBreak/>
        <w:t xml:space="preserve">comparing </w:t>
      </w:r>
      <w:proofErr w:type="spellStart"/>
      <w:r w:rsidRPr="009C726A">
        <w:rPr>
          <w:color w:val="FF0000"/>
        </w:rPr>
        <w:t>PsA</w:t>
      </w:r>
      <w:proofErr w:type="spellEnd"/>
      <w:r w:rsidRPr="009C726A">
        <w:rPr>
          <w:color w:val="FF0000"/>
        </w:rPr>
        <w:t xml:space="preserve"> versus control samples (systemic genes). Interestingly, \</w:t>
      </w:r>
      <w:proofErr w:type="spellStart"/>
      <w:r w:rsidRPr="009C726A">
        <w:rPr>
          <w:color w:val="FF0000"/>
        </w:rPr>
        <w:t>textit</w:t>
      </w:r>
      <w:proofErr w:type="spellEnd"/>
      <w:r w:rsidRPr="009C726A">
        <w:rPr>
          <w:color w:val="FF0000"/>
        </w:rPr>
        <w:t xml:space="preserve">{CCR10} gene was one of the systemic genes for mCD8$^+$ cells. </w:t>
      </w:r>
      <w:r w:rsidR="005435A9" w:rsidRPr="009C726A">
        <w:rPr>
          <w:color w:val="FF0000"/>
        </w:rPr>
        <w:t>\</w:t>
      </w:r>
      <w:proofErr w:type="spellStart"/>
      <w:r w:rsidR="005435A9" w:rsidRPr="009C726A">
        <w:rPr>
          <w:color w:val="FF0000"/>
        </w:rPr>
        <w:t>textit</w:t>
      </w:r>
      <w:proofErr w:type="spellEnd"/>
      <w:r w:rsidR="005435A9" w:rsidRPr="009C726A">
        <w:rPr>
          <w:color w:val="FF0000"/>
        </w:rPr>
        <w:t xml:space="preserve">{CCR10} </w:t>
      </w:r>
      <w:r w:rsidR="005435A9">
        <w:rPr>
          <w:color w:val="FF0000"/>
        </w:rPr>
        <w:t xml:space="preserve">is a chemokine </w:t>
      </w:r>
      <w:r w:rsidRPr="009C726A">
        <w:rPr>
          <w:color w:val="FF0000"/>
        </w:rPr>
        <w:t>receptor co-expressed by subset of memory cell which preferentially migrate to skin, and has also been identified as an up-regulated gene in tCD8$^+$ cells in the psoriasis cohort (Chapter \ref{ch:Results1} and in patients with atopic dermatitis \</w:t>
      </w:r>
      <w:proofErr w:type="spellStart"/>
      <w:proofErr w:type="gramStart"/>
      <w:r w:rsidRPr="009C726A">
        <w:rPr>
          <w:color w:val="FF0000"/>
        </w:rPr>
        <w:t>parencite</w:t>
      </w:r>
      <w:proofErr w:type="spellEnd"/>
      <w:r w:rsidRPr="009C726A">
        <w:rPr>
          <w:color w:val="FF0000"/>
        </w:rPr>
        <w:t>{</w:t>
      </w:r>
      <w:proofErr w:type="gramEnd"/>
      <w:r w:rsidRPr="009C726A">
        <w:rPr>
          <w:color w:val="FF0000"/>
        </w:rPr>
        <w:t xml:space="preserve">Hijnen2005}. </w:t>
      </w:r>
      <w:proofErr w:type="gramStart"/>
      <w:r w:rsidR="00C26790">
        <w:rPr>
          <w:color w:val="FF0000"/>
        </w:rPr>
        <w:t>I</w:t>
      </w:r>
      <w:r w:rsidR="00C26790" w:rsidRPr="009C726A">
        <w:rPr>
          <w:color w:val="FF0000"/>
        </w:rPr>
        <w:t>nterestingly</w:t>
      </w:r>
      <w:proofErr w:type="gramEnd"/>
      <w:r w:rsidRPr="009C726A">
        <w:rPr>
          <w:color w:val="FF0000"/>
        </w:rPr>
        <w:t xml:space="preserve">, </w:t>
      </w:r>
      <w:r w:rsidR="00C26790" w:rsidRPr="009C726A">
        <w:rPr>
          <w:color w:val="FF0000"/>
        </w:rPr>
        <w:t>\</w:t>
      </w:r>
      <w:proofErr w:type="spellStart"/>
      <w:r w:rsidR="00C26790" w:rsidRPr="009C726A">
        <w:rPr>
          <w:color w:val="FF0000"/>
        </w:rPr>
        <w:t>textit</w:t>
      </w:r>
      <w:proofErr w:type="spellEnd"/>
      <w:r w:rsidR="00C26790" w:rsidRPr="009C726A">
        <w:rPr>
          <w:color w:val="FF0000"/>
        </w:rPr>
        <w:t>{SPP1} and \</w:t>
      </w:r>
      <w:proofErr w:type="spellStart"/>
      <w:r w:rsidR="00C26790" w:rsidRPr="009C726A">
        <w:rPr>
          <w:color w:val="FF0000"/>
        </w:rPr>
        <w:t>textit</w:t>
      </w:r>
      <w:proofErr w:type="spellEnd"/>
      <w:r w:rsidR="00C26790" w:rsidRPr="009C726A">
        <w:rPr>
          <w:color w:val="FF0000"/>
        </w:rPr>
        <w:t>{FN1}</w:t>
      </w:r>
      <w:r w:rsidR="00C26790">
        <w:rPr>
          <w:color w:val="FF0000"/>
        </w:rPr>
        <w:t>, which are</w:t>
      </w:r>
      <w:r w:rsidR="00C26790" w:rsidRPr="009C726A">
        <w:rPr>
          <w:color w:val="FF0000"/>
        </w:rPr>
        <w:t xml:space="preserve"> </w:t>
      </w:r>
      <w:r w:rsidRPr="009C726A">
        <w:rPr>
          <w:color w:val="FF0000"/>
        </w:rPr>
        <w:t xml:space="preserve">the top two modulated genes </w:t>
      </w:r>
      <w:r w:rsidR="00C26790">
        <w:rPr>
          <w:color w:val="FF0000"/>
        </w:rPr>
        <w:t xml:space="preserve">between SF and PB in all cell types </w:t>
      </w:r>
      <w:r w:rsidRPr="009C726A">
        <w:rPr>
          <w:color w:val="FF0000"/>
        </w:rPr>
        <w:t xml:space="preserve">appeared </w:t>
      </w:r>
      <w:r w:rsidR="00C26790">
        <w:rPr>
          <w:color w:val="FF0000"/>
        </w:rPr>
        <w:t>in the</w:t>
      </w:r>
      <w:r w:rsidRPr="009C726A">
        <w:rPr>
          <w:color w:val="FF0000"/>
        </w:rPr>
        <w:t xml:space="preserve"> tissue-specific </w:t>
      </w:r>
      <w:r w:rsidR="00C26790">
        <w:rPr>
          <w:color w:val="FF0000"/>
        </w:rPr>
        <w:t>category for all of them</w:t>
      </w:r>
      <w:r w:rsidRPr="009C726A">
        <w:rPr>
          <w:color w:val="FF0000"/>
        </w:rPr>
        <w:t>.</w:t>
      </w:r>
      <w:r w:rsidR="005435A9">
        <w:rPr>
          <w:color w:val="FF0000"/>
        </w:rPr>
        <w:t xml:space="preserve"> </w:t>
      </w:r>
      <w:r w:rsidR="00C26790" w:rsidRPr="00C26790">
        <w:rPr>
          <w:color w:val="7030A0"/>
        </w:rPr>
        <w:t xml:space="preserve">These two genes </w:t>
      </w:r>
      <w:r w:rsidR="005435A9">
        <w:rPr>
          <w:color w:val="7030A0"/>
        </w:rPr>
        <w:t>were</w:t>
      </w:r>
      <w:r w:rsidR="00C26790" w:rsidRPr="00C26790">
        <w:rPr>
          <w:color w:val="7030A0"/>
        </w:rPr>
        <w:t xml:space="preserve"> reported by </w:t>
      </w:r>
      <w:proofErr w:type="spellStart"/>
      <w:r w:rsidR="00C26790" w:rsidRPr="00C26790">
        <w:rPr>
          <w:color w:val="7030A0"/>
        </w:rPr>
        <w:t>Dolcino</w:t>
      </w:r>
      <w:proofErr w:type="spellEnd"/>
      <w:r w:rsidR="00C26790" w:rsidRPr="00C26790">
        <w:rPr>
          <w:color w:val="7030A0"/>
        </w:rPr>
        <w:t xml:space="preserve"> and colleagues as </w:t>
      </w:r>
      <w:r w:rsidR="00C26790">
        <w:rPr>
          <w:color w:val="7030A0"/>
        </w:rPr>
        <w:t>the t</w:t>
      </w:r>
      <w:r w:rsidR="00C26790" w:rsidRPr="00C26790">
        <w:rPr>
          <w:color w:val="7030A0"/>
        </w:rPr>
        <w:t xml:space="preserve">wo top most dysregulated genes when comparing bulk synovial membrane transcriptome from </w:t>
      </w:r>
      <w:proofErr w:type="spellStart"/>
      <w:r w:rsidR="00C26790" w:rsidRPr="00C26790">
        <w:rPr>
          <w:color w:val="7030A0"/>
        </w:rPr>
        <w:t>PsA</w:t>
      </w:r>
      <w:proofErr w:type="spellEnd"/>
      <w:r w:rsidR="00C26790" w:rsidRPr="00C26790">
        <w:rPr>
          <w:color w:val="7030A0"/>
        </w:rPr>
        <w:t xml:space="preserve"> patients and healthy individuals (undergoing post-traumatic surgery) \</w:t>
      </w:r>
      <w:proofErr w:type="spellStart"/>
      <w:r w:rsidR="00C26790" w:rsidRPr="00C26790">
        <w:rPr>
          <w:color w:val="7030A0"/>
        </w:rPr>
        <w:t>parencite</w:t>
      </w:r>
      <w:proofErr w:type="spellEnd"/>
      <w:r w:rsidR="00C26790" w:rsidRPr="00C26790">
        <w:rPr>
          <w:color w:val="7030A0"/>
        </w:rPr>
        <w:t>{Dolcino2015}. The data from my thesis suggests that CD14, mCD4</w:t>
      </w:r>
      <w:r w:rsidR="0069433D">
        <w:rPr>
          <w:color w:val="7030A0"/>
        </w:rPr>
        <w:t>$^+$</w:t>
      </w:r>
      <w:r w:rsidR="00C26790" w:rsidRPr="00C26790">
        <w:rPr>
          <w:color w:val="7030A0"/>
        </w:rPr>
        <w:t xml:space="preserve"> and mCD8</w:t>
      </w:r>
      <w:r w:rsidR="0069433D">
        <w:rPr>
          <w:color w:val="7030A0"/>
        </w:rPr>
        <w:t>$^+$</w:t>
      </w:r>
      <w:r w:rsidR="00C26790" w:rsidRPr="00C26790">
        <w:rPr>
          <w:color w:val="7030A0"/>
        </w:rPr>
        <w:t xml:space="preserve"> cells </w:t>
      </w:r>
      <w:r w:rsidR="00C26790">
        <w:rPr>
          <w:color w:val="7030A0"/>
        </w:rPr>
        <w:t>may all be</w:t>
      </w:r>
      <w:r w:rsidR="00C26790" w:rsidRPr="00C26790">
        <w:rPr>
          <w:color w:val="7030A0"/>
        </w:rPr>
        <w:t xml:space="preserve"> contributing to the </w:t>
      </w:r>
      <w:r w:rsidR="00C26790">
        <w:rPr>
          <w:color w:val="7030A0"/>
        </w:rPr>
        <w:t>up-regulation</w:t>
      </w:r>
      <w:r w:rsidR="00C26790" w:rsidRPr="00C26790">
        <w:rPr>
          <w:color w:val="7030A0"/>
        </w:rPr>
        <w:t xml:space="preserve"> \</w:t>
      </w:r>
      <w:proofErr w:type="spellStart"/>
      <w:r w:rsidR="00C26790" w:rsidRPr="00C26790">
        <w:rPr>
          <w:color w:val="7030A0"/>
        </w:rPr>
        <w:t>textit</w:t>
      </w:r>
      <w:proofErr w:type="spellEnd"/>
      <w:r w:rsidR="00C26790" w:rsidRPr="00C26790">
        <w:rPr>
          <w:color w:val="7030A0"/>
        </w:rPr>
        <w:t>{SPP1} and \</w:t>
      </w:r>
      <w:proofErr w:type="spellStart"/>
      <w:r w:rsidR="00C26790" w:rsidRPr="00C26790">
        <w:rPr>
          <w:color w:val="7030A0"/>
        </w:rPr>
        <w:t>textit</w:t>
      </w:r>
      <w:proofErr w:type="spellEnd"/>
      <w:r w:rsidR="00C26790" w:rsidRPr="00C26790">
        <w:rPr>
          <w:color w:val="7030A0"/>
        </w:rPr>
        <w:t xml:space="preserve">{FN1} in </w:t>
      </w:r>
      <w:proofErr w:type="spellStart"/>
      <w:r w:rsidR="00C26790">
        <w:rPr>
          <w:color w:val="7030A0"/>
        </w:rPr>
        <w:t>PsA</w:t>
      </w:r>
      <w:proofErr w:type="spellEnd"/>
      <w:r w:rsidR="00C26790">
        <w:rPr>
          <w:color w:val="7030A0"/>
        </w:rPr>
        <w:t xml:space="preserve"> </w:t>
      </w:r>
      <w:r w:rsidR="00C26790" w:rsidRPr="00C26790">
        <w:rPr>
          <w:color w:val="7030A0"/>
        </w:rPr>
        <w:t>synovium membrane</w:t>
      </w:r>
      <w:r w:rsidR="00C26790">
        <w:rPr>
          <w:color w:val="7030A0"/>
        </w:rPr>
        <w:t>s</w:t>
      </w:r>
      <w:r w:rsidR="00C26790" w:rsidRPr="00C26790">
        <w:rPr>
          <w:color w:val="7030A0"/>
        </w:rPr>
        <w:t xml:space="preserve"> observed by </w:t>
      </w:r>
      <w:proofErr w:type="spellStart"/>
      <w:r w:rsidR="00C26790" w:rsidRPr="00C26790">
        <w:rPr>
          <w:color w:val="7030A0"/>
        </w:rPr>
        <w:t>Dolcino</w:t>
      </w:r>
      <w:proofErr w:type="spellEnd"/>
      <w:r w:rsidR="00C26790" w:rsidRPr="00C26790">
        <w:rPr>
          <w:color w:val="7030A0"/>
        </w:rPr>
        <w:t xml:space="preserve"> and colleagues.</w:t>
      </w:r>
      <w:r w:rsidR="00C26790">
        <w:rPr>
          <w:color w:val="7030A0"/>
        </w:rPr>
        <w:t xml:space="preserve"> </w:t>
      </w:r>
      <w:r w:rsidR="00E21987" w:rsidRPr="00C26790">
        <w:rPr>
          <w:color w:val="7030A0"/>
        </w:rPr>
        <w:t>\</w:t>
      </w:r>
      <w:proofErr w:type="spellStart"/>
      <w:r w:rsidR="00E21987" w:rsidRPr="00C26790">
        <w:rPr>
          <w:color w:val="7030A0"/>
        </w:rPr>
        <w:t>textit</w:t>
      </w:r>
      <w:proofErr w:type="spellEnd"/>
      <w:r w:rsidR="00E21987" w:rsidRPr="00C26790">
        <w:rPr>
          <w:color w:val="7030A0"/>
        </w:rPr>
        <w:t xml:space="preserve">{SPP1} known as </w:t>
      </w:r>
      <w:proofErr w:type="spellStart"/>
      <w:r w:rsidR="00E21987" w:rsidRPr="00C26790">
        <w:rPr>
          <w:color w:val="7030A0"/>
        </w:rPr>
        <w:t>osteopontin</w:t>
      </w:r>
      <w:proofErr w:type="spellEnd"/>
      <w:r w:rsidR="00E21987" w:rsidRPr="00C26790">
        <w:rPr>
          <w:color w:val="7030A0"/>
        </w:rPr>
        <w:t xml:space="preserve"> is a cytokine and chemokine expressed by many cell types (including monocytes/macrophages</w:t>
      </w:r>
      <w:r w:rsidR="00E21987">
        <w:rPr>
          <w:color w:val="7030A0"/>
        </w:rPr>
        <w:t xml:space="preserve"> and T cells</w:t>
      </w:r>
      <w:r w:rsidR="00E21987" w:rsidRPr="00C26790">
        <w:rPr>
          <w:color w:val="7030A0"/>
        </w:rPr>
        <w:t xml:space="preserve">) and </w:t>
      </w:r>
      <w:r w:rsidR="00E21987">
        <w:rPr>
          <w:color w:val="7030A0"/>
        </w:rPr>
        <w:t xml:space="preserve">is </w:t>
      </w:r>
      <w:r w:rsidR="00E21987" w:rsidRPr="00C26790">
        <w:rPr>
          <w:color w:val="7030A0"/>
        </w:rPr>
        <w:t xml:space="preserve">involved in cell migration, adhesion and cell-mediated immune response through regulation of T </w:t>
      </w:r>
      <w:r w:rsidR="00E21987">
        <w:rPr>
          <w:color w:val="7030A0"/>
        </w:rPr>
        <w:t>cells, particularly</w:t>
      </w:r>
      <w:r w:rsidR="00E21987" w:rsidRPr="00C26790">
        <w:rPr>
          <w:color w:val="7030A0"/>
        </w:rPr>
        <w:t xml:space="preserve"> Th-17 \</w:t>
      </w:r>
      <w:proofErr w:type="spellStart"/>
      <w:proofErr w:type="gramStart"/>
      <w:r w:rsidR="00E21987" w:rsidRPr="00C26790">
        <w:rPr>
          <w:color w:val="7030A0"/>
        </w:rPr>
        <w:t>parencite</w:t>
      </w:r>
      <w:proofErr w:type="spellEnd"/>
      <w:r w:rsidR="00E21987" w:rsidRPr="00C26790">
        <w:rPr>
          <w:color w:val="7030A0"/>
        </w:rPr>
        <w:t>{</w:t>
      </w:r>
      <w:proofErr w:type="gramEnd"/>
      <w:r w:rsidR="00E21987" w:rsidRPr="00C26790">
        <w:rPr>
          <w:color w:val="7030A0"/>
        </w:rPr>
        <w:t>Morimoto2010}. \</w:t>
      </w:r>
      <w:proofErr w:type="spellStart"/>
      <w:r w:rsidR="00E21987" w:rsidRPr="00C26790">
        <w:rPr>
          <w:color w:val="7030A0"/>
        </w:rPr>
        <w:t>textit</w:t>
      </w:r>
      <w:proofErr w:type="spellEnd"/>
      <w:r w:rsidR="00E21987" w:rsidRPr="00C26790">
        <w:rPr>
          <w:color w:val="7030A0"/>
        </w:rPr>
        <w:t>{SPP1} has also been described to play a role in other chronic inflammatory and autoimmune diseases \</w:t>
      </w:r>
      <w:proofErr w:type="spellStart"/>
      <w:proofErr w:type="gramStart"/>
      <w:r w:rsidR="00E21987" w:rsidRPr="00C26790">
        <w:rPr>
          <w:color w:val="7030A0"/>
        </w:rPr>
        <w:t>parencite</w:t>
      </w:r>
      <w:proofErr w:type="spellEnd"/>
      <w:r w:rsidR="00E21987" w:rsidRPr="00C26790">
        <w:rPr>
          <w:color w:val="7030A0"/>
        </w:rPr>
        <w:t>{</w:t>
      </w:r>
      <w:proofErr w:type="gramEnd"/>
      <w:r w:rsidR="00E21987" w:rsidRPr="00C26790">
        <w:rPr>
          <w:color w:val="7030A0"/>
        </w:rPr>
        <w:t>Rittling2015}. On the other hand, \</w:t>
      </w:r>
      <w:proofErr w:type="spellStart"/>
      <w:r w:rsidR="00E21987" w:rsidRPr="00C26790">
        <w:rPr>
          <w:color w:val="7030A0"/>
        </w:rPr>
        <w:t>textit</w:t>
      </w:r>
      <w:proofErr w:type="spellEnd"/>
      <w:r w:rsidR="00E21987" w:rsidRPr="00C26790">
        <w:rPr>
          <w:color w:val="7030A0"/>
        </w:rPr>
        <w:t xml:space="preserve">{FN1} </w:t>
      </w:r>
      <w:r w:rsidR="00E21987">
        <w:rPr>
          <w:color w:val="7030A0"/>
        </w:rPr>
        <w:t>is the gene coding for</w:t>
      </w:r>
      <w:r w:rsidR="00E21987" w:rsidRPr="00C26790">
        <w:rPr>
          <w:color w:val="7030A0"/>
        </w:rPr>
        <w:t xml:space="preserve"> fibronectin-1</w:t>
      </w:r>
      <w:r w:rsidR="00E21987">
        <w:rPr>
          <w:color w:val="7030A0"/>
        </w:rPr>
        <w:t>, a main component</w:t>
      </w:r>
      <w:r w:rsidR="00E21987" w:rsidRPr="00C26790">
        <w:rPr>
          <w:color w:val="7030A0"/>
        </w:rPr>
        <w:t xml:space="preserve"> of the cartilage matrix, involved in cell adhesion, migration, growth and differentiation and </w:t>
      </w:r>
      <w:r w:rsidR="00E21987">
        <w:rPr>
          <w:color w:val="7030A0"/>
        </w:rPr>
        <w:t xml:space="preserve">found to be </w:t>
      </w:r>
      <w:r w:rsidR="00E21987" w:rsidRPr="00C26790">
        <w:rPr>
          <w:color w:val="7030A0"/>
        </w:rPr>
        <w:t>highly expressed in RA inflamed synovium \</w:t>
      </w:r>
      <w:proofErr w:type="spellStart"/>
      <w:r w:rsidR="00E21987" w:rsidRPr="00C26790">
        <w:rPr>
          <w:color w:val="7030A0"/>
        </w:rPr>
        <w:t>parencite</w:t>
      </w:r>
      <w:proofErr w:type="spellEnd"/>
      <w:r w:rsidR="00E21987" w:rsidRPr="00C26790">
        <w:rPr>
          <w:color w:val="7030A0"/>
        </w:rPr>
        <w:t xml:space="preserve">{Chang2005}. </w:t>
      </w:r>
      <w:r w:rsidR="00E21987">
        <w:rPr>
          <w:color w:val="7030A0"/>
        </w:rPr>
        <w:t xml:space="preserve"> </w:t>
      </w:r>
      <w:r w:rsidR="00470C35">
        <w:rPr>
          <w:color w:val="7030A0"/>
        </w:rPr>
        <w:t>Moreover, \</w:t>
      </w:r>
      <w:proofErr w:type="spellStart"/>
      <w:r w:rsidR="00BB051C">
        <w:rPr>
          <w:color w:val="7030A0"/>
        </w:rPr>
        <w:t>textit</w:t>
      </w:r>
      <w:proofErr w:type="spellEnd"/>
      <w:r w:rsidR="00BB051C">
        <w:rPr>
          <w:color w:val="7030A0"/>
        </w:rPr>
        <w:t xml:space="preserve">{FN1} </w:t>
      </w:r>
      <w:r w:rsidR="00200FFE">
        <w:rPr>
          <w:color w:val="7030A0"/>
        </w:rPr>
        <w:t>has been shown to induce</w:t>
      </w:r>
      <w:r w:rsidR="00BB051C">
        <w:rPr>
          <w:color w:val="7030A0"/>
        </w:rPr>
        <w:t xml:space="preserve"> </w:t>
      </w:r>
      <w:r w:rsidR="00EE09FE">
        <w:rPr>
          <w:color w:val="7030A0"/>
        </w:rPr>
        <w:t>bone resorption</w:t>
      </w:r>
      <w:r w:rsidR="00200FFE">
        <w:rPr>
          <w:color w:val="7030A0"/>
        </w:rPr>
        <w:t xml:space="preserve"> mediated by </w:t>
      </w:r>
      <w:r w:rsidR="003B0331">
        <w:rPr>
          <w:color w:val="7030A0"/>
        </w:rPr>
        <w:t xml:space="preserve">pro-inflammatory mediators, </w:t>
      </w:r>
      <w:r w:rsidR="003B0331" w:rsidRPr="003B0331">
        <w:rPr>
          <w:color w:val="7030A0"/>
        </w:rPr>
        <w:t>such</w:t>
      </w:r>
      <w:r w:rsidR="003B0331">
        <w:rPr>
          <w:color w:val="7030A0"/>
        </w:rPr>
        <w:t xml:space="preserve"> </w:t>
      </w:r>
      <w:r w:rsidR="003B0331" w:rsidRPr="003B0331">
        <w:rPr>
          <w:color w:val="7030A0"/>
        </w:rPr>
        <w:t>as NO and</w:t>
      </w:r>
      <w:r w:rsidR="003B0331">
        <w:rPr>
          <w:color w:val="7030A0"/>
        </w:rPr>
        <w:t xml:space="preserve"> IL-1$\beta$</w:t>
      </w:r>
      <w:r w:rsidR="002375A5">
        <w:rPr>
          <w:color w:val="7030A0"/>
        </w:rPr>
        <w:t xml:space="preserve"> \</w:t>
      </w:r>
      <w:proofErr w:type="spellStart"/>
      <w:proofErr w:type="gramStart"/>
      <w:r w:rsidR="002375A5">
        <w:rPr>
          <w:color w:val="7030A0"/>
        </w:rPr>
        <w:t>parencite</w:t>
      </w:r>
      <w:proofErr w:type="spellEnd"/>
      <w:r w:rsidR="002375A5">
        <w:rPr>
          <w:color w:val="7030A0"/>
        </w:rPr>
        <w:t>{</w:t>
      </w:r>
      <w:proofErr w:type="gramEnd"/>
      <w:r w:rsidR="002375A5">
        <w:rPr>
          <w:color w:val="7030A0"/>
        </w:rPr>
        <w:t>Gramoun2010}</w:t>
      </w:r>
      <w:r w:rsidR="003B0331">
        <w:rPr>
          <w:color w:val="7030A0"/>
        </w:rPr>
        <w:t>.</w:t>
      </w:r>
      <w:r w:rsidR="003B0331" w:rsidRPr="003B0331">
        <w:rPr>
          <w:color w:val="7030A0"/>
        </w:rPr>
        <w:t xml:space="preserve"> </w:t>
      </w:r>
      <w:r w:rsidR="00200FFE" w:rsidRPr="003B0331">
        <w:rPr>
          <w:color w:val="7030A0"/>
        </w:rPr>
        <w:t xml:space="preserve"> </w:t>
      </w:r>
      <w:r w:rsidR="00C26790">
        <w:rPr>
          <w:color w:val="FF0000"/>
        </w:rPr>
        <w:t xml:space="preserve">In </w:t>
      </w:r>
      <w:proofErr w:type="spellStart"/>
      <w:r w:rsidR="00C26790">
        <w:rPr>
          <w:color w:val="FF0000"/>
        </w:rPr>
        <w:t>Dolcino’s</w:t>
      </w:r>
      <w:proofErr w:type="spellEnd"/>
      <w:r w:rsidR="00C26790">
        <w:rPr>
          <w:color w:val="FF0000"/>
        </w:rPr>
        <w:t xml:space="preserve"> data</w:t>
      </w:r>
      <w:r w:rsidRPr="009C726A">
        <w:rPr>
          <w:color w:val="FF0000"/>
        </w:rPr>
        <w:t xml:space="preserve"> \</w:t>
      </w:r>
      <w:proofErr w:type="spellStart"/>
      <w:r w:rsidRPr="009C726A">
        <w:rPr>
          <w:color w:val="FF0000"/>
        </w:rPr>
        <w:t>textit</w:t>
      </w:r>
      <w:proofErr w:type="spellEnd"/>
      <w:r w:rsidRPr="009C726A">
        <w:rPr>
          <w:color w:val="FF0000"/>
        </w:rPr>
        <w:t xml:space="preserve">{FN1} up-regulation was only </w:t>
      </w:r>
      <w:r w:rsidR="00C26790">
        <w:rPr>
          <w:color w:val="FF0000"/>
        </w:rPr>
        <w:t>found when</w:t>
      </w:r>
      <w:r w:rsidRPr="009C726A">
        <w:rPr>
          <w:color w:val="FF0000"/>
        </w:rPr>
        <w:t xml:space="preserve"> comparing synovial membranes of </w:t>
      </w:r>
      <w:proofErr w:type="spellStart"/>
      <w:r w:rsidRPr="009C726A">
        <w:rPr>
          <w:color w:val="FF0000"/>
        </w:rPr>
        <w:t>PsA</w:t>
      </w:r>
      <w:proofErr w:type="spellEnd"/>
      <w:r w:rsidRPr="009C726A">
        <w:rPr>
          <w:color w:val="FF0000"/>
        </w:rPr>
        <w:t xml:space="preserve"> versus controls</w:t>
      </w:r>
      <w:r w:rsidR="00C26790">
        <w:rPr>
          <w:color w:val="FF0000"/>
        </w:rPr>
        <w:t>,</w:t>
      </w:r>
      <w:r w:rsidRPr="009C726A">
        <w:rPr>
          <w:color w:val="FF0000"/>
        </w:rPr>
        <w:t xml:space="preserve"> but no changes were reported </w:t>
      </w:r>
      <w:r w:rsidR="00E21987">
        <w:rPr>
          <w:color w:val="FF0000"/>
        </w:rPr>
        <w:t xml:space="preserve">between </w:t>
      </w:r>
      <w:proofErr w:type="spellStart"/>
      <w:r w:rsidR="00E21987">
        <w:rPr>
          <w:color w:val="FF0000"/>
        </w:rPr>
        <w:t>PsA</w:t>
      </w:r>
      <w:proofErr w:type="spellEnd"/>
      <w:r w:rsidR="00E21987">
        <w:rPr>
          <w:color w:val="FF0000"/>
        </w:rPr>
        <w:t xml:space="preserve"> and healthy controls PB samples, altogether suggesting</w:t>
      </w:r>
      <w:r w:rsidRPr="009C726A">
        <w:rPr>
          <w:color w:val="FF0000"/>
        </w:rPr>
        <w:t xml:space="preserve"> the tissue-specificity of this dysregulation in </w:t>
      </w:r>
      <w:proofErr w:type="spellStart"/>
      <w:r w:rsidRPr="009C726A">
        <w:rPr>
          <w:color w:val="FF0000"/>
        </w:rPr>
        <w:t>PsA.</w:t>
      </w:r>
      <w:proofErr w:type="spellEnd"/>
      <w:r w:rsidRPr="009C726A">
        <w:rPr>
          <w:color w:val="FF0000"/>
        </w:rPr>
        <w:t xml:space="preserve"> </w:t>
      </w:r>
      <w:r w:rsidR="00E21987">
        <w:rPr>
          <w:color w:val="FF0000"/>
        </w:rPr>
        <w:t>Furthermore,</w:t>
      </w:r>
      <w:r w:rsidRPr="009C726A">
        <w:rPr>
          <w:color w:val="FF0000"/>
        </w:rPr>
        <w:t xml:space="preserve"> </w:t>
      </w:r>
      <w:r w:rsidR="00E21987">
        <w:rPr>
          <w:color w:val="FF0000"/>
        </w:rPr>
        <w:t xml:space="preserve">the identification of </w:t>
      </w:r>
      <w:r w:rsidRPr="009C726A">
        <w:rPr>
          <w:color w:val="FF0000"/>
        </w:rPr>
        <w:t xml:space="preserve">DARs open in SF </w:t>
      </w:r>
      <w:r w:rsidR="00E21987" w:rsidRPr="009C726A">
        <w:rPr>
          <w:color w:val="FF0000"/>
        </w:rPr>
        <w:t xml:space="preserve">at the promoter </w:t>
      </w:r>
      <w:r w:rsidR="00E21987">
        <w:rPr>
          <w:color w:val="FF0000"/>
        </w:rPr>
        <w:t>and 3’ downstream of \</w:t>
      </w:r>
      <w:proofErr w:type="spellStart"/>
      <w:r w:rsidR="00E21987">
        <w:rPr>
          <w:color w:val="FF0000"/>
        </w:rPr>
        <w:t>textit</w:t>
      </w:r>
      <w:proofErr w:type="spellEnd"/>
      <w:r w:rsidR="00E21987">
        <w:rPr>
          <w:color w:val="FF0000"/>
        </w:rPr>
        <w:t>{FN1} in</w:t>
      </w:r>
      <w:r w:rsidR="00E21987" w:rsidRPr="009C726A">
        <w:rPr>
          <w:color w:val="FF0000"/>
        </w:rPr>
        <w:t xml:space="preserve"> CD14$^+$ monocytes</w:t>
      </w:r>
      <w:r w:rsidR="00E21987">
        <w:rPr>
          <w:color w:val="FF0000"/>
        </w:rPr>
        <w:t xml:space="preserve"> suggest a link between changes in</w:t>
      </w:r>
      <w:r w:rsidRPr="009C726A">
        <w:rPr>
          <w:color w:val="FF0000"/>
        </w:rPr>
        <w:t xml:space="preserve"> modulation of gene expression </w:t>
      </w:r>
      <w:r w:rsidR="00E21987">
        <w:rPr>
          <w:color w:val="FF0000"/>
        </w:rPr>
        <w:t>and</w:t>
      </w:r>
      <w:r w:rsidRPr="009C726A">
        <w:rPr>
          <w:color w:val="FF0000"/>
        </w:rPr>
        <w:t xml:space="preserve"> chromatin accessibility</w:t>
      </w:r>
      <w:r w:rsidR="00E21987">
        <w:rPr>
          <w:color w:val="FF0000"/>
        </w:rPr>
        <w:t xml:space="preserve"> </w:t>
      </w:r>
      <w:r w:rsidR="004F7E46">
        <w:rPr>
          <w:color w:val="FF0000"/>
        </w:rPr>
        <w:t>in this particular cell type</w:t>
      </w:r>
      <w:r w:rsidRPr="009C726A">
        <w:rPr>
          <w:color w:val="FF0000"/>
        </w:rPr>
        <w:t xml:space="preserve">. </w:t>
      </w:r>
      <w:r w:rsidR="004F7E46">
        <w:rPr>
          <w:color w:val="FF0000"/>
        </w:rPr>
        <w:t>In contrast the</w:t>
      </w:r>
      <w:r w:rsidR="00EC5409">
        <w:rPr>
          <w:color w:val="FF0000"/>
        </w:rPr>
        <w:t xml:space="preserve"> observation in my pilot study,</w:t>
      </w:r>
      <w:r w:rsidRPr="009C726A">
        <w:rPr>
          <w:color w:val="FF0000"/>
        </w:rPr>
        <w:t xml:space="preserve"> </w:t>
      </w:r>
      <w:proofErr w:type="spellStart"/>
      <w:r w:rsidRPr="009C726A">
        <w:rPr>
          <w:color w:val="FF0000"/>
        </w:rPr>
        <w:t>Dolcino</w:t>
      </w:r>
      <w:proofErr w:type="spellEnd"/>
      <w:r w:rsidRPr="009C726A">
        <w:rPr>
          <w:color w:val="FF0000"/>
        </w:rPr>
        <w:t xml:space="preserve"> </w:t>
      </w:r>
      <w:r w:rsidR="004F7E46">
        <w:rPr>
          <w:color w:val="FF0000"/>
        </w:rPr>
        <w:t>also showed</w:t>
      </w:r>
      <w:r w:rsidRPr="009C726A">
        <w:rPr>
          <w:color w:val="FF0000"/>
        </w:rPr>
        <w:t xml:space="preserve"> moderate up-regulation of \</w:t>
      </w:r>
      <w:proofErr w:type="spellStart"/>
      <w:r w:rsidRPr="009C726A">
        <w:rPr>
          <w:color w:val="FF0000"/>
        </w:rPr>
        <w:t>textit</w:t>
      </w:r>
      <w:proofErr w:type="spellEnd"/>
      <w:r w:rsidRPr="009C726A">
        <w:rPr>
          <w:color w:val="FF0000"/>
        </w:rPr>
        <w:t xml:space="preserve">{SPP1} expression in PB from </w:t>
      </w:r>
      <w:proofErr w:type="spellStart"/>
      <w:r w:rsidRPr="009C726A">
        <w:rPr>
          <w:color w:val="FF0000"/>
        </w:rPr>
        <w:t>PsA</w:t>
      </w:r>
      <w:proofErr w:type="spellEnd"/>
      <w:r w:rsidRPr="009C726A">
        <w:rPr>
          <w:color w:val="FF0000"/>
        </w:rPr>
        <w:t xml:space="preserve"> patients compared to controls. </w:t>
      </w:r>
      <w:r w:rsidR="004F7E46">
        <w:rPr>
          <w:color w:val="FF0000"/>
        </w:rPr>
        <w:t xml:space="preserve">This could be explained by the fact that </w:t>
      </w:r>
      <w:proofErr w:type="spellStart"/>
      <w:r w:rsidRPr="009C726A">
        <w:rPr>
          <w:color w:val="FF0000"/>
        </w:rPr>
        <w:t>Dolcino's</w:t>
      </w:r>
      <w:proofErr w:type="spellEnd"/>
      <w:r w:rsidRPr="009C726A">
        <w:rPr>
          <w:color w:val="FF0000"/>
        </w:rPr>
        <w:t xml:space="preserve"> study </w:t>
      </w:r>
      <w:r w:rsidR="004F7E46">
        <w:rPr>
          <w:color w:val="FF0000"/>
        </w:rPr>
        <w:t xml:space="preserve">was performed in bulk PBMCs and thus my pilot </w:t>
      </w:r>
      <w:r w:rsidRPr="009C726A">
        <w:rPr>
          <w:color w:val="FF0000"/>
        </w:rPr>
        <w:t>data may suggest tissue-specificity for \</w:t>
      </w:r>
      <w:proofErr w:type="spellStart"/>
      <w:r w:rsidRPr="009C726A">
        <w:rPr>
          <w:color w:val="FF0000"/>
        </w:rPr>
        <w:t>textit</w:t>
      </w:r>
      <w:proofErr w:type="spellEnd"/>
      <w:r w:rsidRPr="009C726A">
        <w:rPr>
          <w:color w:val="FF0000"/>
        </w:rPr>
        <w:t>{SPP1} dysregulation in CD14$^+$ monocytes, mCD4$^+$ and mCD8$^+$ cells.</w:t>
      </w:r>
      <w:r w:rsidR="00EC5409">
        <w:rPr>
          <w:color w:val="FF0000"/>
        </w:rPr>
        <w:t xml:space="preserve"> </w:t>
      </w:r>
      <w:r w:rsidR="00C46726">
        <w:rPr>
          <w:color w:val="FF0000"/>
        </w:rPr>
        <w:t xml:space="preserve"> </w:t>
      </w:r>
      <w:r w:rsidR="00C46726">
        <w:rPr>
          <w:color w:val="7030A0"/>
        </w:rPr>
        <w:t xml:space="preserve">Overall, up-regulation of these two genes in SF cells </w:t>
      </w:r>
      <w:r w:rsidR="008001ED">
        <w:rPr>
          <w:color w:val="7030A0"/>
        </w:rPr>
        <w:t>reflect the activation of</w:t>
      </w:r>
      <w:r w:rsidR="00960EC7">
        <w:rPr>
          <w:color w:val="7030A0"/>
        </w:rPr>
        <w:t xml:space="preserve"> chemotaxis and </w:t>
      </w:r>
      <w:r w:rsidR="00C46726">
        <w:rPr>
          <w:color w:val="7030A0"/>
        </w:rPr>
        <w:t xml:space="preserve"> infiltration of circulating monocytes and T </w:t>
      </w:r>
      <w:r w:rsidR="00EE09FE">
        <w:rPr>
          <w:color w:val="7030A0"/>
        </w:rPr>
        <w:t xml:space="preserve">cells, </w:t>
      </w:r>
      <w:r w:rsidR="006C7416">
        <w:rPr>
          <w:color w:val="7030A0"/>
        </w:rPr>
        <w:t xml:space="preserve"> activation of the</w:t>
      </w:r>
      <w:r w:rsidR="00C46726">
        <w:rPr>
          <w:color w:val="7030A0"/>
        </w:rPr>
        <w:t xml:space="preserve"> Th-17 </w:t>
      </w:r>
      <w:r w:rsidR="00470C35">
        <w:rPr>
          <w:color w:val="7030A0"/>
        </w:rPr>
        <w:t>immune response</w:t>
      </w:r>
      <w:r w:rsidR="006C7416">
        <w:rPr>
          <w:color w:val="7030A0"/>
        </w:rPr>
        <w:t xml:space="preserve"> and dysregulation of osteoclast bone </w:t>
      </w:r>
      <w:r w:rsidR="00470C35">
        <w:rPr>
          <w:color w:val="7030A0"/>
        </w:rPr>
        <w:t xml:space="preserve">remodeling , all of them pivotal in </w:t>
      </w:r>
      <w:proofErr w:type="spellStart"/>
      <w:r w:rsidR="00470C35">
        <w:rPr>
          <w:color w:val="7030A0"/>
        </w:rPr>
        <w:t>PsA</w:t>
      </w:r>
      <w:proofErr w:type="spellEnd"/>
      <w:r w:rsidR="00470C35">
        <w:rPr>
          <w:color w:val="7030A0"/>
        </w:rPr>
        <w:t xml:space="preserve"> pathophysiology </w:t>
      </w:r>
      <w:r w:rsidR="00C46726">
        <w:rPr>
          <w:color w:val="7030A0"/>
        </w:rPr>
        <w:t>\</w:t>
      </w:r>
      <w:proofErr w:type="spellStart"/>
      <w:r w:rsidR="00C46726">
        <w:rPr>
          <w:color w:val="7030A0"/>
        </w:rPr>
        <w:t>parencite</w:t>
      </w:r>
      <w:proofErr w:type="spellEnd"/>
      <w:r w:rsidR="00C46726">
        <w:rPr>
          <w:color w:val="7030A0"/>
        </w:rPr>
        <w:t>{Durham2015</w:t>
      </w:r>
      <w:r w:rsidR="00FF2696">
        <w:rPr>
          <w:color w:val="7030A0"/>
        </w:rPr>
        <w:t xml:space="preserve">, </w:t>
      </w:r>
      <w:r w:rsidR="00FF2696" w:rsidRPr="00FF2696">
        <w:rPr>
          <w:color w:val="7030A0"/>
        </w:rPr>
        <w:t>Mensah2017</w:t>
      </w:r>
      <w:r w:rsidR="00C46726">
        <w:rPr>
          <w:color w:val="7030A0"/>
        </w:rPr>
        <w:t>}.</w:t>
      </w:r>
    </w:p>
    <w:p w14:paraId="5CB15D41" w14:textId="77777777" w:rsidR="00704AF1" w:rsidRDefault="00704AF1" w:rsidP="009C726A">
      <w:pPr>
        <w:rPr>
          <w:color w:val="FF0000"/>
        </w:rPr>
      </w:pPr>
    </w:p>
    <w:p w14:paraId="249A81D6" w14:textId="4891ECC3" w:rsidR="00BA2C08" w:rsidRDefault="00C46726" w:rsidP="009C726A">
      <w:pPr>
        <w:rPr>
          <w:color w:val="FF0000"/>
        </w:rPr>
      </w:pPr>
      <w:r>
        <w:rPr>
          <w:color w:val="FF0000"/>
        </w:rPr>
        <w:t>A particularly interesting gene amongst the defined as</w:t>
      </w:r>
      <w:r w:rsidR="00EC5409">
        <w:rPr>
          <w:color w:val="FF0000"/>
        </w:rPr>
        <w:t xml:space="preserve"> putative-tissue specific </w:t>
      </w:r>
      <w:r w:rsidR="009C726A" w:rsidRPr="009C726A">
        <w:rPr>
          <w:color w:val="FF0000"/>
        </w:rPr>
        <w:t>was</w:t>
      </w:r>
      <w:r w:rsidR="00EC5409">
        <w:rPr>
          <w:color w:val="FF0000"/>
        </w:rPr>
        <w:t xml:space="preserve"> </w:t>
      </w:r>
      <w:r w:rsidR="00EC5409" w:rsidRPr="009C726A">
        <w:rPr>
          <w:color w:val="FF0000"/>
        </w:rPr>
        <w:t>\</w:t>
      </w:r>
      <w:proofErr w:type="spellStart"/>
      <w:r w:rsidR="00EC5409" w:rsidRPr="009C726A">
        <w:rPr>
          <w:color w:val="FF0000"/>
        </w:rPr>
        <w:t>textit</w:t>
      </w:r>
      <w:proofErr w:type="spellEnd"/>
      <w:r w:rsidR="00EC5409" w:rsidRPr="009C726A">
        <w:rPr>
          <w:color w:val="FF0000"/>
        </w:rPr>
        <w:t xml:space="preserve">{GPR68} </w:t>
      </w:r>
      <w:r w:rsidR="00EC5409">
        <w:rPr>
          <w:color w:val="FF0000"/>
        </w:rPr>
        <w:t>, which</w:t>
      </w:r>
      <w:r w:rsidR="009C726A" w:rsidRPr="009C726A">
        <w:rPr>
          <w:color w:val="FF0000"/>
        </w:rPr>
        <w:t xml:space="preserve"> up-regulation in mCD4$^+$ </w:t>
      </w:r>
      <w:proofErr w:type="spellStart"/>
      <w:r w:rsidR="009C726A" w:rsidRPr="009C726A">
        <w:rPr>
          <w:color w:val="FF0000"/>
        </w:rPr>
        <w:t>PsA</w:t>
      </w:r>
      <w:proofErr w:type="spellEnd"/>
      <w:r w:rsidR="009C726A" w:rsidRPr="009C726A">
        <w:rPr>
          <w:color w:val="FF0000"/>
        </w:rPr>
        <w:t xml:space="preserve"> PB compared to controls </w:t>
      </w:r>
      <w:r w:rsidR="00BA2C08">
        <w:rPr>
          <w:color w:val="FF0000"/>
        </w:rPr>
        <w:t xml:space="preserve">was further </w:t>
      </w:r>
      <w:r w:rsidR="009C726A" w:rsidRPr="009C726A">
        <w:rPr>
          <w:color w:val="FF0000"/>
        </w:rPr>
        <w:t>exacerbated in SF. \</w:t>
      </w:r>
      <w:proofErr w:type="spellStart"/>
      <w:r w:rsidR="009C726A" w:rsidRPr="009C726A">
        <w:rPr>
          <w:color w:val="FF0000"/>
        </w:rPr>
        <w:t>textit</w:t>
      </w:r>
      <w:proofErr w:type="spellEnd"/>
      <w:r w:rsidR="009C726A" w:rsidRPr="009C726A">
        <w:rPr>
          <w:color w:val="FF0000"/>
        </w:rPr>
        <w:t>{GPR68} is a G protein-coupled receptor (GPCR), expressed in T cells, amongst other cells, that undergoes activation through pH acidification, characteristic of synovial tissues under inflammation, yielding to increased Ca$^2$$^+$ levels and subsequent activation of immune-related pathways \</w:t>
      </w:r>
      <w:proofErr w:type="spellStart"/>
      <w:r w:rsidR="009C726A" w:rsidRPr="009C726A">
        <w:rPr>
          <w:color w:val="FF0000"/>
        </w:rPr>
        <w:t>parencite</w:t>
      </w:r>
      <w:proofErr w:type="spellEnd"/>
      <w:r w:rsidR="009C726A" w:rsidRPr="009C726A">
        <w:rPr>
          <w:color w:val="FF0000"/>
        </w:rPr>
        <w:t>{Biniecka2016, Saxena2011}. Interestingly, \</w:t>
      </w:r>
      <w:proofErr w:type="spellStart"/>
      <w:r w:rsidR="009C726A" w:rsidRPr="009C726A">
        <w:rPr>
          <w:color w:val="FF0000"/>
        </w:rPr>
        <w:t>textit</w:t>
      </w:r>
      <w:proofErr w:type="spellEnd"/>
      <w:r w:rsidR="009C726A" w:rsidRPr="009C726A">
        <w:rPr>
          <w:color w:val="FF0000"/>
        </w:rPr>
        <w:t>{GPR65}, another member of the GPCR family, has been associated with a number of immune mediated diseases, including AS, CD and MS \</w:t>
      </w:r>
      <w:proofErr w:type="spellStart"/>
      <w:r w:rsidR="009C726A" w:rsidRPr="009C726A">
        <w:rPr>
          <w:color w:val="FF0000"/>
        </w:rPr>
        <w:t>parencite</w:t>
      </w:r>
      <w:proofErr w:type="spellEnd"/>
      <w:r w:rsidR="009C726A" w:rsidRPr="009C726A">
        <w:rPr>
          <w:color w:val="FF0000"/>
        </w:rPr>
        <w:t xml:space="preserve">{Cortes2013,Lassen2016,Wirasinha2018}. </w:t>
      </w:r>
    </w:p>
    <w:p w14:paraId="5673BAA5" w14:textId="77777777" w:rsidR="009C726A" w:rsidRPr="009C726A" w:rsidRDefault="009C726A" w:rsidP="009C726A">
      <w:pPr>
        <w:rPr>
          <w:color w:val="FF0000"/>
        </w:rPr>
      </w:pPr>
    </w:p>
    <w:p w14:paraId="30CC25DB" w14:textId="77777777" w:rsidR="009C726A" w:rsidRDefault="009C726A" w:rsidP="00B97F0F"/>
    <w:p w14:paraId="34701212" w14:textId="23A1249C" w:rsidR="00BA2C08" w:rsidRDefault="00BA2C08" w:rsidP="00BA2C08">
      <w:r>
        <w:t xml:space="preserve">Pathway analysis using the genes identified to be consistently modulated between SF and PB in this pilot data revealed enrichment for relevant pathways </w:t>
      </w:r>
      <w:r w:rsidR="006636E7">
        <w:t xml:space="preserve">in </w:t>
      </w:r>
      <w:r>
        <w:t xml:space="preserve">CD14$^+$ monocytes and mCD4$^+$ cells. </w:t>
      </w:r>
      <w:r w:rsidR="006636E7">
        <w:t xml:space="preserve">In in CD14$^+$ monocytes, TLR and NOD-like </w:t>
      </w:r>
      <w:proofErr w:type="spellStart"/>
      <w:r w:rsidR="006636E7">
        <w:t>signalling</w:t>
      </w:r>
      <w:proofErr w:type="spellEnd"/>
      <w:r w:rsidR="006636E7">
        <w:t xml:space="preserve"> pathways were enriched, consistently with the relevance of TLR and NOD-like receptors for rheumatic diseases. Up-regulated expression of \</w:t>
      </w:r>
      <w:proofErr w:type="spellStart"/>
      <w:r w:rsidR="006636E7">
        <w:t>textit</w:t>
      </w:r>
      <w:proofErr w:type="spellEnd"/>
      <w:r w:rsidR="006636E7">
        <w:t>{TLR1} and \</w:t>
      </w:r>
      <w:proofErr w:type="spellStart"/>
      <w:r w:rsidR="006636E7">
        <w:t>textit</w:t>
      </w:r>
      <w:proofErr w:type="spellEnd"/>
      <w:r w:rsidR="006636E7">
        <w:t>{TLR2} presented significant differential modulation in CD14$^+$ monocytes in SF; however a similar trend in \</w:t>
      </w:r>
      <w:proofErr w:type="spellStart"/>
      <w:r w:rsidR="006636E7">
        <w:t>textit</w:t>
      </w:r>
      <w:proofErr w:type="spellEnd"/>
      <w:r w:rsidR="006636E7">
        <w:t xml:space="preserve">{TLR4} expression failed to reach significance in this pilot study. </w:t>
      </w:r>
      <w:r w:rsidR="00291681">
        <w:t xml:space="preserve"> This is consistent with some studies that have identified increased   in SFMCs compared to PBMCs in patients with </w:t>
      </w:r>
      <w:r w:rsidR="00291681" w:rsidRPr="00291681">
        <w:t>juvenile idiopathic arthritis</w:t>
      </w:r>
      <w:r w:rsidR="00291681">
        <w:t xml:space="preserve"> \</w:t>
      </w:r>
      <w:proofErr w:type="spellStart"/>
      <w:proofErr w:type="gramStart"/>
      <w:r w:rsidR="00291681">
        <w:t>parencite</w:t>
      </w:r>
      <w:proofErr w:type="spellEnd"/>
      <w:r w:rsidR="00291681">
        <w:t>{</w:t>
      </w:r>
      <w:proofErr w:type="gramEnd"/>
      <w:r w:rsidR="00101C1B">
        <w:t>Miles2011</w:t>
      </w:r>
      <w:r w:rsidR="00291681">
        <w:t>}</w:t>
      </w:r>
      <w:r w:rsidR="00167858">
        <w:t>. Moreover,</w:t>
      </w:r>
      <w:r w:rsidR="006636E7">
        <w:t xml:space="preserve"> the </w:t>
      </w:r>
      <w:proofErr w:type="spellStart"/>
      <w:r w:rsidR="006636E7">
        <w:t>transcritomic</w:t>
      </w:r>
      <w:proofErr w:type="spellEnd"/>
      <w:r w:rsidR="006636E7">
        <w:t xml:space="preserve"> analysis in </w:t>
      </w:r>
      <w:proofErr w:type="spellStart"/>
      <w:r w:rsidR="006636E7">
        <w:t>lesional</w:t>
      </w:r>
      <w:proofErr w:type="spellEnd"/>
      <w:r w:rsidR="006636E7">
        <w:t xml:space="preserve"> and </w:t>
      </w:r>
      <w:r w:rsidR="00494546">
        <w:t>uni</w:t>
      </w:r>
      <w:r w:rsidR="006636E7">
        <w:t xml:space="preserve">nvolved psoriatic skin presented in Chapter \ref{ch:Results2} also highlighted the role of NOD-like </w:t>
      </w:r>
      <w:proofErr w:type="spellStart"/>
      <w:r w:rsidR="006636E7">
        <w:t>signalling</w:t>
      </w:r>
      <w:proofErr w:type="spellEnd"/>
      <w:r w:rsidR="006636E7">
        <w:t xml:space="preserve"> in the inflammatory response at </w:t>
      </w:r>
      <w:r w:rsidR="00494546">
        <w:t>the site of inflammation</w:t>
      </w:r>
      <w:r w:rsidR="006636E7">
        <w:t xml:space="preserve">. </w:t>
      </w:r>
      <w:r w:rsidR="00494546">
        <w:t xml:space="preserve">The </w:t>
      </w:r>
      <w:r>
        <w:t>cross-talk between the TLR a</w:t>
      </w:r>
      <w:r w:rsidR="00494546">
        <w:t xml:space="preserve">nd NOD-like </w:t>
      </w:r>
      <w:proofErr w:type="spellStart"/>
      <w:r w:rsidR="00494546">
        <w:t>signalling</w:t>
      </w:r>
      <w:proofErr w:type="spellEnd"/>
      <w:r w:rsidR="00494546">
        <w:t xml:space="preserve"> pathways, a </w:t>
      </w:r>
      <w:r>
        <w:t>well-known phenomenon in inflammation</w:t>
      </w:r>
      <w:r w:rsidR="00494546">
        <w:t>, was</w:t>
      </w:r>
      <w:r>
        <w:t xml:space="preserve"> further evidenced by network-based analysis </w:t>
      </w:r>
      <w:r w:rsidR="00494546">
        <w:t>in</w:t>
      </w:r>
      <w:r>
        <w:t xml:space="preserve"> this data. TLR and NOD-like </w:t>
      </w:r>
      <w:proofErr w:type="spellStart"/>
      <w:r>
        <w:t>signalling</w:t>
      </w:r>
      <w:proofErr w:type="spellEnd"/>
      <w:r>
        <w:t xml:space="preserve"> pathways lead to activation of the NF$\</w:t>
      </w:r>
      <w:proofErr w:type="spellStart"/>
      <w:r>
        <w:t>kappa$B</w:t>
      </w:r>
      <w:proofErr w:type="spellEnd"/>
      <w:r>
        <w:t xml:space="preserve"> TF</w:t>
      </w:r>
      <w:r w:rsidR="00494546">
        <w:t>, which appeared transcriptionally up-regulated in SF CD14$^+$ monocytes in this data</w:t>
      </w:r>
      <w:proofErr w:type="gramStart"/>
      <w:r w:rsidR="00494546">
        <w:t xml:space="preserve">, </w:t>
      </w:r>
      <w:r>
        <w:t xml:space="preserve"> and</w:t>
      </w:r>
      <w:proofErr w:type="gramEnd"/>
      <w:r>
        <w:t xml:space="preserve"> </w:t>
      </w:r>
      <w:r w:rsidR="00494546">
        <w:t xml:space="preserve"> to </w:t>
      </w:r>
      <w:r>
        <w:t>subsequent transcription of pro-inflammatory cytokines and chemokines \</w:t>
      </w:r>
      <w:proofErr w:type="spellStart"/>
      <w:r>
        <w:t>parencite</w:t>
      </w:r>
      <w:proofErr w:type="spellEnd"/>
      <w:r>
        <w:t>{Mitchell2010}.</w:t>
      </w:r>
      <w:r w:rsidR="006C5205">
        <w:t xml:space="preserve"> </w:t>
      </w:r>
      <w:r w:rsidR="00494546">
        <w:t>In this pilot data,</w:t>
      </w:r>
      <w:r>
        <w:t xml:space="preserve"> enrichment of </w:t>
      </w:r>
      <w:r w:rsidR="006C5205">
        <w:t xml:space="preserve">DARs open in SF in the proximity of genes within the </w:t>
      </w:r>
      <w:r>
        <w:t>NF-$\</w:t>
      </w:r>
      <w:proofErr w:type="spellStart"/>
      <w:r>
        <w:t>kappa$B</w:t>
      </w:r>
      <w:proofErr w:type="spellEnd"/>
      <w:r>
        <w:t xml:space="preserve"> pathway</w:t>
      </w:r>
      <w:r w:rsidR="00494546">
        <w:t xml:space="preserve"> was found and further supported at the transcriptional level by the </w:t>
      </w:r>
      <w:r w:rsidR="006C5205">
        <w:t>consistent</w:t>
      </w:r>
      <w:r>
        <w:t xml:space="preserve"> up-regulat</w:t>
      </w:r>
      <w:r w:rsidR="00494546">
        <w:t xml:space="preserve">ion of </w:t>
      </w:r>
      <w:r w:rsidR="006C5205">
        <w:t>\</w:t>
      </w:r>
      <w:proofErr w:type="spellStart"/>
      <w:r w:rsidR="006C5205">
        <w:t>textit</w:t>
      </w:r>
      <w:proofErr w:type="spellEnd"/>
      <w:r w:rsidR="006C5205">
        <w:t xml:space="preserve">{TNFA}, </w:t>
      </w:r>
      <w:proofErr w:type="spellStart"/>
      <w:proofErr w:type="gramStart"/>
      <w:r>
        <w:t>textit</w:t>
      </w:r>
      <w:proofErr w:type="spellEnd"/>
      <w:r>
        <w:t>{</w:t>
      </w:r>
      <w:proofErr w:type="gramEnd"/>
      <w:r>
        <w:t>CCL2} and \</w:t>
      </w:r>
      <w:proofErr w:type="spellStart"/>
      <w:r>
        <w:t>textit</w:t>
      </w:r>
      <w:proofErr w:type="spellEnd"/>
      <w:r>
        <w:t>{CCL5}</w:t>
      </w:r>
      <w:r w:rsidR="00494546">
        <w:t xml:space="preserve"> expression i</w:t>
      </w:r>
      <w:r>
        <w:t xml:space="preserve">n SF </w:t>
      </w:r>
      <w:r w:rsidR="006C5205">
        <w:t xml:space="preserve">CD14$^+$ </w:t>
      </w:r>
      <w:r w:rsidR="00494546">
        <w:t>monocytes</w:t>
      </w:r>
      <w:r w:rsidR="006C5205">
        <w:t xml:space="preserve">. </w:t>
      </w:r>
      <w:r>
        <w:t xml:space="preserve">Moreover, </w:t>
      </w:r>
      <w:r w:rsidR="006C5205">
        <w:t>analysis for conserved TFBS motifs in the ATAC data</w:t>
      </w:r>
      <w:r>
        <w:t xml:space="preserve"> revealed enrichment for NF-$\</w:t>
      </w:r>
      <w:proofErr w:type="spellStart"/>
      <w:r>
        <w:t>kappa$B</w:t>
      </w:r>
      <w:proofErr w:type="spellEnd"/>
      <w:r>
        <w:t xml:space="preserve"> binding motifs within </w:t>
      </w:r>
      <w:r w:rsidR="006C5205">
        <w:t xml:space="preserve">DARs open in SF </w:t>
      </w:r>
      <w:r>
        <w:t>CD14$^+$ monocytes (data not shown).</w:t>
      </w:r>
    </w:p>
    <w:p w14:paraId="23B71802" w14:textId="77777777" w:rsidR="00A53D8D" w:rsidRPr="00A53D8D" w:rsidRDefault="00A53D8D" w:rsidP="00A53D8D">
      <w:pPr>
        <w:rPr>
          <w:strike/>
        </w:rPr>
      </w:pPr>
      <w:commentRangeStart w:id="3"/>
      <w:r w:rsidRPr="00A53D8D">
        <w:rPr>
          <w:strike/>
        </w:rPr>
        <w:t xml:space="preserve">The enrichment of chemokine </w:t>
      </w:r>
      <w:proofErr w:type="spellStart"/>
      <w:r w:rsidRPr="00A53D8D">
        <w:rPr>
          <w:strike/>
        </w:rPr>
        <w:t>signalling</w:t>
      </w:r>
      <w:proofErr w:type="spellEnd"/>
      <w:r w:rsidRPr="00A53D8D">
        <w:rPr>
          <w:strike/>
        </w:rPr>
        <w:t xml:space="preserve"> at the transcriptional level in CD14$^+$ monocytes was also closely related to the increased transcript levels in SF of these </w:t>
      </w:r>
      <w:proofErr w:type="spellStart"/>
      <w:r w:rsidRPr="00A53D8D">
        <w:rPr>
          <w:strike/>
        </w:rPr>
        <w:t>chemotractant</w:t>
      </w:r>
      <w:proofErr w:type="spellEnd"/>
      <w:r w:rsidRPr="00A53D8D">
        <w:rPr>
          <w:strike/>
        </w:rPr>
        <w:t xml:space="preserve"> molecules, involved in the recruitment of T cells to the site of inflammation, as well as reactive oxygen species (ROS) which exert their function through Ca$</w:t>
      </w:r>
      <w:proofErr w:type="gramStart"/>
      <w:r w:rsidRPr="00A53D8D">
        <w:rPr>
          <w:strike/>
        </w:rPr>
        <w:t>^{</w:t>
      </w:r>
      <w:proofErr w:type="gramEnd"/>
      <w:r w:rsidRPr="00A53D8D">
        <w:rPr>
          <w:strike/>
        </w:rPr>
        <w:t xml:space="preserve">2^+}$ </w:t>
      </w:r>
      <w:proofErr w:type="spellStart"/>
      <w:r w:rsidRPr="00A53D8D">
        <w:rPr>
          <w:strike/>
        </w:rPr>
        <w:t>mobilisation</w:t>
      </w:r>
      <w:proofErr w:type="spellEnd"/>
      <w:r w:rsidRPr="00A53D8D">
        <w:rPr>
          <w:strike/>
        </w:rPr>
        <w:t>, one of the pathways enriched for DARs open in SF open in CD14$^+$ monocytes.</w:t>
      </w:r>
      <w:commentRangeEnd w:id="3"/>
      <w:r>
        <w:rPr>
          <w:rStyle w:val="CommentReference"/>
        </w:rPr>
        <w:commentReference w:id="3"/>
      </w:r>
    </w:p>
    <w:p w14:paraId="780645F7" w14:textId="77777777" w:rsidR="00A53D8D" w:rsidRDefault="00A53D8D" w:rsidP="00BA2C08"/>
    <w:p w14:paraId="74DC63ED" w14:textId="30B03C4E" w:rsidR="00A91D49" w:rsidRDefault="00FB6144" w:rsidP="00A91D49">
      <w:r>
        <w:t xml:space="preserve">In mCD4$^+$, the </w:t>
      </w:r>
      <w:r w:rsidR="00A91D49">
        <w:t xml:space="preserve">IL-10 </w:t>
      </w:r>
      <w:proofErr w:type="spellStart"/>
      <w:r w:rsidR="00A91D49">
        <w:t>signalling</w:t>
      </w:r>
      <w:proofErr w:type="spellEnd"/>
      <w:r w:rsidR="00A91D49">
        <w:t xml:space="preserve"> </w:t>
      </w:r>
      <w:r w:rsidR="00AD51AC">
        <w:t>was the</w:t>
      </w:r>
      <w:r>
        <w:t xml:space="preserve"> only </w:t>
      </w:r>
      <w:r w:rsidR="00AD51AC">
        <w:t>pathway</w:t>
      </w:r>
      <w:r>
        <w:t xml:space="preserve"> enriched for significantly modulated genes between SF and PB</w:t>
      </w:r>
      <w:r w:rsidR="00A91D49">
        <w:t>.</w:t>
      </w:r>
      <w:r w:rsidR="001C2DE4">
        <w:t xml:space="preserve"> This result was of particular interest in the context of f</w:t>
      </w:r>
      <w:r w:rsidR="00A91D49">
        <w:t>low cytometry data in matched PBMCs and SFMCs from the same three patients</w:t>
      </w:r>
      <w:r w:rsidR="001C2DE4">
        <w:t>, which</w:t>
      </w:r>
      <w:r w:rsidR="00A91D49">
        <w:t xml:space="preserve"> revealed an expansion of </w:t>
      </w:r>
      <w:proofErr w:type="spellStart"/>
      <w:r w:rsidR="00A91D49">
        <w:t>Tregs</w:t>
      </w:r>
      <w:proofErr w:type="spellEnd"/>
      <w:r w:rsidR="00A91D49">
        <w:t xml:space="preserve"> in SF </w:t>
      </w:r>
      <w:r w:rsidR="001C2DE4">
        <w:t xml:space="preserve">compared to PB (data not shown). </w:t>
      </w:r>
      <w:proofErr w:type="spellStart"/>
      <w:r w:rsidR="001C2DE4">
        <w:t>Tregs</w:t>
      </w:r>
      <w:proofErr w:type="spellEnd"/>
      <w:r w:rsidR="00A91D49">
        <w:t xml:space="preserve"> are </w:t>
      </w:r>
      <w:proofErr w:type="spellStart"/>
      <w:r w:rsidR="00A91D49">
        <w:t>characterised</w:t>
      </w:r>
      <w:proofErr w:type="spellEnd"/>
      <w:r w:rsidR="00A91D49">
        <w:t xml:space="preserve"> by expression </w:t>
      </w:r>
      <w:r w:rsidR="00D27319">
        <w:t>of</w:t>
      </w:r>
      <w:r w:rsidR="00A91D49">
        <w:t xml:space="preserve"> anti-inflammatory cytokine</w:t>
      </w:r>
      <w:r w:rsidR="00D27319">
        <w:t>s, including IL-10 \</w:t>
      </w:r>
      <w:proofErr w:type="spellStart"/>
      <w:proofErr w:type="gramStart"/>
      <w:r w:rsidR="00D27319">
        <w:t>parencite</w:t>
      </w:r>
      <w:proofErr w:type="spellEnd"/>
      <w:r w:rsidR="00D27319">
        <w:t>{</w:t>
      </w:r>
      <w:proofErr w:type="gramEnd"/>
      <w:r w:rsidR="009F13DF">
        <w:t>O’Garra2004</w:t>
      </w:r>
      <w:r w:rsidR="00D27319">
        <w:t>}</w:t>
      </w:r>
      <w:r w:rsidR="00A91D49">
        <w:t>. qPCR analysis showed significant increased expression of the IL-10 receptor subunit \</w:t>
      </w:r>
      <w:proofErr w:type="spellStart"/>
      <w:r w:rsidR="00A91D49">
        <w:t>textit</w:t>
      </w:r>
      <w:proofErr w:type="spellEnd"/>
      <w:r w:rsidR="00A91D49">
        <w:t>{IL10RA} in mCD4$^+$ from SF and a trend that, although not statistically significant in this data, was inclined towards increased expression of \</w:t>
      </w:r>
      <w:proofErr w:type="spellStart"/>
      <w:r w:rsidR="00A91D49">
        <w:t>textit</w:t>
      </w:r>
      <w:proofErr w:type="spellEnd"/>
      <w:r w:rsidR="00A91D49">
        <w:t xml:space="preserve">{IL10} for all three cell types in SF compared to PB. Together, this could suggest a refractory effect for IL-10 </w:t>
      </w:r>
      <w:proofErr w:type="spellStart"/>
      <w:r w:rsidR="00A91D49">
        <w:t>signalling</w:t>
      </w:r>
      <w:proofErr w:type="spellEnd"/>
      <w:r w:rsidR="00A91D49">
        <w:t xml:space="preserve"> in SF or a counterbalance of IL-10 </w:t>
      </w:r>
      <w:proofErr w:type="spellStart"/>
      <w:r w:rsidR="00A91D49">
        <w:t>immunosupressive</w:t>
      </w:r>
      <w:proofErr w:type="spellEnd"/>
      <w:r w:rsidR="00A91D49">
        <w:t xml:space="preserve"> effects by the </w:t>
      </w:r>
      <w:proofErr w:type="spellStart"/>
      <w:r w:rsidR="00A91D49">
        <w:t>immunostimulatory</w:t>
      </w:r>
      <w:proofErr w:type="spellEnd"/>
      <w:r w:rsidR="00A91D49">
        <w:t xml:space="preserve"> properties, </w:t>
      </w:r>
      <w:proofErr w:type="spellStart"/>
      <w:r w:rsidR="00A91D49">
        <w:t>hypothesised</w:t>
      </w:r>
      <w:proofErr w:type="spellEnd"/>
      <w:r w:rsidR="00A91D49">
        <w:t xml:space="preserve"> as one of the reasons for failure of IL-10 agonist therapy in CD \</w:t>
      </w:r>
      <w:proofErr w:type="spellStart"/>
      <w:proofErr w:type="gramStart"/>
      <w:r w:rsidR="00A91D49">
        <w:t>parencite</w:t>
      </w:r>
      <w:proofErr w:type="spellEnd"/>
      <w:r w:rsidR="00A91D49">
        <w:t>{</w:t>
      </w:r>
      <w:proofErr w:type="gramEnd"/>
      <w:r w:rsidR="00A91D49">
        <w:t xml:space="preserve">Marlow2013}. </w:t>
      </w:r>
    </w:p>
    <w:p w14:paraId="382826BE" w14:textId="77777777" w:rsidR="005D027C" w:rsidRDefault="005D027C" w:rsidP="005D027C">
      <w:pPr>
        <w:rPr>
          <w:color w:val="7030A0"/>
        </w:rPr>
      </w:pPr>
    </w:p>
    <w:p w14:paraId="7EBAB4C8" w14:textId="6F76108B" w:rsidR="005E668F" w:rsidRPr="009166A4" w:rsidRDefault="007D6BBD" w:rsidP="005C0C41">
      <w:pPr>
        <w:jc w:val="both"/>
      </w:pPr>
      <w:commentRangeStart w:id="4"/>
      <w:r w:rsidRPr="009166A4">
        <w:t xml:space="preserve">Altogether, this pilot study </w:t>
      </w:r>
      <w:r w:rsidR="00C73211" w:rsidRPr="009166A4">
        <w:t xml:space="preserve">aiming to </w:t>
      </w:r>
      <w:proofErr w:type="spellStart"/>
      <w:r w:rsidR="00C73211" w:rsidRPr="009166A4">
        <w:t>characterise</w:t>
      </w:r>
      <w:proofErr w:type="spellEnd"/>
      <w:r w:rsidRPr="009166A4">
        <w:t xml:space="preserve"> gene expression and chromatin accessibility differences between SF and PB </w:t>
      </w:r>
      <w:r w:rsidR="00C73211" w:rsidRPr="009166A4">
        <w:t>has revealed interesting</w:t>
      </w:r>
      <w:r w:rsidRPr="009166A4">
        <w:t xml:space="preserve"> observations across all cell types. </w:t>
      </w:r>
      <w:r w:rsidR="00BA68AA" w:rsidRPr="009166A4">
        <w:t>In this</w:t>
      </w:r>
      <w:r w:rsidR="00BA3AB9" w:rsidRPr="009166A4">
        <w:t xml:space="preserve"> exploratory data</w:t>
      </w:r>
      <w:r w:rsidR="00A32565" w:rsidRPr="009166A4">
        <w:t>, CD14</w:t>
      </w:r>
      <w:r w:rsidR="00BA3AB9" w:rsidRPr="009166A4">
        <w:t xml:space="preserve">$^+$ monocytes </w:t>
      </w:r>
      <w:r w:rsidR="00A32565" w:rsidRPr="009166A4">
        <w:t>showed</w:t>
      </w:r>
      <w:r w:rsidR="005D027C" w:rsidRPr="009166A4">
        <w:t xml:space="preserve"> the larger number of DARs and confidently modulated genes </w:t>
      </w:r>
      <w:r w:rsidR="00A32565" w:rsidRPr="009166A4">
        <w:t xml:space="preserve">between SF </w:t>
      </w:r>
      <w:r w:rsidR="00A32565" w:rsidRPr="009166A4">
        <w:lastRenderedPageBreak/>
        <w:t>and PB</w:t>
      </w:r>
      <w:r w:rsidR="00835875" w:rsidRPr="009166A4">
        <w:t xml:space="preserve"> as well as func</w:t>
      </w:r>
      <w:r w:rsidR="004E73E9" w:rsidRPr="009166A4">
        <w:t>tional relevant pathway enrichment</w:t>
      </w:r>
      <w:r w:rsidR="00835875" w:rsidRPr="009166A4">
        <w:t xml:space="preserve"> for </w:t>
      </w:r>
      <w:r w:rsidR="00F57F3C" w:rsidRPr="009166A4">
        <w:t>those changes</w:t>
      </w:r>
      <w:r w:rsidR="005D027C" w:rsidRPr="009166A4">
        <w:t>.</w:t>
      </w:r>
      <w:r w:rsidR="00F57F3C" w:rsidRPr="009166A4">
        <w:t xml:space="preserve"> </w:t>
      </w:r>
      <w:r w:rsidR="00BA68AA" w:rsidRPr="009166A4">
        <w:t xml:space="preserve">The work here presented is part of a multi-omics </w:t>
      </w:r>
      <w:proofErr w:type="spellStart"/>
      <w:r w:rsidR="00BA68AA" w:rsidRPr="009166A4">
        <w:t>PsA</w:t>
      </w:r>
      <w:proofErr w:type="spellEnd"/>
      <w:r w:rsidR="00BA68AA" w:rsidRPr="009166A4">
        <w:t xml:space="preserve"> pilot study in a collaborative effort. In light of this thesis and the results presented for the cohort size available at the time of performing data analysis, CD14$^+$ monocytes were chosen as the cell type to further explore by </w:t>
      </w:r>
      <w:proofErr w:type="spellStart"/>
      <w:r w:rsidR="00BA68AA" w:rsidRPr="009166A4">
        <w:t>scRNA-seq</w:t>
      </w:r>
      <w:proofErr w:type="spellEnd"/>
      <w:r w:rsidR="00BA68AA" w:rsidRPr="009166A4">
        <w:t xml:space="preserve"> and further integrate with mass cytometry data. </w:t>
      </w:r>
      <w:r w:rsidR="00F262E5" w:rsidRPr="009166A4">
        <w:t xml:space="preserve">mCD4$^+$ and mCD8$^+$ also showed relevant changes in chromatin accessibility and gene expression and have been identified as the two cell types undergoing greater expansion in the synovium of </w:t>
      </w:r>
      <w:proofErr w:type="spellStart"/>
      <w:r w:rsidR="00F262E5" w:rsidRPr="009166A4">
        <w:t>PsA</w:t>
      </w:r>
      <w:proofErr w:type="spellEnd"/>
      <w:r w:rsidR="00F262E5" w:rsidRPr="009166A4">
        <w:t xml:space="preserve"> patients. </w:t>
      </w:r>
      <w:r w:rsidR="00E7289C" w:rsidRPr="009166A4">
        <w:t xml:space="preserve">In fact, other members involved in this project have </w:t>
      </w:r>
      <w:r w:rsidR="005E668F" w:rsidRPr="009166A4">
        <w:t xml:space="preserve">focused on performing differential TCR </w:t>
      </w:r>
      <w:proofErr w:type="spellStart"/>
      <w:r w:rsidR="005E668F" w:rsidRPr="009166A4">
        <w:t>clonality</w:t>
      </w:r>
      <w:proofErr w:type="spellEnd"/>
      <w:r w:rsidR="005E668F" w:rsidRPr="009166A4">
        <w:t xml:space="preserve"> analysis between T cells in SF and PB some of the </w:t>
      </w:r>
      <w:proofErr w:type="spellStart"/>
      <w:r w:rsidR="005E668F" w:rsidRPr="009166A4">
        <w:t>PsA</w:t>
      </w:r>
      <w:proofErr w:type="spellEnd"/>
      <w:r w:rsidR="005E668F" w:rsidRPr="009166A4">
        <w:t xml:space="preserve"> samples included in this thesis. Interestingly,</w:t>
      </w:r>
      <w:r w:rsidR="005F24DC" w:rsidRPr="009166A4">
        <w:t xml:space="preserve"> </w:t>
      </w:r>
      <w:r w:rsidR="00B422AC" w:rsidRPr="009166A4">
        <w:t>eleven mCD8</w:t>
      </w:r>
      <w:r w:rsidR="005E668F" w:rsidRPr="009166A4">
        <w:t>$^+$</w:t>
      </w:r>
      <w:r w:rsidR="000F14E5" w:rsidRPr="009166A4">
        <w:t xml:space="preserve"> TCR clones </w:t>
      </w:r>
      <w:r w:rsidR="00B422AC" w:rsidRPr="009166A4">
        <w:t xml:space="preserve">recognizing five putative antigen peptide sequences </w:t>
      </w:r>
      <w:r w:rsidR="000F14E5" w:rsidRPr="009166A4">
        <w:t>were found to be enriche</w:t>
      </w:r>
      <w:r w:rsidR="00B422AC" w:rsidRPr="009166A4">
        <w:t>d in SF compared to PB (manuscript in preparat</w:t>
      </w:r>
      <w:r w:rsidR="005C0C41" w:rsidRPr="009166A4">
        <w:t>ion).</w:t>
      </w:r>
      <w:r w:rsidR="00B422AC" w:rsidRPr="009166A4">
        <w:t xml:space="preserve"> </w:t>
      </w:r>
      <w:r w:rsidR="005E668F" w:rsidRPr="009166A4">
        <w:t xml:space="preserve"> </w:t>
      </w:r>
      <w:commentRangeEnd w:id="4"/>
      <w:r w:rsidR="005C0C41" w:rsidRPr="009166A4">
        <w:rPr>
          <w:rStyle w:val="CommentReference"/>
        </w:rPr>
        <w:commentReference w:id="4"/>
      </w:r>
    </w:p>
    <w:p w14:paraId="25FB6088" w14:textId="3F4EA47A" w:rsidR="005D027C" w:rsidRDefault="005D027C" w:rsidP="00B97F0F">
      <w:pPr>
        <w:rPr>
          <w:color w:val="7030A0"/>
        </w:rPr>
      </w:pPr>
    </w:p>
    <w:p w14:paraId="67A5778C" w14:textId="51E82F3E" w:rsidR="005D027C" w:rsidRDefault="005D027C" w:rsidP="00B97F0F">
      <w:pPr>
        <w:rPr>
          <w:color w:val="7030A0"/>
        </w:rPr>
      </w:pPr>
    </w:p>
    <w:p w14:paraId="4D27258B" w14:textId="77777777" w:rsidR="009F13DF" w:rsidRDefault="009F13DF" w:rsidP="009F13DF">
      <w:r>
        <w:t>\</w:t>
      </w:r>
      <w:proofErr w:type="spellStart"/>
      <w:r>
        <w:t>subsubsection</w:t>
      </w:r>
      <w:proofErr w:type="spellEnd"/>
      <w:r>
        <w:t xml:space="preserve">{Further </w:t>
      </w:r>
      <w:proofErr w:type="spellStart"/>
      <w:r>
        <w:t>characterisation</w:t>
      </w:r>
      <w:proofErr w:type="spellEnd"/>
      <w:r>
        <w:t xml:space="preserve"> of CD14$^+$ monocytes by </w:t>
      </w:r>
      <w:proofErr w:type="spellStart"/>
      <w:r>
        <w:t>scRNA-seq</w:t>
      </w:r>
      <w:proofErr w:type="spellEnd"/>
      <w:r>
        <w:t xml:space="preserve"> and mass cytometry}</w:t>
      </w:r>
    </w:p>
    <w:p w14:paraId="71D81D89" w14:textId="77777777" w:rsidR="009F13DF" w:rsidRDefault="009F13DF" w:rsidP="009F13DF"/>
    <w:p w14:paraId="370CB426" w14:textId="40353E09" w:rsidR="00DF3818" w:rsidRDefault="009F13DF" w:rsidP="0069433D">
      <w:pPr>
        <w:jc w:val="both"/>
      </w:pPr>
      <w:r>
        <w:t xml:space="preserve">Monocytes are very plastic cell populations that undergo cell differentiation at the site of inflammation and these differences may be better captured at the single-cell level. </w:t>
      </w:r>
      <w:r w:rsidR="00347F49">
        <w:t>In this</w:t>
      </w:r>
      <w:r w:rsidR="00D1552A">
        <w:t xml:space="preserve"> pilot experiment, </w:t>
      </w:r>
      <w:r w:rsidR="00A50471">
        <w:t xml:space="preserve">cluster identification </w:t>
      </w:r>
      <w:r w:rsidR="00E230F9">
        <w:t>in</w:t>
      </w:r>
      <w:r w:rsidR="00A50471">
        <w:t xml:space="preserve"> </w:t>
      </w:r>
      <w:proofErr w:type="spellStart"/>
      <w:r w:rsidR="00A50471">
        <w:t>scRNA-seq</w:t>
      </w:r>
      <w:proofErr w:type="spellEnd"/>
      <w:r w:rsidR="00A50471">
        <w:t xml:space="preserve"> from </w:t>
      </w:r>
      <w:r w:rsidR="00E230F9">
        <w:t xml:space="preserve">combined SF and PB </w:t>
      </w:r>
      <w:r w:rsidR="007D46C1">
        <w:t>CD14$^+$ monocytes</w:t>
      </w:r>
      <w:r w:rsidR="00E230F9">
        <w:t xml:space="preserve"> data</w:t>
      </w:r>
      <w:r w:rsidR="007D46C1">
        <w:t xml:space="preserve"> </w:t>
      </w:r>
      <w:r w:rsidR="00A50471">
        <w:t xml:space="preserve">using a conservative approach </w:t>
      </w:r>
      <w:r w:rsidR="00CF0569">
        <w:t>(</w:t>
      </w:r>
      <w:r w:rsidR="00FF3C7F">
        <w:t xml:space="preserve">see </w:t>
      </w:r>
      <w:r w:rsidR="00CF0569">
        <w:rPr>
          <w:color w:val="FF0000"/>
        </w:rPr>
        <w:t>\ref{</w:t>
      </w:r>
      <w:proofErr w:type="spellStart"/>
      <w:r w:rsidR="00CF0569">
        <w:rPr>
          <w:color w:val="FF0000"/>
        </w:rPr>
        <w:t>Discussion_scRNAseq</w:t>
      </w:r>
      <w:proofErr w:type="spellEnd"/>
      <w:r w:rsidR="00E230F9">
        <w:rPr>
          <w:color w:val="FF0000"/>
        </w:rPr>
        <w:t>)</w:t>
      </w:r>
      <w:r w:rsidR="007D46C1">
        <w:t xml:space="preserve"> </w:t>
      </w:r>
      <w:r>
        <w:t xml:space="preserve">revealed </w:t>
      </w:r>
      <w:r w:rsidR="00E230F9">
        <w:t xml:space="preserve">two main </w:t>
      </w:r>
      <w:proofErr w:type="spellStart"/>
      <w:r w:rsidR="00E230F9">
        <w:t>subopulations</w:t>
      </w:r>
      <w:proofErr w:type="spellEnd"/>
      <w:r w:rsidR="007D46C1">
        <w:t xml:space="preserve"> (CC-mixed and CC-IL7R).</w:t>
      </w:r>
      <w:r w:rsidR="00971E49">
        <w:t xml:space="preserve"> CC-mixed appeared as a large </w:t>
      </w:r>
      <w:proofErr w:type="spellStart"/>
      <w:r w:rsidR="00971E49">
        <w:t>heterogenous</w:t>
      </w:r>
      <w:proofErr w:type="spellEnd"/>
      <w:r w:rsidR="00971E49">
        <w:t xml:space="preserve"> cluster in contrast to the CC-IL7R subpopulation, </w:t>
      </w:r>
      <w:proofErr w:type="spellStart"/>
      <w:r w:rsidR="00971E49">
        <w:t>characterised</w:t>
      </w:r>
      <w:proofErr w:type="spellEnd"/>
      <w:r w:rsidR="00971E49">
        <w:t xml:space="preserve"> by </w:t>
      </w:r>
      <w:r w:rsidR="00D6660B">
        <w:t>cells consistently expressing</w:t>
      </w:r>
      <w:r w:rsidR="00D02216">
        <w:t xml:space="preserve"> \</w:t>
      </w:r>
      <w:proofErr w:type="spellStart"/>
      <w:r w:rsidR="00D02216">
        <w:t>textit</w:t>
      </w:r>
      <w:proofErr w:type="spellEnd"/>
      <w:r w:rsidR="00D02216">
        <w:t xml:space="preserve">{IL7R}, </w:t>
      </w:r>
      <w:r>
        <w:t>\</w:t>
      </w:r>
      <w:proofErr w:type="spellStart"/>
      <w:r>
        <w:t>textit</w:t>
      </w:r>
      <w:proofErr w:type="spellEnd"/>
      <w:r>
        <w:t>{IL32}</w:t>
      </w:r>
      <w:r w:rsidR="00D02216">
        <w:t xml:space="preserve"> and </w:t>
      </w:r>
      <w:proofErr w:type="spellStart"/>
      <w:proofErr w:type="gramStart"/>
      <w:r w:rsidR="00D02216">
        <w:t>textit</w:t>
      </w:r>
      <w:proofErr w:type="spellEnd"/>
      <w:r w:rsidR="00D02216">
        <w:t>{</w:t>
      </w:r>
      <w:proofErr w:type="gramEnd"/>
      <w:r w:rsidR="00D02216">
        <w:t>CCL5}, amongst</w:t>
      </w:r>
      <w:r w:rsidR="00BC3B49">
        <w:t xml:space="preserve"> other markers</w:t>
      </w:r>
      <w:r>
        <w:t xml:space="preserve">. </w:t>
      </w:r>
      <w:r w:rsidR="00434815">
        <w:t xml:space="preserve">The equal contribution </w:t>
      </w:r>
      <w:r w:rsidR="00EA31AF">
        <w:t xml:space="preserve">from </w:t>
      </w:r>
      <w:r w:rsidR="00434815">
        <w:t xml:space="preserve">SF and PB monocytes to the CC-IL7R cluster </w:t>
      </w:r>
      <w:r w:rsidR="00EA31AF">
        <w:t xml:space="preserve">identified by </w:t>
      </w:r>
      <w:proofErr w:type="spellStart"/>
      <w:r w:rsidR="00EA31AF">
        <w:t>scRNA-seq</w:t>
      </w:r>
      <w:proofErr w:type="spellEnd"/>
      <w:r w:rsidR="00EA31AF">
        <w:t xml:space="preserve"> </w:t>
      </w:r>
      <w:r w:rsidR="00434815">
        <w:t xml:space="preserve">(3 and 2.7\%, respectively) </w:t>
      </w:r>
      <w:r w:rsidR="006522A4">
        <w:t xml:space="preserve">contrasted with </w:t>
      </w:r>
      <w:r w:rsidR="00EA31AF">
        <w:t xml:space="preserve">observations made by flow cytometry </w:t>
      </w:r>
      <w:r w:rsidR="006522A4">
        <w:t xml:space="preserve">from the same three </w:t>
      </w:r>
      <w:proofErr w:type="spellStart"/>
      <w:r w:rsidR="006522A4">
        <w:t>PsA</w:t>
      </w:r>
      <w:proofErr w:type="spellEnd"/>
      <w:r w:rsidR="006522A4">
        <w:t xml:space="preserve"> patients, which showed approximately 35\% of the total SF CD14$^+$ monocyte population to be IL</w:t>
      </w:r>
      <w:r w:rsidR="00EA120E">
        <w:t>-</w:t>
      </w:r>
      <w:r w:rsidR="006522A4">
        <w:t>7R$^+$ (in revision \</w:t>
      </w:r>
      <w:proofErr w:type="spellStart"/>
      <w:proofErr w:type="gramStart"/>
      <w:r w:rsidR="006522A4">
        <w:t>parencite</w:t>
      </w:r>
      <w:proofErr w:type="spellEnd"/>
      <w:r w:rsidR="006522A4">
        <w:t>{</w:t>
      </w:r>
      <w:proofErr w:type="gramEnd"/>
      <w:r w:rsidR="006522A4">
        <w:t>Al-Mossawi2018}).</w:t>
      </w:r>
      <w:r w:rsidR="002B5A90">
        <w:t xml:space="preserve"> </w:t>
      </w:r>
      <w:r w:rsidR="00DF3818">
        <w:t xml:space="preserve">This </w:t>
      </w:r>
      <w:r w:rsidR="002B5A90">
        <w:t xml:space="preserve">could be </w:t>
      </w:r>
      <w:r w:rsidR="00EA31AF">
        <w:t>due to well</w:t>
      </w:r>
      <w:r w:rsidR="002B5A90">
        <w:t xml:space="preserve"> </w:t>
      </w:r>
      <w:proofErr w:type="spellStart"/>
      <w:r w:rsidR="00DF3818">
        <w:t>characterised</w:t>
      </w:r>
      <w:proofErr w:type="spellEnd"/>
      <w:r w:rsidR="00DF3818">
        <w:t xml:space="preserve"> </w:t>
      </w:r>
      <w:proofErr w:type="spellStart"/>
      <w:r w:rsidR="00DF3818">
        <w:t>dicrepancies</w:t>
      </w:r>
      <w:proofErr w:type="spellEnd"/>
      <w:r w:rsidR="00DF3818">
        <w:t xml:space="preserve"> between gene expression and protein translation but may also be a consequence of lower sensitivity of </w:t>
      </w:r>
      <w:proofErr w:type="spellStart"/>
      <w:r w:rsidR="00DF3818">
        <w:t>scRNA-seq</w:t>
      </w:r>
      <w:proofErr w:type="spellEnd"/>
      <w:r w:rsidR="00DF3818">
        <w:t xml:space="preserve"> </w:t>
      </w:r>
      <w:r w:rsidR="002B5A90">
        <w:t>in quantifying</w:t>
      </w:r>
      <w:r w:rsidR="00DF3818">
        <w:t xml:space="preserve"> gene expression, as only 20\% of the transcriptome of a cell is reverse-transcribed \</w:t>
      </w:r>
      <w:proofErr w:type="spellStart"/>
      <w:r w:rsidR="00DF3818">
        <w:t>parencite</w:t>
      </w:r>
      <w:proofErr w:type="spellEnd"/>
      <w:r w:rsidR="00DF3818">
        <w:t>{Liu2016,Islam2014}. Thus the number of cells expression \</w:t>
      </w:r>
      <w:proofErr w:type="spellStart"/>
      <w:r w:rsidR="00DF3818">
        <w:t>textit</w:t>
      </w:r>
      <w:proofErr w:type="spellEnd"/>
      <w:r w:rsidR="00DF3818">
        <w:t xml:space="preserve">{IL7R} may be underestimated by </w:t>
      </w:r>
      <w:proofErr w:type="spellStart"/>
      <w:r w:rsidR="00DF3818">
        <w:t>scRNA-seq</w:t>
      </w:r>
      <w:proofErr w:type="spellEnd"/>
      <w:r w:rsidR="00DF3818">
        <w:t xml:space="preserve"> and the size of this cluster may be larger, </w:t>
      </w:r>
      <w:r w:rsidR="00041C7A">
        <w:t>accordingly to</w:t>
      </w:r>
      <w:r w:rsidR="00DF3818">
        <w:t xml:space="preserve"> observed differences in qPCR gene expression and chromatin accessibility between SF and PB in bulk CD14$^+$ monocytes. These differences in sensitivity between qPCR and </w:t>
      </w:r>
      <w:proofErr w:type="spellStart"/>
      <w:r w:rsidR="00DF3818">
        <w:t>scRNA-seq</w:t>
      </w:r>
      <w:proofErr w:type="spellEnd"/>
      <w:r w:rsidR="00DF3818">
        <w:t xml:space="preserve"> may also partly explain the limited overlap of differentially expressed genes between SF and PB when using qPCR and </w:t>
      </w:r>
      <w:proofErr w:type="spellStart"/>
      <w:r w:rsidR="00DF3818">
        <w:t>scRNA</w:t>
      </w:r>
      <w:proofErr w:type="spellEnd"/>
      <w:r w:rsidR="00DF3818">
        <w:t>-seq. Although the same top dysregulated genes (including \</w:t>
      </w:r>
      <w:proofErr w:type="spellStart"/>
      <w:r w:rsidR="00DF3818">
        <w:t>textit</w:t>
      </w:r>
      <w:proofErr w:type="spellEnd"/>
      <w:r w:rsidR="00DF3818">
        <w:t>{SPP1}, \</w:t>
      </w:r>
      <w:proofErr w:type="spellStart"/>
      <w:r w:rsidR="00DF3818">
        <w:t>textit</w:t>
      </w:r>
      <w:proofErr w:type="spellEnd"/>
      <w:r w:rsidR="00DF3818">
        <w:t>{FN1} or \</w:t>
      </w:r>
      <w:proofErr w:type="spellStart"/>
      <w:r w:rsidR="00DF3818">
        <w:t>textit</w:t>
      </w:r>
      <w:proofErr w:type="spellEnd"/>
      <w:r w:rsidR="00DF3818">
        <w:t xml:space="preserve">{OLR1}) were identified </w:t>
      </w:r>
      <w:r w:rsidR="009737B2">
        <w:t>by both techniques</w:t>
      </w:r>
      <w:r w:rsidR="00DF3818">
        <w:t>,</w:t>
      </w:r>
      <w:r w:rsidR="000771B7">
        <w:t xml:space="preserve"> a discrete </w:t>
      </w:r>
      <w:r w:rsidR="00DF3818">
        <w:t xml:space="preserve">number of </w:t>
      </w:r>
      <w:r w:rsidR="00041C7A">
        <w:t xml:space="preserve">significantly </w:t>
      </w:r>
      <w:r w:rsidR="00DF3818">
        <w:t xml:space="preserve">modulated genes found by qPCR were reproduced by the </w:t>
      </w:r>
      <w:proofErr w:type="spellStart"/>
      <w:r w:rsidR="00DF3818">
        <w:t>scRNA-seq</w:t>
      </w:r>
      <w:proofErr w:type="spellEnd"/>
      <w:r w:rsidR="00DF3818">
        <w:t xml:space="preserve"> analysis</w:t>
      </w:r>
      <w:r w:rsidR="000771B7">
        <w:t xml:space="preserve"> in the CC-mixed cluster</w:t>
      </w:r>
      <w:r w:rsidR="00DF3818">
        <w:t xml:space="preserve">. In terms of chromatin accessibility, the comparison of SF versus PB </w:t>
      </w:r>
      <w:proofErr w:type="gramStart"/>
      <w:r w:rsidR="00DF3818">
        <w:t>FCs</w:t>
      </w:r>
      <w:proofErr w:type="gramEnd"/>
      <w:r w:rsidR="00DF3818">
        <w:t xml:space="preserve"> between ATAC in bulk CD14$^+$ monocytes and </w:t>
      </w:r>
      <w:proofErr w:type="spellStart"/>
      <w:r w:rsidR="00DF3818">
        <w:t>scRNA-seq</w:t>
      </w:r>
      <w:proofErr w:type="spellEnd"/>
      <w:r w:rsidR="00DF3818">
        <w:t xml:space="preserve"> expression in the CC-mixed cluster only showed moderate correlation. This </w:t>
      </w:r>
      <w:r w:rsidR="00BC3B49">
        <w:t>discrete correspondence</w:t>
      </w:r>
      <w:r w:rsidR="00DF3818">
        <w:t xml:space="preserve"> between chromatin accessibility and gene expression has also been reported by other studies </w:t>
      </w:r>
      <w:r w:rsidR="000771B7">
        <w:t xml:space="preserve">and </w:t>
      </w:r>
      <w:r w:rsidR="00DF31DC">
        <w:t>may be likely</w:t>
      </w:r>
      <w:r w:rsidR="000771B7">
        <w:t xml:space="preserve"> affected by the aforementioned limitations in </w:t>
      </w:r>
      <w:r w:rsidR="006D1E12">
        <w:t>annotating</w:t>
      </w:r>
      <w:r w:rsidR="000771B7">
        <w:t xml:space="preserve"> accessible chromatin </w:t>
      </w:r>
      <w:r w:rsidR="006D1E12">
        <w:t xml:space="preserve">with a putative target gene </w:t>
      </w:r>
      <w:r w:rsidR="00DF3818">
        <w:t>\</w:t>
      </w:r>
      <w:proofErr w:type="spellStart"/>
      <w:proofErr w:type="gramStart"/>
      <w:r w:rsidR="00DF3818">
        <w:t>parencite</w:t>
      </w:r>
      <w:proofErr w:type="spellEnd"/>
      <w:r w:rsidR="00DF3818">
        <w:t>{</w:t>
      </w:r>
      <w:proofErr w:type="gramEnd"/>
      <w:r w:rsidR="00CB5454">
        <w:t>Wang2018</w:t>
      </w:r>
      <w:r w:rsidR="00DF3818">
        <w:t>}.</w:t>
      </w:r>
    </w:p>
    <w:p w14:paraId="7D67DBB6" w14:textId="77777777" w:rsidR="00DF3818" w:rsidRDefault="00DF3818" w:rsidP="00DF3818"/>
    <w:p w14:paraId="3A8D1B01" w14:textId="77777777" w:rsidR="009473E2" w:rsidRDefault="009B0590" w:rsidP="00FF017B">
      <w:pPr>
        <w:jc w:val="both"/>
      </w:pPr>
      <w:r>
        <w:lastRenderedPageBreak/>
        <w:t>The identification of</w:t>
      </w:r>
      <w:r w:rsidR="00DF3818">
        <w:t xml:space="preserve"> sub-populations of CD14$^+$ monocytes IL-7R$^+$ entails biological interest </w:t>
      </w:r>
      <w:r w:rsidR="00C36E18">
        <w:t>as</w:t>
      </w:r>
      <w:r w:rsidR="00DF3818">
        <w:t xml:space="preserve"> \</w:t>
      </w:r>
      <w:proofErr w:type="spellStart"/>
      <w:r w:rsidR="00DF3818">
        <w:t>textit</w:t>
      </w:r>
      <w:proofErr w:type="spellEnd"/>
      <w:r w:rsidR="00DF3818">
        <w:t>{IL7R} is associated with a number of chronic inflammatory diseases, including AS and MS \</w:t>
      </w:r>
      <w:proofErr w:type="spellStart"/>
      <w:r w:rsidR="00DF3818">
        <w:t>parencite</w:t>
      </w:r>
      <w:proofErr w:type="spellEnd"/>
      <w:r w:rsidR="00DF3818">
        <w:t xml:space="preserve">{Gregory2007, Cortes2007}. Although the role of IL-7 and IL-7R in mediating the immune response was only </w:t>
      </w:r>
      <w:proofErr w:type="spellStart"/>
      <w:r w:rsidR="00DF3818">
        <w:t>characterised</w:t>
      </w:r>
      <w:proofErr w:type="spellEnd"/>
      <w:r w:rsidR="00DF3818">
        <w:t xml:space="preserve"> in T cells, the relevance of IL7-R in CD14$^+$ monocytes under LPS stimulation has been demonstrated in </w:t>
      </w:r>
      <w:proofErr w:type="spellStart"/>
      <w:r w:rsidR="00DF3818">
        <w:t>eQTL</w:t>
      </w:r>
      <w:proofErr w:type="spellEnd"/>
      <w:r w:rsidR="00DF3818">
        <w:t xml:space="preserve"> studies and also at the protein level in a manuscript under review towards which I have contributed \</w:t>
      </w:r>
      <w:proofErr w:type="spellStart"/>
      <w:r w:rsidR="00DF3818">
        <w:t>parencite</w:t>
      </w:r>
      <w:proofErr w:type="spellEnd"/>
      <w:r w:rsidR="00DF3818">
        <w:t xml:space="preserve">{Fairfax2014, Al-Mossawi2018}. In this work, a distinct transcriptional profile of the IL-7R cluster in </w:t>
      </w:r>
      <w:proofErr w:type="spellStart"/>
      <w:r w:rsidR="00DF3818">
        <w:t>PsA</w:t>
      </w:r>
      <w:proofErr w:type="spellEnd"/>
      <w:r w:rsidR="00DF3818">
        <w:t xml:space="preserve"> SF CD14$^+$ monocytes was found to be very similar to the gene expression profile from IL7R$^+$ \</w:t>
      </w:r>
      <w:proofErr w:type="spellStart"/>
      <w:r w:rsidR="00DF3818">
        <w:t>textit</w:t>
      </w:r>
      <w:proofErr w:type="spellEnd"/>
      <w:r w:rsidR="00DF3818">
        <w:t xml:space="preserve">{in vitro} stimulated monocytes, supporting altogether a role of IL-7 </w:t>
      </w:r>
      <w:proofErr w:type="spellStart"/>
      <w:r w:rsidR="00DF3818">
        <w:t>signalling</w:t>
      </w:r>
      <w:proofErr w:type="spellEnd"/>
      <w:r w:rsidR="00DF3818">
        <w:t xml:space="preserve"> in the innate immune response and chronic inflammation.</w:t>
      </w:r>
      <w:r w:rsidR="00C36E18">
        <w:t xml:space="preserve"> </w:t>
      </w:r>
    </w:p>
    <w:p w14:paraId="50217BE3" w14:textId="748C093F" w:rsidR="00DF3818" w:rsidRDefault="009473E2" w:rsidP="00FF017B">
      <w:pPr>
        <w:jc w:val="both"/>
      </w:pPr>
      <w:r>
        <w:t xml:space="preserve">Despite </w:t>
      </w:r>
      <w:r w:rsidR="00DF31DC">
        <w:t xml:space="preserve">the </w:t>
      </w:r>
      <w:r w:rsidR="003D4287">
        <w:t xml:space="preserve">relevance of the </w:t>
      </w:r>
      <w:r>
        <w:t>CC-IL7R cluste</w:t>
      </w:r>
      <w:r w:rsidR="00DF31DC">
        <w:t>r</w:t>
      </w:r>
      <w:r w:rsidR="00741705">
        <w:t xml:space="preserve"> marker genes </w:t>
      </w:r>
      <w:r w:rsidR="003D4287">
        <w:t>in the</w:t>
      </w:r>
      <w:r w:rsidR="00741705">
        <w:t xml:space="preserve"> immune response (</w:t>
      </w:r>
      <w:proofErr w:type="spellStart"/>
      <w:proofErr w:type="gramStart"/>
      <w:r w:rsidR="00741705">
        <w:t>e.g</w:t>
      </w:r>
      <w:proofErr w:type="spellEnd"/>
      <w:r w:rsidR="00741705">
        <w:t xml:space="preserve"> </w:t>
      </w:r>
      <w:r>
        <w:t xml:space="preserve"> </w:t>
      </w:r>
      <w:r w:rsidR="001106A6">
        <w:t>\</w:t>
      </w:r>
      <w:proofErr w:type="spellStart"/>
      <w:proofErr w:type="gramEnd"/>
      <w:r w:rsidR="001106A6">
        <w:t>textit</w:t>
      </w:r>
      <w:proofErr w:type="spellEnd"/>
      <w:r w:rsidR="001106A6">
        <w:t>{IL32} and \</w:t>
      </w:r>
      <w:proofErr w:type="spellStart"/>
      <w:r w:rsidR="001106A6">
        <w:t>textit</w:t>
      </w:r>
      <w:proofErr w:type="spellEnd"/>
      <w:r w:rsidR="001106A6">
        <w:t>{CCL5}</w:t>
      </w:r>
      <w:r w:rsidR="00AE12A9">
        <w:t>)</w:t>
      </w:r>
      <w:r w:rsidR="003D4287">
        <w:t>,</w:t>
      </w:r>
      <w:r w:rsidR="00AE12A9">
        <w:t xml:space="preserve"> </w:t>
      </w:r>
      <w:r w:rsidR="001106A6">
        <w:t xml:space="preserve"> </w:t>
      </w:r>
      <w:r w:rsidR="00AE12A9">
        <w:t xml:space="preserve">most of the DEGs between SF and PB in the CC-IL7R cluster </w:t>
      </w:r>
      <w:r w:rsidR="00DF3818">
        <w:t xml:space="preserve">(30 out of 37) were </w:t>
      </w:r>
      <w:r w:rsidR="003D4287">
        <w:t>shared with</w:t>
      </w:r>
      <w:r w:rsidR="00DF3818">
        <w:t xml:space="preserve"> the CC-mixed </w:t>
      </w:r>
      <w:r w:rsidR="00144F12">
        <w:t>subpopulation</w:t>
      </w:r>
      <w:r w:rsidR="00DF3818">
        <w:t xml:space="preserve">. Interestingly, one of the </w:t>
      </w:r>
      <w:r w:rsidR="00144F12">
        <w:t xml:space="preserve">unique </w:t>
      </w:r>
      <w:r w:rsidR="00DF3818">
        <w:t xml:space="preserve">seven DEGs in the CC-IL7R </w:t>
      </w:r>
      <w:r w:rsidR="003D4287">
        <w:t>subpopulation</w:t>
      </w:r>
      <w:r w:rsidR="00DF3818">
        <w:t xml:space="preserve"> was \</w:t>
      </w:r>
      <w:proofErr w:type="spellStart"/>
      <w:r w:rsidR="00DF3818">
        <w:t>textit</w:t>
      </w:r>
      <w:proofErr w:type="spellEnd"/>
      <w:r w:rsidR="00DF3818">
        <w:t xml:space="preserve">{CD44}, a receptor of </w:t>
      </w:r>
      <w:proofErr w:type="spellStart"/>
      <w:r w:rsidR="00DF3818">
        <w:t>hialuronic</w:t>
      </w:r>
      <w:proofErr w:type="spellEnd"/>
      <w:r w:rsidR="00DF3818">
        <w:t xml:space="preserve"> acid and </w:t>
      </w:r>
      <w:proofErr w:type="spellStart"/>
      <w:r w:rsidR="00DF3818">
        <w:t>osteopontin</w:t>
      </w:r>
      <w:proofErr w:type="spellEnd"/>
      <w:r w:rsidR="00DF3818">
        <w:t>. Although \</w:t>
      </w:r>
      <w:proofErr w:type="spellStart"/>
      <w:r w:rsidR="00DF3818">
        <w:t>textit</w:t>
      </w:r>
      <w:proofErr w:type="spellEnd"/>
      <w:r w:rsidR="00DF3818">
        <w:t>{SPP1} is up-regulated in SF compared to PB in the CC-mixed and CC-IL7R clusters, SF</w:t>
      </w:r>
      <w:r w:rsidR="0009054E">
        <w:t>CD14$^+$</w:t>
      </w:r>
      <w:r w:rsidR="00DF3818">
        <w:t xml:space="preserve"> monocytes from the CC-IL7R subpopulation may be more responsive to this chemokine.</w:t>
      </w:r>
      <w:commentRangeStart w:id="5"/>
      <w:r w:rsidR="00DF3818">
        <w:t xml:space="preserve"> </w:t>
      </w:r>
      <w:r w:rsidR="00A9352A">
        <w:t>Altogether</w:t>
      </w:r>
      <w:r w:rsidR="00DF3818">
        <w:t xml:space="preserve">, the </w:t>
      </w:r>
      <w:r w:rsidR="006128FD">
        <w:t>extensive</w:t>
      </w:r>
      <w:r w:rsidR="00DF3818">
        <w:t xml:space="preserve"> overlap of DEGs </w:t>
      </w:r>
      <w:r w:rsidR="00F808A5">
        <w:t>between SF and PB for the</w:t>
      </w:r>
      <w:r w:rsidR="00DF3818">
        <w:t xml:space="preserve"> two clusters</w:t>
      </w:r>
      <w:r w:rsidR="006128FD">
        <w:t xml:space="preserve"> in this pilot study</w:t>
      </w:r>
      <w:r w:rsidR="00DF3818">
        <w:t xml:space="preserve"> </w:t>
      </w:r>
      <w:r w:rsidR="00A9352A">
        <w:t xml:space="preserve">does not reveal </w:t>
      </w:r>
      <w:r w:rsidR="00F808A5">
        <w:t>marked tiss</w:t>
      </w:r>
      <w:r w:rsidR="006128FD">
        <w:t>u</w:t>
      </w:r>
      <w:r w:rsidR="00F808A5">
        <w:t xml:space="preserve">e-specific intrinsic differences </w:t>
      </w:r>
      <w:r w:rsidR="006128FD">
        <w:t>in the</w:t>
      </w:r>
      <w:r w:rsidR="00F808A5">
        <w:t xml:space="preserve"> CC-IL7R cluster</w:t>
      </w:r>
      <w:r w:rsidR="006128FD">
        <w:t>.</w:t>
      </w:r>
      <w:commentRangeEnd w:id="5"/>
      <w:r w:rsidR="006128FD">
        <w:rPr>
          <w:rStyle w:val="CommentReference"/>
        </w:rPr>
        <w:commentReference w:id="5"/>
      </w:r>
    </w:p>
    <w:p w14:paraId="2F9A8F67" w14:textId="77777777" w:rsidR="00DF3818" w:rsidRDefault="00DF3818" w:rsidP="00FF017B">
      <w:pPr>
        <w:jc w:val="both"/>
      </w:pPr>
    </w:p>
    <w:p w14:paraId="577C3763" w14:textId="22274BE8" w:rsidR="00DF3818" w:rsidRPr="00A95D33" w:rsidRDefault="003D35BE" w:rsidP="00FF017B">
      <w:pPr>
        <w:jc w:val="both"/>
        <w:rPr>
          <w:strike/>
        </w:rPr>
      </w:pPr>
      <w:r>
        <w:t>As for the qPCR modulated genes, p</w:t>
      </w:r>
      <w:r w:rsidR="00DF3818">
        <w:t xml:space="preserve">athway enrichment analysis </w:t>
      </w:r>
      <w:r>
        <w:t xml:space="preserve">using </w:t>
      </w:r>
      <w:proofErr w:type="spellStart"/>
      <w:r>
        <w:t>scRNA-seq</w:t>
      </w:r>
      <w:proofErr w:type="spellEnd"/>
      <w:r w:rsidR="00DF3818">
        <w:t xml:space="preserve"> DEGs between SF and PB in the CC-mixed cluster</w:t>
      </w:r>
      <w:r>
        <w:t xml:space="preserve"> also</w:t>
      </w:r>
      <w:r w:rsidR="00DF3818">
        <w:t xml:space="preserve"> identified a number of significantly enriched </w:t>
      </w:r>
      <w:r>
        <w:t>and biologically relevant</w:t>
      </w:r>
      <w:r w:rsidR="00DF3818">
        <w:t xml:space="preserve"> pathways</w:t>
      </w:r>
      <w:r>
        <w:t>,</w:t>
      </w:r>
      <w:r w:rsidR="00DF3818">
        <w:t xml:space="preserve"> including MHC-II Ag processing, IFN </w:t>
      </w:r>
      <w:proofErr w:type="spellStart"/>
      <w:r w:rsidR="00DF3818">
        <w:t>signalling</w:t>
      </w:r>
      <w:proofErr w:type="spellEnd"/>
      <w:r w:rsidR="00DF3818">
        <w:t xml:space="preserve"> and extracellular-matrix components, amongst others. Interestingly, up-regulation of \</w:t>
      </w:r>
      <w:proofErr w:type="spellStart"/>
      <w:r w:rsidR="00DF3818">
        <w:t>textit</w:t>
      </w:r>
      <w:proofErr w:type="spellEnd"/>
      <w:r w:rsidR="00DF3818">
        <w:t>{IFI6} and \</w:t>
      </w:r>
      <w:proofErr w:type="spellStart"/>
      <w:r w:rsidR="00DF3818">
        <w:t>textit</w:t>
      </w:r>
      <w:proofErr w:type="spellEnd"/>
      <w:r w:rsidR="00DF3818">
        <w:t>{IFITM3}, two of the genes contributing to the enrichment of this pathway</w:t>
      </w:r>
      <w:r w:rsidR="006A6EC1">
        <w:t>,</w:t>
      </w:r>
      <w:r w:rsidR="00DF3818">
        <w:t xml:space="preserve"> have also been identified as markers of a subpopulation of IFN-$\gamma$ activated monocytes in from RA synovial tissue using </w:t>
      </w:r>
      <w:proofErr w:type="spellStart"/>
      <w:r w:rsidR="00DF3818">
        <w:t>scRNA-seq</w:t>
      </w:r>
      <w:proofErr w:type="spellEnd"/>
      <w:r w:rsidR="00DF3818">
        <w:t xml:space="preserve"> \</w:t>
      </w:r>
      <w:proofErr w:type="spellStart"/>
      <w:proofErr w:type="gramStart"/>
      <w:r w:rsidR="00DF3818">
        <w:t>parencite</w:t>
      </w:r>
      <w:proofErr w:type="spellEnd"/>
      <w:r w:rsidR="00DF3818">
        <w:t>{</w:t>
      </w:r>
      <w:proofErr w:type="gramEnd"/>
      <w:r w:rsidR="00DF3818">
        <w:t xml:space="preserve">Zhang2018}. </w:t>
      </w:r>
      <w:commentRangeStart w:id="6"/>
      <w:r w:rsidR="00DF3818">
        <w:t>Genes</w:t>
      </w:r>
      <w:commentRangeEnd w:id="6"/>
      <w:r w:rsidR="006A6EC1">
        <w:rPr>
          <w:rStyle w:val="CommentReference"/>
        </w:rPr>
        <w:commentReference w:id="6"/>
      </w:r>
      <w:r w:rsidR="00DF3818">
        <w:t xml:space="preserve"> enriched for the extracellular-matrix pathway included members of the S100 protein family, previously reported to be dysregulated in </w:t>
      </w:r>
      <w:proofErr w:type="spellStart"/>
      <w:r w:rsidR="00DF3818">
        <w:t>lesional</w:t>
      </w:r>
      <w:proofErr w:type="spellEnd"/>
      <w:r w:rsidR="00DF3818">
        <w:t xml:space="preserve"> skin from psoriasis patients (Chapter \ref{ch:Results2}), which are also involved in joint erosion and development of arthritis \</w:t>
      </w:r>
      <w:proofErr w:type="spellStart"/>
      <w:r w:rsidR="00DF3818">
        <w:t>parencite</w:t>
      </w:r>
      <w:proofErr w:type="spellEnd"/>
      <w:r w:rsidR="00DF3818">
        <w:t xml:space="preserve">{Raghunatha2012}. </w:t>
      </w:r>
      <w:commentRangeStart w:id="7"/>
      <w:r w:rsidR="00DF3818">
        <w:t>Two genes of this family, \</w:t>
      </w:r>
      <w:proofErr w:type="spellStart"/>
      <w:r w:rsidR="00DF3818">
        <w:t>textit</w:t>
      </w:r>
      <w:proofErr w:type="spellEnd"/>
      <w:r w:rsidR="00DF3818">
        <w:t>{S100A8} and \</w:t>
      </w:r>
      <w:proofErr w:type="spellStart"/>
      <w:r w:rsidR="00DF3818">
        <w:t>textit</w:t>
      </w:r>
      <w:proofErr w:type="spellEnd"/>
      <w:r w:rsidR="00DF3818">
        <w:t xml:space="preserve">{S100A9}, were up-regulated in </w:t>
      </w:r>
      <w:proofErr w:type="spellStart"/>
      <w:r w:rsidR="00DF3818">
        <w:t>lesional</w:t>
      </w:r>
      <w:proofErr w:type="spellEnd"/>
      <w:r w:rsidR="00DF3818">
        <w:t xml:space="preserve"> skin compared to uninvolved, whereas they appeared as down-regulated in SF CC-mixed monocytes in this data.</w:t>
      </w:r>
      <w:commentRangeEnd w:id="7"/>
      <w:r w:rsidR="00A95D33">
        <w:rPr>
          <w:rStyle w:val="CommentReference"/>
        </w:rPr>
        <w:commentReference w:id="7"/>
      </w:r>
      <w:r w:rsidR="00DF3818">
        <w:t xml:space="preserve"> </w:t>
      </w:r>
      <w:commentRangeStart w:id="8"/>
      <w:r w:rsidR="00DF3818" w:rsidRPr="00A95D33">
        <w:rPr>
          <w:strike/>
        </w:rPr>
        <w:t xml:space="preserve">None of the pathways identified for the DEGs in the CC-mixed cluster were common to the pathways identified by qPCR analysis, which could be expected due to the already mentioned limited overlap between dysregulated genes across the two assays as well as the nature of the pathway enrichment analysis regarding </w:t>
      </w:r>
      <w:r w:rsidR="008B4DAD" w:rsidRPr="00A95D33">
        <w:rPr>
          <w:strike/>
        </w:rPr>
        <w:t xml:space="preserve">the </w:t>
      </w:r>
      <w:r w:rsidR="00DF3818" w:rsidRPr="00A95D33">
        <w:rPr>
          <w:strike/>
        </w:rPr>
        <w:t>background list of genes to compute the enrichment.</w:t>
      </w:r>
      <w:commentRangeEnd w:id="8"/>
      <w:r w:rsidR="00A95D33">
        <w:rPr>
          <w:rStyle w:val="CommentReference"/>
        </w:rPr>
        <w:commentReference w:id="8"/>
      </w:r>
    </w:p>
    <w:p w14:paraId="5365AA0E" w14:textId="77777777" w:rsidR="00DF3818" w:rsidRDefault="00DF3818" w:rsidP="00FF017B">
      <w:pPr>
        <w:jc w:val="both"/>
      </w:pPr>
    </w:p>
    <w:p w14:paraId="7E39B3CC" w14:textId="77777777" w:rsidR="00DF3818" w:rsidRDefault="00DF3818" w:rsidP="00FF017B">
      <w:pPr>
        <w:jc w:val="both"/>
      </w:pPr>
    </w:p>
    <w:p w14:paraId="06B39BB7" w14:textId="77777777" w:rsidR="00DF3818" w:rsidRDefault="00DF3818" w:rsidP="00FF017B">
      <w:pPr>
        <w:jc w:val="both"/>
      </w:pPr>
    </w:p>
    <w:p w14:paraId="33695FAC" w14:textId="77777777" w:rsidR="00DF3818" w:rsidRDefault="00DF3818" w:rsidP="00FF017B">
      <w:pPr>
        <w:jc w:val="both"/>
      </w:pPr>
      <w:r>
        <w:t xml:space="preserve">%Follow to overlap with ATAC and qPCR example </w:t>
      </w:r>
      <w:commentRangeStart w:id="9"/>
      <w:r>
        <w:t>CCL2</w:t>
      </w:r>
      <w:commentRangeEnd w:id="9"/>
      <w:r w:rsidR="009A6451">
        <w:rPr>
          <w:rStyle w:val="CommentReference"/>
        </w:rPr>
        <w:commentReference w:id="9"/>
      </w:r>
      <w:r>
        <w:t xml:space="preserve"> </w:t>
      </w:r>
    </w:p>
    <w:p w14:paraId="6C88190E" w14:textId="77777777" w:rsidR="00DF3818" w:rsidRDefault="00DF3818" w:rsidP="00DF3818"/>
    <w:p w14:paraId="3FC2B2CC" w14:textId="50843862" w:rsidR="00DF3818" w:rsidRDefault="009A6451" w:rsidP="00FF017B">
      <w:pPr>
        <w:jc w:val="both"/>
      </w:pPr>
      <w:r w:rsidRPr="00FF3C7F">
        <w:lastRenderedPageBreak/>
        <w:t xml:space="preserve">Single-cell </w:t>
      </w:r>
      <w:r w:rsidR="006C2D54" w:rsidRPr="00FF3C7F">
        <w:t>mass cytometry</w:t>
      </w:r>
      <w:r w:rsidRPr="00FF3C7F">
        <w:t xml:space="preserve"> characterization in matched PBMCs and SFMCs from the same patients </w:t>
      </w:r>
      <w:r w:rsidR="00DF3818" w:rsidRPr="00FF3C7F">
        <w:t xml:space="preserve">was conducted in order identify monocytes subpopulations at the proteomic level. </w:t>
      </w:r>
      <w:r w:rsidR="006C2D54" w:rsidRPr="00FF3C7F">
        <w:t xml:space="preserve">The pilot data from these three </w:t>
      </w:r>
      <w:proofErr w:type="spellStart"/>
      <w:r w:rsidR="006C2D54" w:rsidRPr="00FF3C7F">
        <w:t>PsA</w:t>
      </w:r>
      <w:proofErr w:type="spellEnd"/>
      <w:r w:rsidR="006C2D54" w:rsidRPr="00FF3C7F">
        <w:t xml:space="preserve"> patients has only </w:t>
      </w:r>
      <w:r w:rsidR="00DF3818" w:rsidRPr="00FF3C7F">
        <w:t xml:space="preserve">revealed clear separation between classical, intermediate and non-classical monocytes. However, no further subpopulations within the classical and intermediate monocytes (CD14$^+$ monocytes investigated at </w:t>
      </w:r>
      <w:r w:rsidR="00A95D33" w:rsidRPr="00FF3C7F">
        <w:t>by</w:t>
      </w:r>
      <w:r w:rsidR="00DF3818" w:rsidRPr="00FF3C7F">
        <w:t xml:space="preserve"> </w:t>
      </w:r>
      <w:proofErr w:type="spellStart"/>
      <w:r w:rsidR="00DF3818" w:rsidRPr="00FF3C7F">
        <w:t>scRNA-seq</w:t>
      </w:r>
      <w:proofErr w:type="spellEnd"/>
      <w:r w:rsidR="00DF3818" w:rsidRPr="00FF3C7F">
        <w:t xml:space="preserve">) have been distinguished. Similarly to the </w:t>
      </w:r>
      <w:proofErr w:type="spellStart"/>
      <w:r w:rsidR="00DF3818" w:rsidRPr="00FF3C7F">
        <w:t>scRNA-seq</w:t>
      </w:r>
      <w:proofErr w:type="spellEnd"/>
      <w:r w:rsidR="00DF3818" w:rsidRPr="00FF3C7F">
        <w:t xml:space="preserve">, this analysis has also been under limitations </w:t>
      </w:r>
      <w:r w:rsidR="00FF3C7F">
        <w:t>(</w:t>
      </w:r>
      <w:r w:rsidR="00FF3C7F" w:rsidRPr="00FF3C7F">
        <w:t xml:space="preserve">see </w:t>
      </w:r>
      <w:r w:rsidR="00CF0569" w:rsidRPr="00FF3C7F">
        <w:t>\</w:t>
      </w:r>
      <w:proofErr w:type="gramStart"/>
      <w:r w:rsidR="00CF0569" w:rsidRPr="00FF3C7F">
        <w:t>ref{</w:t>
      </w:r>
      <w:proofErr w:type="spellStart"/>
      <w:proofErr w:type="gramEnd"/>
      <w:r w:rsidR="00CF0569" w:rsidRPr="00FF3C7F">
        <w:t>Discussion_scRNAseq</w:t>
      </w:r>
      <w:proofErr w:type="spellEnd"/>
      <w:r w:rsidR="00CF0569" w:rsidRPr="00FF3C7F">
        <w:t>}</w:t>
      </w:r>
      <w:r w:rsidR="00FF3C7F" w:rsidRPr="00FF3C7F">
        <w:t>)</w:t>
      </w:r>
      <w:r w:rsidR="00CF0569" w:rsidRPr="00FF3C7F">
        <w:t xml:space="preserve">. </w:t>
      </w:r>
      <w:r w:rsidR="00DF3818">
        <w:t>Despite these limitations, mass cytometry data has confirmed the increases chemokine and cytokine production abilities of the SF CD14$^+$ monocytes previously suggested by chromatin accessibility and transcriptomic data. For example, up-regulation of \</w:t>
      </w:r>
      <w:proofErr w:type="spellStart"/>
      <w:r w:rsidR="00DF3818">
        <w:t>textit</w:t>
      </w:r>
      <w:proofErr w:type="spellEnd"/>
      <w:r w:rsidR="00DF3818">
        <w:t xml:space="preserve">{SPP1} in SF CD14$^+$ monocytes was validated at the protein level though increased </w:t>
      </w:r>
      <w:proofErr w:type="spellStart"/>
      <w:r w:rsidR="00DF3818">
        <w:t>increased</w:t>
      </w:r>
      <w:proofErr w:type="spellEnd"/>
      <w:r w:rsidR="00DF3818">
        <w:t xml:space="preserve"> levels of </w:t>
      </w:r>
      <w:proofErr w:type="spellStart"/>
      <w:r w:rsidR="00DF3818">
        <w:t>osteopontin</w:t>
      </w:r>
      <w:proofErr w:type="spellEnd"/>
      <w:r w:rsidR="00DF3818">
        <w:t xml:space="preserve"> in this cell type. Moreover, NF-$\</w:t>
      </w:r>
      <w:proofErr w:type="spellStart"/>
      <w:r w:rsidR="00DF3818">
        <w:t>kappa$B</w:t>
      </w:r>
      <w:proofErr w:type="spellEnd"/>
      <w:r w:rsidR="00DF3818">
        <w:t xml:space="preserve"> activation in SF compared to PB was confirmed by increased number of SF CD14$^+$ monocytes producing TNF-$\alpha$ compared to the PB counterpart.</w:t>
      </w:r>
    </w:p>
    <w:p w14:paraId="71E8D142" w14:textId="6B1A9F0F" w:rsidR="00DF3818" w:rsidRDefault="00DF3818" w:rsidP="009F13DF"/>
    <w:p w14:paraId="17085E0C" w14:textId="77777777" w:rsidR="00DF3818" w:rsidRDefault="00DF3818" w:rsidP="009F13DF"/>
    <w:p w14:paraId="54FC2447" w14:textId="77777777" w:rsidR="009F13DF" w:rsidRDefault="009F13DF" w:rsidP="009F13DF"/>
    <w:p w14:paraId="5F031784" w14:textId="0A6A92DC" w:rsidR="00FF017B" w:rsidRDefault="00320152" w:rsidP="00FF017B">
      <w:r>
        <w:t>\subsection{Challenges and future perspectives</w:t>
      </w:r>
      <w:r w:rsidR="00FF017B">
        <w:t xml:space="preserve"> in the multi-omics </w:t>
      </w:r>
      <w:commentRangeStart w:id="10"/>
      <w:r w:rsidR="00FF017B">
        <w:t>approach</w:t>
      </w:r>
      <w:commentRangeEnd w:id="10"/>
      <w:r w:rsidR="00E41E6B">
        <w:rPr>
          <w:rStyle w:val="CommentReference"/>
        </w:rPr>
        <w:commentReference w:id="10"/>
      </w:r>
      <w:r w:rsidR="00FF017B">
        <w:t>}</w:t>
      </w:r>
    </w:p>
    <w:p w14:paraId="14AA02F0" w14:textId="77777777" w:rsidR="00FF017B" w:rsidRDefault="00FF017B" w:rsidP="00FF017B">
      <w:r>
        <w:t>\label{</w:t>
      </w:r>
      <w:proofErr w:type="spellStart"/>
      <w:r>
        <w:t>Discussion_scRNAseq</w:t>
      </w:r>
      <w:proofErr w:type="spellEnd"/>
      <w:r>
        <w:t>}</w:t>
      </w:r>
    </w:p>
    <w:p w14:paraId="593F7ED0" w14:textId="77777777" w:rsidR="00FF017B" w:rsidRDefault="00FF017B" w:rsidP="00FF017B"/>
    <w:p w14:paraId="0A3659D7" w14:textId="085DD277" w:rsidR="00FF017B" w:rsidRPr="00430CAB" w:rsidRDefault="00FF017B" w:rsidP="00927AA1">
      <w:pPr>
        <w:jc w:val="both"/>
      </w:pPr>
      <w:r>
        <w:t xml:space="preserve">The advances in epigenetic and single-cell techniques has enabled the investigation of the chromatin accessibility, transcriptomic and proteomic profiles in clinical samples. This multi-omics approach represent a very powerful strategy to dissect disease pathophysiology in a cell type specific manner. The work presented in this chapter is a pilot </w:t>
      </w:r>
      <w:r w:rsidR="00986ABE">
        <w:t xml:space="preserve">exploratory </w:t>
      </w:r>
      <w:r>
        <w:t xml:space="preserve">study and a proof of principle for the implementation of a multi-omics approach. Nevertheless, a number of limitations and challenges have been encountered and need to be taken into account to </w:t>
      </w:r>
      <w:proofErr w:type="spellStart"/>
      <w:r>
        <w:t>contextualise</w:t>
      </w:r>
      <w:proofErr w:type="spellEnd"/>
      <w:r>
        <w:t xml:space="preserve"> these results. One of the limitations is the small sample size (n=3) and the lack of paired data across all the techniques here presented. This has been caused by the difficulties of recruiting samples from </w:t>
      </w:r>
      <w:proofErr w:type="spellStart"/>
      <w:r>
        <w:t>PsA</w:t>
      </w:r>
      <w:proofErr w:type="spellEnd"/>
      <w:r>
        <w:t xml:space="preserve"> patients </w:t>
      </w:r>
      <w:proofErr w:type="spellStart"/>
      <w:r>
        <w:t>na</w:t>
      </w:r>
      <w:proofErr w:type="spellEnd"/>
      <w:r>
        <w:t>\'{</w:t>
      </w:r>
      <w:proofErr w:type="spellStart"/>
      <w:r>
        <w:t>i</w:t>
      </w:r>
      <w:proofErr w:type="spellEnd"/>
      <w:proofErr w:type="gramStart"/>
      <w:r>
        <w:t>}</w:t>
      </w:r>
      <w:proofErr w:type="spellStart"/>
      <w:r>
        <w:t>ve</w:t>
      </w:r>
      <w:proofErr w:type="spellEnd"/>
      <w:proofErr w:type="gramEnd"/>
      <w:r>
        <w:t xml:space="preserve"> for any treatment , the logistic and difficulties to coordinate the performance of all the techniques from the same sample and the financial </w:t>
      </w:r>
      <w:r w:rsidR="00986ABE">
        <w:t>constraints</w:t>
      </w:r>
      <w:r>
        <w:t xml:space="preserve">. </w:t>
      </w:r>
      <w:r w:rsidR="00986ABE">
        <w:t xml:space="preserve">This has also </w:t>
      </w:r>
      <w:r>
        <w:t>directly impact</w:t>
      </w:r>
      <w:r w:rsidR="00430CAB">
        <w:t>ed</w:t>
      </w:r>
      <w:r>
        <w:t xml:space="preserve"> in the lack of PB from healthy controls or SF from patients suffering from an autoimmune or non-inflammatory joint disease, similarly to other studies \</w:t>
      </w:r>
      <w:proofErr w:type="spellStart"/>
      <w:r>
        <w:t>parencite</w:t>
      </w:r>
      <w:proofErr w:type="spellEnd"/>
      <w:r>
        <w:t>{Fumitaka2018, Dolcino2015</w:t>
      </w:r>
      <w:proofErr w:type="gramStart"/>
      <w:r>
        <w:t>,</w:t>
      </w:r>
      <w:r w:rsidRPr="00320152">
        <w:t>Zhang2018</w:t>
      </w:r>
      <w:proofErr w:type="gramEnd"/>
      <w:r w:rsidRPr="00320152">
        <w:t xml:space="preserve">}. </w:t>
      </w:r>
      <w:r w:rsidR="00430CAB" w:rsidRPr="00320152">
        <w:t xml:space="preserve"> </w:t>
      </w:r>
      <w:r w:rsidR="00E069DC" w:rsidRPr="00320152">
        <w:t>The</w:t>
      </w:r>
      <w:r w:rsidRPr="00320152">
        <w:t xml:space="preserve"> </w:t>
      </w:r>
      <w:r w:rsidR="00B430E4" w:rsidRPr="00320152">
        <w:t xml:space="preserve">definition and </w:t>
      </w:r>
      <w:proofErr w:type="spellStart"/>
      <w:r w:rsidR="00B430E4" w:rsidRPr="00320152">
        <w:t>categori</w:t>
      </w:r>
      <w:r w:rsidR="00DF6DA1" w:rsidRPr="00320152">
        <w:t>s</w:t>
      </w:r>
      <w:r w:rsidR="00B430E4" w:rsidRPr="00320152">
        <w:t>ation</w:t>
      </w:r>
      <w:proofErr w:type="spellEnd"/>
      <w:r w:rsidR="00B430E4" w:rsidRPr="00320152">
        <w:t xml:space="preserve"> of the </w:t>
      </w:r>
      <w:r w:rsidR="00E069DC" w:rsidRPr="00320152">
        <w:t>qPCR significantly modulated genes</w:t>
      </w:r>
      <w:r w:rsidR="00B430E4" w:rsidRPr="00320152">
        <w:t xml:space="preserve"> in</w:t>
      </w:r>
      <w:r w:rsidR="00C4709D" w:rsidRPr="00320152">
        <w:t>to</w:t>
      </w:r>
      <w:r w:rsidR="00B430E4" w:rsidRPr="00320152">
        <w:t xml:space="preserve"> </w:t>
      </w:r>
      <w:r w:rsidR="00DF6DA1" w:rsidRPr="00320152">
        <w:t xml:space="preserve">systemic, tissue-specific and putative </w:t>
      </w:r>
      <w:r w:rsidRPr="00320152">
        <w:t xml:space="preserve">disease-specific </w:t>
      </w:r>
      <w:r w:rsidR="00DF6DA1" w:rsidRPr="00320152">
        <w:t>involves</w:t>
      </w:r>
      <w:r w:rsidRPr="00320152">
        <w:t xml:space="preserve"> limitations due to lack of control samples</w:t>
      </w:r>
      <w:r w:rsidR="00E069DC" w:rsidRPr="00320152">
        <w:t xml:space="preserve"> to </w:t>
      </w:r>
      <w:r w:rsidR="00C4709D" w:rsidRPr="00320152">
        <w:t>compare</w:t>
      </w:r>
      <w:r w:rsidR="00B56587" w:rsidRPr="00320152">
        <w:t xml:space="preserve"> to</w:t>
      </w:r>
      <w:r w:rsidR="00E069DC" w:rsidRPr="00320152">
        <w:t xml:space="preserve"> the SF cells</w:t>
      </w:r>
      <w:r w:rsidR="00C4709D" w:rsidRPr="00320152">
        <w:t>.</w:t>
      </w:r>
      <w:r w:rsidRPr="00320152">
        <w:t xml:space="preserve"> </w:t>
      </w:r>
      <w:r w:rsidR="008626D8" w:rsidRPr="00320152">
        <w:t>As a result</w:t>
      </w:r>
      <w:r w:rsidRPr="00320152">
        <w:t>, further analysis using the three list of genes has not been performed but may b</w:t>
      </w:r>
      <w:r w:rsidR="00C4709D" w:rsidRPr="00320152">
        <w:t>e of interest for future analysis</w:t>
      </w:r>
      <w:r w:rsidR="007D5B2E" w:rsidRPr="00320152">
        <w:t xml:space="preserve"> when performing genome-wide gene expression analysis</w:t>
      </w:r>
      <w:r w:rsidRPr="00320152">
        <w:t xml:space="preserve"> (see \</w:t>
      </w:r>
      <w:proofErr w:type="gramStart"/>
      <w:r w:rsidRPr="00320152">
        <w:t>ref{</w:t>
      </w:r>
      <w:proofErr w:type="spellStart"/>
      <w:proofErr w:type="gramEnd"/>
      <w:r w:rsidRPr="00320152">
        <w:t>Discussion_scRNAseq</w:t>
      </w:r>
      <w:proofErr w:type="spellEnd"/>
      <w:r w:rsidRPr="00320152">
        <w:t xml:space="preserve">}). </w:t>
      </w:r>
    </w:p>
    <w:p w14:paraId="493C167D" w14:textId="013F5AAC" w:rsidR="00927AA1" w:rsidRDefault="00B56587" w:rsidP="00437DB6">
      <w:pPr>
        <w:jc w:val="both"/>
      </w:pPr>
      <w:r>
        <w:t>Another</w:t>
      </w:r>
      <w:r w:rsidR="00FF017B">
        <w:t xml:space="preserve"> challenge in this pilot study related to the strategy to</w:t>
      </w:r>
      <w:r>
        <w:t xml:space="preserve"> </w:t>
      </w:r>
      <w:proofErr w:type="spellStart"/>
      <w:r>
        <w:t>analyse</w:t>
      </w:r>
      <w:proofErr w:type="spellEnd"/>
      <w:r>
        <w:t xml:space="preserve"> </w:t>
      </w:r>
      <w:r w:rsidR="00437DB6">
        <w:t>and integrate</w:t>
      </w:r>
      <w:r w:rsidR="00FF017B">
        <w:t xml:space="preserve"> </w:t>
      </w:r>
      <w:proofErr w:type="spellStart"/>
      <w:r w:rsidR="00FF017B">
        <w:t>scRNA-</w:t>
      </w:r>
      <w:r w:rsidR="00F603AA">
        <w:t>seq</w:t>
      </w:r>
      <w:proofErr w:type="spellEnd"/>
      <w:r w:rsidR="00FF017B">
        <w:t xml:space="preserve"> and mass cytometry</w:t>
      </w:r>
      <w:r w:rsidR="00F603AA">
        <w:t xml:space="preserve"> data</w:t>
      </w:r>
      <w:r w:rsidR="00FF017B">
        <w:t xml:space="preserve">. Both techniques still represent an emerging field were no consensus has been reached on the best strategy combine samples from different </w:t>
      </w:r>
      <w:r w:rsidR="00F603AA">
        <w:t xml:space="preserve">patients and </w:t>
      </w:r>
      <w:r w:rsidR="00FF017B">
        <w:t xml:space="preserve">experiments accounting for batch effect. This is particularly relevant when aiming to identify further subpopulations within cell types, where the defined clusters may be the result of differences from unsuccessful correction </w:t>
      </w:r>
      <w:r w:rsidR="00F603AA">
        <w:t>of this</w:t>
      </w:r>
      <w:r w:rsidR="00FF017B">
        <w:t xml:space="preserve"> batch effect. In </w:t>
      </w:r>
      <w:r w:rsidR="00F603AA">
        <w:t xml:space="preserve">this exploratory study, </w:t>
      </w:r>
      <w:r w:rsidR="00FF017B">
        <w:t xml:space="preserve">CCA was chosen as the best strategy to </w:t>
      </w:r>
      <w:r w:rsidR="002352F6">
        <w:t>combine CD14$^+$ monocytes</w:t>
      </w:r>
      <w:r w:rsidR="00FF017B">
        <w:t xml:space="preserve"> </w:t>
      </w:r>
      <w:proofErr w:type="spellStart"/>
      <w:r w:rsidR="002352F6">
        <w:t>scRNA-seq</w:t>
      </w:r>
      <w:proofErr w:type="spellEnd"/>
      <w:r w:rsidR="002352F6">
        <w:t xml:space="preserve"> </w:t>
      </w:r>
      <w:r w:rsidR="002352F6">
        <w:lastRenderedPageBreak/>
        <w:t>data first identified</w:t>
      </w:r>
      <w:r w:rsidR="00FF017B">
        <w:t xml:space="preserve"> individually in each sample the six </w:t>
      </w:r>
      <w:r w:rsidR="002352F6">
        <w:t xml:space="preserve">samples. </w:t>
      </w:r>
      <w:r w:rsidR="00FF017B">
        <w:t xml:space="preserve">However standard resolution </w:t>
      </w:r>
      <w:r w:rsidR="00DA4FD7">
        <w:t xml:space="preserve">for cluster identification </w:t>
      </w:r>
      <w:r w:rsidR="00FF017B">
        <w:t>yielded spurious subpopulations, leading to adopt a more conservative approach to define clusters</w:t>
      </w:r>
      <w:r w:rsidR="00DA4FD7">
        <w:t xml:space="preserve"> in this particular analysis</w:t>
      </w:r>
      <w:r w:rsidR="00FF017B">
        <w:t>. This may the consequence of remaining batch effect and alternative ways of combining samples from the different experiments should be investigated. In this respect, the identification of robust and stable subpopulations through cluster analysis will benefit from the implementation of algorithms design for cluster validation such as Silhouettes, which has been successfully used in the field of single-cell \</w:t>
      </w:r>
      <w:proofErr w:type="spellStart"/>
      <w:r w:rsidR="00FF017B">
        <w:t>parencite</w:t>
      </w:r>
      <w:proofErr w:type="spellEnd"/>
      <w:r w:rsidR="00FF017B">
        <w:t xml:space="preserve">{Rousseeuw1987, Zhang2018}. In addition to this, </w:t>
      </w:r>
      <w:r w:rsidR="00E30D16">
        <w:t>incorporation of</w:t>
      </w:r>
      <w:r w:rsidR="00FF017B">
        <w:t xml:space="preserve"> bulk RNA-</w:t>
      </w:r>
      <w:proofErr w:type="spellStart"/>
      <w:r w:rsidR="00FF017B">
        <w:t>seq</w:t>
      </w:r>
      <w:proofErr w:type="spellEnd"/>
      <w:r w:rsidR="00FF017B">
        <w:t xml:space="preserve"> data to from CD14$^+$ monocytes </w:t>
      </w:r>
      <w:r w:rsidR="00E30D16">
        <w:t xml:space="preserve">will help to interpret and validate the </w:t>
      </w:r>
      <w:proofErr w:type="spellStart"/>
      <w:r w:rsidR="00E30D16">
        <w:t>scRNA-seq</w:t>
      </w:r>
      <w:proofErr w:type="spellEnd"/>
      <w:r w:rsidR="00E30D16">
        <w:t xml:space="preserve"> results</w:t>
      </w:r>
      <w:r w:rsidR="00FF017B">
        <w:t>.</w:t>
      </w:r>
      <w:r w:rsidR="00FF017B" w:rsidRPr="00320152">
        <w:rPr>
          <w:strike/>
        </w:rPr>
        <w:t xml:space="preserve"> </w:t>
      </w:r>
      <w:commentRangeStart w:id="11"/>
      <w:r w:rsidR="00FF017B" w:rsidRPr="00320152">
        <w:rPr>
          <w:strike/>
        </w:rPr>
        <w:t>Bulk-RNA-</w:t>
      </w:r>
      <w:proofErr w:type="spellStart"/>
      <w:r w:rsidR="00FF017B" w:rsidRPr="00320152">
        <w:rPr>
          <w:strike/>
        </w:rPr>
        <w:t>seq</w:t>
      </w:r>
      <w:proofErr w:type="spellEnd"/>
      <w:r w:rsidR="00FF017B" w:rsidRPr="00320152">
        <w:rPr>
          <w:strike/>
        </w:rPr>
        <w:t xml:space="preserve"> is less sensitive to technical artifacts and can be used in combination with the </w:t>
      </w:r>
      <w:proofErr w:type="spellStart"/>
      <w:r w:rsidR="00FF017B" w:rsidRPr="00320152">
        <w:rPr>
          <w:strike/>
        </w:rPr>
        <w:t>scRNA-seq</w:t>
      </w:r>
      <w:proofErr w:type="spellEnd"/>
      <w:r w:rsidR="00FF017B" w:rsidRPr="00320152">
        <w:rPr>
          <w:strike/>
        </w:rPr>
        <w:t xml:space="preserve"> to identify shared sources of variation and also identify populations from the </w:t>
      </w:r>
      <w:proofErr w:type="spellStart"/>
      <w:r w:rsidR="00FF017B" w:rsidRPr="00320152">
        <w:rPr>
          <w:strike/>
        </w:rPr>
        <w:t>scRNA-seq</w:t>
      </w:r>
      <w:proofErr w:type="spellEnd"/>
      <w:r w:rsidR="00FF017B" w:rsidRPr="00320152">
        <w:rPr>
          <w:strike/>
        </w:rPr>
        <w:t xml:space="preserve"> data that drive changes in the bulk transcriptomic profile. </w:t>
      </w:r>
      <w:commentRangeEnd w:id="11"/>
      <w:r w:rsidR="00E30D16" w:rsidRPr="00320152">
        <w:rPr>
          <w:rStyle w:val="CommentReference"/>
          <w:strike/>
        </w:rPr>
        <w:commentReference w:id="11"/>
      </w:r>
      <w:r w:rsidR="00FF017B">
        <w:t xml:space="preserve">Similarly to </w:t>
      </w:r>
      <w:proofErr w:type="spellStart"/>
      <w:r w:rsidR="00FF017B">
        <w:t>scRNA-seq</w:t>
      </w:r>
      <w:proofErr w:type="spellEnd"/>
      <w:r w:rsidR="00FF017B">
        <w:t xml:space="preserve">, </w:t>
      </w:r>
      <w:proofErr w:type="spellStart"/>
      <w:r w:rsidR="00FF017B">
        <w:t>Dr</w:t>
      </w:r>
      <w:proofErr w:type="spellEnd"/>
      <w:r w:rsidR="00FF017B">
        <w:t xml:space="preserve"> Nicole Yager has also tested different ways to </w:t>
      </w:r>
      <w:proofErr w:type="spellStart"/>
      <w:r w:rsidR="00FF017B">
        <w:t>analyse</w:t>
      </w:r>
      <w:proofErr w:type="spellEnd"/>
      <w:r w:rsidR="00FF017B">
        <w:t xml:space="preserve"> the data using different approached for cluster identification and annotation, </w:t>
      </w:r>
      <w:r w:rsidR="00927AA1">
        <w:t xml:space="preserve">including </w:t>
      </w:r>
      <w:proofErr w:type="spellStart"/>
      <w:r w:rsidR="00927AA1">
        <w:t>Cytoskape</w:t>
      </w:r>
      <w:proofErr w:type="spellEnd"/>
      <w:r w:rsidR="00927AA1">
        <w:t xml:space="preserve"> and </w:t>
      </w:r>
      <w:proofErr w:type="spellStart"/>
      <w:r w:rsidR="00927AA1">
        <w:t>FlowSOM</w:t>
      </w:r>
      <w:proofErr w:type="spellEnd"/>
      <w:r w:rsidR="00927AA1">
        <w:t xml:space="preserve">. </w:t>
      </w:r>
      <w:r w:rsidR="00FF017B">
        <w:t>To avoid batch effect</w:t>
      </w:r>
      <w:r w:rsidR="00E41E6B">
        <w:t xml:space="preserve"> in mass cytometry</w:t>
      </w:r>
      <w:r w:rsidR="00FF017B">
        <w:t>, subsequent recruited patient samples are undergoing fixation to perform staining and mass cytometry analysis simultaneously in all of them.</w:t>
      </w:r>
      <w:r w:rsidR="00927AA1">
        <w:t xml:space="preserve"> Likewise, </w:t>
      </w:r>
      <w:r w:rsidR="00927AA1">
        <w:rPr>
          <w:color w:val="FF0000"/>
        </w:rPr>
        <w:t>technical problems regarding to</w:t>
      </w:r>
      <w:r w:rsidR="00927AA1">
        <w:t xml:space="preserve"> staining for some of the markers have also been encountered. Importantly, identification of an IL-7R$^+$ cluster in monocytes by mass cytometry has been halted by technical problems for detection of IL-7R.</w:t>
      </w:r>
    </w:p>
    <w:p w14:paraId="6F0527F6" w14:textId="7A061D6F" w:rsidR="00FF017B" w:rsidRDefault="00FF017B" w:rsidP="00BB2AA8">
      <w:pPr>
        <w:jc w:val="both"/>
      </w:pPr>
    </w:p>
    <w:p w14:paraId="33DAF0D1" w14:textId="147B6E9A" w:rsidR="00FF017B" w:rsidRDefault="00437DB6" w:rsidP="00BB2AA8">
      <w:pPr>
        <w:jc w:val="both"/>
      </w:pPr>
      <w:r>
        <w:t xml:space="preserve">In terms of data integration, </w:t>
      </w:r>
      <w:r w:rsidR="007429F3">
        <w:t>this pilot study shows a basic</w:t>
      </w:r>
      <w:r w:rsidR="00FF017B">
        <w:t xml:space="preserve"> integration of the multi-omics data </w:t>
      </w:r>
      <w:r w:rsidR="007429F3">
        <w:t xml:space="preserve">adapted to the sample size and quality of the data. However, </w:t>
      </w:r>
      <w:r w:rsidR="007B3553">
        <w:t>a more systematic approach for data integration will require to be implemented for the expanded cohort</w:t>
      </w:r>
      <w:r w:rsidR="00FF017B">
        <w:t xml:space="preserve"> to establish appropriate correlation between robust and confidently identified </w:t>
      </w:r>
      <w:proofErr w:type="spellStart"/>
      <w:r w:rsidR="00FF017B">
        <w:t>scRNA-seq</w:t>
      </w:r>
      <w:proofErr w:type="spellEnd"/>
      <w:r w:rsidR="00FF017B">
        <w:t xml:space="preserve"> and mass cytometry subpopulations in an unbiased way. Currently Zhang and colleagues have presented the most exhaustive methodology to integrate bulk-RNA-</w:t>
      </w:r>
      <w:proofErr w:type="spellStart"/>
      <w:r w:rsidR="00FF017B">
        <w:t>seq</w:t>
      </w:r>
      <w:proofErr w:type="spellEnd"/>
      <w:r w:rsidR="00FF017B">
        <w:t xml:space="preserve">, </w:t>
      </w:r>
      <w:proofErr w:type="spellStart"/>
      <w:r w:rsidR="00FF017B">
        <w:t>scRNA-seq</w:t>
      </w:r>
      <w:proofErr w:type="spellEnd"/>
      <w:r w:rsidR="00FF017B">
        <w:t>, mass cytometry and flow cytometry into multi-modal transcriptomic and proteomics profiles in RA \</w:t>
      </w:r>
      <w:proofErr w:type="spellStart"/>
      <w:proofErr w:type="gramStart"/>
      <w:r w:rsidR="00FF017B">
        <w:t>parencite</w:t>
      </w:r>
      <w:proofErr w:type="spellEnd"/>
      <w:r w:rsidR="00FF017B">
        <w:t>{</w:t>
      </w:r>
      <w:proofErr w:type="gramEnd"/>
      <w:r w:rsidR="00FF017B">
        <w:t xml:space="preserve">Zhang2018}. This strategy has revealed disease-specific functional expanded subpopulations amongst the most relevant cell types in RA pathophysiology. Additionally, the correlation between bulk ATAC and </w:t>
      </w:r>
      <w:proofErr w:type="spellStart"/>
      <w:r w:rsidR="00FF017B">
        <w:t>scRNA-seq</w:t>
      </w:r>
      <w:proofErr w:type="spellEnd"/>
      <w:r w:rsidR="00FF017B">
        <w:t xml:space="preserve"> here presented is clearly limited by the different scales of the two approached and also the simplicity in the methodology used to perform such integration. Therefore, generation of </w:t>
      </w:r>
      <w:proofErr w:type="spellStart"/>
      <w:r w:rsidR="00FF017B">
        <w:t>scATAC-seq</w:t>
      </w:r>
      <w:proofErr w:type="spellEnd"/>
      <w:r w:rsidR="00FF017B">
        <w:t xml:space="preserve"> data, identification of clusters based on chromatin profiling and </w:t>
      </w:r>
      <w:r w:rsidR="00BB2AA8">
        <w:t>appropriate</w:t>
      </w:r>
      <w:r w:rsidR="00FF017B">
        <w:t xml:space="preserve"> methods for the overlap with </w:t>
      </w:r>
      <w:proofErr w:type="spellStart"/>
      <w:r w:rsidR="00FF017B">
        <w:t>scRNA-seq</w:t>
      </w:r>
      <w:proofErr w:type="spellEnd"/>
      <w:r w:rsidR="00FF017B">
        <w:t xml:space="preserve"> populations should </w:t>
      </w:r>
      <w:r w:rsidR="00BB2AA8">
        <w:t>be conducted</w:t>
      </w:r>
      <w:r w:rsidR="00FF017B">
        <w:t xml:space="preserve"> to have a better understating of the correlation between chromatin accessibility and gene expression at the single-cell level \</w:t>
      </w:r>
      <w:proofErr w:type="spellStart"/>
      <w:proofErr w:type="gramStart"/>
      <w:r w:rsidR="00FF017B">
        <w:t>parencite</w:t>
      </w:r>
      <w:proofErr w:type="spellEnd"/>
      <w:r w:rsidR="00FF017B">
        <w:t>{</w:t>
      </w:r>
      <w:proofErr w:type="gramEnd"/>
      <w:r w:rsidR="00FF017B">
        <w:t>Duren2018}.</w:t>
      </w:r>
    </w:p>
    <w:p w14:paraId="715563DB" w14:textId="71C6D94A" w:rsidR="00FF017B" w:rsidRDefault="00FF017B" w:rsidP="00FF017B"/>
    <w:p w14:paraId="748AE3D7" w14:textId="77777777" w:rsidR="001E2562" w:rsidRDefault="001E2562" w:rsidP="00FF017B"/>
    <w:p w14:paraId="1289DEEE" w14:textId="77777777" w:rsidR="001E2562" w:rsidRDefault="001E2562" w:rsidP="001E2562">
      <w:r>
        <w:t xml:space="preserve">\subsection{The use of </w:t>
      </w:r>
      <w:proofErr w:type="spellStart"/>
      <w:r>
        <w:t>PsA</w:t>
      </w:r>
      <w:proofErr w:type="spellEnd"/>
      <w:r>
        <w:t xml:space="preserve"> functional data to inform fine-mapping GWAS loci}</w:t>
      </w:r>
    </w:p>
    <w:p w14:paraId="4E3A1612" w14:textId="6922C458" w:rsidR="001E2562" w:rsidRDefault="001E2562" w:rsidP="00F14248">
      <w:pPr>
        <w:jc w:val="both"/>
      </w:pPr>
      <w:r>
        <w:t xml:space="preserve">The integration of epigenetic data with fine-mapped SNPs from GWAS studies have been widely demonstrated to be a powerful tool to further narrow down the candidate putative causal variants, particularly for intergenic or </w:t>
      </w:r>
      <w:proofErr w:type="spellStart"/>
      <w:r>
        <w:t>intronic</w:t>
      </w:r>
      <w:proofErr w:type="spellEnd"/>
      <w:r>
        <w:t xml:space="preserve"> signals not driven by LD with coding SNPs \</w:t>
      </w:r>
      <w:proofErr w:type="spellStart"/>
      <w:r>
        <w:t>parencite</w:t>
      </w:r>
      <w:proofErr w:type="spellEnd"/>
      <w:r>
        <w:t xml:space="preserve">{Bunt2015,Farh2014}. In this case, DARs between SF and PB in four cell types did not show any overlap with SNPs from the credible set identified by fine-mapping at </w:t>
      </w:r>
      <w:r w:rsidR="00657A53">
        <w:t>eight</w:t>
      </w:r>
      <w:r>
        <w:t xml:space="preserve"> </w:t>
      </w:r>
      <w:proofErr w:type="spellStart"/>
      <w:r>
        <w:t>PsA</w:t>
      </w:r>
      <w:proofErr w:type="spellEnd"/>
      <w:r>
        <w:t xml:space="preserve"> GWAS loci. Conversely, overlap of these SNPs were found with accessible chromatin across (ATAC peaks), with significant </w:t>
      </w:r>
      <w:r>
        <w:lastRenderedPageBreak/>
        <w:t xml:space="preserve">enrichment of fine-mapped SNPs for ATAC accessible regions compared to GWAS Catalogue SNPs. Further investigation of SNPs from the 5q31 credible set identified by fine-mapping have revealed particularly interesting SNPs overlapping chromatin accessibility and </w:t>
      </w:r>
      <w:proofErr w:type="spellStart"/>
      <w:r>
        <w:t>eQTL</w:t>
      </w:r>
      <w:proofErr w:type="spellEnd"/>
      <w:r>
        <w:t xml:space="preserve"> signals in the same cell type. Incorporation of </w:t>
      </w:r>
      <w:proofErr w:type="spellStart"/>
      <w:r>
        <w:t>eQTL</w:t>
      </w:r>
      <w:proofErr w:type="spellEnd"/>
      <w:r>
        <w:t xml:space="preserve"> datasets also confirmed the association between SNPs in the credible set and \</w:t>
      </w:r>
      <w:proofErr w:type="spellStart"/>
      <w:r>
        <w:t>textit</w:t>
      </w:r>
      <w:proofErr w:type="spellEnd"/>
      <w:r>
        <w:t>{SLC22A</w:t>
      </w:r>
      <w:r w:rsidR="00232C5E">
        <w:t>5</w:t>
      </w:r>
      <w:r>
        <w:t>} expression in T cells found by Bowes \</w:t>
      </w:r>
      <w:proofErr w:type="spellStart"/>
      <w:r>
        <w:t>textit</w:t>
      </w:r>
      <w:proofErr w:type="spellEnd"/>
      <w:r>
        <w:t xml:space="preserve">{et al.} in </w:t>
      </w:r>
      <w:r w:rsidR="00F14248">
        <w:t>a larger</w:t>
      </w:r>
      <w:r>
        <w:t xml:space="preserve"> cohort of tCD4$^+$ and tCD8$^+$ \</w:t>
      </w:r>
      <w:proofErr w:type="spellStart"/>
      <w:proofErr w:type="gramStart"/>
      <w:r>
        <w:t>parencite</w:t>
      </w:r>
      <w:proofErr w:type="spellEnd"/>
      <w:r>
        <w:t>{</w:t>
      </w:r>
      <w:proofErr w:type="gramEnd"/>
      <w:r>
        <w:t xml:space="preserve">Kasela2016}. Moreover, this integration also highlighted a potential role for the 5q31 </w:t>
      </w:r>
      <w:proofErr w:type="spellStart"/>
      <w:r>
        <w:t>PsA</w:t>
      </w:r>
      <w:proofErr w:type="spellEnd"/>
      <w:r>
        <w:t>-specific GWAS association also in regulating expression of \</w:t>
      </w:r>
      <w:proofErr w:type="spellStart"/>
      <w:r>
        <w:t>textit</w:t>
      </w:r>
      <w:proofErr w:type="spellEnd"/>
      <w:r>
        <w:t>{P4HA2} and \</w:t>
      </w:r>
      <w:proofErr w:type="spellStart"/>
      <w:r>
        <w:t>textit</w:t>
      </w:r>
      <w:proofErr w:type="spellEnd"/>
      <w:r>
        <w:t>{SLC22A5} in unstimulated and stimulated monocytes. \</w:t>
      </w:r>
      <w:proofErr w:type="spellStart"/>
      <w:r>
        <w:t>textit</w:t>
      </w:r>
      <w:proofErr w:type="spellEnd"/>
      <w:r>
        <w:t xml:space="preserve">{SLC22A5} </w:t>
      </w:r>
      <w:r w:rsidR="00232C5E">
        <w:t xml:space="preserve">is a cell membrane transported of carnitine </w:t>
      </w:r>
      <w:r w:rsidR="00520531">
        <w:t>that is involve</w:t>
      </w:r>
      <w:r w:rsidR="0073524A">
        <w:t>d in fatty acids metabolism</w:t>
      </w:r>
      <w:r w:rsidR="00BA6509">
        <w:t>. Interestingly \</w:t>
      </w:r>
      <w:proofErr w:type="spellStart"/>
      <w:r w:rsidR="00BA6509">
        <w:t>textit</w:t>
      </w:r>
      <w:proofErr w:type="spellEnd"/>
      <w:r w:rsidR="00BA6509">
        <w:t xml:space="preserve">{SLC22A5} </w:t>
      </w:r>
      <w:r>
        <w:t xml:space="preserve">has been </w:t>
      </w:r>
      <w:proofErr w:type="spellStart"/>
      <w:r>
        <w:t>prioritised</w:t>
      </w:r>
      <w:proofErr w:type="spellEnd"/>
      <w:r>
        <w:t xml:space="preserve"> by our in-house pipeline as the third most promising </w:t>
      </w:r>
      <w:proofErr w:type="spellStart"/>
      <w:r>
        <w:t>druggable</w:t>
      </w:r>
      <w:proofErr w:type="spellEnd"/>
      <w:r>
        <w:t xml:space="preserve"> candidate for the treatment of psoriasis with supporting evidence </w:t>
      </w:r>
      <w:r w:rsidR="00160DF8">
        <w:t>for implication of this gene</w:t>
      </w:r>
      <w:r>
        <w:t xml:space="preserve"> in other inflammatory</w:t>
      </w:r>
      <w:r w:rsidR="00160DF8">
        <w:t xml:space="preserve"> conditions</w:t>
      </w:r>
      <w:r w:rsidR="00751454">
        <w:t xml:space="preserve"> such as CD \</w:t>
      </w:r>
      <w:proofErr w:type="spellStart"/>
      <w:r w:rsidR="00751454">
        <w:t>parencite</w:t>
      </w:r>
      <w:proofErr w:type="spellEnd"/>
      <w:r w:rsidR="00751454">
        <w:t>{</w:t>
      </w:r>
      <w:r w:rsidR="00987310">
        <w:t>Leung2006</w:t>
      </w:r>
      <w:r w:rsidR="00751454">
        <w:t>}</w:t>
      </w:r>
      <w:r w:rsidR="00832C14">
        <w:t>.</w:t>
      </w:r>
    </w:p>
    <w:p w14:paraId="256D8090" w14:textId="77777777" w:rsidR="001E2562" w:rsidRDefault="001E2562" w:rsidP="00F14248">
      <w:pPr>
        <w:jc w:val="both"/>
      </w:pPr>
      <w:r>
        <w:t xml:space="preserve"> </w:t>
      </w:r>
    </w:p>
    <w:p w14:paraId="0F52AD16" w14:textId="3A1DF3D8" w:rsidR="001E2562" w:rsidRDefault="001E2562" w:rsidP="00F14248">
      <w:pPr>
        <w:jc w:val="both"/>
      </w:pPr>
      <w:r>
        <w:t xml:space="preserve">Unlike initially </w:t>
      </w:r>
      <w:proofErr w:type="spellStart"/>
      <w:r>
        <w:t>hypothesised</w:t>
      </w:r>
      <w:proofErr w:type="spellEnd"/>
      <w:r>
        <w:t xml:space="preserve"> in this chapter, the integration of fine-mapping data and DARs between SF and PB in </w:t>
      </w:r>
      <w:proofErr w:type="spellStart"/>
      <w:r>
        <w:t>PsA</w:t>
      </w:r>
      <w:proofErr w:type="spellEnd"/>
      <w:r>
        <w:t xml:space="preserve"> relevant cell types failed to show any overlap-mapping credible set of SNPs with the epigenetic data generated in SF and PB from </w:t>
      </w:r>
      <w:proofErr w:type="spellStart"/>
      <w:r>
        <w:t>PsA</w:t>
      </w:r>
      <w:proofErr w:type="spellEnd"/>
      <w:r>
        <w:t xml:space="preserve"> patients in any of the four studied cell types. This limited success in this integration could be partly affected by the small sample size used for the identification of DARs (n=3) or the reduced power of the fine-mapping analysis using only a </w:t>
      </w:r>
      <w:r w:rsidR="00F14248">
        <w:t xml:space="preserve">subset of the </w:t>
      </w:r>
      <w:proofErr w:type="spellStart"/>
      <w:r w:rsidR="00F14248">
        <w:t>PsA</w:t>
      </w:r>
      <w:proofErr w:type="spellEnd"/>
      <w:r w:rsidR="00F14248">
        <w:t xml:space="preserve"> GWAS cohort. </w:t>
      </w:r>
      <w:r>
        <w:t>For those associations which have been described to be driven by the GWAS LD SNP being in high LD with a non-synonymous missense mutation in an exon, for example \</w:t>
      </w:r>
      <w:proofErr w:type="spellStart"/>
      <w:r>
        <w:t>textit</w:t>
      </w:r>
      <w:proofErr w:type="spellEnd"/>
      <w:r>
        <w:t xml:space="preserve">{TRAIF3IP2}, changes in chromatin accessibility are not necessarily expected. In other instances, for non-coding signals </w:t>
      </w:r>
      <w:proofErr w:type="spellStart"/>
      <w:r>
        <w:t>hypothesised</w:t>
      </w:r>
      <w:proofErr w:type="spellEnd"/>
      <w:r>
        <w:t xml:space="preserve"> to have a regulatory role, these results may suggest that fine-mapped SNPs from </w:t>
      </w:r>
      <w:proofErr w:type="spellStart"/>
      <w:r>
        <w:t>PsA</w:t>
      </w:r>
      <w:proofErr w:type="spellEnd"/>
      <w:r>
        <w:t xml:space="preserve"> GWAS loci do not have a tissue specific effect in chromatin accessibility changes for any of these cell types. Thus, an approach focused on variation of chromatin accessibility upon genotyping data, similarly to the example of chr2p15 presented in Chapter \ref{ch:Results2}, may be more informative when integrating epigenetic at GWAS associated locus.</w:t>
      </w:r>
    </w:p>
    <w:p w14:paraId="7251F4BF" w14:textId="77777777" w:rsidR="009F13DF" w:rsidRPr="00C26790" w:rsidRDefault="009F13DF" w:rsidP="00B97F0F">
      <w:pPr>
        <w:rPr>
          <w:color w:val="7030A0"/>
        </w:rPr>
      </w:pPr>
    </w:p>
    <w:sectPr w:rsidR="009F13DF" w:rsidRPr="00C2679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icia Lledolara" w:date="2018-12-04T10:42:00Z" w:initials="AL">
    <w:p w14:paraId="4C4C74DE" w14:textId="77777777" w:rsidR="008C3FC4" w:rsidRDefault="008C3FC4" w:rsidP="008C3FC4">
      <w:pPr>
        <w:pStyle w:val="CommentText"/>
      </w:pPr>
      <w:r>
        <w:rPr>
          <w:rStyle w:val="CommentReference"/>
        </w:rPr>
        <w:annotationRef/>
      </w:r>
      <w:r>
        <w:t>Maybe I don’t really need to mention this?</w:t>
      </w:r>
    </w:p>
  </w:comment>
  <w:comment w:id="2" w:author="Raquel Cuella-Martin" w:date="2018-12-03T21:05:00Z" w:initials="RC">
    <w:p w14:paraId="646C6158" w14:textId="77777777" w:rsidR="005435A9" w:rsidRPr="00D7461B" w:rsidRDefault="005435A9" w:rsidP="005435A9">
      <w:pPr>
        <w:pStyle w:val="CommentText"/>
        <w:rPr>
          <w:lang w:val="es-ES"/>
        </w:rPr>
      </w:pPr>
      <w:r>
        <w:rPr>
          <w:rStyle w:val="CommentReference"/>
        </w:rPr>
        <w:annotationRef/>
      </w:r>
      <w:r w:rsidRPr="00D7461B">
        <w:rPr>
          <w:lang w:val="es-ES"/>
        </w:rPr>
        <w:t xml:space="preserve">Vale, esta </w:t>
      </w:r>
      <w:proofErr w:type="spellStart"/>
      <w:r w:rsidRPr="00D7461B">
        <w:rPr>
          <w:lang w:val="es-ES"/>
        </w:rPr>
        <w:t>informacion</w:t>
      </w:r>
      <w:proofErr w:type="spellEnd"/>
      <w:r w:rsidRPr="00D7461B">
        <w:rPr>
          <w:lang w:val="es-ES"/>
        </w:rPr>
        <w:t xml:space="preserve"> </w:t>
      </w:r>
      <w:proofErr w:type="spellStart"/>
      <w:r w:rsidRPr="00D7461B">
        <w:rPr>
          <w:lang w:val="es-ES"/>
        </w:rPr>
        <w:t>esta</w:t>
      </w:r>
      <w:proofErr w:type="spellEnd"/>
      <w:r w:rsidRPr="00D7461B">
        <w:rPr>
          <w:lang w:val="es-ES"/>
        </w:rPr>
        <w:t xml:space="preserve"> bien, pero hacen falta </w:t>
      </w:r>
      <w:proofErr w:type="spellStart"/>
      <w:r w:rsidRPr="00D7461B">
        <w:rPr>
          <w:lang w:val="es-ES"/>
        </w:rPr>
        <w:t>hipotesis</w:t>
      </w:r>
      <w:proofErr w:type="spellEnd"/>
      <w:r w:rsidRPr="00D7461B">
        <w:rPr>
          <w:lang w:val="es-ES"/>
        </w:rPr>
        <w:t xml:space="preserve"> </w:t>
      </w:r>
      <w:proofErr w:type="spellStart"/>
      <w:r w:rsidRPr="00D7461B">
        <w:rPr>
          <w:lang w:val="es-ES"/>
        </w:rPr>
        <w:t>aqui</w:t>
      </w:r>
      <w:proofErr w:type="spellEnd"/>
      <w:r w:rsidRPr="00D7461B">
        <w:rPr>
          <w:lang w:val="es-ES"/>
        </w:rPr>
        <w:t xml:space="preserve"> de que pueden significar esos cambios en la enfermedad.</w:t>
      </w:r>
    </w:p>
  </w:comment>
  <w:comment w:id="3" w:author="Alicia Lledolara" w:date="2018-12-04T15:28:00Z" w:initials="AL">
    <w:p w14:paraId="0D513496" w14:textId="4417B9F4" w:rsidR="00A53D8D" w:rsidRDefault="00A53D8D">
      <w:pPr>
        <w:pStyle w:val="CommentText"/>
      </w:pPr>
      <w:r>
        <w:rPr>
          <w:rStyle w:val="CommentReference"/>
        </w:rPr>
        <w:annotationRef/>
      </w:r>
      <w:r>
        <w:t>I think this can be removed unless you think I should add it.</w:t>
      </w:r>
    </w:p>
  </w:comment>
  <w:comment w:id="4" w:author="Alicia Lledolara" w:date="2018-12-04T16:39:00Z" w:initials="AL">
    <w:p w14:paraId="4708AB72" w14:textId="47D531D3" w:rsidR="005C0C41" w:rsidRDefault="005C0C41">
      <w:pPr>
        <w:pStyle w:val="CommentText"/>
      </w:pPr>
      <w:r>
        <w:rPr>
          <w:rStyle w:val="CommentReference"/>
        </w:rPr>
        <w:annotationRef/>
      </w:r>
      <w:r>
        <w:t xml:space="preserve">This aims to be a justification, transition paragraph to say why I focused in CD14 (so the examiners don’t destroy me) and acknowledging the interest for other cell types. I think is long so feel free to </w:t>
      </w:r>
      <w:r w:rsidR="009166A4">
        <w:t>remodel it.</w:t>
      </w:r>
    </w:p>
  </w:comment>
  <w:comment w:id="5" w:author="Alicia Lledolara" w:date="2018-12-04T17:40:00Z" w:initials="AL">
    <w:p w14:paraId="65E0DC04" w14:textId="1411070F" w:rsidR="006128FD" w:rsidRDefault="006128FD">
      <w:pPr>
        <w:pStyle w:val="CommentText"/>
      </w:pPr>
      <w:r>
        <w:rPr>
          <w:rStyle w:val="CommentReference"/>
        </w:rPr>
        <w:annotationRef/>
      </w:r>
      <w:r>
        <w:t xml:space="preserve">I am not sure this is </w:t>
      </w:r>
      <w:r w:rsidR="0093454E">
        <w:t>understood</w:t>
      </w:r>
      <w:r>
        <w:t>. My point is that for the moment the differences in the transcriptomic profile between SF and PB in the CC-IL7R cluster does not diverge much from the CC-mixed</w:t>
      </w:r>
      <w:r w:rsidR="0093454E">
        <w:t xml:space="preserve"> and therefore we couldn’t say that there are tissue-and-cluster specific differences?</w:t>
      </w:r>
    </w:p>
  </w:comment>
  <w:comment w:id="6" w:author="Alicia Lledolara" w:date="2018-12-04T17:58:00Z" w:initials="AL">
    <w:p w14:paraId="5897C6F1" w14:textId="7998B86D" w:rsidR="006A6EC1" w:rsidRDefault="006A6EC1">
      <w:pPr>
        <w:pStyle w:val="CommentText"/>
      </w:pPr>
      <w:r>
        <w:rPr>
          <w:rStyle w:val="CommentReference"/>
        </w:rPr>
        <w:annotationRef/>
      </w:r>
      <w:r>
        <w:t>May need to say what IFI6 and IFITM3 do?</w:t>
      </w:r>
    </w:p>
  </w:comment>
  <w:comment w:id="7" w:author="Alicia Lledolara" w:date="2018-12-04T17:49:00Z" w:initials="AL">
    <w:p w14:paraId="3ED43247" w14:textId="3A22AAA3" w:rsidR="00A95D33" w:rsidRDefault="00A95D33">
      <w:pPr>
        <w:pStyle w:val="CommentText"/>
      </w:pPr>
      <w:r>
        <w:rPr>
          <w:rStyle w:val="CommentReference"/>
        </w:rPr>
        <w:annotationRef/>
      </w:r>
      <w:r>
        <w:t>I will try to look at a paper comparing skin and synovium to add a reference if we decide to keep it.</w:t>
      </w:r>
    </w:p>
  </w:comment>
  <w:comment w:id="8" w:author="Alicia Lledolara" w:date="2018-12-04T17:49:00Z" w:initials="AL">
    <w:p w14:paraId="5EF90528" w14:textId="03FB1D06" w:rsidR="00A95D33" w:rsidRDefault="00A95D33">
      <w:pPr>
        <w:pStyle w:val="CommentText"/>
      </w:pPr>
      <w:r>
        <w:rPr>
          <w:rStyle w:val="CommentReference"/>
        </w:rPr>
        <w:annotationRef/>
      </w:r>
      <w:r>
        <w:t>Maybe should be removed?</w:t>
      </w:r>
    </w:p>
  </w:comment>
  <w:comment w:id="9" w:author="Alicia Lledolara" w:date="2018-12-04T17:44:00Z" w:initials="AL">
    <w:p w14:paraId="38929C63" w14:textId="7EA53BFB" w:rsidR="009A6451" w:rsidRDefault="009A6451">
      <w:pPr>
        <w:pStyle w:val="CommentText"/>
      </w:pPr>
      <w:r>
        <w:rPr>
          <w:rStyle w:val="CommentReference"/>
        </w:rPr>
        <w:annotationRef/>
      </w:r>
      <w:r w:rsidR="00D91C00">
        <w:t xml:space="preserve">I think I should mention the final CCL2 integrative example of </w:t>
      </w:r>
      <w:proofErr w:type="spellStart"/>
      <w:r w:rsidR="00D91C00">
        <w:t>qPCR_scRNA-seq</w:t>
      </w:r>
      <w:proofErr w:type="spellEnd"/>
      <w:r w:rsidR="00D91C00">
        <w:t xml:space="preserve"> and MCP-1 in SF. I can thi</w:t>
      </w:r>
      <w:r w:rsidR="00986ABE">
        <w:t>nk of a concise paragraph and send</w:t>
      </w:r>
      <w:r w:rsidR="00D91C00">
        <w:t xml:space="preserve"> it to you later.</w:t>
      </w:r>
    </w:p>
  </w:comment>
  <w:comment w:id="10" w:author="Alicia Lledolara" w:date="2018-12-04T18:31:00Z" w:initials="AL">
    <w:p w14:paraId="32EE4C07" w14:textId="42024B2D" w:rsidR="00E41E6B" w:rsidRDefault="00E41E6B">
      <w:pPr>
        <w:pStyle w:val="CommentText"/>
      </w:pPr>
      <w:r>
        <w:rPr>
          <w:rStyle w:val="CommentReference"/>
        </w:rPr>
        <w:annotationRef/>
      </w:r>
      <w:r>
        <w:t xml:space="preserve">I have decided to call it this way but when you read it you will see that is a combination of limitations and solutions which imply future work. I felt it </w:t>
      </w:r>
      <w:r w:rsidR="00320152">
        <w:t xml:space="preserve">flows better </w:t>
      </w:r>
      <w:r>
        <w:t>this way but not sure this is right.</w:t>
      </w:r>
    </w:p>
  </w:comment>
  <w:comment w:id="11" w:author="Alicia Lledolara" w:date="2018-12-04T18:30:00Z" w:initials="AL">
    <w:p w14:paraId="3BDC3B0E" w14:textId="5F2D9FDA" w:rsidR="00E30D16" w:rsidRDefault="00E30D16">
      <w:pPr>
        <w:pStyle w:val="CommentText"/>
      </w:pPr>
      <w:r>
        <w:rPr>
          <w:rStyle w:val="CommentReference"/>
        </w:rPr>
        <w:annotationRef/>
      </w:r>
      <w:r>
        <w:t>Maybe could be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4C74DE" w15:done="0"/>
  <w15:commentEx w15:paraId="646C6158" w15:done="0"/>
  <w15:commentEx w15:paraId="0D513496" w15:done="0"/>
  <w15:commentEx w15:paraId="4708AB72" w15:done="0"/>
  <w15:commentEx w15:paraId="65E0DC04" w15:done="0"/>
  <w15:commentEx w15:paraId="5897C6F1" w15:done="0"/>
  <w15:commentEx w15:paraId="3ED43247" w15:done="0"/>
  <w15:commentEx w15:paraId="5EF90528" w15:done="0"/>
  <w15:commentEx w15:paraId="38929C63" w15:done="0"/>
  <w15:commentEx w15:paraId="32EE4C07" w15:done="0"/>
  <w15:commentEx w15:paraId="3BDC3B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cia Lledolara">
    <w15:presenceInfo w15:providerId="AD" w15:userId="S-1-5-21-116798120-1337093379-1256410061-10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F0F"/>
    <w:rsid w:val="00031026"/>
    <w:rsid w:val="00041C7A"/>
    <w:rsid w:val="000641C3"/>
    <w:rsid w:val="000771B7"/>
    <w:rsid w:val="0009054E"/>
    <w:rsid w:val="000F14E5"/>
    <w:rsid w:val="00101C1B"/>
    <w:rsid w:val="001106A6"/>
    <w:rsid w:val="00144F12"/>
    <w:rsid w:val="00160DF8"/>
    <w:rsid w:val="00167858"/>
    <w:rsid w:val="001A51C9"/>
    <w:rsid w:val="001C2DE4"/>
    <w:rsid w:val="001E2562"/>
    <w:rsid w:val="001F3B37"/>
    <w:rsid w:val="00200FFE"/>
    <w:rsid w:val="00232C5E"/>
    <w:rsid w:val="002352F6"/>
    <w:rsid w:val="002375A5"/>
    <w:rsid w:val="00291681"/>
    <w:rsid w:val="002B5A90"/>
    <w:rsid w:val="002C7BD8"/>
    <w:rsid w:val="00320152"/>
    <w:rsid w:val="00347F49"/>
    <w:rsid w:val="00360F3A"/>
    <w:rsid w:val="003B0331"/>
    <w:rsid w:val="003D35BE"/>
    <w:rsid w:val="003D4287"/>
    <w:rsid w:val="0041335A"/>
    <w:rsid w:val="00430CAB"/>
    <w:rsid w:val="00434815"/>
    <w:rsid w:val="00437DB6"/>
    <w:rsid w:val="00470C35"/>
    <w:rsid w:val="00494546"/>
    <w:rsid w:val="004E73E9"/>
    <w:rsid w:val="004F7E46"/>
    <w:rsid w:val="00520531"/>
    <w:rsid w:val="005435A9"/>
    <w:rsid w:val="0059076F"/>
    <w:rsid w:val="005B480D"/>
    <w:rsid w:val="005C0C41"/>
    <w:rsid w:val="005D027C"/>
    <w:rsid w:val="005E668F"/>
    <w:rsid w:val="005F24DC"/>
    <w:rsid w:val="006011B2"/>
    <w:rsid w:val="006128FD"/>
    <w:rsid w:val="006522A4"/>
    <w:rsid w:val="00657A53"/>
    <w:rsid w:val="006636E7"/>
    <w:rsid w:val="0069433D"/>
    <w:rsid w:val="006A6EC1"/>
    <w:rsid w:val="006C2D54"/>
    <w:rsid w:val="006C5205"/>
    <w:rsid w:val="006C7416"/>
    <w:rsid w:val="006D1E12"/>
    <w:rsid w:val="00704AF1"/>
    <w:rsid w:val="0073524A"/>
    <w:rsid w:val="00741705"/>
    <w:rsid w:val="007429F3"/>
    <w:rsid w:val="00751454"/>
    <w:rsid w:val="007B3553"/>
    <w:rsid w:val="007D3CEE"/>
    <w:rsid w:val="007D46C1"/>
    <w:rsid w:val="007D5B2E"/>
    <w:rsid w:val="007D6BBD"/>
    <w:rsid w:val="008001ED"/>
    <w:rsid w:val="00812AD7"/>
    <w:rsid w:val="00832C14"/>
    <w:rsid w:val="00835875"/>
    <w:rsid w:val="008626D8"/>
    <w:rsid w:val="008B4DAD"/>
    <w:rsid w:val="008C3FC4"/>
    <w:rsid w:val="008D3A90"/>
    <w:rsid w:val="009166A4"/>
    <w:rsid w:val="00927AA1"/>
    <w:rsid w:val="0093454E"/>
    <w:rsid w:val="009473E2"/>
    <w:rsid w:val="00960EC7"/>
    <w:rsid w:val="00971E49"/>
    <w:rsid w:val="009737B2"/>
    <w:rsid w:val="00986ABE"/>
    <w:rsid w:val="00987310"/>
    <w:rsid w:val="009A6451"/>
    <w:rsid w:val="009B0590"/>
    <w:rsid w:val="009C726A"/>
    <w:rsid w:val="009F13DF"/>
    <w:rsid w:val="009F1C93"/>
    <w:rsid w:val="009F26CA"/>
    <w:rsid w:val="00A07502"/>
    <w:rsid w:val="00A32565"/>
    <w:rsid w:val="00A50471"/>
    <w:rsid w:val="00A53D8D"/>
    <w:rsid w:val="00A91D49"/>
    <w:rsid w:val="00A9352A"/>
    <w:rsid w:val="00A95D33"/>
    <w:rsid w:val="00AA79B3"/>
    <w:rsid w:val="00AD10E9"/>
    <w:rsid w:val="00AD51AC"/>
    <w:rsid w:val="00AE12A9"/>
    <w:rsid w:val="00B21266"/>
    <w:rsid w:val="00B422AC"/>
    <w:rsid w:val="00B430E4"/>
    <w:rsid w:val="00B56587"/>
    <w:rsid w:val="00B818D4"/>
    <w:rsid w:val="00B97F0F"/>
    <w:rsid w:val="00BA2C08"/>
    <w:rsid w:val="00BA3AB9"/>
    <w:rsid w:val="00BA6509"/>
    <w:rsid w:val="00BA68AA"/>
    <w:rsid w:val="00BB051C"/>
    <w:rsid w:val="00BB1FDA"/>
    <w:rsid w:val="00BB2AA8"/>
    <w:rsid w:val="00BC3B49"/>
    <w:rsid w:val="00C04802"/>
    <w:rsid w:val="00C26790"/>
    <w:rsid w:val="00C36E18"/>
    <w:rsid w:val="00C443CA"/>
    <w:rsid w:val="00C46726"/>
    <w:rsid w:val="00C4709D"/>
    <w:rsid w:val="00C67352"/>
    <w:rsid w:val="00C67890"/>
    <w:rsid w:val="00C73211"/>
    <w:rsid w:val="00CA7463"/>
    <w:rsid w:val="00CB5454"/>
    <w:rsid w:val="00CF0569"/>
    <w:rsid w:val="00D02216"/>
    <w:rsid w:val="00D1552A"/>
    <w:rsid w:val="00D27319"/>
    <w:rsid w:val="00D6660B"/>
    <w:rsid w:val="00D91C00"/>
    <w:rsid w:val="00DA4FD7"/>
    <w:rsid w:val="00DF31DC"/>
    <w:rsid w:val="00DF3818"/>
    <w:rsid w:val="00DF6DA1"/>
    <w:rsid w:val="00E069DC"/>
    <w:rsid w:val="00E21987"/>
    <w:rsid w:val="00E230F9"/>
    <w:rsid w:val="00E30D16"/>
    <w:rsid w:val="00E41E6B"/>
    <w:rsid w:val="00E7289C"/>
    <w:rsid w:val="00EA120E"/>
    <w:rsid w:val="00EA31AF"/>
    <w:rsid w:val="00EC5409"/>
    <w:rsid w:val="00EE09FE"/>
    <w:rsid w:val="00F14248"/>
    <w:rsid w:val="00F262E5"/>
    <w:rsid w:val="00F57F3C"/>
    <w:rsid w:val="00F603AA"/>
    <w:rsid w:val="00F724D9"/>
    <w:rsid w:val="00F808A5"/>
    <w:rsid w:val="00FB6144"/>
    <w:rsid w:val="00FB7E07"/>
    <w:rsid w:val="00FC2BE8"/>
    <w:rsid w:val="00FF017B"/>
    <w:rsid w:val="00FF2696"/>
    <w:rsid w:val="00FF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E813"/>
  <w15:chartTrackingRefBased/>
  <w15:docId w15:val="{D9307F11-C48C-4071-BB8F-7D3220B1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7F0F"/>
    <w:rPr>
      <w:sz w:val="18"/>
      <w:szCs w:val="18"/>
    </w:rPr>
  </w:style>
  <w:style w:type="paragraph" w:styleId="CommentText">
    <w:name w:val="annotation text"/>
    <w:basedOn w:val="Normal"/>
    <w:link w:val="CommentTextChar"/>
    <w:uiPriority w:val="99"/>
    <w:semiHidden/>
    <w:unhideWhenUsed/>
    <w:rsid w:val="00B97F0F"/>
    <w:pPr>
      <w:spacing w:line="240" w:lineRule="auto"/>
    </w:pPr>
    <w:rPr>
      <w:sz w:val="24"/>
      <w:szCs w:val="24"/>
    </w:rPr>
  </w:style>
  <w:style w:type="character" w:customStyle="1" w:styleId="CommentTextChar">
    <w:name w:val="Comment Text Char"/>
    <w:basedOn w:val="DefaultParagraphFont"/>
    <w:link w:val="CommentText"/>
    <w:uiPriority w:val="99"/>
    <w:semiHidden/>
    <w:rsid w:val="00B97F0F"/>
    <w:rPr>
      <w:sz w:val="24"/>
      <w:szCs w:val="24"/>
    </w:rPr>
  </w:style>
  <w:style w:type="paragraph" w:styleId="BalloonText">
    <w:name w:val="Balloon Text"/>
    <w:basedOn w:val="Normal"/>
    <w:link w:val="BalloonTextChar"/>
    <w:uiPriority w:val="99"/>
    <w:semiHidden/>
    <w:unhideWhenUsed/>
    <w:rsid w:val="00B97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F0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53D8D"/>
    <w:rPr>
      <w:b/>
      <w:bCs/>
      <w:sz w:val="20"/>
      <w:szCs w:val="20"/>
    </w:rPr>
  </w:style>
  <w:style w:type="character" w:customStyle="1" w:styleId="CommentSubjectChar">
    <w:name w:val="Comment Subject Char"/>
    <w:basedOn w:val="CommentTextChar"/>
    <w:link w:val="CommentSubject"/>
    <w:uiPriority w:val="99"/>
    <w:semiHidden/>
    <w:rsid w:val="00A53D8D"/>
    <w:rPr>
      <w:b/>
      <w:bCs/>
      <w:sz w:val="20"/>
      <w:szCs w:val="20"/>
    </w:rPr>
  </w:style>
  <w:style w:type="paragraph" w:customStyle="1" w:styleId="Body">
    <w:name w:val="Body"/>
    <w:rsid w:val="005E668F"/>
    <w:pPr>
      <w:pBdr>
        <w:top w:val="nil"/>
        <w:left w:val="nil"/>
        <w:bottom w:val="nil"/>
        <w:right w:val="nil"/>
        <w:between w:val="nil"/>
        <w:bar w:val="nil"/>
      </w:pBdr>
      <w:spacing w:after="200" w:line="276" w:lineRule="auto"/>
    </w:pPr>
    <w:rPr>
      <w:rFonts w:ascii="Calibri" w:eastAsia="Calibri" w:hAnsi="Calibri" w:cs="Calibri"/>
      <w:color w:val="000000"/>
      <w:u w:color="000000"/>
      <w:bdr w:val="nil"/>
      <w:lang w:val="fr-F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2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9</Pages>
  <Words>4560</Words>
  <Characters>25994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7</cp:revision>
  <dcterms:created xsi:type="dcterms:W3CDTF">2018-12-04T12:21:00Z</dcterms:created>
  <dcterms:modified xsi:type="dcterms:W3CDTF">2018-12-04T19:02:00Z</dcterms:modified>
</cp:coreProperties>
</file>