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09E" w14:textId="77777777" w:rsidR="00BB10B8" w:rsidRPr="00BB10B8" w:rsidRDefault="00BB10B8" w:rsidP="00BB10B8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B10B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Lecture 2 - 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  <w:kern w:val="36"/>
          <w:sz w:val="48"/>
          <w:szCs w:val="48"/>
        </w:rPr>
        <w:t>管理类</w:t>
      </w:r>
      <w:r w:rsidRPr="00BB10B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OOD: Parking Lot &amp; Restaurant - Singleton Pattern</w:t>
      </w:r>
    </w:p>
    <w:p w14:paraId="477C8AC2" w14:textId="77777777" w:rsidR="00BB10B8" w:rsidRPr="00BB10B8" w:rsidRDefault="00BB10B8" w:rsidP="00BB10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管理类</w:t>
      </w:r>
      <w:r w:rsidRPr="00BB10B8">
        <w:rPr>
          <w:rFonts w:ascii="Segoe UI" w:eastAsia="Times New Roman" w:hAnsi="Segoe UI" w:cs="Segoe UI"/>
          <w:color w:val="24292F"/>
        </w:rPr>
        <w:t xml:space="preserve"> -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题目后面都可以接上三个字</w:t>
      </w:r>
      <w:r w:rsidRPr="00BB10B8">
        <w:rPr>
          <w:rFonts w:ascii="Segoe UI" w:eastAsia="Times New Roman" w:hAnsi="Segoe UI" w:cs="Segoe UI"/>
          <w:color w:val="24292F"/>
        </w:rPr>
        <w:t xml:space="preserve">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管理</w:t>
      </w:r>
      <w:r w:rsidRPr="00BB10B8">
        <w:rPr>
          <w:rFonts w:ascii="Microsoft YaHei" w:eastAsia="Microsoft YaHei" w:hAnsi="Microsoft YaHei" w:cs="Microsoft YaHei"/>
          <w:color w:val="24292F"/>
        </w:rPr>
        <w:t>员</w:t>
      </w:r>
    </w:p>
    <w:p w14:paraId="0FE41AC2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e.g.: Gym, Parking lot, Restaurant, Library, </w:t>
      </w:r>
      <w:proofErr w:type="gramStart"/>
      <w:r w:rsidRPr="00BB10B8">
        <w:rPr>
          <w:rFonts w:ascii="Segoe UI" w:eastAsia="Times New Roman" w:hAnsi="Segoe UI" w:cs="Segoe UI"/>
          <w:color w:val="24292F"/>
        </w:rPr>
        <w:t>Super market</w:t>
      </w:r>
      <w:proofErr w:type="gramEnd"/>
      <w:r w:rsidRPr="00BB10B8">
        <w:rPr>
          <w:rFonts w:ascii="Segoe UI" w:eastAsia="Times New Roman" w:hAnsi="Segoe UI" w:cs="Segoe UI"/>
          <w:color w:val="24292F"/>
        </w:rPr>
        <w:t>, Hotel</w:t>
      </w:r>
    </w:p>
    <w:p w14:paraId="3CE335A1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设计一个模拟</w:t>
      </w:r>
      <w:r w:rsidRPr="00BB10B8">
        <w:rPr>
          <w:rFonts w:ascii="Segoe UI" w:eastAsia="Times New Roman" w:hAnsi="Segoe UI" w:cs="Segoe UI"/>
          <w:color w:val="24292F"/>
        </w:rPr>
        <w:t>/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代替管理员日常工作的系</w:t>
      </w:r>
      <w:r w:rsidRPr="00BB10B8">
        <w:rPr>
          <w:rFonts w:ascii="Microsoft YaHei" w:eastAsia="Microsoft YaHei" w:hAnsi="Microsoft YaHei" w:cs="Microsoft YaHei"/>
          <w:color w:val="24292F"/>
        </w:rPr>
        <w:t>统</w:t>
      </w:r>
    </w:p>
    <w:p w14:paraId="738D4152" w14:textId="77777777" w:rsidR="00BB10B8" w:rsidRPr="00BB10B8" w:rsidRDefault="00BB10B8" w:rsidP="00BB10B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解题方</w:t>
      </w:r>
      <w:r w:rsidRPr="00BB10B8">
        <w:rPr>
          <w:rFonts w:ascii="Microsoft YaHei" w:eastAsia="Microsoft YaHei" w:hAnsi="Microsoft YaHei" w:cs="Microsoft YaHei"/>
          <w:color w:val="24292F"/>
        </w:rPr>
        <w:t>法</w:t>
      </w:r>
    </w:p>
    <w:p w14:paraId="0D0FCCD8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Clarify: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除了题目中问的名词外，还需要从管理的名词来</w:t>
      </w:r>
      <w:r w:rsidRPr="00BB10B8">
        <w:rPr>
          <w:rFonts w:ascii="Microsoft YaHei" w:eastAsia="Microsoft YaHei" w:hAnsi="Microsoft YaHei" w:cs="Microsoft YaHei"/>
          <w:color w:val="24292F"/>
        </w:rPr>
        <w:t>考</w:t>
      </w:r>
    </w:p>
    <w:p w14:paraId="32323D3B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Core object: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有进有</w:t>
      </w:r>
      <w:r w:rsidRPr="00BB10B8">
        <w:rPr>
          <w:rFonts w:ascii="Microsoft YaHei" w:eastAsia="Microsoft YaHei" w:hAnsi="Microsoft YaHei" w:cs="Microsoft YaHei"/>
          <w:color w:val="24292F"/>
        </w:rPr>
        <w:t>出</w:t>
      </w:r>
    </w:p>
    <w:p w14:paraId="4C63D434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Cases: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从管理员角度考</w:t>
      </w:r>
      <w:r w:rsidRPr="00BB10B8">
        <w:rPr>
          <w:rFonts w:ascii="Microsoft YaHei" w:eastAsia="Microsoft YaHei" w:hAnsi="Microsoft YaHei" w:cs="Microsoft YaHei"/>
          <w:color w:val="24292F"/>
        </w:rPr>
        <w:t>虑</w:t>
      </w:r>
    </w:p>
    <w:p w14:paraId="2CD0AB94" w14:textId="77777777" w:rsidR="00BB10B8" w:rsidRPr="00BB10B8" w:rsidRDefault="00BB10B8" w:rsidP="00BB10B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Reserve: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预</w:t>
      </w:r>
      <w:r w:rsidRPr="00BB10B8">
        <w:rPr>
          <w:rFonts w:ascii="Microsoft YaHei" w:eastAsia="Microsoft YaHei" w:hAnsi="Microsoft YaHei" w:cs="Microsoft YaHei"/>
          <w:color w:val="24292F"/>
        </w:rPr>
        <w:t>定</w:t>
      </w:r>
    </w:p>
    <w:p w14:paraId="5C531AB1" w14:textId="77777777" w:rsidR="00BB10B8" w:rsidRPr="00BB10B8" w:rsidRDefault="00BB10B8" w:rsidP="00BB10B8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Serve: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服</w:t>
      </w:r>
      <w:r w:rsidRPr="00BB10B8">
        <w:rPr>
          <w:rFonts w:ascii="Microsoft YaHei" w:eastAsia="Microsoft YaHei" w:hAnsi="Microsoft YaHei" w:cs="Microsoft YaHei"/>
          <w:color w:val="24292F"/>
        </w:rPr>
        <w:t>务</w:t>
      </w:r>
    </w:p>
    <w:p w14:paraId="7B33CE8A" w14:textId="77777777" w:rsidR="00BB10B8" w:rsidRPr="00BB10B8" w:rsidRDefault="00BB10B8" w:rsidP="00BB10B8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Checkout: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买</w:t>
      </w:r>
      <w:r w:rsidRPr="00BB10B8">
        <w:rPr>
          <w:rFonts w:ascii="Microsoft YaHei" w:eastAsia="Microsoft YaHei" w:hAnsi="Microsoft YaHei" w:cs="Microsoft YaHei"/>
          <w:color w:val="24292F"/>
        </w:rPr>
        <w:t>单</w:t>
      </w:r>
    </w:p>
    <w:p w14:paraId="0D8786F6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Class: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经常可以使用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</w:rPr>
        <w:t>收据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的形式，来保管信</w:t>
      </w:r>
      <w:r w:rsidRPr="00BB10B8">
        <w:rPr>
          <w:rFonts w:ascii="Microsoft YaHei" w:eastAsia="Microsoft YaHei" w:hAnsi="Microsoft YaHei" w:cs="Microsoft YaHei"/>
          <w:color w:val="24292F"/>
        </w:rPr>
        <w:t>息</w:t>
      </w:r>
    </w:p>
    <w:p w14:paraId="2351448A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Correctness</w:t>
      </w:r>
    </w:p>
    <w:p w14:paraId="7FBF2C4F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Clarify</w:t>
      </w:r>
    </w:p>
    <w:p w14:paraId="6413CC28" w14:textId="77777777" w:rsidR="00BB10B8" w:rsidRPr="00BB10B8" w:rsidRDefault="00BB10B8" w:rsidP="00BB10B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What</w:t>
      </w:r>
    </w:p>
    <w:p w14:paraId="668C054D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关键词</w:t>
      </w:r>
      <w:r w:rsidRPr="00BB10B8">
        <w:rPr>
          <w:rFonts w:ascii="Segoe UI" w:eastAsia="Times New Roman" w:hAnsi="Segoe UI" w:cs="Segoe UI"/>
          <w:color w:val="24292F"/>
        </w:rPr>
        <w:t>: Parking lot, Vehicle, Parking Spot</w:t>
      </w:r>
    </w:p>
    <w:p w14:paraId="24B454F5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Parking lot: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考虑多层的</w:t>
      </w:r>
      <w:r w:rsidRPr="00BB10B8">
        <w:rPr>
          <w:rFonts w:ascii="Segoe UI" w:eastAsia="Times New Roman" w:hAnsi="Segoe UI" w:cs="Segoe UI"/>
          <w:color w:val="24292F"/>
        </w:rPr>
        <w:t xml:space="preserve">Parking lot,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没有错</w:t>
      </w:r>
      <w:r w:rsidRPr="00BB10B8">
        <w:rPr>
          <w:rFonts w:ascii="Microsoft YaHei" w:eastAsia="Microsoft YaHei" w:hAnsi="Microsoft YaHei" w:cs="Microsoft YaHei"/>
          <w:color w:val="24292F"/>
        </w:rPr>
        <w:t>层</w:t>
      </w:r>
    </w:p>
    <w:p w14:paraId="352C09C1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Vehicle: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考虑三种大小的</w:t>
      </w:r>
      <w:r w:rsidRPr="00BB10B8">
        <w:rPr>
          <w:rFonts w:ascii="Microsoft YaHei" w:eastAsia="Microsoft YaHei" w:hAnsi="Microsoft YaHei" w:cs="Microsoft YaHei"/>
          <w:color w:val="24292F"/>
        </w:rPr>
        <w:t>车</w:t>
      </w:r>
    </w:p>
    <w:p w14:paraId="757F0747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不考虑残疾人停车位</w:t>
      </w:r>
      <w:r w:rsidRPr="00BB10B8">
        <w:rPr>
          <w:rFonts w:ascii="Segoe UI" w:eastAsia="Times New Roman" w:hAnsi="Segoe UI" w:cs="Segoe UI"/>
          <w:color w:val="24292F"/>
        </w:rPr>
        <w:t>/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充电车</w:t>
      </w:r>
      <w:r w:rsidRPr="00BB10B8">
        <w:rPr>
          <w:rFonts w:ascii="Microsoft YaHei" w:eastAsia="Microsoft YaHei" w:hAnsi="Microsoft YaHei" w:cs="Microsoft YaHei"/>
          <w:color w:val="24292F"/>
        </w:rPr>
        <w:t>位</w:t>
      </w:r>
    </w:p>
    <w:p w14:paraId="25472AA7" w14:textId="77777777" w:rsidR="00BB10B8" w:rsidRPr="00BB10B8" w:rsidRDefault="00BB10B8" w:rsidP="00BB10B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How</w:t>
      </w:r>
    </w:p>
    <w:p w14:paraId="363C05E3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规则</w:t>
      </w:r>
      <w:r w:rsidRPr="00BB10B8">
        <w:rPr>
          <w:rFonts w:ascii="Segoe UI" w:eastAsia="Times New Roman" w:hAnsi="Segoe UI" w:cs="Segoe UI"/>
          <w:color w:val="24292F"/>
        </w:rPr>
        <w:t xml:space="preserve">1: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如何停</w:t>
      </w:r>
      <w:r w:rsidRPr="00BB10B8">
        <w:rPr>
          <w:rFonts w:ascii="Microsoft YaHei" w:eastAsia="Microsoft YaHei" w:hAnsi="Microsoft YaHei" w:cs="Microsoft YaHei"/>
          <w:color w:val="24292F"/>
        </w:rPr>
        <w:t>车</w:t>
      </w:r>
    </w:p>
    <w:p w14:paraId="37BA984D" w14:textId="77777777" w:rsidR="00BB10B8" w:rsidRPr="00BB10B8" w:rsidRDefault="00BB10B8" w:rsidP="00BB10B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一定要从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</w:rPr>
        <w:t>停车场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的角度来考虑</w:t>
      </w:r>
      <w:r w:rsidRPr="00BB10B8">
        <w:rPr>
          <w:rFonts w:ascii="Segoe UI" w:eastAsia="Times New Roman" w:hAnsi="Segoe UI" w:cs="Segoe UI"/>
          <w:color w:val="24292F"/>
        </w:rPr>
        <w:t>,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而不是车的角</w:t>
      </w:r>
      <w:r w:rsidRPr="00BB10B8">
        <w:rPr>
          <w:rFonts w:ascii="Microsoft YaHei" w:eastAsia="Microsoft YaHei" w:hAnsi="Microsoft YaHei" w:cs="Microsoft YaHei"/>
          <w:color w:val="24292F"/>
        </w:rPr>
        <w:t>度</w:t>
      </w:r>
    </w:p>
    <w:p w14:paraId="0C719CB7" w14:textId="77777777" w:rsidR="00BB10B8" w:rsidRPr="00BB10B8" w:rsidRDefault="00BB10B8" w:rsidP="00BB10B8">
      <w:pPr>
        <w:numPr>
          <w:ilvl w:val="3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停车场</w:t>
      </w:r>
      <w:r w:rsidRPr="00BB10B8">
        <w:rPr>
          <w:rFonts w:ascii="Segoe UI" w:eastAsia="Times New Roman" w:hAnsi="Segoe UI" w:cs="Segoe UI"/>
          <w:color w:val="24292F"/>
        </w:rPr>
        <w:t xml:space="preserve">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开进停车场</w:t>
      </w:r>
      <w:r w:rsidRPr="00BB10B8">
        <w:rPr>
          <w:rFonts w:ascii="Segoe UI" w:eastAsia="Times New Roman" w:hAnsi="Segoe UI" w:cs="Segoe UI"/>
          <w:color w:val="24292F"/>
        </w:rPr>
        <w:t xml:space="preserve"> -&gt;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返回一个能停的地方</w:t>
      </w:r>
      <w:r w:rsidRPr="00BB10B8">
        <w:rPr>
          <w:rFonts w:ascii="Segoe UI" w:eastAsia="Times New Roman" w:hAnsi="Segoe UI" w:cs="Segoe UI"/>
          <w:color w:val="24292F"/>
        </w:rPr>
        <w:t xml:space="preserve"> -&gt;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停进一个位</w:t>
      </w:r>
      <w:r w:rsidRPr="00BB10B8">
        <w:rPr>
          <w:rFonts w:ascii="Segoe UI" w:eastAsia="Times New Roman" w:hAnsi="Segoe UI" w:cs="Segoe UI"/>
          <w:color w:val="24292F"/>
        </w:rPr>
        <w:t xml:space="preserve"> </w:t>
      </w:r>
      <w:r w:rsidRPr="00BB10B8">
        <w:rPr>
          <w:rFonts w:ascii="Microsoft YaHei" w:eastAsia="Microsoft YaHei" w:hAnsi="Microsoft YaHei" w:cs="Microsoft YaHei"/>
          <w:color w:val="24292F"/>
        </w:rPr>
        <w:t>置</w:t>
      </w:r>
    </w:p>
    <w:p w14:paraId="7D95CAAE" w14:textId="77777777" w:rsidR="00BB10B8" w:rsidRPr="00BB10B8" w:rsidRDefault="00BB10B8" w:rsidP="00BB10B8">
      <w:pPr>
        <w:numPr>
          <w:ilvl w:val="3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lastRenderedPageBreak/>
        <w:t>车</w:t>
      </w:r>
      <w:r w:rsidRPr="00BB10B8">
        <w:rPr>
          <w:rFonts w:ascii="Segoe UI" w:eastAsia="Times New Roman" w:hAnsi="Segoe UI" w:cs="Segoe UI"/>
          <w:color w:val="24292F"/>
        </w:rPr>
        <w:t xml:space="preserve">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开进停车场</w:t>
      </w:r>
      <w:r w:rsidRPr="00BB10B8">
        <w:rPr>
          <w:rFonts w:ascii="Segoe UI" w:eastAsia="Times New Roman" w:hAnsi="Segoe UI" w:cs="Segoe UI"/>
          <w:color w:val="24292F"/>
        </w:rPr>
        <w:t xml:space="preserve"> -&gt;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经过每一个位置看看能不能停</w:t>
      </w:r>
      <w:r w:rsidRPr="00BB10B8">
        <w:rPr>
          <w:rFonts w:ascii="Segoe UI" w:eastAsia="Times New Roman" w:hAnsi="Segoe UI" w:cs="Segoe UI"/>
          <w:color w:val="24292F"/>
        </w:rPr>
        <w:t xml:space="preserve"> -&gt;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停进一个位</w:t>
      </w:r>
      <w:r w:rsidRPr="00BB10B8">
        <w:rPr>
          <w:rFonts w:ascii="Microsoft YaHei" w:eastAsia="Microsoft YaHei" w:hAnsi="Microsoft YaHei" w:cs="Microsoft YaHei"/>
          <w:color w:val="24292F"/>
        </w:rPr>
        <w:t>置</w:t>
      </w:r>
    </w:p>
    <w:p w14:paraId="768D69DF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规则</w:t>
      </w:r>
      <w:r w:rsidRPr="00BB10B8">
        <w:rPr>
          <w:rFonts w:ascii="Segoe UI" w:eastAsia="Times New Roman" w:hAnsi="Segoe UI" w:cs="Segoe UI"/>
          <w:color w:val="24292F"/>
        </w:rPr>
        <w:t xml:space="preserve">2: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付</w:t>
      </w:r>
      <w:r w:rsidRPr="00BB10B8">
        <w:rPr>
          <w:rFonts w:ascii="Microsoft YaHei" w:eastAsia="Microsoft YaHei" w:hAnsi="Microsoft YaHei" w:cs="Microsoft YaHei"/>
          <w:color w:val="24292F"/>
        </w:rPr>
        <w:t>费</w:t>
      </w:r>
    </w:p>
    <w:p w14:paraId="2A23892C" w14:textId="77777777" w:rsidR="00BB10B8" w:rsidRPr="00BB10B8" w:rsidRDefault="00BB10B8" w:rsidP="00BB10B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免费还是付</w:t>
      </w:r>
      <w:r w:rsidRPr="00BB10B8">
        <w:rPr>
          <w:rFonts w:ascii="Microsoft YaHei" w:eastAsia="Microsoft YaHei" w:hAnsi="Microsoft YaHei" w:cs="Microsoft YaHei"/>
          <w:color w:val="24292F"/>
        </w:rPr>
        <w:t>费</w:t>
      </w:r>
    </w:p>
    <w:p w14:paraId="30522BE3" w14:textId="77777777" w:rsidR="00BB10B8" w:rsidRPr="00BB10B8" w:rsidRDefault="00BB10B8" w:rsidP="00BB10B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Who: </w:t>
      </w:r>
      <w:proofErr w:type="gramStart"/>
      <w:r w:rsidRPr="00BB10B8">
        <w:rPr>
          <w:rFonts w:ascii="Segoe UI" w:eastAsia="Times New Roman" w:hAnsi="Segoe UI" w:cs="Segoe UI"/>
          <w:color w:val="24292F"/>
        </w:rPr>
        <w:t>Optional</w:t>
      </w:r>
      <w:proofErr w:type="gramEnd"/>
    </w:p>
    <w:p w14:paraId="5B6A6134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Core Object</w:t>
      </w:r>
    </w:p>
    <w:p w14:paraId="1B1FFB82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Lot</w:t>
      </w:r>
    </w:p>
    <w:p w14:paraId="3500681E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spot</w:t>
      </w:r>
    </w:p>
    <w:p w14:paraId="6BA72215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Car, Bus, Motorcycle</w:t>
      </w:r>
    </w:p>
    <w:p w14:paraId="05D38202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映射关</w:t>
      </w:r>
      <w:r w:rsidRPr="00BB10B8">
        <w:rPr>
          <w:rFonts w:ascii="Microsoft YaHei" w:eastAsia="Microsoft YaHei" w:hAnsi="Microsoft YaHei" w:cs="Microsoft YaHei"/>
          <w:color w:val="24292F"/>
        </w:rPr>
        <w:t>系</w:t>
      </w:r>
    </w:p>
    <w:p w14:paraId="1E2F3C4D" w14:textId="77777777" w:rsidR="00BB10B8" w:rsidRPr="00BB10B8" w:rsidRDefault="00BB10B8" w:rsidP="00BB10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has a list of Spot</w:t>
      </w:r>
    </w:p>
    <w:p w14:paraId="15292AF2" w14:textId="77777777" w:rsidR="00BB10B8" w:rsidRPr="00BB10B8" w:rsidRDefault="00BB10B8" w:rsidP="00BB10B8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错误方法</w:t>
      </w:r>
      <w:r w:rsidRPr="00BB10B8">
        <w:rPr>
          <w:rFonts w:ascii="Segoe UI" w:eastAsia="Times New Roman" w:hAnsi="Segoe UI" w:cs="Segoe UI"/>
          <w:color w:val="24292F"/>
        </w:rPr>
        <w:t>: spot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里面有</w:t>
      </w:r>
      <w:r w:rsidRPr="00BB10B8">
        <w:rPr>
          <w:rFonts w:ascii="Segoe UI" w:eastAsia="Times New Roman" w:hAnsi="Segoe UI" w:cs="Segoe UI"/>
          <w:color w:val="24292F"/>
        </w:rPr>
        <w:t>car,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或者</w:t>
      </w:r>
      <w:r w:rsidRPr="00BB10B8">
        <w:rPr>
          <w:rFonts w:ascii="Segoe UI" w:eastAsia="Times New Roman" w:hAnsi="Segoe UI" w:cs="Segoe UI"/>
          <w:color w:val="24292F"/>
        </w:rPr>
        <w:t>parking lot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有</w:t>
      </w:r>
      <w:r w:rsidRPr="00BB10B8">
        <w:rPr>
          <w:rFonts w:ascii="Segoe UI" w:eastAsia="Times New Roman" w:hAnsi="Segoe UI" w:cs="Segoe UI"/>
          <w:color w:val="24292F"/>
        </w:rPr>
        <w:t>list of car</w:t>
      </w:r>
    </w:p>
    <w:p w14:paraId="676138A3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Cases - 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  <w:sz w:val="36"/>
          <w:szCs w:val="36"/>
        </w:rPr>
        <w:t>站在管理员的角度</w:t>
      </w:r>
      <w:r w:rsidRPr="00BB10B8">
        <w:rPr>
          <w:rFonts w:ascii="Microsoft YaHei" w:eastAsia="Microsoft YaHei" w:hAnsi="Microsoft YaHei" w:cs="Microsoft YaHei"/>
          <w:b/>
          <w:bCs/>
          <w:color w:val="24292F"/>
          <w:sz w:val="36"/>
          <w:szCs w:val="36"/>
        </w:rPr>
        <w:t>想</w:t>
      </w:r>
    </w:p>
    <w:p w14:paraId="17C6C44C" w14:textId="77777777" w:rsidR="00BB10B8" w:rsidRPr="00BB10B8" w:rsidRDefault="00BB10B8" w:rsidP="00BB10B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Bus / Car / Motorcycle</w:t>
      </w:r>
    </w:p>
    <w:p w14:paraId="3F654D7C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N/A</w:t>
      </w:r>
    </w:p>
    <w:p w14:paraId="2C5A5887" w14:textId="77777777" w:rsidR="00BB10B8" w:rsidRPr="00BB10B8" w:rsidRDefault="00BB10B8" w:rsidP="00BB10B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Lot</w:t>
      </w:r>
    </w:p>
    <w:p w14:paraId="2102FBA7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Get available count (reserve)</w:t>
      </w:r>
    </w:p>
    <w:p w14:paraId="0A7CE986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 vehicle (serve)</w:t>
      </w:r>
    </w:p>
    <w:p w14:paraId="75176177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Clear spot (checkout)</w:t>
      </w:r>
    </w:p>
    <w:p w14:paraId="1D02FD61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Calculate price (checkout)</w:t>
      </w:r>
    </w:p>
    <w:p w14:paraId="16BF427D" w14:textId="77777777" w:rsidR="00BB10B8" w:rsidRPr="00BB10B8" w:rsidRDefault="00BB10B8" w:rsidP="00BB10B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Spot</w:t>
      </w:r>
    </w:p>
    <w:p w14:paraId="42667D7E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N/A</w:t>
      </w:r>
    </w:p>
    <w:p w14:paraId="70E91A92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Class &amp; Correctness</w:t>
      </w:r>
    </w:p>
    <w:p w14:paraId="39AD3E0A" w14:textId="77777777" w:rsidR="00BB10B8" w:rsidRPr="00BB10B8" w:rsidRDefault="00BB10B8" w:rsidP="00BB10B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Draw UML per Use Case</w:t>
      </w:r>
    </w:p>
    <w:p w14:paraId="4631C7CB" w14:textId="77777777" w:rsidR="00BB10B8" w:rsidRPr="00BB10B8" w:rsidRDefault="00BB10B8" w:rsidP="00BB10B8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从以下几方面检查</w:t>
      </w:r>
      <w:r w:rsidRPr="00BB10B8">
        <w:rPr>
          <w:rFonts w:ascii="Segoe UI" w:eastAsia="Times New Roman" w:hAnsi="Segoe UI" w:cs="Segoe UI"/>
          <w:color w:val="24292F"/>
        </w:rPr>
        <w:t>:</w:t>
      </w:r>
    </w:p>
    <w:p w14:paraId="7ECA9F7E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Validate use cases (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检查是否支持所有的</w:t>
      </w:r>
      <w:r w:rsidRPr="00BB10B8">
        <w:rPr>
          <w:rFonts w:ascii="Segoe UI" w:eastAsia="Times New Roman" w:hAnsi="Segoe UI" w:cs="Segoe UI"/>
          <w:color w:val="24292F"/>
        </w:rPr>
        <w:t>use case)</w:t>
      </w:r>
    </w:p>
    <w:p w14:paraId="3E55A26E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Follow good practice (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面试当中的加分项，展现一个程序员的经验</w:t>
      </w:r>
      <w:r w:rsidRPr="00BB10B8">
        <w:rPr>
          <w:rFonts w:ascii="Segoe UI" w:eastAsia="Times New Roman" w:hAnsi="Segoe UI" w:cs="Segoe UI"/>
          <w:color w:val="24292F"/>
        </w:rPr>
        <w:t>)</w:t>
      </w:r>
    </w:p>
    <w:p w14:paraId="764520F6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lastRenderedPageBreak/>
        <w:t>S.O.L.I.D</w:t>
      </w:r>
    </w:p>
    <w:p w14:paraId="550E76C0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Design pattern</w:t>
      </w:r>
    </w:p>
    <w:p w14:paraId="26EE877B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Design Pattern - Singleton</w:t>
      </w:r>
    </w:p>
    <w:p w14:paraId="27D04A75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public class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{</w:t>
      </w:r>
    </w:p>
    <w:p w14:paraId="7CC53CFF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private static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_instance = 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null;</w:t>
      </w:r>
      <w:proofErr w:type="gramEnd"/>
    </w:p>
    <w:p w14:paraId="35C2025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</w:p>
    <w:p w14:paraId="6EDFA4AE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private List&lt;Level&gt; 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levels;</w:t>
      </w:r>
      <w:proofErr w:type="gramEnd"/>
    </w:p>
    <w:p w14:paraId="14BD9D73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</w:p>
    <w:p w14:paraId="494E1088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private </w:t>
      </w:r>
      <w:proofErr w:type="spellStart"/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ParkingLost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 {</w:t>
      </w:r>
    </w:p>
    <w:p w14:paraId="52DCFD62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levels = new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ArrayList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&lt;List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&gt;(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);</w:t>
      </w:r>
    </w:p>
    <w:p w14:paraId="02F1797D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}</w:t>
      </w:r>
    </w:p>
    <w:p w14:paraId="04CE5E92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</w:p>
    <w:p w14:paraId="7C0EB65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public static synchronized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</w:t>
      </w:r>
      <w:proofErr w:type="spellStart"/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getInstance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 {</w:t>
      </w:r>
    </w:p>
    <w:p w14:paraId="5B7549DC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if (_instance == null) {</w:t>
      </w:r>
    </w:p>
    <w:p w14:paraId="3D9F64FF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  _instance = new </w:t>
      </w:r>
      <w:proofErr w:type="spellStart"/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);</w:t>
      </w:r>
    </w:p>
    <w:p w14:paraId="26F26FF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}</w:t>
      </w:r>
    </w:p>
    <w:p w14:paraId="3DBD3A35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return _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instance;</w:t>
      </w:r>
      <w:proofErr w:type="gramEnd"/>
    </w:p>
    <w:p w14:paraId="1F6ECBF0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}</w:t>
      </w:r>
    </w:p>
    <w:p w14:paraId="7892710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>}</w:t>
      </w:r>
    </w:p>
    <w:p w14:paraId="250623C2" w14:textId="77777777" w:rsidR="00BB10B8" w:rsidRPr="00BB10B8" w:rsidRDefault="00BB10B8" w:rsidP="00BB10B8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synchronized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getInstance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()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使得</w:t>
      </w:r>
      <w:r w:rsidRPr="00BB10B8">
        <w:rPr>
          <w:rFonts w:ascii="Segoe UI" w:eastAsia="Times New Roman" w:hAnsi="Segoe UI" w:cs="Segoe UI"/>
          <w:color w:val="24292F"/>
        </w:rPr>
        <w:t>Singleton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线程安</w:t>
      </w:r>
      <w:r w:rsidRPr="00BB10B8">
        <w:rPr>
          <w:rFonts w:ascii="Microsoft YaHei" w:eastAsia="Microsoft YaHei" w:hAnsi="Microsoft YaHei" w:cs="Microsoft YaHei"/>
          <w:color w:val="24292F"/>
        </w:rPr>
        <w:t>全</w:t>
      </w:r>
    </w:p>
    <w:p w14:paraId="77968EA2" w14:textId="77777777" w:rsidR="00BB10B8" w:rsidRPr="00BB10B8" w:rsidRDefault="00BB10B8" w:rsidP="00BB10B8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>static _instance</w:t>
      </w:r>
      <w:r w:rsidRPr="00BB10B8">
        <w:rPr>
          <w:rFonts w:ascii="Segoe UI" w:eastAsia="Times New Roman" w:hAnsi="Segoe UI" w:cs="Segoe UI"/>
          <w:color w:val="24292F"/>
        </w:rPr>
        <w:t> 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使得只有一个</w:t>
      </w:r>
      <w:r w:rsidRPr="00BB10B8">
        <w:rPr>
          <w:rFonts w:ascii="Segoe UI" w:eastAsia="Times New Roman" w:hAnsi="Segoe UI" w:cs="Segoe UI"/>
          <w:color w:val="24292F"/>
        </w:rPr>
        <w:t>instance</w:t>
      </w:r>
    </w:p>
    <w:p w14:paraId="65EACFCA" w14:textId="77777777" w:rsidR="00BB10B8" w:rsidRPr="00BB10B8" w:rsidRDefault="00BB10B8" w:rsidP="00BB10B8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private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()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使得</w:t>
      </w:r>
      <w:r w:rsidRPr="00BB10B8">
        <w:rPr>
          <w:rFonts w:ascii="Segoe UI" w:eastAsia="Times New Roman" w:hAnsi="Segoe UI" w:cs="Segoe UI"/>
          <w:color w:val="24292F"/>
        </w:rPr>
        <w:t>constructor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只被调用一</w:t>
      </w:r>
      <w:r w:rsidRPr="00BB10B8">
        <w:rPr>
          <w:rFonts w:ascii="Microsoft YaHei" w:eastAsia="Microsoft YaHei" w:hAnsi="Microsoft YaHei" w:cs="Microsoft YaHei"/>
          <w:color w:val="24292F"/>
        </w:rPr>
        <w:t>次</w:t>
      </w:r>
    </w:p>
    <w:p w14:paraId="23944C84" w14:textId="77777777" w:rsidR="00F557D3" w:rsidRDefault="00C93E2C"/>
    <w:sectPr w:rsidR="00F557D3" w:rsidSect="008A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2E89"/>
    <w:multiLevelType w:val="multilevel"/>
    <w:tmpl w:val="E04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30050"/>
    <w:multiLevelType w:val="multilevel"/>
    <w:tmpl w:val="6B2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3BA7"/>
    <w:multiLevelType w:val="multilevel"/>
    <w:tmpl w:val="6ACA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059BE"/>
    <w:multiLevelType w:val="multilevel"/>
    <w:tmpl w:val="416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E6DD9"/>
    <w:multiLevelType w:val="multilevel"/>
    <w:tmpl w:val="D936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106D6"/>
    <w:multiLevelType w:val="multilevel"/>
    <w:tmpl w:val="FEA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B8"/>
    <w:rsid w:val="008A4D53"/>
    <w:rsid w:val="00BB10B8"/>
    <w:rsid w:val="00C232E2"/>
    <w:rsid w:val="00C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CE5D8"/>
  <w15:chartTrackingRefBased/>
  <w15:docId w15:val="{1C156806-03AF-8C47-A14C-5F12EB5E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0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10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10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10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0B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B10B8"/>
  </w:style>
  <w:style w:type="character" w:customStyle="1" w:styleId="pl-en">
    <w:name w:val="pl-en"/>
    <w:basedOn w:val="DefaultParagraphFont"/>
    <w:rsid w:val="00BB10B8"/>
  </w:style>
  <w:style w:type="character" w:customStyle="1" w:styleId="pl-smi">
    <w:name w:val="pl-smi"/>
    <w:basedOn w:val="DefaultParagraphFont"/>
    <w:rsid w:val="00BB10B8"/>
  </w:style>
  <w:style w:type="character" w:customStyle="1" w:styleId="pl-c1">
    <w:name w:val="pl-c1"/>
    <w:basedOn w:val="DefaultParagraphFont"/>
    <w:rsid w:val="00BB10B8"/>
  </w:style>
  <w:style w:type="character" w:styleId="HTMLCode">
    <w:name w:val="HTML Code"/>
    <w:basedOn w:val="DefaultParagraphFont"/>
    <w:uiPriority w:val="99"/>
    <w:semiHidden/>
    <w:unhideWhenUsed/>
    <w:rsid w:val="00BB1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A1862</dc:creator>
  <cp:keywords/>
  <dc:description/>
  <cp:lastModifiedBy>A1862</cp:lastModifiedBy>
  <cp:revision>1</cp:revision>
  <dcterms:created xsi:type="dcterms:W3CDTF">2022-03-21T21:44:00Z</dcterms:created>
  <dcterms:modified xsi:type="dcterms:W3CDTF">2022-03-22T13:57:00Z</dcterms:modified>
</cp:coreProperties>
</file>