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X846deab57ff58d22c94c0f427bb8c636718b433"/>
    <w:p>
      <w:pPr>
        <w:pStyle w:val="Title"/>
      </w:pPr>
      <w:r>
        <w:t xml:space="preserve">Sequor — AI Communication Coverage Platform</w:t>
        <w:rPr>
          <w:rFonts w:ascii="Times New Roman" w:hAnsi="Times New Roman"/>
        </w:rPr>
      </w:r>
    </w:p>
    <w:p>
      <w:pPr>
        <w:pStyle w:val="Normal"/>
      </w:pPr>
      <w:r>
        <w:rPr>
          <w:b/>
          <w:bCs/>
        </w:rPr>
        <w:t xml:space="preserve">Repository:</w:t>
      </w:r>
      <w:r>
        <w:t xml:space="preserve"> </w:t>
      </w:r>
      <w:r>
        <w:t xml:space="preserve">https://github.com/aliciapls/Sequor</w:t>
      </w:r>
    </w:p>
    <w:p>
      <w:r>
        <w:pict>
          <v:rect style="width:0;height:1.5pt" o:hralign="center" o:hrstd="t" o:hr="t"/>
        </w:pict>
      </w:r>
    </w:p>
    <w:bookmarkStart w:id="9" w:name="executive-summary"/>
    <w:p>
      <w:pPr>
        <w:pStyle w:val="Heading1"/>
      </w:pPr>
      <w:r>
        <w:t xml:space="preserve">1. Executive Summary</w:t>
      </w:r>
    </w:p>
    <w:p>
      <w:pPr>
        <w:pStyle w:val="Normal"/>
      </w:pPr>
      <w:r>
        <w:t xml:space="preserve">Sequor is an AI-powered communication coverage platform for small businesses. When the owner is unavailable, Sequor handles incoming email and WhatsApp messages — classifying them, generating auto-replies from uploaded documents, and escalating only what needs human attention.</w:t>
      </w:r>
    </w:p>
    <w:p>
      <w:pPr>
        <w:pStyle w:val="Normal"/>
      </w:pPr>
      <w:r>
        <w:rPr>
          <w:b/>
          <w:bCs/>
        </w:rPr>
        <w:t xml:space="preserve">How it works:</w:t>
      </w:r>
      <w:r>
        <w:t xml:space="preserve"> </w:t>
      </w:r>
      <w:r>
        <w:t xml:space="preserve">Customer messages → AI classifies (routine / semi-routine / complex / high-stakes) → High-confidence routine queries get an immediate auto-reply drawn from uploaded documents → Complex or low-confidence queries escalate to a backup contact with an AI-prepared draft ready for review → Every human resolution improves future auto-replies.</w:t>
      </w:r>
    </w:p>
    <w:p>
      <w:pPr>
        <w:pStyle w:val="Normal"/>
      </w:pPr>
      <w:r>
        <w:rPr>
          <w:b/>
          <w:bCs/>
        </w:rPr>
        <w:t xml:space="preserve">Channels:</w:t>
      </w:r>
      <w:r>
        <w:t xml:space="preserve"> </w:t>
      </w:r>
      <w:r>
        <w:t xml:space="preserve">Email (SendGrid) and WhatsApp Business API (Meta Cloud API).</w:t>
      </w:r>
    </w:p>
    <w:p>
      <w:pPr>
        <w:pStyle w:val="Normal"/>
      </w:pPr>
      <w:r>
        <w:rPr>
          <w:b/>
          <w:bCs/>
        </w:rPr>
        <w:t xml:space="preserve">Pricing:</w:t>
      </w:r>
      <w:r>
        <w:t xml:space="preserve"> </w:t>
      </w:r>
      <w:r>
        <w:t xml:space="preserve">Free (50 messages/month) → Starter SGD 20/month (200 messages) → Professional → Enterprise. Paid plans via Stripe.</w:t>
      </w:r>
    </w:p>
    <w:p>
      <w:pPr>
        <w:pStyle w:val="Normal"/>
      </w:pPr>
      <w:r>
        <w:rPr>
          <w:b/>
          <w:bCs/>
        </w:rPr>
        <w:t xml:space="preserve">Compliance:</w:t>
      </w:r>
      <w:r>
        <w:t xml:space="preserve"> </w:t>
      </w:r>
      <w:r>
        <w:t xml:space="preserve">PDPA (Singapore) — consent tracking, right to erasure, HUMAN override, PII encrypted at rest.</w:t>
      </w:r>
    </w:p>
    <w:p>
      <w:pPr>
        <w:pStyle w:val="Normal"/>
      </w:pPr>
      <w:r>
        <w:rPr>
          <w:b/>
          <w:bCs/>
        </w:rPr>
        <w:t xml:space="preserve">ROI Snapshot:</w:t>
      </w:r>
      <w:r>
        <w:t xml:space="preserve"> </w:t>
      </w:r>
      <w:r>
        <w:t xml:space="preserve">A Singapore SME spending 10 hours/month on routine email replies at SGD 25/hr saves SGD 250/month in staff time, plus an estimated SGD 7,500/month in recovered lost deals. Annual cost with Sequor: SGD 600. Annual cost without: SGD 93,000.</w:t>
      </w:r>
    </w:p>
    <w:p>
      <w:r>
        <w:pict>
          <v:rect style="width:0;height:1.5pt" o:hralign="center" o:hrstd="t" o:hr="t"/>
        </w:pict>
      </w:r>
    </w:p>
    <w:bookmarkEnd w:id="9"/>
    <w:bookmarkStart w:id="14" w:name="business-case"/>
    <w:p>
      <w:pPr>
        <w:pStyle w:val="Heading1"/>
      </w:pPr>
      <w:r>
        <w:t xml:space="preserve">2. Business Case</w:t>
      </w:r>
    </w:p>
    <w:bookmarkStart w:id="10" w:name="the-problem"/>
    <w:p>
      <w:pPr>
        <w:pStyle w:val="Heading2"/>
      </w:pPr>
      <w:r>
        <w:t xml:space="preserve">The Problem</w:t>
      </w:r>
    </w:p>
    <w:p>
      <w:pPr>
        <w:pStyle w:val="Normal"/>
      </w:pPr>
      <w:r>
        <w:t xml:space="preserve">Small businesses lose customers when they cannot respond quickly. Hiring a virtual assistant costs SGD 1,500–3,000/month. Sequor provides always-on AI coverage at a fraction of that cost.</w:t>
      </w:r>
    </w:p>
    <w:bookmarkEnd w:id="10"/>
    <w:bookmarkStart w:id="11" w:name="competitive-comparison"/>
    <w:p>
      <w:pPr>
        <w:pStyle w:val="Heading2"/>
      </w:pPr>
      <w:r>
        <w:t xml:space="preserve">Competitive Comparison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29"/>
        <w:gridCol w:w="913"/>
        <w:gridCol w:w="1726"/>
        <w:gridCol w:w="1116"/>
        <w:gridCol w:w="1116"/>
        <w:gridCol w:w="1116"/>
      </w:tblGrid>
      <w:tr>
        <w:trPr>
          <w:tblHeader w:val="on"/>
        </w:trPr>
        <w:tc>
          <w:tcPr/>
          <w:p>
            <w:pPr>
              <w:pStyle w:val="Normal"/>
            </w:pPr>
          </w:p>
        </w:tc>
        <w:tc>
          <w:tcPr/>
          <w:p>
            <w:pPr>
              <w:pStyle w:val="Normal"/>
            </w:pPr>
            <w:r>
              <w:t xml:space="preserve">Sequor</w:t>
            </w:r>
          </w:p>
        </w:tc>
        <w:tc>
          <w:tcPr/>
          <w:p>
            <w:pPr>
              <w:pStyle w:val="Normal"/>
            </w:pPr>
            <w:r>
              <w:t xml:space="preserve">Virtual Assistant</w:t>
            </w:r>
          </w:p>
        </w:tc>
        <w:tc>
          <w:tcPr/>
          <w:p>
            <w:pPr>
              <w:pStyle w:val="Normal"/>
            </w:pPr>
            <w:r>
              <w:t xml:space="preserve">Intercom AI</w:t>
            </w:r>
          </w:p>
        </w:tc>
        <w:tc>
          <w:tcPr/>
          <w:p>
            <w:pPr>
              <w:pStyle w:val="Normal"/>
            </w:pPr>
            <w:r>
              <w:t xml:space="preserve">DIY GPT API</w:t>
            </w:r>
          </w:p>
        </w:tc>
        <w:tc>
          <w:tcPr/>
          <w:p>
            <w:pPr>
              <w:pStyle w:val="Normal"/>
            </w:pPr>
            <w:r>
              <w:t xml:space="preserve">No Coverage</w:t>
            </w:r>
          </w:p>
        </w:tc>
      </w:tr>
      <w:tr>
        <w:tc>
          <w:tcPr/>
          <w:p>
            <w:pPr>
              <w:pStyle w:val="Normal"/>
            </w:pPr>
            <w:r>
              <w:t xml:space="preserve">Monthly cost</w:t>
            </w:r>
          </w:p>
        </w:tc>
        <w:tc>
          <w:tcPr/>
          <w:p>
            <w:pPr>
              <w:pStyle w:val="Normal"/>
            </w:pPr>
            <w:r>
              <w:t xml:space="preserve">From free</w:t>
            </w:r>
          </w:p>
        </w:tc>
        <w:tc>
          <w:tcPr/>
          <w:p>
            <w:pPr>
              <w:pStyle w:val="Normal"/>
            </w:pPr>
            <w:r>
              <w:t xml:space="preserve">SGD 1,500–3,000</w:t>
            </w:r>
          </w:p>
        </w:tc>
        <w:tc>
          <w:tcPr/>
          <w:p>
            <w:pPr>
              <w:pStyle w:val="Normal"/>
            </w:pPr>
            <w:r>
              <w:t xml:space="preserve">SGD 80–500+</w:t>
            </w:r>
          </w:p>
        </w:tc>
        <w:tc>
          <w:tcPr/>
          <w:p>
            <w:pPr>
              <w:pStyle w:val="Normal"/>
            </w:pPr>
            <w:r>
              <w:t xml:space="preserve">SGD 50–500+</w:t>
            </w:r>
          </w:p>
        </w:tc>
        <w:tc>
          <w:tcPr/>
          <w:p>
            <w:pPr>
              <w:pStyle w:val="Normal"/>
            </w:pPr>
            <w:r>
              <w:t xml:space="preserve">SGD 0</w:t>
            </w:r>
          </w:p>
        </w:tc>
      </w:tr>
      <w:tr>
        <w:tc>
          <w:tcPr/>
          <w:p>
            <w:pPr>
              <w:pStyle w:val="Normal"/>
            </w:pPr>
            <w:r>
              <w:t xml:space="preserve">Setup time</w:t>
            </w:r>
          </w:p>
        </w:tc>
        <w:tc>
          <w:tcPr/>
          <w:p>
            <w:pPr>
              <w:pStyle w:val="Normal"/>
            </w:pPr>
            <w:r>
              <w:t xml:space="preserve">Hours</w:t>
            </w:r>
          </w:p>
        </w:tc>
        <w:tc>
          <w:tcPr/>
          <w:p>
            <w:pPr>
              <w:pStyle w:val="Normal"/>
            </w:pPr>
            <w:r>
              <w:t xml:space="preserve">Days to weeks</w:t>
            </w:r>
          </w:p>
        </w:tc>
        <w:tc>
          <w:tcPr/>
          <w:p>
            <w:pPr>
              <w:pStyle w:val="Normal"/>
            </w:pPr>
            <w:r>
              <w:t xml:space="preserve">Days</w:t>
            </w:r>
          </w:p>
        </w:tc>
        <w:tc>
          <w:tcPr/>
          <w:p>
            <w:pPr>
              <w:pStyle w:val="Normal"/>
            </w:pPr>
            <w:r>
              <w:t xml:space="preserve">Days</w:t>
            </w:r>
          </w:p>
        </w:tc>
        <w:tc>
          <w:tcPr/>
          <w:p>
            <w:pPr>
              <w:pStyle w:val="Normal"/>
            </w:pPr>
            <w:r>
              <w:t xml:space="preserve">N/A</w:t>
            </w:r>
          </w:p>
        </w:tc>
      </w:tr>
      <w:tr>
        <w:tc>
          <w:tcPr/>
          <w:p>
            <w:pPr>
              <w:pStyle w:val="Normal"/>
            </w:pPr>
            <w:r>
              <w:t xml:space="preserve">Escalation+AI draft</w:t>
            </w:r>
          </w:p>
        </w:tc>
        <w:tc>
          <w:tcPr/>
          <w:p>
            <w:pPr>
              <w:pStyle w:val="Normal"/>
            </w:pPr>
            <w:r>
              <w:t xml:space="preserve">Yes</w:t>
            </w:r>
          </w:p>
        </w:tc>
        <w:tc>
          <w:tcPr/>
          <w:p>
            <w:pPr>
              <w:pStyle w:val="Normal"/>
            </w:pPr>
            <w:r>
              <w:t xml:space="preserve">N/A</w:t>
            </w:r>
          </w:p>
        </w:tc>
        <w:tc>
          <w:tcPr/>
          <w:p>
            <w:pPr>
              <w:pStyle w:val="Normal"/>
            </w:pPr>
            <w:r>
              <w:t xml:space="preserve">Partial</w:t>
            </w:r>
          </w:p>
        </w:tc>
        <w:tc>
          <w:tcPr/>
          <w:p>
            <w:pPr>
              <w:pStyle w:val="Normal"/>
            </w:pPr>
            <w:r>
              <w:t xml:space="preserve">No</w:t>
            </w:r>
          </w:p>
        </w:tc>
        <w:tc>
          <w:tcPr/>
          <w:p>
            <w:pPr>
              <w:pStyle w:val="Normal"/>
            </w:pPr>
            <w:r>
              <w:t xml:space="preserve">No</w:t>
            </w:r>
          </w:p>
        </w:tc>
      </w:tr>
      <w:tr>
        <w:tc>
          <w:tcPr/>
          <w:p>
            <w:pPr>
              <w:pStyle w:val="Normal"/>
            </w:pPr>
            <w:r>
              <w:t xml:space="preserve">PDPA built-in</w:t>
            </w:r>
          </w:p>
        </w:tc>
        <w:tc>
          <w:tcPr/>
          <w:p>
            <w:pPr>
              <w:pStyle w:val="Normal"/>
            </w:pPr>
            <w:r>
              <w:t xml:space="preserve">Yes</w:t>
            </w:r>
          </w:p>
        </w:tc>
        <w:tc>
          <w:tcPr/>
          <w:p>
            <w:pPr>
              <w:pStyle w:val="Normal"/>
            </w:pPr>
            <w:r>
              <w:t xml:space="preserve">No</w:t>
            </w:r>
          </w:p>
        </w:tc>
        <w:tc>
          <w:tcPr/>
          <w:p>
            <w:pPr>
              <w:pStyle w:val="Normal"/>
            </w:pPr>
            <w:r>
              <w:t xml:space="preserve">Partial</w:t>
            </w:r>
          </w:p>
        </w:tc>
        <w:tc>
          <w:tcPr/>
          <w:p>
            <w:pPr>
              <w:pStyle w:val="Normal"/>
            </w:pPr>
            <w:r>
              <w:t xml:space="preserve">No</w:t>
            </w:r>
          </w:p>
        </w:tc>
        <w:tc>
          <w:tcPr/>
          <w:p>
            <w:pPr>
              <w:pStyle w:val="Normal"/>
            </w:pPr>
            <w:r>
              <w:t xml:space="preserve">No</w:t>
            </w:r>
          </w:p>
        </w:tc>
      </w:tr>
    </w:tbl>
    <w:bookmarkEnd w:id="11"/>
    <w:bookmarkStart w:id="12" w:name="what-is-needed-to-go-live"/>
    <w:p>
      <w:pPr>
        <w:pStyle w:val="Heading2"/>
      </w:pPr>
      <w:r>
        <w:t xml:space="preserve">What Is Needed to Go Live</w:t>
      </w:r>
    </w:p>
    <w:p>
      <w:pPr>
        <w:pStyle w:val="Normal"/>
        <w:numPr>
          <w:ilvl w:val="0"/>
          <w:numId w:val="1001"/>
        </w:numPr>
      </w:pPr>
      <w:r>
        <w:rPr>
          <w:b/>
          <w:bCs/>
        </w:rPr>
        <w:t xml:space="preserve">DNS verification</w:t>
      </w:r>
      <w:r>
        <w:t xml:space="preserve"> </w:t>
      </w:r>
      <w:r>
        <w:t xml:space="preserve">— MX/TXT records generated by Sequor. Takes 5–30 minutes.</w:t>
      </w:r>
    </w:p>
    <w:p>
      <w:pPr>
        <w:pStyle w:val="Normal"/>
        <w:numPr>
          <w:ilvl w:val="0"/>
          <w:numId w:val="1001"/>
        </w:numPr>
      </w:pPr>
      <w:r>
        <w:rPr>
          <w:b/>
          <w:bCs/>
        </w:rPr>
        <w:t xml:space="preserve">WhatsApp Business Account</w:t>
      </w:r>
      <w:r>
        <w:t xml:space="preserve"> </w:t>
      </w:r>
      <w:r>
        <w:t xml:space="preserve">(if using WhatsApp) — Meta Business Account, verify phone number, approve Cloud API app. Takes 1–2 hours.</w:t>
      </w:r>
    </w:p>
    <w:p>
      <w:pPr>
        <w:pStyle w:val="Normal"/>
        <w:numPr>
          <w:ilvl w:val="0"/>
          <w:numId w:val="1001"/>
        </w:numPr>
      </w:pPr>
      <w:r>
        <w:rPr>
          <w:b/>
          <w:bCs/>
        </w:rPr>
        <w:t xml:space="preserve">SendGrid account</w:t>
      </w:r>
      <w:r>
        <w:t xml:space="preserve"> </w:t>
      </w:r>
      <w:r>
        <w:t xml:space="preserve">(if using email) — Free tier sufficient for most.</w:t>
      </w:r>
    </w:p>
    <w:p>
      <w:pPr>
        <w:pStyle w:val="Normal"/>
        <w:numPr>
          <w:ilvl w:val="0"/>
          <w:numId w:val="1001"/>
        </w:numPr>
      </w:pPr>
      <w:r>
        <w:rPr>
          <w:b/>
          <w:bCs/>
        </w:rPr>
        <w:t xml:space="preserve">Upload initial documents</w:t>
      </w:r>
      <w:r>
        <w:t xml:space="preserve"> </w:t>
      </w:r>
      <w:r>
        <w:t xml:space="preserve">— FAQ and policy documents minimum.</w:t>
      </w:r>
    </w:p>
    <w:p>
      <w:pPr>
        <w:pStyle w:val="Normal"/>
        <w:numPr>
          <w:ilvl w:val="0"/>
          <w:numId w:val="1001"/>
        </w:numPr>
      </w:pPr>
      <w:r>
        <w:rPr>
          <w:b/>
          <w:bCs/>
        </w:rPr>
        <w:t xml:space="preserve">Set escalation contacts</w:t>
      </w:r>
      <w:r>
        <w:t xml:space="preserve"> </w:t>
      </w:r>
      <w:r>
        <w:t xml:space="preserve">— At least one human backup contact.</w:t>
      </w:r>
    </w:p>
    <w:p>
      <w:pPr>
        <w:pStyle w:val="Normal"/>
        <w:numPr>
          <w:ilvl w:val="0"/>
          <w:numId w:val="1001"/>
        </w:numPr>
      </w:pPr>
      <w:r>
        <w:rPr>
          <w:b/>
          <w:bCs/>
        </w:rPr>
        <w:t xml:space="preserve">Configure SLA</w:t>
      </w:r>
      <w:r>
        <w:t xml:space="preserve"> </w:t>
      </w:r>
      <w:r>
        <w:t xml:space="preserve">— Hours before an unresolved query escalates.</w:t>
      </w:r>
    </w:p>
    <w:p>
      <w:pPr>
        <w:pStyle w:val="Normal"/>
      </w:pPr>
      <w:r>
        <w:t xml:space="preserve">Total setup time for a non-technical owner:</w:t>
      </w:r>
      <w:r>
        <w:t xml:space="preserve"> </w:t>
      </w:r>
      <w:r>
        <w:rPr>
          <w:b/>
          <w:bCs/>
        </w:rPr>
        <w:t xml:space="preserve">2–4 hours</w:t>
      </w:r>
      <w:r>
        <w:t xml:space="preserve">.</w:t>
      </w:r>
    </w:p>
    <w:bookmarkEnd w:id="12"/>
    <w:bookmarkStart w:id="13" w:name="data-continuity"/>
    <w:p>
      <w:pPr>
        <w:pStyle w:val="Heading2"/>
      </w:pPr>
      <w:r>
        <w:t xml:space="preserve">Data Continuity</w:t>
      </w:r>
    </w:p>
    <w:p>
      <w:pPr>
        <w:pStyle w:val="Normal"/>
      </w:pPr>
      <w:r>
        <w:t xml:space="preserve">If Sequor ceases operation: all data exported in CSV/JSON on request; database self-hosted via Docker image; no proprietary lock-in.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20" w:name="user-guide-day-to-day-operations"/>
    <w:p>
      <w:pPr>
        <w:pStyle w:val="Heading1"/>
      </w:pPr>
      <w:r>
        <w:t xml:space="preserve">3. User Guide — Day-to-Day Operations</w:t>
      </w:r>
    </w:p>
    <w:bookmarkStart w:id="15" w:name="X465a4090bed950a913c8b361c782ea55f99375c"/>
    <w:p>
      <w:pPr>
        <w:pStyle w:val="Heading2"/>
      </w:pPr>
      <w:r>
        <w:t xml:space="preserve">What You Will Receive as a Backup Contact</w:t>
      </w:r>
    </w:p>
    <w:p>
      <w:pPr>
        <w:pStyle w:val="Normal"/>
      </w:pPr>
      <w:r>
        <w:t xml:space="preserve">When an escalation is created, you receive this email:</w:t>
      </w:r>
    </w:p>
    <w:p>
      <w:pPr>
        <w:pStyle w:val="SourceCode"/>
      </w:pPr>
      <w:r>
        <w:rPr>
          <w:rStyle w:val="VerbatimChar"/>
        </w:rPr>
        <w:t xml:space="preserve">Subject: [UNRESOLVED] Question about bulk order pricing (Ref: a1b2c3d4)</w:t>
      </w:r>
      <w:r>
        <w:br/>
      </w:r>
      <w:r>
        <w:br/>
      </w:r>
      <w:r>
        <w:rPr>
          <w:rStyle w:val="VerbatimChar"/>
        </w:rPr>
        <w:t xml:space="preserve">Client: Sarah Tan (WhatsApp) · Received: 14 May 2026, 9:42 AM</w:t>
      </w:r>
      <w:r>
        <w:br/>
      </w:r>
      <w:r>
        <w:rPr>
          <w:rStyle w:val="VerbatimChar"/>
        </w:rPr>
        <w:t xml:space="preserve">Confidence: Moderate (67%) — semi_routine</w:t>
      </w:r>
      <w:r>
        <w:br/>
      </w:r>
      <w:r>
        <w:br/>
      </w:r>
      <w:r>
        <w:rPr>
          <w:rStyle w:val="VerbatimChar"/>
        </w:rPr>
        <w:t xml:space="preserve">Hi, do you offer discounts for bulk orders of 500+ units?</w:t>
      </w:r>
      <w:r>
        <w:br/>
      </w:r>
      <w:r>
        <w:br/>
      </w:r>
      <w:r>
        <w:rPr>
          <w:rStyle w:val="VerbatimChar"/>
        </w:rPr>
        <w:t xml:space="preserve">→ Reply to this email to send your response to the client.</w:t>
      </w:r>
      <w:r>
        <w:br/>
      </w:r>
      <w:r>
        <w:rPr>
          <w:rStyle w:val="VerbatimChar"/>
        </w:rPr>
        <w:t xml:space="preserve">→ If unresolved by 14 May 2026, 2:00 PM, this escalates to John Lim.</w:t>
      </w:r>
      <w:r>
        <w:br/>
      </w:r>
      <w:r>
        <w:br/>
      </w:r>
      <w:r>
        <w:rPr>
          <w:rStyle w:val="VerbatimChar"/>
        </w:rPr>
        <w:t xml:space="preserve">AI suggested response:</w:t>
      </w:r>
      <w:r>
        <w:br/>
      </w:r>
      <w:r>
        <w:rPr>
          <w:rStyle w:val="VerbatimChar"/>
        </w:rPr>
        <w:t xml:space="preserve">Yes, we offer bulk discounts. Orders of 500+ units qualify for our</w:t>
      </w:r>
      <w:r>
        <w:br/>
      </w:r>
      <w:r>
        <w:rPr>
          <w:rStyle w:val="VerbatimChar"/>
        </w:rPr>
        <w:t xml:space="preserve">wholesale rate, 15% below standard pricing.</w:t>
      </w:r>
    </w:p>
    <w:p>
      <w:pPr>
        <w:pStyle w:val="Normal"/>
      </w:pPr>
      <w:r>
        <w:t xml:space="preserve">Your options: reply directly, edit the AI draft, or compose your own. The draft is a starting point, not a constraint.</w:t>
      </w:r>
    </w:p>
    <w:bookmarkEnd w:id="15"/>
    <w:bookmarkStart w:id="16" w:name="human-override"/>
    <w:p>
      <w:pPr>
        <w:pStyle w:val="Heading2"/>
      </w:pPr>
      <w:r>
        <w:t xml:space="preserve">HUMAN Override</w:t>
      </w:r>
    </w:p>
    <w:p>
      <w:pPr>
        <w:pStyle w:val="Normal"/>
      </w:pPr>
      <w:r>
        <w:t xml:space="preserve">Customers type</w:t>
      </w:r>
      <w:r>
        <w:t xml:space="preserve"> </w:t>
      </w:r>
      <w:r>
        <w:rPr>
          <w:b/>
          <w:bCs/>
        </w:rPr>
        <w:t xml:space="preserve">HUMAN</w:t>
      </w:r>
      <w:r>
        <w:t xml:space="preserve"> </w:t>
      </w:r>
      <w:r>
        <w:t xml:space="preserve">(or HUMAN help) in any message to force immediate escalation. Their contact record is flagged so your team handles them manually going forward.</w:t>
      </w:r>
    </w:p>
    <w:bookmarkEnd w:id="16"/>
    <w:bookmarkStart w:id="17" w:name="common-tasks"/>
    <w:p>
      <w:pPr>
        <w:pStyle w:val="Heading2"/>
      </w:pPr>
      <w:r>
        <w:t xml:space="preserve">Common Tasks</w:t>
      </w:r>
    </w:p>
    <w:p>
      <w:pPr>
        <w:pStyle w:val="Normal"/>
        <w:numPr>
          <w:ilvl w:val="0"/>
          <w:numId w:val="1002"/>
        </w:numPr>
      </w:pPr>
      <w:r>
        <w:rPr>
          <w:b/>
          <w:bCs/>
        </w:rPr>
        <w:t xml:space="preserve">Upload a document:</w:t>
      </w:r>
      <w:r>
        <w:t xml:space="preserve"> </w:t>
      </w:r>
      <w:r>
        <w:t xml:space="preserve">Documents → Upload → PDF/DOCX/TXT (max 25MB) → assign type → wait for Ready status.</w:t>
      </w:r>
    </w:p>
    <w:p>
      <w:pPr>
        <w:pStyle w:val="Normal"/>
        <w:numPr>
          <w:ilvl w:val="0"/>
          <w:numId w:val="1002"/>
        </w:numPr>
      </w:pPr>
      <w:r>
        <w:rPr>
          <w:b/>
          <w:bCs/>
        </w:rPr>
        <w:t xml:space="preserve">Add a key phrase:</w:t>
      </w:r>
      <w:r>
        <w:t xml:space="preserve"> </w:t>
      </w:r>
      <w:r>
        <w:t xml:space="preserve">Key Phrases → Add → phrase → assign to document → set confidence boost. Use Suggest for AI-proposed phrases.</w:t>
      </w:r>
    </w:p>
    <w:p>
      <w:pPr>
        <w:pStyle w:val="Normal"/>
        <w:numPr>
          <w:ilvl w:val="0"/>
          <w:numId w:val="1002"/>
        </w:numPr>
      </w:pPr>
      <w:r>
        <w:rPr>
          <w:b/>
          <w:bCs/>
        </w:rPr>
        <w:t xml:space="preserve">Handle a PDPA erasure request:</w:t>
      </w:r>
      <w:r>
        <w:t xml:space="preserve"> </w:t>
      </w:r>
      <w:r>
        <w:t xml:space="preserve">Settings → Compliance → Erase Contact Data → enter email. All personal data deleted within 30 days.</w:t>
      </w:r>
    </w:p>
    <w:p>
      <w:pPr>
        <w:pStyle w:val="Normal"/>
        <w:numPr>
          <w:ilvl w:val="0"/>
          <w:numId w:val="1002"/>
        </w:numPr>
      </w:pPr>
      <w:r>
        <w:rPr>
          <w:b/>
          <w:bCs/>
        </w:rPr>
        <w:t xml:space="preserve">SLA breach:</w:t>
      </w:r>
      <w:r>
        <w:t xml:space="preserve"> </w:t>
      </w:r>
      <w:r>
        <w:t xml:space="preserve">Each account has a configurable SLA (default: 4 hours). Unresolved escalations automatically escalate to second-tier contact with a breach notification.</w:t>
      </w:r>
    </w:p>
    <w:bookmarkEnd w:id="17"/>
    <w:bookmarkStart w:id="18" w:name="troubleshooting"/>
    <w:p>
      <w:pPr>
        <w:pStyle w:val="Heading2"/>
      </w:pPr>
      <w:r>
        <w:t xml:space="preserve">Troubleshooting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77"/>
        <w:gridCol w:w="2116"/>
        <w:gridCol w:w="2526"/>
      </w:tblGrid>
      <w:tr>
        <w:trPr>
          <w:tblHeader w:val="on"/>
        </w:trPr>
        <w:tc>
          <w:tcPr/>
          <w:p>
            <w:pPr>
              <w:pStyle w:val="Normal"/>
            </w:pPr>
            <w:r>
              <w:t xml:space="preserve">Situation</w:t>
            </w:r>
          </w:p>
        </w:tc>
        <w:tc>
          <w:tcPr/>
          <w:p>
            <w:pPr>
              <w:pStyle w:val="Normal"/>
            </w:pPr>
            <w:r>
              <w:t xml:space="preserve">Likely Cause</w:t>
            </w:r>
          </w:p>
        </w:tc>
        <w:tc>
          <w:tcPr/>
          <w:p>
            <w:pPr>
              <w:pStyle w:val="Normal"/>
            </w:pPr>
            <w:r>
              <w:t xml:space="preserve">Action</w:t>
            </w:r>
          </w:p>
        </w:tc>
      </w:tr>
      <w:tr>
        <w:tc>
          <w:tcPr/>
          <w:p>
            <w:pPr>
              <w:pStyle w:val="Normal"/>
            </w:pPr>
            <w:r>
              <w:t xml:space="preserve">Customer says they replied; you didn’t receive</w:t>
            </w:r>
          </w:p>
        </w:tc>
        <w:tc>
          <w:tcPr/>
          <w:p>
            <w:pPr>
              <w:pStyle w:val="Normal"/>
            </w:pPr>
            <w:r>
              <w:t xml:space="preserve">Message escalated</w:t>
            </w:r>
          </w:p>
        </w:tc>
        <w:tc>
          <w:tcPr/>
          <w:p>
            <w:pPr>
              <w:pStyle w:val="Normal"/>
            </w:pPr>
            <w:r>
              <w:t xml:space="preserve">Check Escalations list</w:t>
            </w:r>
          </w:p>
        </w:tc>
      </w:tr>
      <w:tr>
        <w:tc>
          <w:tcPr/>
          <w:p>
            <w:pPr>
              <w:pStyle w:val="Normal"/>
            </w:pPr>
            <w:r>
              <w:t xml:space="preserve">Auto-reply sounds wrong</w:t>
            </w:r>
          </w:p>
        </w:tc>
        <w:tc>
          <w:tcPr/>
          <w:p>
            <w:pPr>
              <w:pStyle w:val="Normal"/>
            </w:pPr>
            <w:r>
              <w:t xml:space="preserve">Document outdated or wrong type</w:t>
            </w:r>
          </w:p>
        </w:tc>
        <w:tc>
          <w:tcPr/>
          <w:p>
            <w:pPr>
              <w:pStyle w:val="Normal"/>
            </w:pPr>
            <w:r>
              <w:t xml:space="preserve">Re-upload document, check type</w:t>
            </w:r>
          </w:p>
        </w:tc>
      </w:tr>
      <w:tr>
        <w:tc>
          <w:tcPr/>
          <w:p>
            <w:pPr>
              <w:pStyle w:val="Normal"/>
            </w:pPr>
            <w:r>
              <w:t xml:space="preserve">Escalation email not received</w:t>
            </w:r>
          </w:p>
        </w:tc>
        <w:tc>
          <w:tcPr/>
          <w:p>
            <w:pPr>
              <w:pStyle w:val="Normal"/>
            </w:pPr>
            <w:r>
              <w:t xml:space="preserve">Backup email wrong or spam</w:t>
            </w:r>
          </w:p>
        </w:tc>
        <w:tc>
          <w:tcPr/>
          <w:p>
            <w:pPr>
              <w:pStyle w:val="Normal"/>
            </w:pPr>
            <w:r>
              <w:t xml:space="preserve">Check Contacts → backup email</w:t>
            </w:r>
          </w:p>
        </w:tc>
      </w:tr>
      <w:tr>
        <w:tc>
          <w:tcPr/>
          <w:p>
            <w:pPr>
              <w:pStyle w:val="Normal"/>
            </w:pPr>
            <w:r>
              <w:t xml:space="preserve">WhatsApp got template instead of free-form reply</w:t>
            </w:r>
          </w:p>
        </w:tc>
        <w:tc>
          <w:tcPr/>
          <w:p>
            <w:pPr>
              <w:pStyle w:val="Normal"/>
            </w:pPr>
            <w:r>
              <w:t xml:space="preserve">24-hour session expired</w:t>
            </w:r>
          </w:p>
        </w:tc>
        <w:tc>
          <w:tcPr/>
          <w:p>
            <w:pPr>
              <w:pStyle w:val="Normal"/>
            </w:pPr>
            <w:r>
              <w:t xml:space="preserve">No action needed; working as designed</w:t>
            </w:r>
          </w:p>
        </w:tc>
      </w:tr>
      <w:tr>
        <w:tc>
          <w:tcPr/>
          <w:p>
            <w:pPr>
              <w:pStyle w:val="Normal"/>
            </w:pPr>
            <w:r>
              <w:t xml:space="preserve">Document stuck at</w:t>
            </w:r>
            <w:r>
              <w:t xml:space="preserve"> </w:t>
            </w:r>
            <w:r>
              <w:t xml:space="preserve">“Indexing”</w:t>
            </w:r>
          </w:p>
        </w:tc>
        <w:tc>
          <w:tcPr/>
          <w:p>
            <w:pPr>
              <w:pStyle w:val="Normal"/>
            </w:pPr>
            <w:r>
              <w:t xml:space="preserve">Restart mid-processing</w:t>
            </w:r>
          </w:p>
        </w:tc>
        <w:tc>
          <w:tcPr/>
          <w:p>
            <w:pPr>
              <w:pStyle w:val="Normal"/>
            </w:pPr>
            <w:r>
              <w:t xml:space="preserve">Corrects on next startup</w:t>
            </w:r>
          </w:p>
        </w:tc>
      </w:tr>
    </w:tbl>
    <w:bookmarkEnd w:id="18"/>
    <w:bookmarkStart w:id="19" w:name="glossary"/>
    <w:p>
      <w:pPr>
        <w:pStyle w:val="Heading2"/>
      </w:pPr>
      <w:r>
        <w:t xml:space="preserve">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66"/>
        <w:gridCol w:w="4554"/>
      </w:tblGrid>
      <w:tr>
        <w:trPr>
          <w:tblHeader w:val="on"/>
        </w:trPr>
        <w:tc>
          <w:tcPr/>
          <w:p>
            <w:pPr>
              <w:pStyle w:val="Normal"/>
            </w:pPr>
            <w:r>
              <w:t xml:space="preserve">Term</w:t>
            </w:r>
          </w:p>
        </w:tc>
        <w:tc>
          <w:tcPr/>
          <w:p>
            <w:pPr>
              <w:pStyle w:val="Normal"/>
            </w:pPr>
            <w:r>
              <w:t xml:space="preserve">Meaning</w:t>
            </w:r>
          </w:p>
        </w:tc>
      </w:tr>
      <w:tr>
        <w:tc>
          <w:tcPr/>
          <w:p>
            <w:pPr>
              <w:pStyle w:val="Normal"/>
            </w:pPr>
            <w:r>
              <w:t xml:space="preserve">Pending / Indexing / Ready / Stale</w:t>
            </w:r>
          </w:p>
        </w:tc>
        <w:tc>
          <w:tcPr/>
          <w:p>
            <w:pPr>
              <w:pStyle w:val="Normal"/>
            </w:pPr>
            <w:r>
              <w:t xml:space="preserve">Document processing statuses</w:t>
            </w:r>
          </w:p>
        </w:tc>
      </w:tr>
      <w:tr>
        <w:tc>
          <w:tcPr/>
          <w:p>
            <w:pPr>
              <w:pStyle w:val="Normal"/>
            </w:pPr>
            <w:r>
              <w:t xml:space="preserve">Key Phrase</w:t>
            </w:r>
          </w:p>
        </w:tc>
        <w:tc>
          <w:tcPr/>
          <w:p>
            <w:pPr>
              <w:pStyle w:val="Normal"/>
            </w:pPr>
            <w:r>
              <w:t xml:space="preserve">Keyword linking a query to a specific document</w:t>
            </w:r>
          </w:p>
        </w:tc>
      </w:tr>
      <w:tr>
        <w:tc>
          <w:tcPr/>
          <w:p>
            <w:pPr>
              <w:pStyle w:val="Normal"/>
            </w:pPr>
            <w:r>
              <w:t xml:space="preserve">Auto-reply</w:t>
            </w:r>
          </w:p>
        </w:tc>
        <w:tc>
          <w:tcPr/>
          <w:p>
            <w:pPr>
              <w:pStyle w:val="Normal"/>
            </w:pPr>
            <w:r>
              <w:t xml:space="preserve">AI-generated message sent automatically</w:t>
            </w:r>
          </w:p>
        </w:tc>
      </w:tr>
      <w:tr>
        <w:tc>
          <w:tcPr/>
          <w:p>
            <w:pPr>
              <w:pStyle w:val="Normal"/>
            </w:pPr>
            <w:r>
              <w:t xml:space="preserve">Escalate</w:t>
            </w:r>
          </w:p>
        </w:tc>
        <w:tc>
          <w:tcPr/>
          <w:p>
            <w:pPr>
              <w:pStyle w:val="Normal"/>
            </w:pPr>
            <w:r>
              <w:t xml:space="preserve">Route to human backup contact</w:t>
            </w:r>
          </w:p>
        </w:tc>
      </w:tr>
      <w:tr>
        <w:tc>
          <w:tcPr/>
          <w:p>
            <w:pPr>
              <w:pStyle w:val="Normal"/>
            </w:pPr>
            <w:r>
              <w:t xml:space="preserve">PDPA</w:t>
            </w:r>
          </w:p>
        </w:tc>
        <w:tc>
          <w:tcPr/>
          <w:p>
            <w:pPr>
              <w:pStyle w:val="Normal"/>
            </w:pPr>
            <w:r>
              <w:t xml:space="preserve">Singapore Personal Data Protection Act</w:t>
            </w:r>
          </w:p>
        </w:tc>
      </w:tr>
      <w:tr>
        <w:tc>
          <w:tcPr/>
          <w:p>
            <w:pPr>
              <w:pStyle w:val="Normal"/>
            </w:pPr>
            <w:r>
              <w:t xml:space="preserve">Human Override</w:t>
            </w:r>
          </w:p>
        </w:tc>
        <w:tc>
          <w:tcPr/>
          <w:p>
            <w:pPr>
              <w:pStyle w:val="Normal"/>
            </w:pPr>
            <w:r>
              <w:t xml:space="preserve">Contact flagged for always-manual handling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Start w:id="26" w:name="technical-overview"/>
    <w:p>
      <w:pPr>
        <w:pStyle w:val="Heading1"/>
      </w:pPr>
      <w:r>
        <w:t xml:space="preserve">4. Technical Overview</w:t>
      </w:r>
    </w:p>
    <w:bookmarkStart w:id="21" w:name="architecture"/>
    <w:p>
      <w:pPr>
        <w:pStyle w:val="Heading2"/>
      </w:pPr>
      <w:r>
        <w:t xml:space="preserve">Architecture</w:t>
      </w:r>
    </w:p>
    <w:p>
      <w:pPr>
        <w:pStyle w:val="SourceCode"/>
      </w:pPr>
      <w:r>
        <w:rPr>
          <w:rStyle w:val="VerbatimChar"/>
        </w:rPr>
        <w:t xml:space="preserve">Customer (Email/WhatsApp) → SendGrid / Meta Webhooks → FastAPI on Vercel</w:t>
      </w:r>
      <w:r>
        <w:br/>
      </w:r>
      <w:r>
        <w:rPr>
          <w:rStyle w:val="VerbatimChar"/>
        </w:rPr>
        <w:t xml:space="preserve">  |-- InboundEmailProcessor / InboundWhatsAppProcessor</w:t>
      </w:r>
      <w:r>
        <w:br/>
      </w:r>
      <w:r>
        <w:rPr>
          <w:rStyle w:val="VerbatimChar"/>
        </w:rPr>
        <w:t xml:space="preserve">  |-- AutoReplyService</w:t>
      </w:r>
      <w:r>
        <w:br/>
      </w:r>
      <w:r>
        <w:rPr>
          <w:rStyle w:val="VerbatimChar"/>
        </w:rPr>
        <w:t xml:space="preserve">  |     |-- MessageClassifier (LLM — Ollama or OpenAI)</w:t>
      </w:r>
      <w:r>
        <w:br/>
      </w:r>
      <w:r>
        <w:rPr>
          <w:rStyle w:val="VerbatimChar"/>
        </w:rPr>
        <w:t xml:space="preserve">  |     |-- RAGPipeline (pgvector similarity + BM25 keyword)</w:t>
      </w:r>
      <w:r>
        <w:br/>
      </w:r>
      <w:r>
        <w:rPr>
          <w:rStyle w:val="VerbatimChar"/>
        </w:rPr>
        <w:t xml:space="preserve">  |     |-- ResponseGenerator</w:t>
      </w:r>
      <w:r>
        <w:br/>
      </w:r>
      <w:r>
        <w:rPr>
          <w:rStyle w:val="VerbatimChar"/>
        </w:rPr>
        <w:t xml:space="preserve">  |     |-- LearningLoop</w:t>
      </w:r>
      <w:r>
        <w:br/>
      </w:r>
      <w:r>
        <w:rPr>
          <w:rStyle w:val="VerbatimChar"/>
        </w:rPr>
        <w:t xml:space="preserve">  |-- EscalationService</w:t>
      </w:r>
      <w:r>
        <w:br/>
      </w:r>
      <w:r>
        <w:rPr>
          <w:rStyle w:val="VerbatimChar"/>
        </w:rPr>
        <w:t xml:space="preserve">  |-- BillingService (Stripe)</w:t>
      </w:r>
      <w:r>
        <w:br/>
      </w:r>
      <w:r>
        <w:rPr>
          <w:rStyle w:val="VerbatimChar"/>
        </w:rPr>
        <w:t xml:space="preserve">         |-- PostgreSQL + pgvector</w:t>
      </w:r>
    </w:p>
    <w:p>
      <w:pPr>
        <w:pStyle w:val="Normal"/>
      </w:pPr>
      <w:r>
        <w:rPr>
          <w:b/>
          <w:bCs/>
        </w:rPr>
        <w:t xml:space="preserve">AI:</w:t>
      </w:r>
      <w:r>
        <w:t xml:space="preserve"> </w:t>
      </w:r>
      <w:r>
        <w:t xml:space="preserve">Ollama</w:t>
      </w:r>
      <w:r>
        <w:t xml:space="preserve"> </w:t>
      </w:r>
      <w:r>
        <w:rPr>
          <w:rStyle w:val="VerbatimChar"/>
        </w:rPr>
        <w:t xml:space="preserve">llama3.1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nomic-embed-text</w:t>
      </w:r>
      <w:r>
        <w:t xml:space="preserve"> </w:t>
      </w:r>
      <w:r>
        <w:t xml:space="preserve">locally; OpenAI</w:t>
      </w:r>
      <w:r>
        <w:t xml:space="preserve"> </w:t>
      </w:r>
      <w:r>
        <w:rPr>
          <w:rStyle w:val="VerbatimChar"/>
        </w:rPr>
        <w:t xml:space="preserve">text-embedding-3-small</w:t>
      </w:r>
      <w:r>
        <w:t xml:space="preserve"> </w:t>
      </w:r>
      <w:r>
        <w:t xml:space="preserve">as fallback. Without embeddings, BM25 keyword search handles retrieval. OpenAI costs ~USD $0.02 per 1M tokens.</w:t>
      </w:r>
    </w:p>
    <w:bookmarkEnd w:id="21"/>
    <w:bookmarkStart w:id="22" w:name="response-routing"/>
    <w:p>
      <w:pPr>
        <w:pStyle w:val="Heading2"/>
      </w:pPr>
      <w:r>
        <w:t xml:space="preserve">Response Routing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Normal"/>
            </w:pPr>
            <w:r>
              <w:t xml:space="preserve">Confidence</w:t>
            </w:r>
          </w:p>
        </w:tc>
        <w:tc>
          <w:tcPr/>
          <w:p>
            <w:pPr>
              <w:pStyle w:val="Normal"/>
            </w:pPr>
            <w:r>
              <w:t xml:space="preserve">Category</w:t>
            </w:r>
          </w:p>
        </w:tc>
        <w:tc>
          <w:tcPr/>
          <w:p>
            <w:pPr>
              <w:pStyle w:val="Normal"/>
            </w:pPr>
            <w:r>
              <w:t xml:space="preserve">Action</w:t>
            </w:r>
          </w:p>
        </w:tc>
      </w:tr>
      <w:tr>
        <w:tc>
          <w:tcPr/>
          <w:p>
            <w:pPr>
              <w:pStyle w:val="Normal"/>
            </w:pPr>
            <w:r>
              <w:t xml:space="preserve">&gt;= 90%</w:t>
            </w:r>
          </w:p>
        </w:tc>
        <w:tc>
          <w:tcPr/>
          <w:p>
            <w:pPr>
              <w:pStyle w:val="Normal"/>
            </w:pPr>
            <w:r>
              <w:t xml:space="preserve">routine/semi_routine</w:t>
            </w:r>
          </w:p>
        </w:tc>
        <w:tc>
          <w:tcPr/>
          <w:p>
            <w:pPr>
              <w:pStyle w:val="Normal"/>
            </w:pPr>
            <w:r>
              <w:t xml:space="preserve">Auto-reply sent</w:t>
            </w:r>
          </w:p>
        </w:tc>
      </w:tr>
      <w:tr>
        <w:tc>
          <w:tcPr/>
          <w:p>
            <w:pPr>
              <w:pStyle w:val="Normal"/>
            </w:pPr>
            <w:r>
              <w:t xml:space="preserve">60–90%</w:t>
            </w:r>
          </w:p>
        </w:tc>
        <w:tc>
          <w:tcPr/>
          <w:p>
            <w:pPr>
              <w:pStyle w:val="Normal"/>
            </w:pPr>
            <w:r>
              <w:t xml:space="preserve">routine/semi_routine</w:t>
            </w:r>
          </w:p>
        </w:tc>
        <w:tc>
          <w:tcPr/>
          <w:p>
            <w:pPr>
              <w:pStyle w:val="Normal"/>
            </w:pPr>
            <w:r>
              <w:t xml:space="preserve">Escalate with AI draft</w:t>
            </w:r>
          </w:p>
        </w:tc>
      </w:tr>
      <w:tr>
        <w:tc>
          <w:tcPr/>
          <w:p>
            <w:pPr>
              <w:pStyle w:val="Normal"/>
            </w:pPr>
            <w:r>
              <w:t xml:space="preserve">&lt; 60%</w:t>
            </w:r>
          </w:p>
        </w:tc>
        <w:tc>
          <w:tcPr/>
          <w:p>
            <w:pPr>
              <w:pStyle w:val="Normal"/>
            </w:pPr>
            <w:r>
              <w:t xml:space="preserve">any</w:t>
            </w:r>
          </w:p>
        </w:tc>
        <w:tc>
          <w:tcPr/>
          <w:p>
            <w:pPr>
              <w:pStyle w:val="Normal"/>
            </w:pPr>
            <w:r>
              <w:t xml:space="preserve">Escalate without draft</w:t>
            </w:r>
          </w:p>
        </w:tc>
      </w:tr>
      <w:tr>
        <w:tc>
          <w:tcPr/>
          <w:p>
            <w:pPr>
              <w:pStyle w:val="Normal"/>
            </w:pPr>
            <w:r>
              <w:t xml:space="preserve">any</w:t>
            </w:r>
          </w:p>
        </w:tc>
        <w:tc>
          <w:tcPr/>
          <w:p>
            <w:pPr>
              <w:pStyle w:val="Normal"/>
            </w:pPr>
            <w:r>
              <w:t xml:space="preserve">high_stakes or critical</w:t>
            </w:r>
          </w:p>
        </w:tc>
        <w:tc>
          <w:tcPr/>
          <w:p>
            <w:pPr>
              <w:pStyle w:val="Normal"/>
            </w:pPr>
            <w:r>
              <w:t xml:space="preserve">Immediate escalation</w:t>
            </w:r>
          </w:p>
        </w:tc>
      </w:tr>
    </w:tbl>
    <w:p>
      <w:pPr>
        <w:pStyle w:val="Normal"/>
      </w:pPr>
      <w:r>
        <w:rPr>
          <w:b/>
          <w:bCs/>
        </w:rPr>
        <w:t xml:space="preserve">Learning loop:</w:t>
      </w:r>
      <w:r>
        <w:t xml:space="preserve"> </w:t>
      </w:r>
      <w:r>
        <w:t xml:space="preserve">Human escalation resolutions captured as Q&amp;A pairs and embedded. Future queries search this learned set alongside documents.</w:t>
      </w:r>
    </w:p>
    <w:bookmarkEnd w:id="22"/>
    <w:bookmarkStart w:id="23" w:name="key-api-endpoints"/>
    <w:p>
      <w:pPr>
        <w:pStyle w:val="Heading2"/>
      </w:pPr>
      <w:r>
        <w:t xml:space="preserve">Key API Endpoints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48"/>
        <w:gridCol w:w="533"/>
        <w:gridCol w:w="355"/>
        <w:gridCol w:w="3381"/>
      </w:tblGrid>
      <w:tr>
        <w:trPr>
          <w:tblHeader w:val="on"/>
        </w:trPr>
        <w:tc>
          <w:tcPr/>
          <w:p>
            <w:pPr>
              <w:pStyle w:val="Normal"/>
            </w:pPr>
            <w:r>
              <w:t xml:space="preserve">Endpoint</w:t>
            </w:r>
          </w:p>
        </w:tc>
        <w:tc>
          <w:tcPr/>
          <w:p>
            <w:pPr>
              <w:pStyle w:val="Normal"/>
            </w:pPr>
            <w:r>
              <w:t xml:space="preserve">Method</w:t>
            </w:r>
          </w:p>
        </w:tc>
        <w:tc>
          <w:tcPr/>
          <w:p>
            <w:pPr>
              <w:pStyle w:val="Normal"/>
            </w:pPr>
            <w:r>
              <w:t xml:space="preserve">Auth</w:t>
            </w:r>
          </w:p>
        </w:tc>
        <w:tc>
          <w:tcPr/>
          <w:p>
            <w:pPr>
              <w:pStyle w:val="Normal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Normal"/>
            </w:pPr>
            <w:r>
              <w:rPr>
                <w:rStyle w:val="VerbatimChar"/>
              </w:rPr>
              <w:t xml:space="preserve">/api/v1/onboarding</w:t>
            </w:r>
          </w:p>
        </w:tc>
        <w:tc>
          <w:tcPr/>
          <w:p>
            <w:pPr>
              <w:pStyle w:val="Normal"/>
            </w:pPr>
            <w:r>
              <w:t xml:space="preserve">POST</w:t>
            </w:r>
          </w:p>
        </w:tc>
        <w:tc>
          <w:tcPr/>
          <w:p>
            <w:pPr>
              <w:pStyle w:val="Normal"/>
            </w:pPr>
            <w:r>
              <w:t xml:space="preserve">No</w:t>
            </w:r>
          </w:p>
        </w:tc>
        <w:tc>
          <w:tcPr/>
          <w:p>
            <w:pPr>
              <w:pStyle w:val="Normal"/>
            </w:pPr>
            <w:r>
              <w:t xml:space="preserve">Create tenant, account, backup contact</w:t>
            </w:r>
          </w:p>
        </w:tc>
      </w:tr>
      <w:tr>
        <w:tc>
          <w:tcPr/>
          <w:p>
            <w:pPr>
              <w:pStyle w:val="Normal"/>
            </w:pPr>
            <w:r>
              <w:rPr>
                <w:rStyle w:val="VerbatimChar"/>
              </w:rPr>
              <w:t xml:space="preserve">/api/v1/auth/login</w:t>
            </w:r>
          </w:p>
        </w:tc>
        <w:tc>
          <w:tcPr/>
          <w:p>
            <w:pPr>
              <w:pStyle w:val="Normal"/>
            </w:pPr>
            <w:r>
              <w:t xml:space="preserve">POST</w:t>
            </w:r>
          </w:p>
        </w:tc>
        <w:tc>
          <w:tcPr/>
          <w:p>
            <w:pPr>
              <w:pStyle w:val="Normal"/>
            </w:pPr>
            <w:r>
              <w:t xml:space="preserve">No</w:t>
            </w:r>
          </w:p>
        </w:tc>
        <w:tc>
          <w:tcPr/>
          <w:p>
            <w:pPr>
              <w:pStyle w:val="Normal"/>
            </w:pPr>
            <w:r>
              <w:t xml:space="preserve">Login → JWT cookie</w:t>
            </w:r>
          </w:p>
        </w:tc>
      </w:tr>
      <w:tr>
        <w:tc>
          <w:tcPr/>
          <w:p>
            <w:pPr>
              <w:pStyle w:val="Normal"/>
            </w:pPr>
            <w:r>
              <w:rPr>
                <w:rStyle w:val="VerbatimChar"/>
              </w:rPr>
              <w:t xml:space="preserve">/api/v1/portal/documents/upload</w:t>
            </w:r>
          </w:p>
        </w:tc>
        <w:tc>
          <w:tcPr/>
          <w:p>
            <w:pPr>
              <w:pStyle w:val="Normal"/>
            </w:pPr>
            <w:r>
              <w:t xml:space="preserve">POST</w:t>
            </w:r>
          </w:p>
        </w:tc>
        <w:tc>
          <w:tcPr/>
          <w:p>
            <w:pPr>
              <w:pStyle w:val="Normal"/>
            </w:pPr>
            <w:r>
              <w:t xml:space="preserve">Yes</w:t>
            </w:r>
          </w:p>
        </w:tc>
        <w:tc>
          <w:tcPr/>
          <w:p>
            <w:pPr>
              <w:pStyle w:val="Normal"/>
            </w:pPr>
            <w:r>
              <w:t xml:space="preserve">Upload document</w:t>
            </w:r>
          </w:p>
        </w:tc>
      </w:tr>
      <w:tr>
        <w:tc>
          <w:tcPr/>
          <w:p>
            <w:pPr>
              <w:pStyle w:val="Normal"/>
            </w:pPr>
            <w:r>
              <w:rPr>
                <w:rStyle w:val="VerbatimChar"/>
              </w:rPr>
              <w:t xml:space="preserve">/api/v1/portal/documents/{id}</w:t>
            </w:r>
          </w:p>
        </w:tc>
        <w:tc>
          <w:tcPr/>
          <w:p>
            <w:pPr>
              <w:pStyle w:val="Normal"/>
            </w:pPr>
            <w:r>
              <w:t xml:space="preserve">DELETE</w:t>
            </w:r>
          </w:p>
        </w:tc>
        <w:tc>
          <w:tcPr/>
          <w:p>
            <w:pPr>
              <w:pStyle w:val="Normal"/>
            </w:pPr>
            <w:r>
              <w:t xml:space="preserve">Yes</w:t>
            </w:r>
          </w:p>
        </w:tc>
        <w:tc>
          <w:tcPr/>
          <w:p>
            <w:pPr>
              <w:pStyle w:val="Normal"/>
            </w:pPr>
            <w:r>
              <w:t xml:space="preserve">Delete document</w:t>
            </w:r>
          </w:p>
        </w:tc>
      </w:tr>
      <w:tr>
        <w:tc>
          <w:tcPr/>
          <w:p>
            <w:pPr>
              <w:pStyle w:val="Normal"/>
            </w:pPr>
            <w:r>
              <w:rPr>
                <w:rStyle w:val="VerbatimChar"/>
              </w:rPr>
              <w:t xml:space="preserve">/api/v1/portal/escalations</w:t>
            </w:r>
          </w:p>
        </w:tc>
        <w:tc>
          <w:tcPr/>
          <w:p>
            <w:pPr>
              <w:pStyle w:val="Normal"/>
            </w:pPr>
            <w:r>
              <w:t xml:space="preserve">GET</w:t>
            </w:r>
          </w:p>
        </w:tc>
        <w:tc>
          <w:tcPr/>
          <w:p>
            <w:pPr>
              <w:pStyle w:val="Normal"/>
            </w:pPr>
            <w:r>
              <w:t xml:space="preserve">Yes</w:t>
            </w:r>
          </w:p>
        </w:tc>
        <w:tc>
          <w:tcPr/>
          <w:p>
            <w:pPr>
              <w:pStyle w:val="Normal"/>
            </w:pPr>
            <w:r>
              <w:t xml:space="preserve">List escalations</w:t>
            </w:r>
          </w:p>
        </w:tc>
      </w:tr>
      <w:tr>
        <w:tc>
          <w:tcPr/>
          <w:p>
            <w:pPr>
              <w:pStyle w:val="Normal"/>
            </w:pPr>
            <w:r>
              <w:rPr>
                <w:rStyle w:val="VerbatimChar"/>
              </w:rPr>
              <w:t xml:space="preserve">/api/v1/portal/escalations/{id}/resolve</w:t>
            </w:r>
          </w:p>
        </w:tc>
        <w:tc>
          <w:tcPr/>
          <w:p>
            <w:pPr>
              <w:pStyle w:val="Normal"/>
            </w:pPr>
            <w:r>
              <w:t xml:space="preserve">POST</w:t>
            </w:r>
          </w:p>
        </w:tc>
        <w:tc>
          <w:tcPr/>
          <w:p>
            <w:pPr>
              <w:pStyle w:val="Normal"/>
            </w:pPr>
            <w:r>
              <w:t xml:space="preserve">Yes</w:t>
            </w:r>
          </w:p>
        </w:tc>
        <w:tc>
          <w:tcPr/>
          <w:p>
            <w:pPr>
              <w:pStyle w:val="Normal"/>
            </w:pPr>
            <w:r>
              <w:t xml:space="preserve">Resolve escalation</w:t>
            </w:r>
          </w:p>
        </w:tc>
      </w:tr>
      <w:tr>
        <w:tc>
          <w:tcPr/>
          <w:p>
            <w:pPr>
              <w:pStyle w:val="Normal"/>
            </w:pPr>
            <w:r>
              <w:rPr>
                <w:rStyle w:val="VerbatimChar"/>
              </w:rPr>
              <w:t xml:space="preserve">/api/v1/email/inbound</w:t>
            </w:r>
          </w:p>
        </w:tc>
        <w:tc>
          <w:tcPr/>
          <w:p>
            <w:pPr>
              <w:pStyle w:val="Normal"/>
            </w:pPr>
            <w:r>
              <w:t xml:space="preserve">POST</w:t>
            </w:r>
          </w:p>
        </w:tc>
        <w:tc>
          <w:tcPr/>
          <w:p>
            <w:pPr>
              <w:pStyle w:val="Normal"/>
            </w:pPr>
            <w:r>
              <w:t xml:space="preserve">No</w:t>
            </w:r>
          </w:p>
        </w:tc>
        <w:tc>
          <w:tcPr/>
          <w:p>
            <w:pPr>
              <w:pStyle w:val="Normal"/>
            </w:pPr>
            <w:r>
              <w:t xml:space="preserve">SendGrid webhook</w:t>
            </w:r>
          </w:p>
        </w:tc>
      </w:tr>
      <w:tr>
        <w:tc>
          <w:tcPr/>
          <w:p>
            <w:pPr>
              <w:pStyle w:val="Normal"/>
            </w:pPr>
            <w:r>
              <w:rPr>
                <w:rStyle w:val="VerbatimChar"/>
              </w:rPr>
              <w:t xml:space="preserve">/api/v1/whatsapp/inbound</w:t>
            </w:r>
          </w:p>
        </w:tc>
        <w:tc>
          <w:tcPr/>
          <w:p>
            <w:pPr>
              <w:pStyle w:val="Normal"/>
            </w:pPr>
            <w:r>
              <w:t xml:space="preserve">POST</w:t>
            </w:r>
          </w:p>
        </w:tc>
        <w:tc>
          <w:tcPr/>
          <w:p>
            <w:pPr>
              <w:pStyle w:val="Normal"/>
            </w:pPr>
            <w:r>
              <w:t xml:space="preserve">No</w:t>
            </w:r>
          </w:p>
        </w:tc>
        <w:tc>
          <w:tcPr/>
          <w:p>
            <w:pPr>
              <w:pStyle w:val="Normal"/>
            </w:pPr>
            <w:r>
              <w:t xml:space="preserve">Meta webhook</w:t>
            </w:r>
          </w:p>
        </w:tc>
      </w:tr>
      <w:tr>
        <w:tc>
          <w:tcPr/>
          <w:p>
            <w:pPr>
              <w:pStyle w:val="Normal"/>
            </w:pPr>
            <w:r>
              <w:rPr>
                <w:rStyle w:val="VerbatimChar"/>
              </w:rPr>
              <w:t xml:space="preserve">/api/v1/billing/webhook</w:t>
            </w:r>
          </w:p>
        </w:tc>
        <w:tc>
          <w:tcPr/>
          <w:p>
            <w:pPr>
              <w:pStyle w:val="Normal"/>
            </w:pPr>
            <w:r>
              <w:t xml:space="preserve">POST</w:t>
            </w:r>
          </w:p>
        </w:tc>
        <w:tc>
          <w:tcPr/>
          <w:p>
            <w:pPr>
              <w:pStyle w:val="Normal"/>
            </w:pPr>
            <w:r>
              <w:t xml:space="preserve">No</w:t>
            </w:r>
          </w:p>
        </w:tc>
        <w:tc>
          <w:tcPr/>
          <w:p>
            <w:pPr>
              <w:pStyle w:val="Normal"/>
            </w:pPr>
            <w:r>
              <w:t xml:space="preserve">Stripe webhook</w:t>
            </w:r>
          </w:p>
        </w:tc>
      </w:tr>
      <w:tr>
        <w:tc>
          <w:tcPr/>
          <w:p>
            <w:pPr>
              <w:pStyle w:val="Normal"/>
            </w:pPr>
            <w:r>
              <w:rPr>
                <w:rStyle w:val="VerbatimChar"/>
              </w:rPr>
              <w:t xml:space="preserve">/api/v1/portal/upgrade</w:t>
            </w:r>
          </w:p>
        </w:tc>
        <w:tc>
          <w:tcPr/>
          <w:p>
            <w:pPr>
              <w:pStyle w:val="Normal"/>
            </w:pPr>
            <w:r>
              <w:t xml:space="preserve">POST</w:t>
            </w:r>
          </w:p>
        </w:tc>
        <w:tc>
          <w:tcPr/>
          <w:p>
            <w:pPr>
              <w:pStyle w:val="Normal"/>
            </w:pPr>
            <w:r>
              <w:t xml:space="preserve">Yes</w:t>
            </w:r>
          </w:p>
        </w:tc>
        <w:tc>
          <w:tcPr/>
          <w:p>
            <w:pPr>
              <w:pStyle w:val="Normal"/>
            </w:pPr>
            <w:r>
              <w:t xml:space="preserve">Stripe checkout</w:t>
            </w:r>
          </w:p>
        </w:tc>
      </w:tr>
    </w:tbl>
    <w:bookmarkEnd w:id="23"/>
    <w:bookmarkStart w:id="24" w:name="environment-variables-required"/>
    <w:p>
      <w:pPr>
        <w:pStyle w:val="Heading2"/>
      </w:pPr>
      <w:r>
        <w:t xml:space="preserve">Environment Variables (Required)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61"/>
        <w:gridCol w:w="5458"/>
      </w:tblGrid>
      <w:tr>
        <w:trPr>
          <w:tblHeader w:val="on"/>
        </w:trPr>
        <w:tc>
          <w:tcPr/>
          <w:p>
            <w:pPr>
              <w:pStyle w:val="Normal"/>
            </w:pPr>
            <w:r>
              <w:t xml:space="preserve">Variable</w:t>
            </w:r>
          </w:p>
        </w:tc>
        <w:tc>
          <w:tcPr/>
          <w:p>
            <w:pPr>
              <w:pStyle w:val="Normal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Normal"/>
            </w:pPr>
            <w:r>
              <w:rPr>
                <w:rStyle w:val="VerbatimChar"/>
              </w:rPr>
              <w:t xml:space="preserve">DATABASE_URL</w:t>
            </w:r>
          </w:p>
        </w:tc>
        <w:tc>
          <w:tcPr/>
          <w:p>
            <w:pPr>
              <w:pStyle w:val="Normal"/>
            </w:pPr>
            <w:r>
              <w:t xml:space="preserve">PostgreSQL connection string</w:t>
            </w:r>
          </w:p>
        </w:tc>
      </w:tr>
      <w:tr>
        <w:tc>
          <w:tcPr/>
          <w:p>
            <w:pPr>
              <w:pStyle w:val="Normal"/>
            </w:pPr>
            <w:r>
              <w:rPr>
                <w:rStyle w:val="VerbatimChar"/>
              </w:rPr>
              <w:t xml:space="preserve">JWT_SECRET</w:t>
            </w:r>
          </w:p>
        </w:tc>
        <w:tc>
          <w:tcPr/>
          <w:p>
            <w:pPr>
              <w:pStyle w:val="Normal"/>
            </w:pPr>
            <w:r>
              <w:t xml:space="preserve">JWT signing secret (min 32 chars)</w:t>
            </w:r>
          </w:p>
        </w:tc>
      </w:tr>
      <w:tr>
        <w:tc>
          <w:tcPr/>
          <w:p>
            <w:pPr>
              <w:pStyle w:val="Normal"/>
            </w:pPr>
            <w:r>
              <w:rPr>
                <w:rStyle w:val="VerbatimChar"/>
              </w:rPr>
              <w:t xml:space="preserve">ENCRYPTION_MASTER_KEY</w:t>
            </w:r>
          </w:p>
        </w:tc>
        <w:tc>
          <w:tcPr/>
          <w:p>
            <w:pPr>
              <w:pStyle w:val="Normal"/>
            </w:pPr>
            <w:r>
              <w:t xml:space="preserve">Base64 32-byte key for PII encryption</w:t>
            </w:r>
          </w:p>
        </w:tc>
      </w:tr>
      <w:tr>
        <w:tc>
          <w:tcPr/>
          <w:p>
            <w:pPr>
              <w:pStyle w:val="Normal"/>
            </w:pPr>
            <w:r>
              <w:rPr>
                <w:rStyle w:val="VerbatimChar"/>
              </w:rPr>
              <w:t xml:space="preserve">APP_ENV</w:t>
            </w:r>
          </w:p>
        </w:tc>
        <w:tc>
          <w:tcPr/>
          <w:p>
            <w:pPr>
              <w:pStyle w:val="Normal"/>
            </w:pPr>
            <w:r>
              <w:rPr>
                <w:rStyle w:val="VerbatimChar"/>
              </w:rPr>
              <w:t xml:space="preserve">production</w:t>
            </w:r>
            <w:r>
              <w:t xml:space="preserve"> </w:t>
            </w:r>
            <w:r>
              <w:t xml:space="preserve">on Vercel</w:t>
            </w:r>
          </w:p>
        </w:tc>
      </w:tr>
      <w:tr>
        <w:tc>
          <w:tcPr/>
          <w:p>
            <w:pPr>
              <w:pStyle w:val="Normal"/>
            </w:pPr>
            <w:r>
              <w:rPr>
                <w:rStyle w:val="VerbatimChar"/>
              </w:rPr>
              <w:t xml:space="preserve">OPENAI_API_KEY</w:t>
            </w:r>
          </w:p>
        </w:tc>
        <w:tc>
          <w:tcPr/>
          <w:p>
            <w:pPr>
              <w:pStyle w:val="Normal"/>
            </w:pPr>
            <w:r>
              <w:t xml:space="preserve">Enables semantic embeddings (optional; costs apply)</w:t>
            </w:r>
          </w:p>
        </w:tc>
      </w:tr>
      <w:tr>
        <w:tc>
          <w:tcPr/>
          <w:p>
            <w:pPr>
              <w:pStyle w:val="Normal"/>
            </w:pPr>
            <w:r>
              <w:rPr>
                <w:rStyle w:val="VerbatimChar"/>
              </w:rPr>
              <w:t xml:space="preserve">SENDGRID_API_KEY</w:t>
            </w:r>
          </w:p>
        </w:tc>
        <w:tc>
          <w:tcPr/>
          <w:p>
            <w:pPr>
              <w:pStyle w:val="Normal"/>
            </w:pPr>
            <w:r>
              <w:t xml:space="preserve">For email</w:t>
            </w:r>
          </w:p>
        </w:tc>
      </w:tr>
      <w:tr>
        <w:tc>
          <w:tcPr/>
          <w:p>
            <w:pPr>
              <w:pStyle w:val="Normal"/>
            </w:pPr>
            <w:r>
              <w:rPr>
                <w:rStyle w:val="VerbatimChar"/>
              </w:rPr>
              <w:t xml:space="preserve">STRIPE_API_KEY</w:t>
            </w:r>
          </w:p>
        </w:tc>
        <w:tc>
          <w:tcPr/>
          <w:p>
            <w:pPr>
              <w:pStyle w:val="Normal"/>
            </w:pPr>
            <w:r>
              <w:t xml:space="preserve">For billing</w:t>
            </w:r>
          </w:p>
        </w:tc>
      </w:tr>
      <w:tr>
        <w:tc>
          <w:tcPr/>
          <w:p>
            <w:pPr>
              <w:pStyle w:val="Normal"/>
            </w:pPr>
            <w:r>
              <w:rPr>
                <w:rStyle w:val="VerbatimChar"/>
              </w:rPr>
              <w:t xml:space="preserve">WHATSAPP_ACCESS_TOKEN</w:t>
            </w:r>
          </w:p>
        </w:tc>
        <w:tc>
          <w:tcPr/>
          <w:p>
            <w:pPr>
              <w:pStyle w:val="Normal"/>
            </w:pPr>
            <w:r>
              <w:t xml:space="preserve">For WhatsApp</w:t>
            </w:r>
          </w:p>
        </w:tc>
      </w:tr>
    </w:tbl>
    <w:p>
      <w:pPr>
        <w:pStyle w:val="Normal"/>
      </w:pPr>
      <w:r>
        <w:t xml:space="preserve">PostgreSQL + pgvector is required — managed instances from ~SGD 5/month. SQLite cannot support hybrid RAG (70% vector + 30% BM25).</w:t>
      </w:r>
    </w:p>
    <w:bookmarkEnd w:id="24"/>
    <w:bookmarkStart w:id="25" w:name="whatsapp-constraints"/>
    <w:p>
      <w:pPr>
        <w:pStyle w:val="Heading2"/>
      </w:pPr>
      <w:r>
        <w:t xml:space="preserve">WhatsApp Constraints</w:t>
      </w:r>
    </w:p>
    <w:p>
      <w:pPr>
        <w:pStyle w:val="Normal"/>
      </w:pPr>
      <w:r>
        <w:t xml:space="preserve">Meta’s 24-hour session window: free-form replies only within 24 hours of a customer message. Pre-approved template messages required outside the window. HUMAN triggers forced escalation regardless of confidence.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3" w:name="developer-guide"/>
    <w:p>
      <w:pPr>
        <w:pStyle w:val="Heading1"/>
      </w:pPr>
      <w:r>
        <w:t xml:space="preserve">5. Developer Guide</w:t>
      </w:r>
    </w:p>
    <w:bookmarkStart w:id="27" w:name="first-read-files"/>
    <w:p>
      <w:pPr>
        <w:pStyle w:val="Heading2"/>
      </w:pPr>
      <w:r>
        <w:t xml:space="preserve">First-Read Files</w:t>
      </w:r>
    </w:p>
    <w:p>
      <w:pPr>
        <w:pStyle w:val="Normal"/>
        <w:numPr>
          <w:ilvl w:val="0"/>
          <w:numId w:val="1003"/>
        </w:numPr>
      </w:pPr>
      <w:r>
        <w:rPr>
          <w:rStyle w:val="VerbatimChar"/>
        </w:rPr>
        <w:t xml:space="preserve">src/sequor/onboarding/app.py</w:t>
      </w:r>
      <w:r>
        <w:t xml:space="preserve"> </w:t>
      </w:r>
      <w:r>
        <w:t xml:space="preserve">— All routes and handlers</w:t>
      </w:r>
    </w:p>
    <w:p>
      <w:pPr>
        <w:pStyle w:val="Normal"/>
        <w:numPr>
          <w:ilvl w:val="0"/>
          <w:numId w:val="1003"/>
        </w:numPr>
      </w:pPr>
      <w:r>
        <w:rPr>
          <w:rStyle w:val="VerbatimChar"/>
        </w:rPr>
        <w:t xml:space="preserve">src/sequor/ai/rag_pipeline.py</w:t>
      </w:r>
      <w:r>
        <w:t xml:space="preserve"> </w:t>
      </w:r>
      <w:r>
        <w:t xml:space="preserve">— Core AI logic</w:t>
      </w:r>
    </w:p>
    <w:p>
      <w:pPr>
        <w:pStyle w:val="Normal"/>
        <w:numPr>
          <w:ilvl w:val="0"/>
          <w:numId w:val="1003"/>
        </w:numPr>
      </w:pPr>
      <w:r>
        <w:rPr>
          <w:rStyle w:val="VerbatimChar"/>
        </w:rPr>
        <w:t xml:space="preserve">src/sequor/escalation/service.py</w:t>
      </w:r>
      <w:r>
        <w:t xml:space="preserve"> </w:t>
      </w:r>
      <w:r>
        <w:t xml:space="preserve">— Escalation workflow</w:t>
      </w:r>
    </w:p>
    <w:p>
      <w:pPr>
        <w:pStyle w:val="Normal"/>
        <w:numPr>
          <w:ilvl w:val="0"/>
          <w:numId w:val="1003"/>
        </w:numPr>
      </w:pPr>
      <w:r>
        <w:rPr>
          <w:rStyle w:val="VerbatimChar"/>
        </w:rPr>
        <w:t xml:space="preserve">src/sequor/db/models.py</w:t>
      </w:r>
      <w:r>
        <w:t xml:space="preserve"> </w:t>
      </w:r>
      <w:r>
        <w:t xml:space="preserve">— All database entities</w:t>
      </w:r>
    </w:p>
    <w:p>
      <w:pPr>
        <w:pStyle w:val="Normal"/>
        <w:numPr>
          <w:ilvl w:val="0"/>
          <w:numId w:val="1003"/>
        </w:numPr>
      </w:pPr>
      <w:r>
        <w:rPr>
          <w:rStyle w:val="VerbatimChar"/>
        </w:rPr>
        <w:t xml:space="preserve">src/sequor/config.py</w:t>
      </w:r>
      <w:r>
        <w:t xml:space="preserve"> </w:t>
      </w:r>
      <w:r>
        <w:t xml:space="preserve">— All configuration</w:t>
      </w:r>
    </w:p>
    <w:bookmarkEnd w:id="27"/>
    <w:bookmarkStart w:id="28" w:name="local-setup"/>
    <w:p>
      <w:pPr>
        <w:pStyle w:val="Heading2"/>
      </w:pPr>
      <w:r>
        <w:t xml:space="preserve">Local Setup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venv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uv</w:t>
      </w:r>
      <w:r>
        <w:rPr>
          <w:rStyle w:val="NormalTok"/>
        </w:rPr>
        <w:t xml:space="preserve"> sync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  </w:t>
      </w:r>
      <w:r>
        <w:rPr>
          <w:rStyle w:val="CommentTok"/>
        </w:rPr>
        <w:t xml:space="preserve"># fill in values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"CREATE EXTENSION IF NOT EXISTS vector;"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 PostgreSQL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uvicorn sequor.onboarding.app:app </w:t>
      </w:r>
      <w:r>
        <w:rPr>
          <w:rStyle w:val="AttributeTok"/>
        </w:rPr>
        <w:t xml:space="preserve">--reload</w:t>
      </w:r>
    </w:p>
    <w:bookmarkEnd w:id="28"/>
    <w:bookmarkStart w:id="29" w:name="docker-self-hosting"/>
    <w:p>
      <w:pPr>
        <w:pStyle w:val="Heading2"/>
      </w:pPr>
      <w:r>
        <w:t xml:space="preserve">Docker (Self-Hosting)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sequor .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sequor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8080:8080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DATABASE_URL=</w:t>
      </w:r>
      <w:r>
        <w:rPr>
          <w:rStyle w:val="StringTok"/>
        </w:rPr>
        <w:t xml:space="preserve">"postgresql://..."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JWT_SECRET=</w:t>
      </w:r>
      <w:r>
        <w:rPr>
          <w:rStyle w:val="StringTok"/>
        </w:rPr>
        <w:t xml:space="preserve">"your-32-char-secret"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ENCRYPTION_MASTER_KEY=</w:t>
      </w:r>
      <w:r>
        <w:rPr>
          <w:rStyle w:val="StringTok"/>
        </w:rPr>
        <w:t xml:space="preserve">"base64-key"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APP_ENV=</w:t>
      </w:r>
      <w:r>
        <w:rPr>
          <w:rStyle w:val="StringTok"/>
        </w:rPr>
        <w:t xml:space="preserve">"production"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SENDGRID_API_KEY=</w:t>
      </w:r>
      <w:r>
        <w:rPr>
          <w:rStyle w:val="StringTok"/>
        </w:rPr>
        <w:t xml:space="preserve">"SG.xxx"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STRIPE_API_KEY=</w:t>
      </w:r>
      <w:r>
        <w:rPr>
          <w:rStyle w:val="StringTok"/>
        </w:rPr>
        <w:t xml:space="preserve">"sk_live_xxx"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WHATSAPP_ACCESS_TOKEN=</w:t>
      </w:r>
      <w:r>
        <w:rPr>
          <w:rStyle w:val="StringTok"/>
        </w:rPr>
        <w:t xml:space="preserve">"EAAxxx"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sequor</w:t>
      </w:r>
    </w:p>
    <w:bookmarkEnd w:id="29"/>
    <w:bookmarkStart w:id="30" w:name="cicd-add-to-.githubworkflowsdeploy.yml"/>
    <w:p>
      <w:pPr>
        <w:pStyle w:val="Heading2"/>
      </w:pPr>
      <w:r>
        <w:t xml:space="preserve">CI/CD — Add to</w:t>
      </w:r>
      <w:r>
        <w:t xml:space="preserve"> </w:t>
      </w:r>
      <w:r>
        <w:rPr>
          <w:rStyle w:val="VerbatimChar"/>
        </w:rPr>
        <w:t xml:space="preserve">.github/workflows/deploy.yml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test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actions/setup-python@v5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python-version: '3.13'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pip install uv &amp;&amp; uv sync &amp;&amp; uv run pytest tests/ -x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deploy-vercel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needs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amondnet/vercel-action@v25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vercel-token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secrets.VERCEL_TOKEN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vercel-org-id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secrets.VERCEL_ORG_ID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vercel-project-id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secrets.VERCEL_PROJECT_ID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vercel-args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'--prod'</w:t>
      </w:r>
    </w:p>
    <w:bookmarkEnd w:id="30"/>
    <w:bookmarkStart w:id="31" w:name="debugging"/>
    <w:p>
      <w:pPr>
        <w:pStyle w:val="Heading2"/>
      </w:pPr>
      <w:r>
        <w:t xml:space="preserve">Debugging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7"/>
        <w:gridCol w:w="5802"/>
      </w:tblGrid>
      <w:tr>
        <w:trPr>
          <w:tblHeader w:val="on"/>
        </w:trPr>
        <w:tc>
          <w:tcPr/>
          <w:p>
            <w:pPr>
              <w:pStyle w:val="Normal"/>
            </w:pPr>
            <w:r>
              <w:t xml:space="preserve">Problem</w:t>
            </w:r>
          </w:p>
        </w:tc>
        <w:tc>
          <w:tcPr/>
          <w:p>
            <w:pPr>
              <w:pStyle w:val="Normal"/>
            </w:pPr>
            <w:r>
              <w:t xml:space="preserve">Check</w:t>
            </w:r>
          </w:p>
        </w:tc>
      </w:tr>
      <w:tr>
        <w:tc>
          <w:tcPr/>
          <w:p>
            <w:pPr>
              <w:pStyle w:val="Normal"/>
            </w:pPr>
            <w:r>
              <w:t xml:space="preserve">Documents stuck at Indexing</w:t>
            </w:r>
          </w:p>
        </w:tc>
        <w:tc>
          <w:tcPr/>
          <w:p>
            <w:pPr>
              <w:pStyle w:val="Normal"/>
            </w:pPr>
            <w:r>
              <w:rPr>
                <w:rStyle w:val="VerbatimChar"/>
              </w:rPr>
              <w:t xml:space="preserve">UPDATE documents SET status='ready' WHERE status='indexing';</w:t>
            </w:r>
          </w:p>
        </w:tc>
      </w:tr>
      <w:tr>
        <w:tc>
          <w:tcPr/>
          <w:p>
            <w:pPr>
              <w:pStyle w:val="Normal"/>
            </w:pPr>
            <w:r>
              <w:t xml:space="preserve">Auto-replies not sending</w:t>
            </w:r>
          </w:p>
        </w:tc>
        <w:tc>
          <w:tcPr/>
          <w:p>
            <w:pPr>
              <w:pStyle w:val="Normal"/>
            </w:pPr>
            <w:r>
              <w:t xml:space="preserve">Ollama running (</w:t>
            </w:r>
            <w:r>
              <w:rPr>
                <w:rStyle w:val="VerbatimChar"/>
              </w:rPr>
              <w:t xml:space="preserve">curl localhost:11434/api/tags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OPENAI_API_KEY</w:t>
            </w:r>
            <w:r>
              <w:t xml:space="preserve"> </w:t>
            </w:r>
            <w:r>
              <w:t xml:space="preserve">set</w:t>
            </w:r>
          </w:p>
        </w:tc>
      </w:tr>
      <w:tr>
        <w:tc>
          <w:tcPr/>
          <w:p>
            <w:pPr>
              <w:pStyle w:val="Normal"/>
            </w:pPr>
            <w:r>
              <w:t xml:space="preserve">Escalations not arriving</w:t>
            </w:r>
          </w:p>
        </w:tc>
        <w:tc>
          <w:tcPr/>
          <w:p>
            <w:pPr>
              <w:pStyle w:val="Normal"/>
            </w:pPr>
            <w:r>
              <w:t xml:space="preserve">Backup contact email valid; SLA scheduler running</w:t>
            </w:r>
          </w:p>
        </w:tc>
      </w:tr>
      <w:tr>
        <w:tc>
          <w:tcPr/>
          <w:p>
            <w:pPr>
              <w:pStyle w:val="Normal"/>
            </w:pPr>
            <w:r>
              <w:t xml:space="preserve">Webhooks not reaching app</w:t>
            </w:r>
          </w:p>
        </w:tc>
        <w:tc>
          <w:tcPr/>
          <w:p>
            <w:pPr>
              <w:pStyle w:val="Normal"/>
            </w:pPr>
            <w:r>
              <w:t xml:space="preserve">SendGrid/Meta webhook URL →</w:t>
            </w:r>
            <w:r>
              <w:t xml:space="preserve"> </w:t>
            </w:r>
            <w:r>
              <w:rPr>
                <w:rStyle w:val="VerbatimChar"/>
              </w:rPr>
              <w:t xml:space="preserve">https://your-domain/api/v1/{channel}/inbound</w:t>
            </w:r>
          </w:p>
        </w:tc>
      </w:tr>
    </w:tbl>
    <w:bookmarkEnd w:id="31"/>
    <w:bookmarkStart w:id="32" w:name="observability"/>
    <w:p>
      <w:pPr>
        <w:pStyle w:val="Heading2"/>
      </w:pPr>
      <w:r>
        <w:t xml:space="preserve">Observability</w:t>
      </w:r>
    </w:p>
    <w:p>
      <w:pPr>
        <w:pStyle w:val="Normal"/>
      </w:pPr>
      <w:r>
        <w:t xml:space="preserve">Structured logs via</w:t>
      </w:r>
      <w:r>
        <w:t xml:space="preserve"> </w:t>
      </w:r>
      <w:r>
        <w:rPr>
          <w:rStyle w:val="VerbatimChar"/>
        </w:rPr>
        <w:t xml:space="preserve">structlog</w:t>
      </w:r>
      <w:r>
        <w:t xml:space="preserve">. Namespaces:</w:t>
      </w:r>
      <w:r>
        <w:t xml:space="preserve"> </w:t>
      </w:r>
      <w:r>
        <w:rPr>
          <w:rStyle w:val="VerbatimChar"/>
        </w:rPr>
        <w:t xml:space="preserve">ollama.*</w:t>
      </w:r>
      <w:r>
        <w:t xml:space="preserve">,</w:t>
      </w:r>
      <w:r>
        <w:t xml:space="preserve"> </w:t>
      </w:r>
      <w:r>
        <w:rPr>
          <w:rStyle w:val="VerbatimChar"/>
        </w:rPr>
        <w:t xml:space="preserve">email.*</w:t>
      </w:r>
      <w:r>
        <w:t xml:space="preserve">,</w:t>
      </w:r>
      <w:r>
        <w:t xml:space="preserve"> </w:t>
      </w:r>
      <w:r>
        <w:rPr>
          <w:rStyle w:val="VerbatimChar"/>
        </w:rPr>
        <w:t xml:space="preserve">whatsapp.*</w:t>
      </w:r>
      <w:r>
        <w:t xml:space="preserve">,</w:t>
      </w:r>
      <w:r>
        <w:t xml:space="preserve"> </w:t>
      </w:r>
      <w:r>
        <w:rPr>
          <w:rStyle w:val="VerbatimChar"/>
        </w:rPr>
        <w:t xml:space="preserve">escalation.*</w:t>
      </w:r>
      <w:r>
        <w:t xml:space="preserve">,</w:t>
      </w:r>
      <w:r>
        <w:t xml:space="preserve"> </w:t>
      </w:r>
      <w:r>
        <w:rPr>
          <w:rStyle w:val="VerbatimChar"/>
        </w:rPr>
        <w:t xml:space="preserve">rag.*</w:t>
      </w:r>
      <w:r>
        <w:t xml:space="preserve">. Set</w:t>
      </w:r>
      <w:r>
        <w:t xml:space="preserve"> </w:t>
      </w:r>
      <w:r>
        <w:rPr>
          <w:rStyle w:val="VerbatimChar"/>
        </w:rPr>
        <w:t xml:space="preserve">LOG_LEVEL=DEBUG</w:t>
      </w:r>
      <w:r>
        <w:t xml:space="preserve"> </w:t>
      </w:r>
      <w:r>
        <w:t xml:space="preserve">for verbose output.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pre-launch-checklist"/>
    <w:p>
      <w:pPr>
        <w:pStyle w:val="Heading1"/>
      </w:pPr>
      <w:r>
        <w:t xml:space="preserve">6. Pre-Launch Checklist</w:t>
      </w:r>
    </w:p>
    <w:p>
      <w:pPr>
        <w:pStyle w:val="Normal"/>
      </w:pPr>
      <w:r>
        <w:t xml:space="preserve">All critical and high items must be resolved before production traffic.</w:t>
      </w:r>
    </w:p>
    <w:bookmarkStart w:id="34" w:name="X460bc50cccad9d1ed87a9a471d461584034aad0"/>
    <w:p>
      <w:pPr>
        <w:pStyle w:val="Heading2"/>
      </w:pPr>
      <w:r>
        <w:t xml:space="preserve">Critical — Must Fix Before Any User Traffic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0"/>
        <w:gridCol w:w="5352"/>
        <w:gridCol w:w="2436"/>
      </w:tblGrid>
      <w:tr>
        <w:trPr>
          <w:tblHeader w:val="on"/>
        </w:trPr>
        <w:tc>
          <w:tcPr/>
          <w:p>
            <w:pPr>
              <w:pStyle w:val="Normal"/>
            </w:pPr>
            <w:r>
              <w:t xml:space="preserve">#</w:t>
            </w:r>
          </w:p>
        </w:tc>
        <w:tc>
          <w:tcPr/>
          <w:p>
            <w:pPr>
              <w:pStyle w:val="Normal"/>
            </w:pPr>
            <w:r>
              <w:t xml:space="preserve">Gap</w:t>
            </w:r>
          </w:p>
        </w:tc>
        <w:tc>
          <w:tcPr/>
          <w:p>
            <w:pPr>
              <w:pStyle w:val="Normal"/>
            </w:pPr>
            <w:r>
              <w:t xml:space="preserve">Fix</w:t>
            </w:r>
          </w:p>
        </w:tc>
      </w:tr>
      <w:tr>
        <w:tc>
          <w:tcPr/>
          <w:p>
            <w:pPr>
              <w:pStyle w:val="Normal"/>
            </w:pPr>
            <w:r>
              <w:t xml:space="preserve">1</w:t>
            </w:r>
          </w:p>
        </w:tc>
        <w:tc>
          <w:tcPr/>
          <w:p>
            <w:pPr>
              <w:pStyle w:val="Normal"/>
            </w:pPr>
            <w:r>
              <w:rPr>
                <w:b/>
                <w:bCs/>
              </w:rPr>
              <w:t xml:space="preserve">SLA scheduler never starts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create_scheduler()</w:t>
            </w:r>
            <w:r>
              <w:t xml:space="preserve"> </w:t>
            </w:r>
            <w:r>
              <w:t xml:space="preserve">never called. Breach detection and second-tier escalation never fire.</w:t>
            </w:r>
          </w:p>
        </w:tc>
        <w:tc>
          <w:tcPr/>
          <w:p>
            <w:pPr>
              <w:pStyle w:val="Normal"/>
            </w:pPr>
            <w:r>
              <w:t xml:space="preserve">Add scheduler to FastAPI lifespan in</w:t>
            </w:r>
            <w:r>
              <w:t xml:space="preserve"> </w:t>
            </w:r>
            <w:r>
              <w:rPr>
                <w:rStyle w:val="VerbatimChar"/>
              </w:rPr>
              <w:t xml:space="preserve">onboarding/app.py</w:t>
            </w:r>
          </w:p>
        </w:tc>
      </w:tr>
      <w:tr>
        <w:tc>
          <w:tcPr/>
          <w:p>
            <w:pPr>
              <w:pStyle w:val="Normal"/>
            </w:pPr>
            <w:r>
              <w:t xml:space="preserve">2</w:t>
            </w:r>
          </w:p>
        </w:tc>
        <w:tc>
          <w:tcPr/>
          <w:p>
            <w:pPr>
              <w:pStyle w:val="Normal"/>
            </w:pPr>
            <w:r>
              <w:rPr>
                <w:b/>
                <w:bCs/>
              </w:rPr>
              <w:t xml:space="preserve">JWT dev-secret fallback</w:t>
            </w:r>
            <w:r>
              <w:t xml:space="preserve"> </w:t>
            </w:r>
            <w:r>
              <w:t xml:space="preserve">— unset</w:t>
            </w:r>
            <w:r>
              <w:t xml:space="preserve"> </w:t>
            </w:r>
            <w:r>
              <w:rPr>
                <w:rStyle w:val="VerbatimChar"/>
              </w:rPr>
              <w:t xml:space="preserve">JWT_SECRET</w:t>
            </w:r>
            <w:r>
              <w:t xml:space="preserve"> </w:t>
            </w:r>
            <w:r>
              <w:t xml:space="preserve">falls back to</w:t>
            </w:r>
            <w:r>
              <w:t xml:space="preserve"> </w:t>
            </w:r>
            <w:r>
              <w:rPr>
                <w:rStyle w:val="VerbatimChar"/>
              </w:rPr>
              <w:t xml:space="preserve">"dev-secret-change-in-production"</w:t>
            </w:r>
            <w:r>
              <w:t xml:space="preserve">. Tokens can be forged.</w:t>
            </w:r>
          </w:p>
        </w:tc>
        <w:tc>
          <w:tcPr/>
          <w:p>
            <w:pPr>
              <w:pStyle w:val="Normal"/>
            </w:pPr>
            <w:r>
              <w:t xml:space="preserve">Remove fallback in</w:t>
            </w:r>
            <w:r>
              <w:t xml:space="preserve"> </w:t>
            </w:r>
            <w:r>
              <w:rPr>
                <w:rStyle w:val="VerbatimChar"/>
              </w:rPr>
              <w:t xml:space="preserve">auth.py:54-64</w:t>
            </w:r>
            <w:r>
              <w:t xml:space="preserve">; raise on startup</w:t>
            </w:r>
          </w:p>
        </w:tc>
      </w:tr>
      <w:tr>
        <w:tc>
          <w:tcPr/>
          <w:p>
            <w:pPr>
              <w:pStyle w:val="Normal"/>
            </w:pPr>
            <w:r>
              <w:t xml:space="preserve">3</w:t>
            </w:r>
          </w:p>
        </w:tc>
        <w:tc>
          <w:tcPr/>
          <w:p>
            <w:pPr>
              <w:pStyle w:val="Normal"/>
            </w:pPr>
            <w:r>
              <w:rPr>
                <w:b/>
                <w:bCs/>
              </w:rPr>
              <w:t xml:space="preserve">PDPA erasure leaves Message.body_text</w:t>
            </w:r>
            <w:r>
              <w:t xml:space="preserve"> </w:t>
            </w:r>
            <w:r>
              <w:t xml:space="preserve">— customer message body remains after erasure request.</w:t>
            </w:r>
          </w:p>
        </w:tc>
        <w:tc>
          <w:tcPr/>
          <w:p>
            <w:pPr>
              <w:pStyle w:val="Normal"/>
            </w:pPr>
            <w:r>
              <w:t xml:space="preserve">Add</w:t>
            </w:r>
            <w:r>
              <w:t xml:space="preserve"> </w:t>
            </w:r>
            <w:r>
              <w:rPr>
                <w:rStyle w:val="VerbatimChar"/>
              </w:rPr>
              <w:t xml:space="preserve">body_text</w:t>
            </w:r>
            <w:r>
              <w:t xml:space="preserve"> </w:t>
            </w:r>
            <w:r>
              <w:t xml:space="preserve">nullification in</w:t>
            </w:r>
            <w:r>
              <w:t xml:space="preserve"> </w:t>
            </w:r>
            <w:r>
              <w:rPr>
                <w:rStyle w:val="VerbatimChar"/>
              </w:rPr>
              <w:t xml:space="preserve">compliance.py:133-140</w:t>
            </w:r>
          </w:p>
        </w:tc>
      </w:tr>
      <w:tr>
        <w:tc>
          <w:tcPr/>
          <w:p>
            <w:pPr>
              <w:pStyle w:val="Normal"/>
            </w:pPr>
            <w:r>
              <w:t xml:space="preserve">4</w:t>
            </w:r>
          </w:p>
        </w:tc>
        <w:tc>
          <w:tcPr/>
          <w:p>
            <w:pPr>
              <w:pStyle w:val="Normal"/>
            </w:pPr>
            <w:r>
              <w:rPr>
                <w:b/>
                <w:bCs/>
              </w:rPr>
              <w:t xml:space="preserve">Plan limits not enforced</w:t>
            </w:r>
            <w:r>
              <w:t xml:space="preserve"> </w:t>
            </w:r>
            <w:r>
              <w:t xml:space="preserve">— free tier 50-message limit is display-only.</w:t>
            </w:r>
          </w:p>
        </w:tc>
        <w:tc>
          <w:tcPr/>
          <w:p>
            <w:pPr>
              <w:pStyle w:val="Normal"/>
            </w:pPr>
            <w:r>
              <w:t xml:space="preserve">Add limit check in email/WhatsApp inbound handlers</w:t>
            </w:r>
          </w:p>
        </w:tc>
      </w:tr>
    </w:tbl>
    <w:bookmarkEnd w:id="34"/>
    <w:bookmarkStart w:id="35" w:name="high-should-fix-before-launch"/>
    <w:p>
      <w:pPr>
        <w:pStyle w:val="Heading2"/>
      </w:pPr>
      <w:r>
        <w:t xml:space="preserve">High — Should Fix Before Launch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"/>
        <w:gridCol w:w="4955"/>
        <w:gridCol w:w="2831"/>
      </w:tblGrid>
      <w:tr>
        <w:trPr>
          <w:tblHeader w:val="on"/>
        </w:trPr>
        <w:tc>
          <w:tcPr/>
          <w:p>
            <w:pPr>
              <w:pStyle w:val="Normal"/>
            </w:pPr>
            <w:r>
              <w:t xml:space="preserve">#</w:t>
            </w:r>
          </w:p>
        </w:tc>
        <w:tc>
          <w:tcPr/>
          <w:p>
            <w:pPr>
              <w:pStyle w:val="Normal"/>
            </w:pPr>
            <w:r>
              <w:t xml:space="preserve">Gap</w:t>
            </w:r>
          </w:p>
        </w:tc>
        <w:tc>
          <w:tcPr/>
          <w:p>
            <w:pPr>
              <w:pStyle w:val="Normal"/>
            </w:pPr>
            <w:r>
              <w:t xml:space="preserve">Fix</w:t>
            </w:r>
          </w:p>
        </w:tc>
      </w:tr>
      <w:tr>
        <w:tc>
          <w:tcPr/>
          <w:p>
            <w:pPr>
              <w:pStyle w:val="Normal"/>
            </w:pPr>
            <w:r>
              <w:t xml:space="preserve">5</w:t>
            </w:r>
          </w:p>
        </w:tc>
        <w:tc>
          <w:tcPr/>
          <w:p>
            <w:pPr>
              <w:pStyle w:val="Normal"/>
            </w:pPr>
            <w:r>
              <w:t xml:space="preserve">WhatsApp template not verified —</w:t>
            </w:r>
            <w:r>
              <w:t xml:space="preserve"> </w:t>
            </w:r>
            <w:r>
              <w:rPr>
                <w:rStyle w:val="VerbatimChar"/>
              </w:rPr>
              <w:t xml:space="preserve">"acknowledgement"</w:t>
            </w:r>
            <w:r>
              <w:t xml:space="preserve"> </w:t>
            </w:r>
            <w:r>
              <w:t xml:space="preserve">hardcoded; silent failure if not approved in Meta.</w:t>
            </w:r>
          </w:p>
        </w:tc>
        <w:tc>
          <w:tcPr/>
          <w:p>
            <w:pPr>
              <w:pStyle w:val="Normal"/>
            </w:pPr>
            <w:r>
              <w:t xml:space="preserve">Add template existence check in</w:t>
            </w:r>
            <w:r>
              <w:t xml:space="preserve"> </w:t>
            </w:r>
            <w:r>
              <w:rPr>
                <w:rStyle w:val="VerbatimChar"/>
              </w:rPr>
              <w:t xml:space="preserve">whatsapp/auto_reply.py:349-351</w:t>
            </w:r>
          </w:p>
        </w:tc>
      </w:tr>
      <w:tr>
        <w:tc>
          <w:tcPr/>
          <w:p>
            <w:pPr>
              <w:pStyle w:val="Normal"/>
            </w:pPr>
            <w:r>
              <w:t xml:space="preserve">6</w:t>
            </w:r>
          </w:p>
        </w:tc>
        <w:tc>
          <w:tcPr/>
          <w:p>
            <w:pPr>
              <w:pStyle w:val="Normal"/>
            </w:pPr>
            <w:r>
              <w:t xml:space="preserve">No email ChannelConsent — WhatsApp tracks consent; email does not. PDPA gap.</w:t>
            </w:r>
          </w:p>
        </w:tc>
        <w:tc>
          <w:tcPr/>
          <w:p>
            <w:pPr>
              <w:pStyle w:val="Normal"/>
            </w:pPr>
            <w:r>
              <w:t xml:space="preserve">Add</w:t>
            </w:r>
            <w:r>
              <w:t xml:space="preserve"> </w:t>
            </w:r>
            <w:r>
              <w:rPr>
                <w:rStyle w:val="VerbatimChar"/>
              </w:rPr>
              <w:t xml:space="preserve">_ensure_consent()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email/inbound.py</w:t>
            </w:r>
          </w:p>
        </w:tc>
      </w:tr>
      <w:tr>
        <w:tc>
          <w:tcPr/>
          <w:p>
            <w:pPr>
              <w:pStyle w:val="Normal"/>
            </w:pPr>
            <w:r>
              <w:t xml:space="preserve">7</w:t>
            </w:r>
          </w:p>
        </w:tc>
        <w:tc>
          <w:tcPr/>
          <w:p>
            <w:pPr>
              <w:pStyle w:val="Normal"/>
            </w:pPr>
            <w:r>
              <w:t xml:space="preserve">Chunk search loads all rows to memory —</w:t>
            </w:r>
            <w:r>
              <w:t xml:space="preserve"> </w:t>
            </w:r>
            <w:r>
              <w:rPr>
                <w:rStyle w:val="VerbatimChar"/>
              </w:rPr>
              <w:t xml:space="preserve">VectorStore.search()</w:t>
            </w:r>
            <w:r>
              <w:t xml:space="preserve"> </w:t>
            </w:r>
            <w:r>
              <w:t xml:space="preserve">fetches all then filters in Python. OOM at scale.</w:t>
            </w:r>
          </w:p>
        </w:tc>
        <w:tc>
          <w:tcPr/>
          <w:p>
            <w:pPr>
              <w:pStyle w:val="Normal"/>
            </w:pPr>
            <w:r>
              <w:t xml:space="preserve">Add SQL LIMIT in</w:t>
            </w:r>
            <w:r>
              <w:t xml:space="preserve"> </w:t>
            </w:r>
            <w:r>
              <w:rPr>
                <w:rStyle w:val="VerbatimChar"/>
              </w:rPr>
              <w:t xml:space="preserve">vector_store.py:122-131</w:t>
            </w:r>
          </w:p>
        </w:tc>
      </w:tr>
      <w:tr>
        <w:tc>
          <w:tcPr/>
          <w:p>
            <w:pPr>
              <w:pStyle w:val="Normal"/>
            </w:pPr>
            <w:r>
              <w:t xml:space="preserve">8</w:t>
            </w:r>
          </w:p>
        </w:tc>
        <w:tc>
          <w:tcPr/>
          <w:p>
            <w:pPr>
              <w:pStyle w:val="Normal"/>
            </w:pPr>
            <w:r>
              <w:t xml:space="preserve">No health check endpoint — load balancers have no</w:t>
            </w:r>
            <w:r>
              <w:t xml:space="preserve"> </w:t>
            </w:r>
            <w:r>
              <w:rPr>
                <w:rStyle w:val="VerbatimChar"/>
              </w:rPr>
              <w:t xml:space="preserve">/health</w:t>
            </w:r>
            <w:r>
              <w:t xml:space="preserve">.</w:t>
            </w:r>
          </w:p>
        </w:tc>
        <w:tc>
          <w:tcPr/>
          <w:p>
            <w:pPr>
              <w:pStyle w:val="Normal"/>
            </w:pPr>
            <w:r>
              <w:t xml:space="preserve">Add</w:t>
            </w:r>
            <w:r>
              <w:t xml:space="preserve"> </w:t>
            </w:r>
            <w:r>
              <w:rPr>
                <w:rStyle w:val="VerbatimChar"/>
              </w:rPr>
              <w:t xml:space="preserve">@app.get("/health")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onboarding/app.py</w:t>
            </w:r>
          </w:p>
        </w:tc>
      </w:tr>
      <w:tr>
        <w:tc>
          <w:tcPr/>
          <w:p>
            <w:pPr>
              <w:pStyle w:val="Normal"/>
            </w:pPr>
            <w:r>
              <w:t xml:space="preserve">9</w:t>
            </w:r>
          </w:p>
        </w:tc>
        <w:tc>
          <w:tcPr/>
          <w:p>
            <w:pPr>
              <w:pStyle w:val="Normal"/>
            </w:pPr>
            <w:r>
              <w:t xml:space="preserve">Over-broad PDPA erasure — no messages → deletes ALL tenant chunk embeddings.</w:t>
            </w:r>
          </w:p>
        </w:tc>
        <w:tc>
          <w:tcPr/>
          <w:p>
            <w:pPr>
              <w:pStyle w:val="Normal"/>
            </w:pPr>
            <w:r>
              <w:t xml:space="preserve">Scope deletion to contact’s own data in</w:t>
            </w:r>
            <w:r>
              <w:t xml:space="preserve"> </w:t>
            </w:r>
            <w:r>
              <w:rPr>
                <w:rStyle w:val="VerbatimChar"/>
              </w:rPr>
              <w:t xml:space="preserve">compliance.py:147-149</w:t>
            </w:r>
          </w:p>
        </w:tc>
      </w:tr>
    </w:tbl>
    <w:bookmarkEnd w:id="35"/>
    <w:bookmarkStart w:id="36" w:name="medium-address-before-scaling"/>
    <w:p>
      <w:pPr>
        <w:pStyle w:val="Heading2"/>
      </w:pPr>
      <w:r>
        <w:t xml:space="preserve">Medium — Address Before Scaling</w:t>
      </w:r>
    </w:p>
    <w:p>
      <w:pPr>
        <w:pStyle w:val="Normal"/>
        <w:numPr>
          <w:ilvl w:val="0"/>
          <w:numId w:val="1004"/>
        </w:numPr>
      </w:pPr>
      <w:r>
        <w:t xml:space="preserve">WhatsApp escalation resolutions don’t feed learning loop (only email does)</w:t>
      </w:r>
    </w:p>
    <w:p>
      <w:pPr>
        <w:pStyle w:val="Normal"/>
        <w:numPr>
          <w:ilvl w:val="0"/>
          <w:numId w:val="1004"/>
        </w:numPr>
      </w:pPr>
      <w:r>
        <w:t xml:space="preserve">Hallucination check silently passes on malformed LLM output</w:t>
      </w:r>
    </w:p>
    <w:p>
      <w:pPr>
        <w:pStyle w:val="Normal"/>
        <w:numPr>
          <w:ilvl w:val="0"/>
          <w:numId w:val="1004"/>
        </w:numPr>
      </w:pPr>
      <w:r>
        <w:t xml:space="preserve">Rate limiter per-worker (in-memory), not shared across uvicorn workers</w:t>
      </w:r>
    </w:p>
    <w:p>
      <w:pPr>
        <w:pStyle w:val="Normal"/>
        <w:numPr>
          <w:ilvl w:val="0"/>
          <w:numId w:val="1004"/>
        </w:numPr>
      </w:pPr>
      <w:r>
        <w:t xml:space="preserve">Stripe event deduplication per-worker, not distributed-safe</w:t>
      </w:r>
    </w:p>
    <w:p>
      <w:pPr>
        <w:pStyle w:val="Normal"/>
        <w:numPr>
          <w:ilvl w:val="0"/>
          <w:numId w:val="1004"/>
        </w:numPr>
      </w:pPr>
      <w:r>
        <w:t xml:space="preserve">No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 </w:t>
      </w:r>
      <w:r>
        <w:t xml:space="preserve">observability endpoint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honest-assessment-product-weak-points"/>
    <w:p>
      <w:pPr>
        <w:pStyle w:val="Heading1"/>
      </w:pPr>
      <w:r>
        <w:t xml:space="preserve">7. Honest Assessment — Product Weak Points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4"/>
        <w:gridCol w:w="2176"/>
        <w:gridCol w:w="2778"/>
      </w:tblGrid>
      <w:tr>
        <w:trPr>
          <w:tblHeader w:val="on"/>
        </w:trPr>
        <w:tc>
          <w:tcPr/>
          <w:p>
            <w:pPr>
              <w:pStyle w:val="Normal"/>
            </w:pPr>
            <w:r>
              <w:t xml:space="preserve">Weak Point</w:t>
            </w:r>
          </w:p>
        </w:tc>
        <w:tc>
          <w:tcPr/>
          <w:p>
            <w:pPr>
              <w:pStyle w:val="Normal"/>
            </w:pPr>
            <w:r>
              <w:t xml:space="preserve">Business Impact</w:t>
            </w:r>
          </w:p>
        </w:tc>
        <w:tc>
          <w:tcPr/>
          <w:p>
            <w:pPr>
              <w:pStyle w:val="Normal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Normal"/>
            </w:pPr>
            <w:r>
              <w:t xml:space="preserve">Learning loop cold start — no escalation history for new tenants</w:t>
            </w:r>
          </w:p>
        </w:tc>
        <w:tc>
          <w:tcPr/>
          <w:p>
            <w:pPr>
              <w:pStyle w:val="Normal"/>
            </w:pPr>
            <w:r>
              <w:t xml:space="preserve">First weeks rely entirely on uploaded documents</w:t>
            </w:r>
          </w:p>
        </w:tc>
        <w:tc>
          <w:tcPr/>
          <w:p>
            <w:pPr>
              <w:pStyle w:val="Normal"/>
            </w:pPr>
            <w:r>
              <w:t xml:space="preserve">Invest in high-quality documents before going live</w:t>
            </w:r>
          </w:p>
        </w:tc>
      </w:tr>
      <w:tr>
        <w:tc>
          <w:tcPr/>
          <w:p>
            <w:pPr>
              <w:pStyle w:val="Normal"/>
            </w:pPr>
            <w:r>
              <w:t xml:space="preserve">WhatsApp template approval takes 24–72 hours</w:t>
            </w:r>
          </w:p>
        </w:tc>
        <w:tc>
          <w:tcPr/>
          <w:p>
            <w:pPr>
              <w:pStyle w:val="Normal"/>
            </w:pPr>
            <w:r>
              <w:t xml:space="preserve">No WhatsApp auto-replies until Meta approves</w:t>
            </w:r>
          </w:p>
        </w:tc>
        <w:tc>
          <w:tcPr/>
          <w:p>
            <w:pPr>
              <w:pStyle w:val="Normal"/>
            </w:pPr>
            <w:r>
              <w:t xml:space="preserve">Start Meta verification early in onboarding</w:t>
            </w:r>
          </w:p>
        </w:tc>
      </w:tr>
      <w:tr>
        <w:tc>
          <w:tcPr/>
          <w:p>
            <w:pPr>
              <w:pStyle w:val="Normal"/>
            </w:pPr>
            <w:r>
              <w:t xml:space="preserve">Document quality sets the ceiling</w:t>
            </w:r>
          </w:p>
        </w:tc>
        <w:tc>
          <w:tcPr/>
          <w:p>
            <w:pPr>
              <w:pStyle w:val="Normal"/>
            </w:pPr>
            <w:r>
              <w:t xml:space="preserve">AI accuracy limited by document coverage</w:t>
            </w:r>
          </w:p>
        </w:tc>
        <w:tc>
          <w:tcPr/>
          <w:p>
            <w:pPr>
              <w:pStyle w:val="Normal"/>
            </w:pPr>
            <w:r>
              <w:t xml:space="preserve">Review and update documents regularly</w:t>
            </w:r>
          </w:p>
        </w:tc>
      </w:tr>
      <w:tr>
        <w:tc>
          <w:tcPr/>
          <w:p>
            <w:pPr>
              <w:pStyle w:val="Normal"/>
            </w:pPr>
            <w:r>
              <w:t xml:space="preserve">No uptime SLA on Free/Starter</w:t>
            </w:r>
          </w:p>
        </w:tc>
        <w:tc>
          <w:tcPr/>
          <w:p>
            <w:pPr>
              <w:pStyle w:val="Normal"/>
            </w:pPr>
            <w:r>
              <w:t xml:space="preserve">No guarantee of availability</w:t>
            </w:r>
          </w:p>
        </w:tc>
        <w:tc>
          <w:tcPr/>
          <w:p>
            <w:pPr>
              <w:pStyle w:val="Normal"/>
            </w:pPr>
            <w:r>
              <w:t xml:space="preserve">Self-host with Docker for production SLA needs</w:t>
            </w:r>
          </w:p>
        </w:tc>
      </w:tr>
      <w:tr>
        <w:tc>
          <w:tcPr/>
          <w:p>
            <w:pPr>
              <w:pStyle w:val="Normal"/>
            </w:pPr>
            <w:r>
              <w:t xml:space="preserve">Vercel free tier 10s serverless timeout</w:t>
            </w:r>
          </w:p>
        </w:tc>
        <w:tc>
          <w:tcPr/>
          <w:p>
            <w:pPr>
              <w:pStyle w:val="Normal"/>
            </w:pPr>
            <w:r>
              <w:t xml:space="preserve">Documents &gt;10MB may fail mid-processing</w:t>
            </w:r>
          </w:p>
        </w:tc>
        <w:tc>
          <w:tcPr/>
          <w:p>
            <w:pPr>
              <w:pStyle w:val="Normal"/>
            </w:pPr>
            <w:r>
              <w:t xml:space="preserve">Self-host for large volumes; keep files under 10MB on Vercel</w:t>
            </w:r>
          </w:p>
        </w:tc>
      </w:tr>
      <w:tr>
        <w:tc>
          <w:tcPr/>
          <w:p>
            <w:pPr>
              <w:pStyle w:val="Normal"/>
            </w:pPr>
            <w:r>
              <w:t xml:space="preserve">Escalation replies require human confirmation</w:t>
            </w:r>
          </w:p>
        </w:tc>
        <w:tc>
          <w:tcPr/>
          <w:p>
            <w:pPr>
              <w:pStyle w:val="Normal"/>
            </w:pPr>
            <w:r>
              <w:t xml:space="preserve">Complex queries always need a human in the loop</w:t>
            </w:r>
          </w:p>
        </w:tc>
        <w:tc>
          <w:tcPr/>
          <w:p>
            <w:pPr>
              <w:pStyle w:val="Normal"/>
            </w:pPr>
            <w:r>
              <w:t xml:space="preserve">Use HUMAN override for fully automated routine queries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Start w:id="39" w:name="conclusion"/>
    <w:p>
      <w:pPr>
        <w:pStyle w:val="Heading1"/>
      </w:pPr>
      <w:r>
        <w:t xml:space="preserve">8. Conclusion</w:t>
      </w:r>
    </w:p>
    <w:p>
      <w:pPr>
        <w:pStyle w:val="Normal"/>
      </w:pPr>
      <w:r>
        <w:t xml:space="preserve">Sequor addresses a real problem: small businesses losing customers to slow response times, at a cost that is a fraction of a virtual assistant. The core AI pipeline — classification, hybrid RAG retrieval, confidence-based routing, and the learning loop — is a solid foundation. Email and WhatsApp are handled with a coherent escalation workflow that reduces operator burden rather than adding noise.</w:t>
      </w:r>
    </w:p>
    <w:p>
      <w:pPr>
        <w:pStyle w:val="Normal"/>
      </w:pPr>
      <w:r>
        <w:t xml:space="preserve">The pre-launch checklist identifies 15 gaps. Four are critical: the SLA scheduler not running, the JWT dev-secret fallback, incomplete PDPA erasure, and unenforced plan limits. None require architectural changes. The codebase audit confirmed the core AI logic is implemented, not stubbed.</w:t>
      </w:r>
    </w:p>
    <w:p>
      <w:pPr>
        <w:pStyle w:val="Normal"/>
      </w:pPr>
      <w:r>
        <w:t xml:space="preserve">Sequor is ready for a controlled pilot with 1–3 early-adopter customers. It is not ready for mass market without resolving the four critical pre-launch items.</w:t>
      </w:r>
    </w:p>
    <w:p>
      <w:pPr>
        <w:pStyle w:val="Normal"/>
      </w:pPr>
      <w:r>
        <w:rPr>
          <w:b/>
          <w:bCs/>
        </w:rPr>
        <w:t xml:space="preserve">Next steps:</w:t>
      </w:r>
    </w:p>
    <w:p>
      <w:pPr>
        <w:pStyle w:val="Normal"/>
        <w:numPr>
          <w:ilvl w:val="0"/>
          <w:numId w:val="1005"/>
        </w:numPr>
      </w:pPr>
      <w:r>
        <w:t xml:space="preserve">Resolve the 4 critical pre-launch items.</w:t>
      </w:r>
    </w:p>
    <w:p>
      <w:pPr>
        <w:pStyle w:val="Normal"/>
        <w:numPr>
          <w:ilvl w:val="0"/>
          <w:numId w:val="1005"/>
        </w:numPr>
      </w:pPr>
      <w:r>
        <w:t xml:space="preserve">Conduct a pilot with willing early-adopter customers on the free plan.</w:t>
      </w:r>
    </w:p>
    <w:p>
      <w:pPr>
        <w:pStyle w:val="Normal"/>
        <w:numPr>
          <w:ilvl w:val="0"/>
          <w:numId w:val="1005"/>
        </w:numPr>
      </w:pPr>
      <w:r>
        <w:t xml:space="preserve">Based on pilot feedback, resolve the 5 high-priority items.</w:t>
      </w:r>
    </w:p>
    <w:p>
      <w:pPr>
        <w:pStyle w:val="Normal"/>
        <w:numPr>
          <w:ilvl w:val="0"/>
          <w:numId w:val="1005"/>
        </w:numPr>
      </w:pPr>
      <w:r>
        <w:t xml:space="preserve">Define Starter plan pricing and announce via the product roadmap.</w:t>
      </w:r>
    </w:p>
    <w:p>
      <w:pPr>
        <w:pStyle w:val="Normal"/>
      </w:pPr>
      <w:r>
        <w:rPr>
          <w:i/>
          <w:iCs/>
        </w:rPr>
        <w:t xml:space="preserve">Last updated: May 2026. Repository: https://github.com/aliciapls/Sequor</w:t>
      </w:r>
    </w:p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2026-05-20T12:34:31Z</dcterms:created>
  <dcterms:modified xsi:type="dcterms:W3CDTF">2026-05-20T12:34:31Z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