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/>
          <w:color w:val="000000"/>
        </w:rPr>
        <w:t>Sequor — AI Communication Coverage Platform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/>
          <w:sz w:val="24"/>
        </w:rPr>
        <w:t>Repository:</w:t>
      </w:r>
      <w:r>
        <w:rPr>
          <w:rFonts w:ascii="Times New Roman" w:hAnsi="Times New Roman"/>
          <w:b w:val="0"/>
          <w:sz w:val="24"/>
        </w:rPr>
        <w:t xml:space="preserve"> https://github.com/aliciapls/Sequor</w:t>
      </w:r>
    </w:p>
    <w:p>
      <w:pPr>
        <w:spacing w:after="0" w:before="0"/>
      </w:pPr>
    </w:p>
    <w:p>
      <w:pPr>
        <w:spacing w:after="120"/>
      </w:pPr>
    </w:p>
    <w:p>
      <w:pPr>
        <w:spacing w:after="0" w:before="0"/>
      </w:pPr>
    </w:p>
    <w:p>
      <w:pPr>
        <w:pStyle w:val="Heading1"/>
      </w:pPr>
      <w:r>
        <w:rPr>
          <w:rFonts w:ascii="Times New Roman" w:hAnsi="Times New Roman"/>
          <w:color w:val="000000"/>
        </w:rPr>
        <w:t>1. Executive Summary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Sequor is an AI-powered communication coverage platform for small businesses. When the owner is unavailable, Sequor handles incoming email and WhatsApp messages — classifying them, generating auto-replies from uploaded documents, and escalating only what genuinely needs human attention.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/>
          <w:sz w:val="24"/>
        </w:rPr>
        <w:t>How it works in brief: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1. Customer sends an email or WhatsApp message.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2. Sequor classifies it — routine, semi-routine, complex, or high-stakes.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3. High-confidence routine queries receive an immediate AI auto-reply drawn from the business's uploaded documents.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4. Low-confidence or complex queries escalate to a backup contact with an AI-prepared draft ready for review.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5. Every human resolution improves future auto-replies through the learning loop.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/>
          <w:sz w:val="24"/>
        </w:rPr>
        <w:t>Channels:</w:t>
      </w:r>
      <w:r>
        <w:rPr>
          <w:rFonts w:ascii="Times New Roman" w:hAnsi="Times New Roman"/>
          <w:b w:val="0"/>
          <w:sz w:val="24"/>
        </w:rPr>
        <w:t xml:space="preserve"> Email (SendGrid) and WhatsApp Business API (Meta Cloud API). Same-contact, same-topic messages across channels are recognized as one conversation.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/>
          <w:sz w:val="24"/>
        </w:rPr>
        <w:t>Pricing:</w:t>
      </w:r>
      <w:r>
        <w:rPr>
          <w:rFonts w:ascii="Times New Roman" w:hAnsi="Times New Roman"/>
          <w:b w:val="0"/>
          <w:sz w:val="24"/>
        </w:rPr>
        <w:t xml:space="preserve"> Free (50 messages/month, 1 operator, 3 documents) → Starter → Professional → Enterprise. Paid plans processed via Stripe.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/>
          <w:sz w:val="24"/>
        </w:rPr>
        <w:t>Compliance:</w:t>
      </w:r>
      <w:r>
        <w:rPr>
          <w:rFonts w:ascii="Times New Roman" w:hAnsi="Times New Roman"/>
          <w:b w:val="0"/>
          <w:sz w:val="24"/>
        </w:rPr>
        <w:t xml:space="preserve"> PDPA (Singapore) — consent tracking, right to erasure, HUMAN override, PII encrypted at rest.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/>
          <w:sz w:val="24"/>
        </w:rPr>
        <w:t>Deployment:</w:t>
      </w:r>
      <w:r>
        <w:rPr>
          <w:rFonts w:ascii="Times New Roman" w:hAnsi="Times New Roman"/>
          <w:b w:val="0"/>
          <w:sz w:val="24"/>
        </w:rPr>
        <w:t xml:space="preserve"> Vercel serverless functions (FastAPI + PostgreSQL + pgvector).</w:t>
      </w:r>
    </w:p>
    <w:p>
      <w:pPr>
        <w:spacing w:after="0" w:before="0"/>
      </w:pPr>
    </w:p>
    <w:p>
      <w:pPr>
        <w:spacing w:after="120"/>
      </w:pPr>
    </w:p>
    <w:p>
      <w:pPr>
        <w:spacing w:after="0" w:before="0"/>
      </w:pPr>
    </w:p>
    <w:p>
      <w:pPr>
        <w:pStyle w:val="Heading1"/>
      </w:pPr>
      <w:r>
        <w:rPr>
          <w:rFonts w:ascii="Times New Roman" w:hAnsi="Times New Roman"/>
          <w:color w:val="000000"/>
        </w:rPr>
        <w:t>2. User Guide</w:t>
      </w:r>
    </w:p>
    <w:p>
      <w:pPr>
        <w:spacing w:after="0" w:before="0"/>
      </w:pPr>
    </w:p>
    <w:p>
      <w:pPr>
        <w:pStyle w:val="Heading2"/>
      </w:pPr>
      <w:r>
        <w:rPr>
          <w:rFonts w:ascii="Times New Roman" w:hAnsi="Times New Roman"/>
          <w:color w:val="000000"/>
        </w:rPr>
        <w:t>Signing Up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1. Go to the portal → **Sign Up**. Enter org name, your email, and password.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2. Create your first **Account** (your business) with a name and ownership type.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3. Add a **Backup Contact** — the human who receives escalations. They verify their email address.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4. Set your **Escalation SLA** — hours before an unresolved query escalates.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5. Complete DNS verification (Sequor generates the records to add).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6. Connect your first channel (email or WhatsApp).</w:t>
      </w:r>
    </w:p>
    <w:p>
      <w:pPr>
        <w:spacing w:after="0" w:before="0"/>
      </w:pPr>
    </w:p>
    <w:p>
      <w:pPr>
        <w:pStyle w:val="Heading2"/>
      </w:pPr>
      <w:r>
        <w:rPr>
          <w:rFonts w:ascii="Times New Roman" w:hAnsi="Times New Roman"/>
          <w:color w:val="000000"/>
        </w:rPr>
        <w:t>Uploading Documents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Sequor uses your own documents (PDF, DOCX, TXT — max 25MB) as the knowledge base for auto-replies.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1. Go to **Documents** → **Upload**.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2. Select your file. Assign a **Document Type**: FAQ, Price List, Policy, Roster, or Other.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3. Sequor parses, chunks, and indexes the document automatically.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4. When status shows **Ready**, the document is live.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/>
          <w:sz w:val="24"/>
        </w:rPr>
        <w:t>Document statuses:</w:t>
      </w:r>
      <w:r>
        <w:rPr>
          <w:rFonts w:ascii="Times New Roman" w:hAnsi="Times New Roman"/>
          <w:b w:val="0"/>
          <w:sz w:val="24"/>
        </w:rPr>
        <w:t xml:space="preserve"> Pending (upload received) → Indexing (being processed) → Ready (live) → Stale (needs re-indexing).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On startup, any document stuck at Indexing is automatically promoted to Ready.</w:t>
      </w:r>
    </w:p>
    <w:p>
      <w:pPr>
        <w:spacing w:after="0" w:before="0"/>
      </w:pPr>
    </w:p>
    <w:p>
      <w:pPr>
        <w:pStyle w:val="Heading2"/>
      </w:pPr>
      <w:r>
        <w:rPr>
          <w:rFonts w:ascii="Times New Roman" w:hAnsi="Times New Roman"/>
          <w:color w:val="000000"/>
        </w:rPr>
        <w:t>Key Phrases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Key Phrases are keywords that link a query directly to a document. "Return policy" → your policy document. "Pricing" → your price list.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1. Go to **Key Phrases**.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2. Add phrases manually or click **Suggest** to have AI propose phrases from your documents.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3. Assign each phrase to a document and set a **confidence boost**.</w:t>
      </w:r>
    </w:p>
    <w:p>
      <w:pPr>
        <w:spacing w:after="0" w:before="0"/>
      </w:pPr>
    </w:p>
    <w:p>
      <w:pPr>
        <w:pStyle w:val="Heading2"/>
      </w:pPr>
      <w:r>
        <w:rPr>
          <w:rFonts w:ascii="Times New Roman" w:hAnsi="Times New Roman"/>
          <w:color w:val="000000"/>
        </w:rPr>
        <w:t>Contacts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/>
          <w:sz w:val="24"/>
        </w:rPr>
        <w:t>Contacts</w:t>
      </w:r>
      <w:r>
        <w:rPr>
          <w:rFonts w:ascii="Times New Roman" w:hAnsi="Times New Roman"/>
          <w:b w:val="0"/>
          <w:sz w:val="24"/>
        </w:rPr>
        <w:t xml:space="preserve"> shows every customer who has messaged you — name, email, phone, channel preference, and a **Human Override** flag if they typed "HUMAN" to force manual handling.</w:t>
      </w:r>
    </w:p>
    <w:p>
      <w:pPr>
        <w:spacing w:after="0" w:before="0"/>
      </w:pPr>
    </w:p>
    <w:p>
      <w:pPr>
        <w:pStyle w:val="Heading2"/>
      </w:pPr>
      <w:r>
        <w:rPr>
          <w:rFonts w:ascii="Times New Roman" w:hAnsi="Times New Roman"/>
          <w:color w:val="000000"/>
        </w:rPr>
        <w:t>Escalations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Go to **Escalations** to see all queries routed to a human. Each shows: original message, AI classification and confidence, linked documents, status (Pending / Acknowledged / Resolved), and resolution summary.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To resolve: open the escalation, review or edit the AI draft, and click **Resolve**. Your answer is captured to improve future auto-replies.</w:t>
      </w:r>
    </w:p>
    <w:p>
      <w:pPr>
        <w:spacing w:after="0" w:before="0"/>
      </w:pPr>
    </w:p>
    <w:p>
      <w:pPr>
        <w:pStyle w:val="Heading2"/>
      </w:pPr>
      <w:r>
        <w:rPr>
          <w:rFonts w:ascii="Times New Roman" w:hAnsi="Times New Roman"/>
          <w:color w:val="000000"/>
        </w:rPr>
        <w:t>Glossary of Terms</w:t>
      </w:r>
    </w:p>
    <w:p>
      <w:pPr>
        <w:spacing w:after="0" w:before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4"/>
              </w:rPr>
              <w:t>Term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4"/>
              </w:rPr>
              <w:t>Meaning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Pending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Upload received, processing not yet started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Indexing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Being parsed, chunked, and embedded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Ready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Fully indexed and active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Key Phrase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Keyword linking a query to a specific document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Key Phrase Mapping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Link between a phrase and a document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Auto-reply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AI-generated response sent automatically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Escalate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Route to human backup contact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Include in Context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Documents used to generate the AI reply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PDPA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Singapore Personal Data Protection Act</w:t>
            </w:r>
          </w:p>
        </w:tc>
      </w:tr>
    </w:tbl>
    <w:p>
      <w:pPr>
        <w:spacing w:after="0" w:before="0"/>
      </w:pPr>
    </w:p>
    <w:p>
      <w:pPr>
        <w:spacing w:after="120"/>
      </w:pPr>
    </w:p>
    <w:p>
      <w:pPr>
        <w:spacing w:after="0" w:before="0"/>
      </w:pPr>
    </w:p>
    <w:p>
      <w:pPr>
        <w:pStyle w:val="Heading1"/>
      </w:pPr>
      <w:r>
        <w:rPr>
          <w:rFonts w:ascii="Times New Roman" w:hAnsi="Times New Roman"/>
          <w:color w:val="000000"/>
        </w:rPr>
        <w:t>3. Technical Overview</w:t>
      </w:r>
    </w:p>
    <w:p>
      <w:pPr>
        <w:spacing w:after="0" w:before="0"/>
      </w:pPr>
    </w:p>
    <w:p>
      <w:pPr>
        <w:pStyle w:val="Heading2"/>
      </w:pPr>
      <w:r>
        <w:rPr>
          <w:rFonts w:ascii="Times New Roman" w:hAnsi="Times New Roman"/>
          <w:color w:val="000000"/>
        </w:rPr>
        <w:t>Architecture</w:t>
      </w:r>
    </w:p>
    <w:p>
      <w:pPr>
        <w:spacing w:after="0" w:before="0"/>
      </w:pPr>
    </w:p>
    <w:p>
      <w:pPr>
        <w:spacing w:after="120"/>
        <w:ind w:left="432"/>
      </w:pPr>
      <w:r>
        <w:rPr>
          <w:rFonts w:ascii="Courier New" w:hAnsi="Courier New"/>
          <w:sz w:val="20"/>
        </w:rPr>
        <w:t>Email/WhatsApp → SendGrid/Meta Webhooks → FastAPI (Vercel)</w:t>
        <w:br/>
        <w:t xml:space="preserve">  |-- InboundProcessor (email + WhatsApp)</w:t>
        <w:br/>
        <w:t xml:space="preserve">  |-- AutoReplyService</w:t>
        <w:br/>
        <w:t xml:space="preserve">  |     |-- MessageClassifier (LLM)</w:t>
        <w:br/>
        <w:t xml:space="preserve">  |     |-- RAGPipeline (vector + BM25 hybrid)</w:t>
        <w:br/>
        <w:t xml:space="preserve">  |     |-- ResponseGenerator</w:t>
        <w:br/>
        <w:t xml:space="preserve">  |     |-- LearningLoop</w:t>
        <w:br/>
        <w:t xml:space="preserve">  |-- EscalationService</w:t>
        <w:br/>
        <w:t xml:space="preserve">  |-- BillingService (Stripe)</w:t>
        <w:br/>
        <w:t xml:space="preserve">         |-- PostgreSQL + pgvector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/>
          <w:sz w:val="24"/>
        </w:rPr>
        <w:t>AI:</w:t>
      </w:r>
      <w:r>
        <w:rPr>
          <w:rFonts w:ascii="Times New Roman" w:hAnsi="Times New Roman"/>
          <w:b w:val="0"/>
          <w:sz w:val="24"/>
        </w:rPr>
        <w:t xml:space="preserve"> Ollama (`llama3.1`) for LLM; `nomic-embed-text` for embeddings. OpenAI `text-embedding-3-small` available as fallback. BM25 keyword search used when embeddings unavailable.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/>
          <w:sz w:val="24"/>
        </w:rPr>
        <w:t>Note:</w:t>
      </w:r>
      <w:r>
        <w:rPr>
          <w:rFonts w:ascii="Times New Roman" w:hAnsi="Times New Roman"/>
          <w:b w:val="0"/>
          <w:sz w:val="24"/>
        </w:rPr>
        <w:t xml:space="preserve"> Ollama cannot run on Vercel serverless. Without an OpenAI key, documents use BM25-only search.</w:t>
      </w:r>
    </w:p>
    <w:p>
      <w:pPr>
        <w:spacing w:after="0" w:before="0"/>
      </w:pPr>
    </w:p>
    <w:p>
      <w:pPr>
        <w:pStyle w:val="Heading2"/>
      </w:pPr>
      <w:r>
        <w:rPr>
          <w:rFonts w:ascii="Times New Roman" w:hAnsi="Times New Roman"/>
          <w:color w:val="000000"/>
        </w:rPr>
        <w:t>Environment Variables</w:t>
      </w:r>
    </w:p>
    <w:p>
      <w:pPr>
        <w:spacing w:after="0" w:before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4"/>
              </w:rPr>
              <w:t>Variable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4"/>
              </w:rPr>
              <w:t>Required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4"/>
              </w:rPr>
              <w:t>Description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`DATABASE_URL`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Yes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PostgreSQL connection string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`JWT_SECRET`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Yes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JWT signing secret (min 32 chars)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`ENCRYPTION_MASTER_KEY`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Yes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Base64 32-byte key for PII encryption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`APP_ENV`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Yes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`production` on Vercel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`OPENAI_API_KEY`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No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Embedding fallback (enables semantic search)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`OLLAMA_BASE_URL`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No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Default: http://localhost:11434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`SENDGRID_API_KEY`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For email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SendGrid API key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`STRIPE_API_KEY`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For billing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Stripe API key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`WHATSAPP_ACCESS_TOKEN`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For WhatsApp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Meta API token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`WHATSAPP_PHONE_NUMBER_ID`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For WhatsApp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WhatsApp phone number ID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`WHATSAPP_BUSINESS_ACCOUNT_ID`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For WhatsApp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Meta business account ID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rPr>
          <w:rFonts w:ascii="Times New Roman" w:hAnsi="Times New Roman"/>
          <w:color w:val="000000"/>
        </w:rPr>
        <w:t>Database Models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Core entities: `Tenant`, `Account`, `BackupContact`, `Contact`, `ChannelConsent`, `Message`, `Classification`, `Response`, `RAGRetrieval`, `Escalation`, `Document`, `DocumentChunk`, `LearnedAnswer`, `AuditEntry`, `RoutingOutcome`, `KeyPhraseMapping`.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/>
          <w:sz w:val="24"/>
        </w:rPr>
        <w:t>Multi-tenancy:</w:t>
      </w:r>
      <w:r>
        <w:rPr>
          <w:rFonts w:ascii="Times New Roman" w:hAnsi="Times New Roman"/>
          <w:b w:val="0"/>
          <w:sz w:val="24"/>
        </w:rPr>
        <w:t xml:space="preserve"> Every record keyed by `tenant_id`. Optional separate PostgreSQL schemas per tenant.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/>
          <w:sz w:val="24"/>
        </w:rPr>
        <w:t>PII encryption:</w:t>
      </w:r>
      <w:r>
        <w:rPr>
          <w:rFonts w:ascii="Times New Roman" w:hAnsi="Times New Roman"/>
          <w:b w:val="0"/>
          <w:sz w:val="24"/>
        </w:rPr>
        <w:t xml:space="preserve"> Email and phone fields encrypted at rest using `EncryptedString` with tenant-specific keys. Blind index on `BackupContact.email` enables login lookups without decrypting.</w:t>
      </w:r>
    </w:p>
    <w:p>
      <w:pPr>
        <w:spacing w:after="0" w:before="0"/>
      </w:pPr>
    </w:p>
    <w:p>
      <w:pPr>
        <w:pStyle w:val="Heading2"/>
      </w:pPr>
      <w:r>
        <w:rPr>
          <w:rFonts w:ascii="Times New Roman" w:hAnsi="Times New Roman"/>
          <w:color w:val="000000"/>
        </w:rPr>
        <w:t>AI Pipeline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/>
          <w:sz w:val="24"/>
        </w:rPr>
        <w:t>Classification:</w:t>
      </w:r>
      <w:r>
        <w:rPr>
          <w:rFonts w:ascii="Times New Roman" w:hAnsi="Times New Roman"/>
          <w:b w:val="0"/>
          <w:sz w:val="24"/>
        </w:rPr>
        <w:t xml:space="preserve"> LLM classifies each message into category (routine / semi_routine / complex / high_stakes) and urgency (low / medium / high / critical), with confidence score.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/>
          <w:sz w:val="24"/>
        </w:rPr>
        <w:t>RAG retrieval:</w:t>
      </w:r>
      <w:r>
        <w:rPr>
          <w:rFonts w:ascii="Times New Roman" w:hAnsi="Times New Roman"/>
          <w:b w:val="0"/>
          <w:sz w:val="24"/>
        </w:rPr>
        <w:t xml:space="preserve"> Hybrid search — 70% cosine similarity on pgvector embeddings + 30% BM25 keyword score. Synthesized answers cross-checked against source passages for hallucination detection.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/>
          <w:sz w:val="24"/>
        </w:rPr>
        <w:t>Response routing:</w:t>
      </w:r>
    </w:p>
    <w:p>
      <w:pPr>
        <w:spacing w:after="0" w:before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4"/>
              </w:rPr>
              <w:t>Confidence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4"/>
              </w:rPr>
              <w:t>Category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4"/>
              </w:rPr>
              <w:t>Action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&gt;= 90%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routine/semi_routine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Auto-reply sent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60–90%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routine/semi_routine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Escalate with AI draft for review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&lt; 60%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any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Escalate without draft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any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high_stakes or critical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Immediate escalation</w:t>
            </w:r>
          </w:p>
        </w:tc>
      </w:tr>
    </w:tbl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/>
          <w:sz w:val="24"/>
        </w:rPr>
        <w:t>Learning loop:</w:t>
      </w:r>
      <w:r>
        <w:rPr>
          <w:rFonts w:ascii="Times New Roman" w:hAnsi="Times New Roman"/>
          <w:b w:val="0"/>
          <w:sz w:val="24"/>
        </w:rPr>
        <w:t xml:space="preserve"> Human escalation resolutions captured as Q&amp;A pairs, embedded, and stored. Future queries search this learned set with 0.5 cosine similarity threshold.</w:t>
      </w:r>
    </w:p>
    <w:p>
      <w:pPr>
        <w:spacing w:after="0" w:before="0"/>
      </w:pPr>
    </w:p>
    <w:p>
      <w:pPr>
        <w:pStyle w:val="Heading2"/>
      </w:pPr>
      <w:r>
        <w:rPr>
          <w:rFonts w:ascii="Times New Roman" w:hAnsi="Times New Roman"/>
          <w:color w:val="000000"/>
        </w:rPr>
        <w:t>WhatsApp-Specific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Meta's 24-hour session window: free-form replies only within 24 hours of a customer message. Outside the window, pre-approved template messages are sent instead.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Messages exactly "HUMAN" or starting with "HUMAN" trigger immediate forced escalation.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Rate limits: 250 messages/min globally; 1 per 6 seconds per user.</w:t>
      </w:r>
    </w:p>
    <w:p>
      <w:pPr>
        <w:spacing w:after="0" w:before="0"/>
      </w:pPr>
    </w:p>
    <w:p>
      <w:pPr>
        <w:pStyle w:val="Heading2"/>
      </w:pPr>
      <w:r>
        <w:rPr>
          <w:rFonts w:ascii="Times New Roman" w:hAnsi="Times New Roman"/>
          <w:color w:val="000000"/>
        </w:rPr>
        <w:t>Authentication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JWT (HS256, 24-hour expiry) stored in `HttpOnly` cookie. Roles: `admin` (primary backup contact) or `operator`. Tenant isolation enforced at query level via `tenant_id` from JWT.</w:t>
      </w:r>
    </w:p>
    <w:p>
      <w:pPr>
        <w:spacing w:after="0" w:before="0"/>
      </w:pPr>
    </w:p>
    <w:p>
      <w:pPr>
        <w:pStyle w:val="Heading2"/>
      </w:pPr>
      <w:r>
        <w:rPr>
          <w:rFonts w:ascii="Times New Roman" w:hAnsi="Times New Roman"/>
          <w:color w:val="000000"/>
        </w:rPr>
        <w:t>Key API Endpoints</w:t>
      </w:r>
    </w:p>
    <w:p>
      <w:pPr>
        <w:spacing w:after="0" w:before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4"/>
              </w:rPr>
              <w:t>Endpoint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4"/>
              </w:rPr>
              <w:t>Method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4"/>
              </w:rPr>
              <w:t>Auth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4"/>
              </w:rPr>
              <w:t>Description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`/api/v1/onboarding`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POST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No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Create tenant, account, backup contact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`/api/v1/auth/login`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POST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No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Login → JWT cookie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`/api/v1/auth/me`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GET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Yes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Current operator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`/api/v1/portal/documents/upload`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POST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Yes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Upload document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`/api/v1/portal/documents/{id}`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DELETE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Yes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Delete document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`/api/v1/portal/escalations`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GET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Yes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List escalations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`/api/v1/portal/escalations/{id}/resolve`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POST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Yes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Resolve escalation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`/api/v1/portal/keyphrase/mappings`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GET/POST/DELETE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Yes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Key phrase mappings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`/api/v1/email/inbound`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POST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No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SendGrid webhook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`/api/v1/whatsapp/inbound`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POST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No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Meta webhook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`/api/v1/billing/webhook`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POST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No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Stripe webhook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`/api/v1/portal/upgrade`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POST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Yes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Times New Roman" w:hAnsi="Times New Roman"/>
                <w:sz w:val="24"/>
              </w:rPr>
              <w:t>Stripe checkout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rPr>
          <w:rFonts w:ascii="Times New Roman" w:hAnsi="Times New Roman"/>
          <w:color w:val="000000"/>
        </w:rPr>
        <w:t>Deployment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- **Platform:** Vercel (serverless Python, `@vercel/python` runtime)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- **Entry:** `api/index.py` — exports `application = app` (FastAPI ASGI app)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- **Build:** `pip install -e .` via `vercel.json` `installCommand`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- **All traffic** routes to `api/index.py`</w:t>
      </w:r>
    </w:p>
    <w:p>
      <w:pPr>
        <w:spacing w:after="0" w:before="0"/>
      </w:pPr>
    </w:p>
    <w:p>
      <w:pPr>
        <w:pStyle w:val="Heading2"/>
      </w:pPr>
      <w:r>
        <w:rPr>
          <w:rFonts w:ascii="Times New Roman" w:hAnsi="Times New Roman"/>
          <w:color w:val="000000"/>
        </w:rPr>
        <w:t>Project Structure</w:t>
      </w:r>
    </w:p>
    <w:p>
      <w:pPr>
        <w:spacing w:after="0" w:before="0"/>
      </w:pPr>
    </w:p>
    <w:p>
      <w:pPr>
        <w:spacing w:after="120"/>
        <w:ind w:left="432"/>
      </w:pPr>
      <w:r>
        <w:rPr>
          <w:rFonts w:ascii="Courier New" w:hAnsi="Courier New"/>
          <w:sz w:val="20"/>
        </w:rPr>
        <w:t>src/sequor/</w:t>
        <w:br/>
        <w:t xml:space="preserve">  ai/          -- LLM client, classifier, RAG, vector store, learning loop</w:t>
        <w:br/>
        <w:t xml:space="preserve">  auth.py      -- JWT auth, bcrypt password hashing</w:t>
        <w:br/>
        <w:t xml:space="preserve">  billing/     -- Stripe integration</w:t>
        <w:br/>
        <w:t xml:space="preserve">  compliance.py -- PDPA consent, HUMAN override, erasure</w:t>
        <w:br/>
        <w:t xml:space="preserve">  config.py    -- pydantic-settings from .env</w:t>
        <w:br/>
        <w:t xml:space="preserve">  db/          -- SQLAlchemy models, encrypted columns, schema manager</w:t>
        <w:br/>
        <w:t xml:space="preserve">  email/       -- Inbound processing, auto-reply, SendGrid sender</w:t>
        <w:br/>
        <w:t xml:space="preserve">  escalation/  -- Escalation service, SLA scheduler</w:t>
        <w:br/>
        <w:t xml:space="preserve">  onboarding/  -- FastAPI app, all routes, Jinja2 templates</w:t>
        <w:br/>
        <w:t xml:space="preserve">  protocols.py -- EmailSender/WhatsAppSender interfaces</w:t>
        <w:br/>
        <w:t xml:space="preserve">  schemas.py   -- Pydantic validation models</w:t>
        <w:br/>
        <w:t xml:space="preserve">  whatsapp/    -- Inbound processing, auto-reply, Meta sender</w:t>
        <w:br/>
        <w:t>api/</w:t>
        <w:br/>
        <w:t xml:space="preserve">  index.py     -- Vercel ASGI entry point</w:t>
        <w:br/>
        <w:t>vercel.json    -- Vercel build + route config</w:t>
      </w:r>
    </w:p>
    <w:p>
      <w:pPr>
        <w:spacing w:after="0" w:before="0"/>
      </w:pPr>
    </w:p>
    <w:p>
      <w:pPr>
        <w:pStyle w:val="Heading2"/>
      </w:pPr>
      <w:r>
        <w:rPr>
          <w:rFonts w:ascii="Times New Roman" w:hAnsi="Times New Roman"/>
          <w:color w:val="000000"/>
        </w:rPr>
        <w:t>Known Limitations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1. **No semantic embeddings on Vercel without OpenAI key.** Ollama cannot run serverless. BM25 keyword search used as fallback.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2. **WhatsApp 24-hour session window.** Free-form replies restricted to 24 hours; template messages required outside the window.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3. **No real-time portal updates.** Server-rendered HTML; users refresh to see new escalations.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4. **Rate limits.** Email: 60/min. WhatsApp: 250/min global, 1/6s per user.</w:t>
      </w:r>
    </w:p>
    <w:p>
      <w:pPr>
        <w:spacing w:after="0" w:before="0"/>
      </w:pPr>
    </w:p>
    <w:p>
      <w:pPr>
        <w:pStyle w:val="Heading2"/>
      </w:pPr>
      <w:r>
        <w:rPr>
          <w:rFonts w:ascii="Times New Roman" w:hAnsi="Times New Roman"/>
          <w:color w:val="000000"/>
        </w:rPr>
        <w:t>Taking Over This Project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/>
          <w:sz w:val="24"/>
        </w:rPr>
        <w:t>First-read files: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- `src/sequor/onboarding/app.py` — All routes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- `src/sequor/ai/rag_pipeline.py` — Core AI logic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- `src/sequor/escalation/service.py` — Escalation workflow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- `src/sequor/db/models.py` — All entities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- `src/sequor/config.py` — All configuration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/>
          <w:sz w:val="24"/>
        </w:rPr>
        <w:t>Run locally:</w:t>
      </w:r>
    </w:p>
    <w:p>
      <w:pPr>
        <w:spacing w:after="0" w:before="0"/>
      </w:pPr>
    </w:p>
    <w:p>
      <w:pPr>
        <w:spacing w:after="120"/>
        <w:ind w:left="432"/>
      </w:pPr>
      <w:r>
        <w:rPr>
          <w:rFonts w:ascii="Courier New" w:hAnsi="Courier New"/>
          <w:sz w:val="20"/>
        </w:rPr>
        <w:t>uv venv &amp;&amp; uv sync</w:t>
        <w:br/>
        <w:t>cp .env.example .env  # fill in values</w:t>
        <w:br/>
        <w:t>uv run uvicorn sequon.onboarding.app:app --reload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Requires a real PostgreSQL database with pgvector extension. SQLite will not work.</w:t>
      </w:r>
    </w:p>
    <w:p>
      <w:pPr>
        <w:spacing w:after="0" w:before="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