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331" w:rsidRPr="00391F5A" w:rsidRDefault="00747331" w:rsidP="00747331">
      <w:pPr>
        <w:spacing w:line="480" w:lineRule="auto"/>
        <w:rPr>
          <w:rFonts w:ascii="Times New Roman" w:eastAsia="Times New Roman" w:hAnsi="Times New Roman" w:cs="Times New Roman"/>
          <w:sz w:val="24"/>
          <w:szCs w:val="24"/>
          <w:lang w:val="en-US"/>
        </w:rPr>
      </w:pPr>
      <w:r w:rsidRPr="00747331">
        <w:rPr>
          <w:rFonts w:ascii="Times New Roman" w:eastAsia="Times New Roman" w:hAnsi="Times New Roman" w:cs="Times New Roman"/>
          <w:sz w:val="24"/>
          <w:szCs w:val="24"/>
          <w:lang w:val="en-US"/>
        </w:rPr>
        <w:t>TITLE</w:t>
      </w:r>
      <w:r w:rsidR="00391F5A" w:rsidRPr="00391F5A">
        <w:rPr>
          <w:rFonts w:ascii="Times New Roman" w:eastAsia="Times New Roman" w:hAnsi="Times New Roman" w:cs="Times New Roman"/>
          <w:sz w:val="24"/>
          <w:szCs w:val="24"/>
          <w:lang w:val="en-US"/>
        </w:rPr>
        <w:t xml:space="preserve"> (provisional)</w:t>
      </w:r>
      <w:r w:rsidRPr="00747331">
        <w:rPr>
          <w:rFonts w:ascii="Times New Roman" w:eastAsia="Times New Roman" w:hAnsi="Times New Roman" w:cs="Times New Roman"/>
          <w:sz w:val="24"/>
          <w:szCs w:val="24"/>
          <w:lang w:val="en-US"/>
        </w:rPr>
        <w:t xml:space="preserve">: </w:t>
      </w:r>
      <w:commentRangeStart w:id="0"/>
      <w:r w:rsidRPr="00391F5A">
        <w:rPr>
          <w:rFonts w:ascii="Times New Roman" w:eastAsia="Times New Roman" w:hAnsi="Times New Roman" w:cs="Times New Roman"/>
          <w:sz w:val="24"/>
          <w:szCs w:val="24"/>
          <w:lang w:val="en-US"/>
        </w:rPr>
        <w:t>Butterfly seed predation:</w:t>
      </w:r>
      <w:r w:rsidR="00391F5A" w:rsidRPr="00391F5A">
        <w:rPr>
          <w:rFonts w:ascii="Times New Roman" w:eastAsia="Times New Roman" w:hAnsi="Times New Roman" w:cs="Times New Roman"/>
          <w:sz w:val="24"/>
          <w:szCs w:val="24"/>
          <w:lang w:val="en-US"/>
        </w:rPr>
        <w:t xml:space="preserve"> </w:t>
      </w:r>
      <w:r w:rsidRPr="00391F5A">
        <w:rPr>
          <w:rFonts w:ascii="Times New Roman" w:eastAsia="Times New Roman" w:hAnsi="Times New Roman" w:cs="Times New Roman"/>
          <w:sz w:val="24"/>
          <w:szCs w:val="24"/>
          <w:lang w:val="en-US"/>
        </w:rPr>
        <w:t>effects on plant reproductive output and context-dependence</w:t>
      </w:r>
      <w:commentRangeEnd w:id="0"/>
      <w:r w:rsidR="00EB39A6">
        <w:rPr>
          <w:rStyle w:val="Refdecomentario"/>
        </w:rPr>
        <w:commentReference w:id="0"/>
      </w:r>
    </w:p>
    <w:p w:rsidR="00747331" w:rsidRPr="00747331" w:rsidRDefault="00747331" w:rsidP="00747331">
      <w:pPr>
        <w:spacing w:line="480" w:lineRule="auto"/>
        <w:rPr>
          <w:rFonts w:ascii="Times New Roman" w:eastAsia="Times New Roman" w:hAnsi="Times New Roman" w:cs="Times New Roman"/>
          <w:sz w:val="24"/>
          <w:szCs w:val="24"/>
          <w:lang w:val="en-US"/>
        </w:rPr>
      </w:pPr>
      <w:r w:rsidRPr="00747331">
        <w:rPr>
          <w:rFonts w:ascii="Times New Roman" w:eastAsia="Times New Roman" w:hAnsi="Times New Roman" w:cs="Times New Roman"/>
          <w:sz w:val="24"/>
          <w:szCs w:val="24"/>
          <w:lang w:val="en-US"/>
        </w:rPr>
        <w:t xml:space="preserve">Valdés, Alicia* and </w:t>
      </w:r>
      <w:proofErr w:type="spellStart"/>
      <w:r w:rsidRPr="00747331">
        <w:rPr>
          <w:rFonts w:ascii="Times New Roman" w:eastAsia="Times New Roman" w:hAnsi="Times New Roman" w:cs="Times New Roman"/>
          <w:sz w:val="24"/>
          <w:szCs w:val="24"/>
          <w:lang w:val="en-US"/>
        </w:rPr>
        <w:t>Ehrlén</w:t>
      </w:r>
      <w:proofErr w:type="spellEnd"/>
      <w:r w:rsidRPr="00747331">
        <w:rPr>
          <w:rFonts w:ascii="Times New Roman" w:eastAsia="Times New Roman" w:hAnsi="Times New Roman" w:cs="Times New Roman"/>
          <w:sz w:val="24"/>
          <w:szCs w:val="24"/>
          <w:lang w:val="en-US"/>
        </w:rPr>
        <w:t>, Johan</w:t>
      </w:r>
    </w:p>
    <w:p w:rsidR="00747331" w:rsidRPr="00391F5A" w:rsidRDefault="00747331" w:rsidP="00747331">
      <w:pPr>
        <w:spacing w:line="480" w:lineRule="auto"/>
        <w:rPr>
          <w:rFonts w:ascii="Times New Roman" w:eastAsia="Times New Roman" w:hAnsi="Times New Roman" w:cs="Times New Roman"/>
          <w:sz w:val="24"/>
          <w:szCs w:val="24"/>
          <w:lang w:val="en-US"/>
        </w:rPr>
        <w:sectPr w:rsidR="00747331" w:rsidRPr="00391F5A" w:rsidSect="006A089C">
          <w:footerReference w:type="default" r:id="rId10"/>
          <w:type w:val="continuous"/>
          <w:pgSz w:w="11907" w:h="16839" w:code="9"/>
          <w:pgMar w:top="1417" w:right="1701" w:bottom="1417" w:left="1701" w:header="709" w:footer="709" w:gutter="0"/>
          <w:lnNumType w:countBy="1" w:restart="continuous"/>
          <w:cols w:space="708"/>
          <w:docGrid w:linePitch="360"/>
        </w:sectPr>
      </w:pPr>
      <w:r w:rsidRPr="00747331">
        <w:rPr>
          <w:rFonts w:ascii="Times New Roman" w:eastAsia="Times New Roman" w:hAnsi="Times New Roman" w:cs="Times New Roman"/>
          <w:sz w:val="24"/>
          <w:szCs w:val="24"/>
          <w:lang w:val="en-US"/>
        </w:rPr>
        <w:t>Department of Ecology, Environment and Plant Sciences, Stockholm University, SE-106 91 Stockholm, Sweden</w:t>
      </w:r>
    </w:p>
    <w:p w:rsidR="00747331" w:rsidRDefault="00747331" w:rsidP="00747331">
      <w:pPr>
        <w:spacing w:line="480" w:lineRule="auto"/>
        <w:rPr>
          <w:rFonts w:ascii="Times New Roman" w:hAnsi="Times New Roman" w:cs="Times New Roman"/>
          <w:sz w:val="24"/>
          <w:szCs w:val="24"/>
          <w:lang w:val="en-US"/>
        </w:rPr>
      </w:pPr>
      <w:commentRangeStart w:id="1"/>
      <w:r w:rsidRPr="00391F5A">
        <w:rPr>
          <w:rFonts w:ascii="Times New Roman" w:hAnsi="Times New Roman" w:cs="Times New Roman"/>
          <w:sz w:val="24"/>
          <w:szCs w:val="24"/>
          <w:lang w:val="en-US"/>
        </w:rPr>
        <w:lastRenderedPageBreak/>
        <w:t>ABSTRACT</w:t>
      </w:r>
      <w:commentRangeEnd w:id="1"/>
      <w:r w:rsidR="00D5472E">
        <w:rPr>
          <w:rStyle w:val="Refdecomentario"/>
        </w:rPr>
        <w:commentReference w:id="1"/>
      </w:r>
    </w:p>
    <w:p w:rsidR="00D5472E" w:rsidRDefault="00D5472E" w:rsidP="00D5472E">
      <w:pPr>
        <w:spacing w:line="480" w:lineRule="auto"/>
        <w:rPr>
          <w:rFonts w:ascii="Times New Roman" w:hAnsi="Times New Roman" w:cs="Times New Roman"/>
          <w:sz w:val="24"/>
          <w:lang w:val="en-US"/>
        </w:rPr>
      </w:pPr>
      <w:r>
        <w:rPr>
          <w:rFonts w:ascii="Times New Roman" w:hAnsi="Times New Roman" w:cs="Times New Roman"/>
          <w:sz w:val="24"/>
          <w:szCs w:val="24"/>
          <w:lang w:val="en-US"/>
        </w:rPr>
        <w:t xml:space="preserve">The intensity of antagonistic interactions and their effects on plant reproductive output might depend on the context of the interaction. Abiotic conditions and the abundance of other members of the community might affect interaction intensities and trait preferences of the interactors. Using the interaction between the butterfly seed predator </w:t>
      </w:r>
      <w:proofErr w:type="spellStart"/>
      <w:r>
        <w:rPr>
          <w:rFonts w:ascii="Times New Roman" w:hAnsi="Times New Roman" w:cs="Times New Roman"/>
          <w:i/>
          <w:sz w:val="24"/>
          <w:szCs w:val="24"/>
          <w:lang w:val="en-US"/>
        </w:rPr>
        <w:t>Phengaris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and its host plant </w:t>
      </w:r>
      <w:proofErr w:type="spellStart"/>
      <w:r w:rsidRPr="00FE1B08">
        <w:rPr>
          <w:rFonts w:ascii="Times New Roman" w:hAnsi="Times New Roman" w:cs="Times New Roman"/>
          <w:i/>
          <w:sz w:val="24"/>
          <w:szCs w:val="24"/>
          <w:lang w:val="en-US"/>
        </w:rPr>
        <w:t>Gentiana</w:t>
      </w:r>
      <w:proofErr w:type="spellEnd"/>
      <w:r w:rsidRPr="00FE1B08">
        <w:rPr>
          <w:rFonts w:ascii="Times New Roman" w:hAnsi="Times New Roman" w:cs="Times New Roman"/>
          <w:i/>
          <w:sz w:val="24"/>
          <w:szCs w:val="24"/>
          <w:lang w:val="en-US"/>
        </w:rPr>
        <w:t xml:space="preserve"> </w:t>
      </w:r>
      <w:proofErr w:type="spellStart"/>
      <w:r w:rsidRPr="00FE1B08">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as a model system, we investigated the direct and indirect (predator-mediated) effects </w:t>
      </w:r>
      <w:r w:rsidRPr="00391F5A">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plant </w:t>
      </w:r>
      <w:r w:rsidRPr="00391F5A">
        <w:rPr>
          <w:rFonts w:ascii="Times New Roman" w:hAnsi="Times New Roman" w:cs="Times New Roman"/>
          <w:sz w:val="24"/>
          <w:szCs w:val="24"/>
          <w:lang w:val="en-US"/>
        </w:rPr>
        <w:t xml:space="preserve">traits and context on </w:t>
      </w:r>
      <w:r>
        <w:rPr>
          <w:rFonts w:ascii="Times New Roman" w:hAnsi="Times New Roman" w:cs="Times New Roman"/>
          <w:sz w:val="24"/>
          <w:szCs w:val="24"/>
          <w:lang w:val="en-US"/>
        </w:rPr>
        <w:t>plant</w:t>
      </w:r>
      <w:r w:rsidRPr="00391F5A">
        <w:rPr>
          <w:rFonts w:ascii="Times New Roman" w:hAnsi="Times New Roman" w:cs="Times New Roman"/>
          <w:sz w:val="24"/>
          <w:szCs w:val="24"/>
          <w:lang w:val="en-US"/>
        </w:rPr>
        <w:t xml:space="preserve"> reproductive output</w:t>
      </w:r>
      <w:r>
        <w:rPr>
          <w:rFonts w:ascii="Times New Roman" w:hAnsi="Times New Roman" w:cs="Times New Roman"/>
          <w:sz w:val="24"/>
          <w:szCs w:val="24"/>
          <w:lang w:val="en-US"/>
        </w:rPr>
        <w:t xml:space="preserve"> in three populations. W</w:t>
      </w:r>
      <w:r w:rsidRPr="000C49A6">
        <w:rPr>
          <w:rFonts w:ascii="Times New Roman" w:hAnsi="Times New Roman" w:cs="Times New Roman"/>
          <w:sz w:val="24"/>
          <w:szCs w:val="24"/>
          <w:lang w:val="en-US"/>
        </w:rPr>
        <w:t>e</w:t>
      </w:r>
      <w:r>
        <w:rPr>
          <w:rFonts w:ascii="Times New Roman" w:hAnsi="Times New Roman" w:cs="Times New Roman"/>
          <w:sz w:val="24"/>
          <w:szCs w:val="24"/>
          <w:lang w:val="en-US"/>
        </w:rPr>
        <w:t xml:space="preserve"> found higher predation intensities in </w:t>
      </w:r>
      <w:r>
        <w:rPr>
          <w:rFonts w:ascii="Times New Roman" w:hAnsi="Times New Roman"/>
          <w:sz w:val="24"/>
          <w:szCs w:val="24"/>
          <w:lang w:val="en-US"/>
        </w:rPr>
        <w:t xml:space="preserve">plants that flowered earlier, in plants that had more flowers and in plants that had higher shoots. Predation intensity was also related to abiotic conditions and community context; predation intensities were higher at low soil temperatures, at low height of surrounding vegetation, and at high abundances of </w:t>
      </w:r>
      <w:proofErr w:type="spellStart"/>
      <w:r>
        <w:rPr>
          <w:rFonts w:ascii="Times New Roman" w:hAnsi="Times New Roman"/>
          <w:i/>
          <w:sz w:val="24"/>
          <w:szCs w:val="24"/>
          <w:lang w:val="en-US"/>
        </w:rPr>
        <w:t>Myrmica</w:t>
      </w:r>
      <w:proofErr w:type="spellEnd"/>
      <w:r>
        <w:rPr>
          <w:rFonts w:ascii="Times New Roman" w:hAnsi="Times New Roman"/>
          <w:sz w:val="24"/>
          <w:szCs w:val="24"/>
          <w:lang w:val="en-US"/>
        </w:rPr>
        <w:t xml:space="preserve"> ants, the second host of the butterfly. Butterfly seed p</w:t>
      </w:r>
      <w:r w:rsidRPr="00827052">
        <w:rPr>
          <w:rFonts w:ascii="Times New Roman" w:hAnsi="Times New Roman" w:cs="Times New Roman"/>
          <w:sz w:val="24"/>
          <w:lang w:val="en-US"/>
        </w:rPr>
        <w:t>redation</w:t>
      </w:r>
      <w:r>
        <w:rPr>
          <w:rFonts w:ascii="Times New Roman" w:hAnsi="Times New Roman" w:cs="Times New Roman"/>
          <w:sz w:val="24"/>
          <w:lang w:val="en-US"/>
        </w:rPr>
        <w:t xml:space="preserve"> </w:t>
      </w:r>
      <w:r w:rsidRPr="00827052">
        <w:rPr>
          <w:rFonts w:ascii="Times New Roman" w:hAnsi="Times New Roman" w:cs="Times New Roman"/>
          <w:sz w:val="24"/>
          <w:lang w:val="en-US"/>
        </w:rPr>
        <w:t>strongly reduce</w:t>
      </w:r>
      <w:r>
        <w:rPr>
          <w:rFonts w:ascii="Times New Roman" w:hAnsi="Times New Roman" w:cs="Times New Roman"/>
          <w:sz w:val="24"/>
          <w:lang w:val="en-US"/>
        </w:rPr>
        <w:t>d</w:t>
      </w:r>
      <w:r w:rsidRPr="00827052">
        <w:rPr>
          <w:rFonts w:ascii="Times New Roman" w:hAnsi="Times New Roman" w:cs="Times New Roman"/>
          <w:sz w:val="24"/>
          <w:lang w:val="en-US"/>
        </w:rPr>
        <w:t xml:space="preserve"> </w:t>
      </w:r>
      <w:r>
        <w:rPr>
          <w:rFonts w:ascii="Times New Roman" w:hAnsi="Times New Roman" w:cs="Times New Roman"/>
          <w:sz w:val="24"/>
          <w:lang w:val="en-US"/>
        </w:rPr>
        <w:t>fruit production</w:t>
      </w:r>
      <w:r w:rsidRPr="00827052">
        <w:rPr>
          <w:rFonts w:ascii="Times New Roman" w:hAnsi="Times New Roman" w:cs="Times New Roman"/>
          <w:sz w:val="24"/>
          <w:lang w:val="en-US"/>
        </w:rPr>
        <w:t xml:space="preserve"> </w:t>
      </w:r>
      <w:r>
        <w:rPr>
          <w:rFonts w:ascii="Times New Roman" w:hAnsi="Times New Roman" w:cs="Times New Roman"/>
          <w:sz w:val="24"/>
          <w:lang w:val="en-US"/>
        </w:rPr>
        <w:t xml:space="preserve">and </w:t>
      </w:r>
      <w:r w:rsidRPr="00827052">
        <w:rPr>
          <w:rFonts w:ascii="Times New Roman" w:hAnsi="Times New Roman" w:cs="Times New Roman"/>
          <w:sz w:val="24"/>
          <w:lang w:val="en-US"/>
        </w:rPr>
        <w:t>reproductive output</w:t>
      </w:r>
      <w:r>
        <w:rPr>
          <w:rFonts w:ascii="Times New Roman" w:hAnsi="Times New Roman" w:cs="Times New Roman"/>
          <w:sz w:val="24"/>
          <w:lang w:val="en-US"/>
        </w:rPr>
        <w:t xml:space="preserve">. Despite increased predation, flowering early, producing high shoots </w:t>
      </w:r>
      <w:r w:rsidRPr="00827052">
        <w:rPr>
          <w:rFonts w:ascii="Times New Roman" w:hAnsi="Times New Roman" w:cs="Times New Roman"/>
          <w:sz w:val="24"/>
          <w:lang w:val="en-US"/>
        </w:rPr>
        <w:t xml:space="preserve">and many flowers </w:t>
      </w:r>
      <w:r>
        <w:rPr>
          <w:rFonts w:ascii="Times New Roman" w:hAnsi="Times New Roman" w:cs="Times New Roman"/>
          <w:sz w:val="24"/>
          <w:lang w:val="en-US"/>
        </w:rPr>
        <w:t>was</w:t>
      </w:r>
      <w:r w:rsidRPr="00827052">
        <w:rPr>
          <w:rFonts w:ascii="Times New Roman" w:hAnsi="Times New Roman" w:cs="Times New Roman"/>
          <w:sz w:val="24"/>
          <w:lang w:val="en-US"/>
        </w:rPr>
        <w:t xml:space="preserve"> still advantage</w:t>
      </w:r>
      <w:r>
        <w:rPr>
          <w:rFonts w:ascii="Times New Roman" w:hAnsi="Times New Roman" w:cs="Times New Roman"/>
          <w:sz w:val="24"/>
          <w:lang w:val="en-US"/>
        </w:rPr>
        <w:t>ous</w:t>
      </w:r>
      <w:r w:rsidRPr="00827052">
        <w:rPr>
          <w:rFonts w:ascii="Times New Roman" w:hAnsi="Times New Roman" w:cs="Times New Roman"/>
          <w:sz w:val="24"/>
          <w:lang w:val="en-US"/>
        </w:rPr>
        <w:t xml:space="preserve"> </w:t>
      </w:r>
      <w:r>
        <w:rPr>
          <w:rFonts w:ascii="Times New Roman" w:hAnsi="Times New Roman" w:cs="Times New Roman"/>
          <w:sz w:val="24"/>
          <w:lang w:val="en-US"/>
        </w:rPr>
        <w:t xml:space="preserve">in </w:t>
      </w:r>
      <w:r>
        <w:rPr>
          <w:rFonts w:ascii="Times New Roman" w:hAnsi="Times New Roman" w:cs="Times New Roman"/>
          <w:i/>
          <w:sz w:val="24"/>
          <w:lang w:val="en-US"/>
        </w:rPr>
        <w:t xml:space="preserve">G. </w:t>
      </w:r>
      <w:proofErr w:type="spellStart"/>
      <w:r>
        <w:rPr>
          <w:rFonts w:ascii="Times New Roman" w:hAnsi="Times New Roman" w:cs="Times New Roman"/>
          <w:i/>
          <w:sz w:val="24"/>
          <w:lang w:val="en-US"/>
        </w:rPr>
        <w:t>pneumonanthe</w:t>
      </w:r>
      <w:proofErr w:type="spellEnd"/>
      <w:r w:rsidRPr="00827052">
        <w:rPr>
          <w:rFonts w:ascii="Times New Roman" w:hAnsi="Times New Roman" w:cs="Times New Roman"/>
          <w:sz w:val="24"/>
          <w:lang w:val="en-US"/>
        </w:rPr>
        <w:t xml:space="preserve">, </w:t>
      </w:r>
      <w:r>
        <w:rPr>
          <w:rFonts w:ascii="Times New Roman" w:hAnsi="Times New Roman" w:cs="Times New Roman"/>
          <w:sz w:val="24"/>
          <w:lang w:val="en-US"/>
        </w:rPr>
        <w:t>due to direct positive effects of these traits on fruit and seed production. S</w:t>
      </w:r>
      <w:r w:rsidRPr="00827052">
        <w:rPr>
          <w:rFonts w:ascii="Times New Roman" w:hAnsi="Times New Roman" w:cs="Times New Roman"/>
          <w:sz w:val="24"/>
          <w:lang w:val="en-US"/>
        </w:rPr>
        <w:t>oil temperature increase</w:t>
      </w:r>
      <w:r>
        <w:rPr>
          <w:rFonts w:ascii="Times New Roman" w:hAnsi="Times New Roman" w:cs="Times New Roman"/>
          <w:sz w:val="24"/>
          <w:lang w:val="en-US"/>
        </w:rPr>
        <w:t xml:space="preserve">d fruit production both directly and indirectly (by reducing predation intensity), while community context </w:t>
      </w:r>
      <w:r w:rsidRPr="00827052">
        <w:rPr>
          <w:rFonts w:ascii="Times New Roman" w:hAnsi="Times New Roman" w:cs="Times New Roman"/>
          <w:sz w:val="24"/>
          <w:lang w:val="en-US"/>
        </w:rPr>
        <w:t>affect</w:t>
      </w:r>
      <w:r>
        <w:rPr>
          <w:rFonts w:ascii="Times New Roman" w:hAnsi="Times New Roman" w:cs="Times New Roman"/>
          <w:sz w:val="24"/>
          <w:lang w:val="en-US"/>
        </w:rPr>
        <w:t>ed</w:t>
      </w:r>
      <w:r w:rsidRPr="00827052">
        <w:rPr>
          <w:rFonts w:ascii="Times New Roman" w:hAnsi="Times New Roman" w:cs="Times New Roman"/>
          <w:sz w:val="24"/>
          <w:lang w:val="en-US"/>
        </w:rPr>
        <w:t xml:space="preserve"> reproductive output</w:t>
      </w:r>
      <w:r>
        <w:rPr>
          <w:rFonts w:ascii="Times New Roman" w:hAnsi="Times New Roman" w:cs="Times New Roman"/>
          <w:sz w:val="24"/>
          <w:lang w:val="en-US"/>
        </w:rPr>
        <w:t xml:space="preserve"> only</w:t>
      </w:r>
      <w:r w:rsidRPr="003C53A4">
        <w:rPr>
          <w:rFonts w:ascii="Times New Roman" w:hAnsi="Times New Roman" w:cs="Times New Roman"/>
          <w:sz w:val="24"/>
          <w:lang w:val="en-US"/>
        </w:rPr>
        <w:t xml:space="preserve"> </w:t>
      </w:r>
      <w:r w:rsidRPr="00827052">
        <w:rPr>
          <w:rFonts w:ascii="Times New Roman" w:hAnsi="Times New Roman" w:cs="Times New Roman"/>
          <w:sz w:val="24"/>
          <w:lang w:val="en-US"/>
        </w:rPr>
        <w:t>indirectly</w:t>
      </w:r>
      <w:r>
        <w:rPr>
          <w:rFonts w:ascii="Times New Roman" w:hAnsi="Times New Roman" w:cs="Times New Roman"/>
          <w:sz w:val="24"/>
          <w:lang w:val="en-US"/>
        </w:rPr>
        <w:t>;</w:t>
      </w:r>
      <w:r w:rsidRPr="00827052">
        <w:rPr>
          <w:rFonts w:ascii="Times New Roman" w:hAnsi="Times New Roman" w:cs="Times New Roman"/>
          <w:sz w:val="24"/>
          <w:lang w:val="en-US"/>
        </w:rPr>
        <w:t xml:space="preserve"> higher abundances of</w:t>
      </w:r>
      <w:r>
        <w:rPr>
          <w:rFonts w:ascii="Times New Roman" w:hAnsi="Times New Roman" w:cs="Times New Roman"/>
          <w:sz w:val="24"/>
          <w:lang w:val="en-US"/>
        </w:rPr>
        <w:t xml:space="preserve"> host</w:t>
      </w:r>
      <w:r w:rsidRPr="00827052">
        <w:rPr>
          <w:rFonts w:ascii="Times New Roman" w:hAnsi="Times New Roman" w:cs="Times New Roman"/>
          <w:sz w:val="24"/>
          <w:lang w:val="en-US"/>
        </w:rPr>
        <w:t xml:space="preserve"> ants close to plants </w:t>
      </w:r>
      <w:r>
        <w:rPr>
          <w:rFonts w:ascii="Times New Roman" w:hAnsi="Times New Roman" w:cs="Times New Roman"/>
          <w:sz w:val="24"/>
          <w:lang w:val="en-US"/>
        </w:rPr>
        <w:t>were associated with</w:t>
      </w:r>
      <w:r w:rsidRPr="00827052">
        <w:rPr>
          <w:rFonts w:ascii="Times New Roman" w:hAnsi="Times New Roman" w:cs="Times New Roman"/>
          <w:sz w:val="24"/>
          <w:lang w:val="en-US"/>
        </w:rPr>
        <w:t xml:space="preserve"> higher predation intensities and a decrease</w:t>
      </w:r>
      <w:r>
        <w:rPr>
          <w:rFonts w:ascii="Times New Roman" w:hAnsi="Times New Roman" w:cs="Times New Roman"/>
          <w:sz w:val="24"/>
          <w:lang w:val="en-US"/>
        </w:rPr>
        <w:t>d</w:t>
      </w:r>
      <w:r w:rsidRPr="00827052">
        <w:rPr>
          <w:rFonts w:ascii="Times New Roman" w:hAnsi="Times New Roman" w:cs="Times New Roman"/>
          <w:sz w:val="24"/>
          <w:lang w:val="en-US"/>
        </w:rPr>
        <w:t xml:space="preserve"> reproductive output.</w:t>
      </w:r>
      <w:r>
        <w:rPr>
          <w:rFonts w:ascii="Times New Roman" w:hAnsi="Times New Roman" w:cs="Times New Roman"/>
          <w:sz w:val="24"/>
          <w:lang w:val="en-US"/>
        </w:rPr>
        <w:t xml:space="preserve"> Our results highlight the importance of taking into account the context when studying the outcomes of antagonistic interactions and their consequences for plant reproductive output.</w:t>
      </w:r>
    </w:p>
    <w:p w:rsidR="00747331" w:rsidRPr="002A7DE6" w:rsidRDefault="00747331" w:rsidP="00747331">
      <w:pPr>
        <w:spacing w:line="480" w:lineRule="auto"/>
        <w:rPr>
          <w:rFonts w:ascii="Times New Roman" w:hAnsi="Times New Roman" w:cs="Times New Roman"/>
          <w:sz w:val="24"/>
          <w:szCs w:val="24"/>
          <w:lang w:val="en-US"/>
        </w:rPr>
      </w:pPr>
      <w:r w:rsidRPr="00391F5A">
        <w:rPr>
          <w:rFonts w:ascii="Times New Roman" w:hAnsi="Times New Roman" w:cs="Times New Roman"/>
          <w:sz w:val="24"/>
          <w:szCs w:val="24"/>
          <w:lang w:val="en-US"/>
        </w:rPr>
        <w:t>Keywords:</w:t>
      </w:r>
      <w:r w:rsidR="002A7DE6">
        <w:rPr>
          <w:rFonts w:ascii="Times New Roman" w:hAnsi="Times New Roman" w:cs="Times New Roman"/>
          <w:sz w:val="24"/>
          <w:szCs w:val="24"/>
          <w:lang w:val="en-US"/>
        </w:rPr>
        <w:t xml:space="preserve"> predispersal seed predation, context-dependence, plant phenology, plant-animal interactions, </w:t>
      </w:r>
      <w:proofErr w:type="spellStart"/>
      <w:r w:rsidR="002A7DE6">
        <w:rPr>
          <w:rFonts w:ascii="Times New Roman" w:hAnsi="Times New Roman" w:cs="Times New Roman"/>
          <w:i/>
          <w:iCs/>
          <w:sz w:val="24"/>
          <w:szCs w:val="24"/>
          <w:lang w:val="en-US"/>
        </w:rPr>
        <w:t>Gentiana</w:t>
      </w:r>
      <w:proofErr w:type="spellEnd"/>
      <w:r w:rsidR="002A7DE6">
        <w:rPr>
          <w:rFonts w:ascii="Times New Roman" w:hAnsi="Times New Roman" w:cs="Times New Roman"/>
          <w:i/>
          <w:iCs/>
          <w:sz w:val="24"/>
          <w:szCs w:val="24"/>
          <w:lang w:val="en-US"/>
        </w:rPr>
        <w:t xml:space="preserve"> </w:t>
      </w:r>
      <w:proofErr w:type="spellStart"/>
      <w:r w:rsidR="002A7DE6">
        <w:rPr>
          <w:rFonts w:ascii="Times New Roman" w:hAnsi="Times New Roman" w:cs="Times New Roman"/>
          <w:i/>
          <w:iCs/>
          <w:sz w:val="24"/>
          <w:szCs w:val="24"/>
          <w:lang w:val="en-US"/>
        </w:rPr>
        <w:t>pneumonanthe</w:t>
      </w:r>
      <w:proofErr w:type="spellEnd"/>
      <w:r w:rsidR="002A7DE6">
        <w:rPr>
          <w:rFonts w:ascii="Times New Roman" w:hAnsi="Times New Roman" w:cs="Times New Roman"/>
          <w:sz w:val="24"/>
          <w:szCs w:val="24"/>
          <w:lang w:val="en-US"/>
        </w:rPr>
        <w:t xml:space="preserve">, </w:t>
      </w:r>
      <w:proofErr w:type="spellStart"/>
      <w:r w:rsidR="002A7DE6">
        <w:rPr>
          <w:rFonts w:ascii="Times New Roman" w:hAnsi="Times New Roman" w:cs="Times New Roman"/>
          <w:i/>
          <w:iCs/>
          <w:sz w:val="24"/>
          <w:szCs w:val="24"/>
          <w:lang w:val="en-US"/>
        </w:rPr>
        <w:t>Phengaris</w:t>
      </w:r>
      <w:proofErr w:type="spellEnd"/>
      <w:r w:rsidR="002A7DE6">
        <w:rPr>
          <w:rFonts w:ascii="Times New Roman" w:hAnsi="Times New Roman" w:cs="Times New Roman"/>
          <w:i/>
          <w:iCs/>
          <w:sz w:val="24"/>
          <w:szCs w:val="24"/>
          <w:lang w:val="en-US"/>
        </w:rPr>
        <w:t xml:space="preserve"> </w:t>
      </w:r>
      <w:proofErr w:type="spellStart"/>
      <w:r w:rsidR="002A7DE6">
        <w:rPr>
          <w:rFonts w:ascii="Times New Roman" w:hAnsi="Times New Roman" w:cs="Times New Roman"/>
          <w:i/>
          <w:iCs/>
          <w:sz w:val="24"/>
          <w:szCs w:val="24"/>
          <w:lang w:val="en-US"/>
        </w:rPr>
        <w:t>alcon</w:t>
      </w:r>
      <w:proofErr w:type="spellEnd"/>
      <w:r w:rsidR="002A7DE6">
        <w:rPr>
          <w:rFonts w:ascii="Times New Roman" w:hAnsi="Times New Roman" w:cs="Times New Roman"/>
          <w:sz w:val="24"/>
          <w:szCs w:val="24"/>
          <w:lang w:val="en-US"/>
        </w:rPr>
        <w:t xml:space="preserve">, </w:t>
      </w:r>
      <w:proofErr w:type="spellStart"/>
      <w:r w:rsidR="002A7DE6">
        <w:rPr>
          <w:rFonts w:ascii="Times New Roman" w:hAnsi="Times New Roman" w:cs="Times New Roman"/>
          <w:i/>
          <w:iCs/>
          <w:sz w:val="24"/>
          <w:szCs w:val="24"/>
          <w:lang w:val="en-US"/>
        </w:rPr>
        <w:t>Myrmica</w:t>
      </w:r>
      <w:proofErr w:type="spellEnd"/>
      <w:r w:rsidR="002A7DE6">
        <w:rPr>
          <w:rFonts w:ascii="Times New Roman" w:hAnsi="Times New Roman" w:cs="Times New Roman"/>
          <w:iCs/>
          <w:sz w:val="24"/>
          <w:szCs w:val="24"/>
          <w:lang w:val="en-US"/>
        </w:rPr>
        <w:t>, piecewise SEM</w:t>
      </w:r>
    </w:p>
    <w:p w:rsidR="00D5472E" w:rsidRDefault="00D5472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C051E" w:rsidRDefault="00747331" w:rsidP="00747331">
      <w:pPr>
        <w:spacing w:line="480" w:lineRule="auto"/>
        <w:rPr>
          <w:rFonts w:ascii="Times New Roman" w:hAnsi="Times New Roman" w:cs="Times New Roman"/>
          <w:sz w:val="24"/>
          <w:szCs w:val="24"/>
          <w:lang w:val="en-US"/>
        </w:rPr>
      </w:pPr>
      <w:r w:rsidRPr="00391F5A">
        <w:rPr>
          <w:rFonts w:ascii="Times New Roman" w:hAnsi="Times New Roman" w:cs="Times New Roman"/>
          <w:sz w:val="24"/>
          <w:szCs w:val="24"/>
          <w:lang w:val="en-US"/>
        </w:rPr>
        <w:lastRenderedPageBreak/>
        <w:t>INTRODUCTION</w:t>
      </w:r>
    </w:p>
    <w:p w:rsidR="000259B0" w:rsidRDefault="000259B0" w:rsidP="0074733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747331" w:rsidRPr="00391F5A" w:rsidRDefault="00747331" w:rsidP="00747331">
      <w:pPr>
        <w:spacing w:line="480" w:lineRule="auto"/>
        <w:rPr>
          <w:rFonts w:ascii="Times New Roman" w:hAnsi="Times New Roman" w:cs="Times New Roman"/>
          <w:sz w:val="24"/>
          <w:szCs w:val="24"/>
          <w:lang w:val="en-US"/>
        </w:rPr>
      </w:pPr>
      <w:r w:rsidRPr="00391F5A">
        <w:rPr>
          <w:rFonts w:ascii="Times New Roman" w:hAnsi="Times New Roman" w:cs="Times New Roman"/>
          <w:sz w:val="24"/>
          <w:szCs w:val="24"/>
          <w:lang w:val="en-US"/>
        </w:rPr>
        <w:t>Objectives / questions</w:t>
      </w:r>
    </w:p>
    <w:p w:rsidR="00747331" w:rsidRPr="00391F5A" w:rsidRDefault="00747331" w:rsidP="00747331">
      <w:pPr>
        <w:spacing w:line="480" w:lineRule="auto"/>
        <w:rPr>
          <w:rFonts w:ascii="Times New Roman" w:hAnsi="Times New Roman" w:cs="Times New Roman"/>
          <w:sz w:val="24"/>
          <w:szCs w:val="24"/>
          <w:lang w:val="en-US"/>
        </w:rPr>
      </w:pPr>
      <w:r w:rsidRPr="00391F5A">
        <w:rPr>
          <w:rFonts w:ascii="Times New Roman" w:hAnsi="Times New Roman" w:cs="Times New Roman"/>
          <w:sz w:val="24"/>
          <w:szCs w:val="24"/>
          <w:lang w:val="en-US"/>
        </w:rPr>
        <w:t>1) What are the effects of plant traits (phenology, flower production, shoot height), environmental context (soil temperature, height of surrounding vegetation) and community context (a</w:t>
      </w:r>
      <w:r w:rsidR="00AD18D7">
        <w:rPr>
          <w:rFonts w:ascii="Times New Roman" w:hAnsi="Times New Roman" w:cs="Times New Roman"/>
          <w:sz w:val="24"/>
          <w:szCs w:val="24"/>
          <w:lang w:val="en-US"/>
        </w:rPr>
        <w:t>nt abundance at the plant level</w:t>
      </w:r>
      <w:r w:rsidRPr="00391F5A">
        <w:rPr>
          <w:rFonts w:ascii="Times New Roman" w:hAnsi="Times New Roman" w:cs="Times New Roman"/>
          <w:sz w:val="24"/>
          <w:szCs w:val="24"/>
          <w:lang w:val="en-US"/>
        </w:rPr>
        <w:t>) on intensity of predispersal seed predation?</w:t>
      </w:r>
    </w:p>
    <w:p w:rsidR="00747331" w:rsidRPr="00391F5A" w:rsidRDefault="00747331" w:rsidP="00747331">
      <w:pPr>
        <w:spacing w:line="480" w:lineRule="auto"/>
        <w:rPr>
          <w:rFonts w:ascii="Times New Roman" w:hAnsi="Times New Roman" w:cs="Times New Roman"/>
          <w:sz w:val="24"/>
          <w:szCs w:val="24"/>
          <w:lang w:val="en-US"/>
        </w:rPr>
      </w:pPr>
      <w:r w:rsidRPr="00391F5A">
        <w:rPr>
          <w:rFonts w:ascii="Times New Roman" w:hAnsi="Times New Roman" w:cs="Times New Roman"/>
          <w:sz w:val="24"/>
          <w:szCs w:val="24"/>
          <w:lang w:val="en-US"/>
        </w:rPr>
        <w:t>H1: Predispersal seed predation is stronger on plants with an early phenology, high number of flowers and higher shoots, when the surrounding vegetation is short and when ants are present in the proximity of the plant. Reasons for an effect of soil temperature?</w:t>
      </w:r>
    </w:p>
    <w:p w:rsidR="00747331" w:rsidRPr="00391F5A" w:rsidRDefault="00747331" w:rsidP="00747331">
      <w:pPr>
        <w:spacing w:line="480" w:lineRule="auto"/>
        <w:rPr>
          <w:rFonts w:ascii="Times New Roman" w:hAnsi="Times New Roman" w:cs="Times New Roman"/>
          <w:sz w:val="24"/>
          <w:szCs w:val="24"/>
          <w:lang w:val="en-US"/>
        </w:rPr>
      </w:pPr>
      <w:r w:rsidRPr="00391F5A">
        <w:rPr>
          <w:rFonts w:ascii="Times New Roman" w:hAnsi="Times New Roman" w:cs="Times New Roman"/>
          <w:sz w:val="24"/>
          <w:szCs w:val="24"/>
          <w:lang w:val="en-US"/>
        </w:rPr>
        <w:t xml:space="preserve">2) What are the (direct / indirect) effects of plant traits and context on fitness / reproductive output (fruit / seed production) / (fruit / seed set)? </w:t>
      </w:r>
    </w:p>
    <w:p w:rsidR="00747331" w:rsidRPr="00391F5A" w:rsidRDefault="00747331" w:rsidP="00747331">
      <w:pPr>
        <w:spacing w:line="480" w:lineRule="auto"/>
        <w:rPr>
          <w:rFonts w:ascii="Times New Roman" w:hAnsi="Times New Roman" w:cs="Times New Roman"/>
          <w:sz w:val="24"/>
          <w:szCs w:val="24"/>
          <w:lang w:val="en-US"/>
        </w:rPr>
      </w:pPr>
      <w:r w:rsidRPr="00391F5A">
        <w:rPr>
          <w:rFonts w:ascii="Times New Roman" w:hAnsi="Times New Roman" w:cs="Times New Roman"/>
          <w:sz w:val="24"/>
          <w:szCs w:val="24"/>
          <w:lang w:val="en-US"/>
        </w:rPr>
        <w:t>H2: Higher soil temperatures (speeding up fruit maturation?) and higher flower production directly increase fitness. The effects of phenology, height and ants are indirect effects through seed predation (plants flowering early, being higher than the surrounding vegetation and having high ant abundance have higher seed predation and therefore lower fitness).</w:t>
      </w:r>
    </w:p>
    <w:p w:rsidR="00391F5A" w:rsidRPr="00391F5A" w:rsidRDefault="00391F5A" w:rsidP="00747331">
      <w:pPr>
        <w:spacing w:line="480" w:lineRule="auto"/>
        <w:rPr>
          <w:rFonts w:ascii="Times New Roman" w:hAnsi="Times New Roman" w:cs="Times New Roman"/>
          <w:sz w:val="24"/>
          <w:szCs w:val="24"/>
          <w:lang w:val="en-US"/>
        </w:rPr>
      </w:pPr>
      <w:r w:rsidRPr="00391F5A">
        <w:rPr>
          <w:rFonts w:ascii="Times New Roman" w:hAnsi="Times New Roman" w:cs="Times New Roman"/>
          <w:sz w:val="24"/>
          <w:szCs w:val="24"/>
          <w:lang w:val="en-US"/>
        </w:rPr>
        <w:t>METHODS</w:t>
      </w:r>
    </w:p>
    <w:p w:rsidR="00391F5A" w:rsidRPr="00391F5A" w:rsidRDefault="00391F5A" w:rsidP="00391F5A">
      <w:pPr>
        <w:spacing w:line="480" w:lineRule="auto"/>
        <w:rPr>
          <w:rFonts w:ascii="Times New Roman" w:hAnsi="Times New Roman" w:cs="Times New Roman"/>
          <w:b/>
          <w:bCs/>
          <w:sz w:val="24"/>
          <w:szCs w:val="24"/>
          <w:lang w:val="en-US"/>
        </w:rPr>
      </w:pPr>
      <w:commentRangeStart w:id="2"/>
      <w:r w:rsidRPr="00391F5A">
        <w:rPr>
          <w:rFonts w:ascii="Times New Roman" w:hAnsi="Times New Roman" w:cs="Times New Roman"/>
          <w:b/>
          <w:bCs/>
          <w:sz w:val="24"/>
          <w:szCs w:val="24"/>
          <w:lang w:val="en-US"/>
        </w:rPr>
        <w:t>Study system</w:t>
      </w:r>
      <w:commentRangeEnd w:id="2"/>
      <w:r w:rsidR="000D6AE9">
        <w:rPr>
          <w:rStyle w:val="Refdecomentario"/>
        </w:rPr>
        <w:commentReference w:id="2"/>
      </w:r>
    </w:p>
    <w:p w:rsidR="00391F5A" w:rsidRDefault="00391F5A" w:rsidP="00391F5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marsh gentian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L.) is a rare, long-lived perennial herb (10-20 </w:t>
      </w:r>
      <w:proofErr w:type="spellStart"/>
      <w:r>
        <w:rPr>
          <w:rFonts w:ascii="Times New Roman" w:hAnsi="Times New Roman" w:cs="Times New Roman"/>
          <w:sz w:val="24"/>
          <w:szCs w:val="24"/>
          <w:lang w:val="en-US"/>
        </w:rPr>
        <w:t>years,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{"citationID":"1mvospif5f","properties":{"formattedCitation":"(Oostermeijer et al. 1992)","plainCitation":"(Oostermeijer et al. 1992)"},"citationItems":[{"id":3238,"uris":["http://zotero.org/users/624279/items/KDU7I3NN"],"uri":["http://zotero.org/users/624279/items/KDU7I3NN"],"itemData":{"id":3238,"type":"article-journal","title":"Population biology and management of the marsh gentian (Gentiana pneumonanthe L.), a rare species in The Netherlands","container-title":"Botanical Journal of the Linnean Society","page":"117-130","volume":"108","issue":"2","source":"Wiley Online Library","DOI":"10.1111/j.1095-8339.1992.tb01636.x","ISSN":"1095-8339","language":"en","author":[{"family":"Oostermeijer","given":"J. Gerard B."},{"family":"Den Nijs","given":"J. C. M."},{"family":"Raijmann","given":"Leon E. L."},{"family":"Menken","given":"Steph B. J."}],"issued":{"date-parts":[["1992"]]}}}],"schema":"https://github.com/citation-style-language/schema/raw/master/csl-citation.json"} </w:instrText>
      </w:r>
      <w:r>
        <w:rPr>
          <w:rFonts w:ascii="Times New Roman" w:hAnsi="Times New Roman" w:cs="Times New Roman"/>
          <w:sz w:val="24"/>
          <w:szCs w:val="24"/>
          <w:lang w:val="en-US"/>
        </w:rPr>
        <w:fldChar w:fldCharType="separate"/>
      </w:r>
      <w:r w:rsidRPr="00391F5A">
        <w:rPr>
          <w:rFonts w:ascii="Times New Roman" w:hAnsi="Times New Roman" w:cs="Times New Roman"/>
          <w:sz w:val="24"/>
          <w:lang w:val="en-US"/>
        </w:rPr>
        <w:t>Oostermeijer</w:t>
      </w:r>
      <w:proofErr w:type="spellEnd"/>
      <w:r w:rsidRPr="00391F5A">
        <w:rPr>
          <w:rFonts w:ascii="Times New Roman" w:hAnsi="Times New Roman" w:cs="Times New Roman"/>
          <w:sz w:val="24"/>
          <w:lang w:val="en-US"/>
        </w:rPr>
        <w:t xml:space="preserve"> et al. 1992)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occurring in open habitats, such as wet heathlands and grasslands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{"citationID":"1flg05iim","properties":{"formattedCitation":"(Simmonds 1946)","plainCitation":"(Simmonds 1946)"},"citationItems":[{"id":2023,"uris":["http://zotero.org/users/624279/items/FKII2KZU"],"uri":["http://zotero.org/users/624279/items/FKII2KZU"],"itemData":{"id":2023,"type":"article-journal","title":"Gentiana pneumonanthe L.","container-title":"Journal of Ecology","page":"295–307","volume":"33","issue":"2","source":"Google Scholar","author":[{"family":"Simmonds","given":"N. W."}],"issued":{"date-parts":[["1946"]]}}}],"schema":"https://github.com/citation-style-language/schema/raw/master/csl-citation.json"} </w:instrText>
      </w:r>
      <w:r>
        <w:rPr>
          <w:rFonts w:ascii="Times New Roman" w:hAnsi="Times New Roman" w:cs="Times New Roman"/>
          <w:sz w:val="24"/>
          <w:szCs w:val="24"/>
          <w:lang w:val="en-US"/>
        </w:rPr>
        <w:fldChar w:fldCharType="separate"/>
      </w:r>
      <w:r w:rsidRPr="00391F5A">
        <w:rPr>
          <w:rFonts w:ascii="Times New Roman" w:hAnsi="Times New Roman" w:cs="Times New Roman"/>
          <w:sz w:val="24"/>
          <w:lang w:val="en-US"/>
        </w:rPr>
        <w:t>(Simmonds 1946)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 natural populations, individuals do not flower until their third year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{"citationID":"2omoe4b404","properties":{"formattedCitation":"(Simmonds 1946)","plainCitation":"(Simmonds 1946)"},"citationItems":[{"id":2023,"uris":["http://zotero.org/users/624279/items/FKII2KZU"],"uri":["http://zotero.org/users/624279/items/FKII2KZU"],"itemData":{"id":2023,"type":"article-journal","title":"Gentiana pneumonanthe L.","container-title":"Journal of Ecology","page":"295–307","volume":"33","issue":"2","source":"Google Scholar","author":[{"family":"Simmonds","given":"N. W."}],"issued":{"date-parts":[["1946"]]}}}],"schema":"https://github.com/citation-style-language/schema/raw/master/csl-citation.json"} </w:instrText>
      </w:r>
      <w:r>
        <w:rPr>
          <w:rFonts w:ascii="Times New Roman" w:hAnsi="Times New Roman" w:cs="Times New Roman"/>
          <w:sz w:val="24"/>
          <w:szCs w:val="24"/>
          <w:lang w:val="en-US"/>
        </w:rPr>
        <w:fldChar w:fldCharType="separate"/>
      </w:r>
      <w:r w:rsidRPr="00391F5A">
        <w:rPr>
          <w:rFonts w:ascii="Times New Roman" w:hAnsi="Times New Roman" w:cs="Times New Roman"/>
          <w:sz w:val="24"/>
          <w:lang w:val="en-US"/>
        </w:rPr>
        <w:t>(Simmonds 1946)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Plants can have one to many, up to 45 cm high, shoots and produce </w:t>
      </w:r>
      <w:r>
        <w:rPr>
          <w:rFonts w:ascii="Times New Roman" w:hAnsi="Times New Roman" w:cs="Times New Roman"/>
          <w:sz w:val="24"/>
          <w:szCs w:val="24"/>
          <w:lang w:val="en-US"/>
        </w:rPr>
        <w:lastRenderedPageBreak/>
        <w:t>deep blue flowers that are pollinated by bumblebees. The species is self-compatible and flowers in July and August in SW Sweden. Fruits are capsules containing a high number (usually 300-700,</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{"citationID":"26jn6mjdbu","properties":{"formattedCitation":"(Appelqvist et al.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WorldCat","event-place":"Stockholm","ISBN":"91-620-5686-7","shortTitle":"Åtgärdsprogram för alkonblåvinge och klockgentiana 2007-2011","language":"Med sammanfattning på engelska.","author":[{"family":"Appelqvist","given":"Thomas"},{"family":"Bengtsson","given":"Ola"},{"literal":"Sverige"},{"literal":"Naturvårdsverket"}],"issued":{"date-parts":[["2007"]]}}}],"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sz w:val="24"/>
          <w:lang w:val="en-US"/>
        </w:rPr>
        <w:t xml:space="preserve"> </w:t>
      </w:r>
      <w:r w:rsidRPr="00391F5A">
        <w:rPr>
          <w:rFonts w:ascii="Times New Roman" w:hAnsi="Times New Roman" w:cs="Times New Roman"/>
          <w:sz w:val="24"/>
          <w:lang w:val="en-US"/>
        </w:rPr>
        <w:t>Appelqvist et al. 2007)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of minute (mean seed weight = 0.044 mg,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{"citationID":"24te2gnh0k","properties":{"formattedCitation":"(Simmonds 1946)","plainCitation":"(Simmonds 1946)"},"citationItems":[{"id":2023,"uris":["http://zotero.org/users/624279/items/FKII2KZU"],"uri":["http://zotero.org/users/624279/items/FKII2KZU"],"itemData":{"id":2023,"type":"article-journal","title":"Gentiana pneumonanthe L.","container-title":"Journal of Ecology","page":"295–307","volume":"33","issue":"2","source":"Google Scholar","author":[{"family":"Simmonds","given":"N. W."}],"issued":{"date-parts":[["1946"]]}}}],"schema":"https://github.com/citation-style-language/schema/raw/master/csl-citation.json"} </w:instrText>
      </w:r>
      <w:r>
        <w:rPr>
          <w:rFonts w:ascii="Times New Roman" w:hAnsi="Times New Roman" w:cs="Times New Roman"/>
          <w:sz w:val="24"/>
          <w:szCs w:val="24"/>
          <w:lang w:val="en-US"/>
        </w:rPr>
        <w:fldChar w:fldCharType="separate"/>
      </w:r>
      <w:r w:rsidRPr="00391F5A">
        <w:rPr>
          <w:rFonts w:ascii="Times New Roman" w:hAnsi="Times New Roman" w:cs="Times New Roman"/>
          <w:sz w:val="24"/>
          <w:lang w:val="en-US"/>
        </w:rPr>
        <w:t>Simmonds 1946)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wind-dispersed seeds.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is the primary host of the Alcon Blue butterfly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a specialist predispersal seed predator which oviposits on young buds in July and August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{"citationID":"imcpji738","properties":{"formattedCitation":"(Appelqvist et al.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WorldCat","event-place":"Stockholm","ISBN":"91-620-5686-7","shortTitle":"Åtgärdsprogram för alkonblåvinge och klockgentiana 2007-2011","language":"Med sammanfattning på engelska.","author":[{"family":"Appelqvist","given":"Thomas"},{"family":"Bengtsson","given":"Ola"},{"literal":"Sverige"},{"literal":"Naturvårdsverket"}],"issued":{"date-parts":[["2007"]]}}}],"schema":"https://github.com/citation-style-language/schema/raw/master/csl-citation.json"} </w:instrText>
      </w:r>
      <w:r>
        <w:rPr>
          <w:rFonts w:ascii="Times New Roman" w:hAnsi="Times New Roman" w:cs="Times New Roman"/>
          <w:sz w:val="24"/>
          <w:szCs w:val="24"/>
          <w:lang w:val="en-US"/>
        </w:rPr>
        <w:fldChar w:fldCharType="separate"/>
      </w:r>
      <w:r w:rsidRPr="00391F5A">
        <w:rPr>
          <w:rFonts w:ascii="Times New Roman" w:hAnsi="Times New Roman" w:cs="Times New Roman"/>
          <w:sz w:val="24"/>
          <w:lang w:val="en-US"/>
        </w:rPr>
        <w:t>(Appelqvist et al. 2007)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caterpillars feed inside the capsule until they reach the fourth-instar, when then they drop to the ground to be picked up by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{"citationID":"2irjpic1ta","properties":{"formattedCitation":"(Mouquet et al. 2005)","plainCitation":"(Mouquet et al. 2005)"},"citationItems":[{"id":1374,"uris":["http://zotero.org/users/624279/items/5ATZUAKD"],"uri":["http://zotero.org/users/624279/items/5ATZUAKD"],"itemData":{"id":1374,"type":"article-journal","title":"Conserving community modules: a case study of the endangered lycaenid butterfly Maculinea alcon","container-title":"Ecology","page":"3160-3173","volume":"86","issue":"12","author":[{"family":"Mouquet","given":"Nicolas"},{"family":"Belrose","given":"Valérie"},{"family":"Thomas","given":"Jeremy A."},{"family":"Elmes","given":"Graham W."},{"family":"Clarke","given":"Ralph T."}],"issued":{"date-parts":[["2005"]]}}}],"schema":"https://github.com/citation-style-language/schema/raw/master/csl-citation.json"} </w:instrText>
      </w:r>
      <w:r>
        <w:rPr>
          <w:rFonts w:ascii="Times New Roman" w:hAnsi="Times New Roman" w:cs="Times New Roman"/>
          <w:sz w:val="24"/>
          <w:szCs w:val="24"/>
          <w:lang w:val="en-US"/>
        </w:rPr>
        <w:fldChar w:fldCharType="separate"/>
      </w:r>
      <w:r w:rsidRPr="00391F5A">
        <w:rPr>
          <w:rFonts w:ascii="Times New Roman" w:hAnsi="Times New Roman" w:cs="Times New Roman"/>
          <w:sz w:val="24"/>
          <w:lang w:val="en-US"/>
        </w:rPr>
        <w:t>(</w:t>
      </w:r>
      <w:proofErr w:type="spellStart"/>
      <w:r w:rsidRPr="00391F5A">
        <w:rPr>
          <w:rFonts w:ascii="Times New Roman" w:hAnsi="Times New Roman" w:cs="Times New Roman"/>
          <w:sz w:val="24"/>
          <w:lang w:val="en-US"/>
        </w:rPr>
        <w:t>Mouquet</w:t>
      </w:r>
      <w:proofErr w:type="spellEnd"/>
      <w:r w:rsidRPr="00391F5A">
        <w:rPr>
          <w:rFonts w:ascii="Times New Roman" w:hAnsi="Times New Roman" w:cs="Times New Roman"/>
          <w:sz w:val="24"/>
          <w:lang w:val="en-US"/>
        </w:rPr>
        <w:t xml:space="preserve"> et al.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Caterpillars mimic the surface chemistry of the ant brood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{"citationID":"1jncutjk27","properties":{"formattedCitation":"(Nash et al. 2008)","plainCitation":"(Nash et al. 2008)"},"citationItems":[{"id":3298,"uris":["http://zotero.org/users/624279/items/CPCMW5N3"],"uri":["http://zotero.org/users/624279/items/CPCMW5N3"],"itemData":{"id":3298,"type":"article-journal","title":"A mosaic of chemical coevolution in a Large Blue butterfly","container-title":"Science","page":"88-90","volume":"319","issue":"5859","source":"www.sciencemag.org","abstract":"Mechanisms of recognition are essential to the evolution of mutualistic and parasitic interactions between species. One such example is the larval mimicry that Maculinea butterfly caterpillars use to parasitize Myrmica ant colonies. We found that the greater the match between the surface chemistry of Maculinea alcon and two of its host Myrmica species, the more easily ant colonies were exploited. The geographic patterns of surface chemistry indicate an ongoing coevolutionary arms race between the butterflies and Myrmica rubra, which has significant genetic differentiation between populations, but not between the butterflies and a second, sympatric host, Myrmica ruginodis, which has panmictic populations. Alternative hosts may therefore provide an evolutionary refuge for a parasite during periods of counteradaptation by their preferred hosts.","DOI":"10.1126/science.1149180","ISSN":"0036-8075, 1095-9203","note":"PMID: 18174441","journalAbbreviation":"Science","language":"en","author":[{"family":"Nash","given":"David R."},{"family":"Als","given":"Thomas D."},{"family":"Maile","given":"Roland"},{"family":"Jones","given":"Graeme R."},{"family":"Boomsma","given":"Jacobus J."}],"issued":{"date-parts":[["2008",1,4]]},"PMID":"18174441"}}],"schema":"https://github.com/citation-style-language/schema/raw/master/csl-citation.json"} </w:instrText>
      </w:r>
      <w:r>
        <w:rPr>
          <w:rFonts w:ascii="Times New Roman" w:hAnsi="Times New Roman" w:cs="Times New Roman"/>
          <w:sz w:val="24"/>
          <w:szCs w:val="24"/>
          <w:lang w:val="en-US"/>
        </w:rPr>
        <w:fldChar w:fldCharType="separate"/>
      </w:r>
      <w:r w:rsidRPr="00391F5A">
        <w:rPr>
          <w:rFonts w:ascii="Times New Roman" w:hAnsi="Times New Roman" w:cs="Times New Roman"/>
          <w:sz w:val="24"/>
          <w:lang w:val="en-US"/>
        </w:rPr>
        <w:t>(Nash et al. 2008)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acoustic signals of queen ants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{"citationID":"2lbmb0i72g","properties":{"formattedCitation":"(Sala et al. 2014)","plainCitation":"(Sala et al. 2014)"},"citationItems":[{"id":3958,"uris":["http://zotero.org/users/624279/items/HI6AZQCN"],"uri":["http://zotero.org/users/624279/items/HI6AZQCN"],"itemData":{"id":3958,"type":"article-journal","title":"Variation in butterfly larval acoustics as a strategy to infiltrate and exploit host ant colony resources","container-title":"PLoS ONE","page":"e94341","volume":"9","issue":"4","source":"PLoS Journals","abstract":"About 10,000 arthropods live as ants' social parasites and have evolved a number of mechanisms allowing them to penetrate and survive inside the ant nests. Many of them can intercept and manipulate their host communication systems. This is particularly important for butterflies of the genus Maculinea, which spend the majority of their lifecycle inside Myrmica ant nests. Once in the colony, caterpillars of Maculinea “predatory species” directly feed on the ant larvae, while those of “cuckoo species” are fed primarily by attendance workers, by trophallaxis. It has been shown that Maculinea cuckoo larvae are able to reach a higher social status within the colony's hierarchy by mimicking the acoustic signals of their host queen ants. In this research we tested if, when and how myrmecophilous butterflies may change sound emissions depending on their integration level and on stages of their life cycle. We studied how a Maculinea predatory species (M. teleius) can acoustically interact with their host ants and highlighted differences with respect to a cuckoo species (M. alcon). We recorded sounds emitted by Maculinea larvae as well as by their Myrmica hosts, and performed playback experiments to assess the parasites' capacity to interfere with the host acoustic communication system. We found that, although varying between and within butterfly species, the larval acoustic emissions are more similar to queens' than to workers' stridulations. Nevertheless playback experiments showed that ant workers responded most strongly to the sounds emitted by the integrated (i.e. post-adoption) larvae of the cuckoo species, as well as by those of predatory species recorded before any contact with the host ants (i.e. in pre-adoption), thereby revealing the role of acoustic signals both in parasite integration and in adoption rituals. We discuss our findings in the broader context of parasite adaptations, comparing effects of acoustical and chemical mimicry.","DOI":"10.1371/journal.pone.0094341","journalAbbreviation":"PLoS ONE","author":[{"family":"Sala","given":"Marco"},{"family":"Casacci","given":"Luca Pietro"},{"family":"Balletto","given":"Emilio"},{"family":"Bonelli","given":"Simona"},{"family":"Barbero","given":"Francesca"}],"issued":{"date-parts":[["2014",4,9]]}}}],"schema":"https://github.com/citation-style-language/schema/raw/master/csl-citation.json"} </w:instrText>
      </w:r>
      <w:r>
        <w:rPr>
          <w:rFonts w:ascii="Times New Roman" w:hAnsi="Times New Roman" w:cs="Times New Roman"/>
          <w:sz w:val="24"/>
          <w:szCs w:val="24"/>
          <w:lang w:val="en-US"/>
        </w:rPr>
        <w:fldChar w:fldCharType="separate"/>
      </w:r>
      <w:r w:rsidRPr="00391F5A">
        <w:rPr>
          <w:rFonts w:ascii="Times New Roman" w:hAnsi="Times New Roman" w:cs="Times New Roman"/>
          <w:sz w:val="24"/>
          <w:lang w:val="en-US"/>
        </w:rPr>
        <w:t>(Sala et al.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this makes ants carry them to their nest, where they spend the rest of their larval period as parasites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{"citationID":"1auo3eah74","properties":{"formattedCitation":"(Mouquet et al. 2005)","plainCitation":"(Mouquet et al. 2005)"},"citationItems":[{"id":1374,"uris":["http://zotero.org/users/624279/items/5ATZUAKD"],"uri":["http://zotero.org/users/624279/items/5ATZUAKD"],"itemData":{"id":1374,"type":"article-journal","title":"Conserving community modules: a case study of the endangered lycaenid butterfly Maculinea alcon","container-title":"Ecology","page":"3160-3173","volume":"86","issue":"12","author":[{"family":"Mouquet","given":"Nicolas"},{"family":"Belrose","given":"Valérie"},{"family":"Thomas","given":"Jeremy A."},{"family":"Elmes","given":"Graham W."},{"family":"Clarke","given":"Ralph T."}],"issued":{"date-parts":[["2005"]]}}}],"schema":"https://github.com/citation-style-language/schema/raw/master/csl-citation.json"} </w:instrText>
      </w:r>
      <w:r>
        <w:rPr>
          <w:rFonts w:ascii="Times New Roman" w:hAnsi="Times New Roman" w:cs="Times New Roman"/>
          <w:sz w:val="24"/>
          <w:szCs w:val="24"/>
          <w:lang w:val="en-US"/>
        </w:rPr>
        <w:fldChar w:fldCharType="separate"/>
      </w:r>
      <w:r w:rsidRPr="00391F5A">
        <w:rPr>
          <w:rFonts w:ascii="Times New Roman" w:hAnsi="Times New Roman" w:cs="Times New Roman"/>
          <w:sz w:val="24"/>
          <w:lang w:val="en-US"/>
        </w:rPr>
        <w:t>(Mouquet et al.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Contrary to the majority of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sz w:val="24"/>
          <w:szCs w:val="24"/>
          <w:lang w:val="en-US"/>
        </w:rPr>
        <w:t xml:space="preserve"> species, which prey on ant brood,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is a “cuckoo” species </w:t>
      </w:r>
      <w:r w:rsidR="000D6AE9">
        <w:rPr>
          <w:rFonts w:ascii="Times New Roman" w:hAnsi="Times New Roman" w:cs="Times New Roman"/>
          <w:sz w:val="24"/>
          <w:szCs w:val="24"/>
          <w:lang w:val="en-US"/>
        </w:rPr>
        <w:fldChar w:fldCharType="begin"/>
      </w:r>
      <w:r w:rsidR="000D6AE9">
        <w:rPr>
          <w:rFonts w:ascii="Times New Roman" w:hAnsi="Times New Roman" w:cs="Times New Roman"/>
          <w:sz w:val="24"/>
          <w:szCs w:val="24"/>
          <w:lang w:val="en-US"/>
        </w:rPr>
        <w:instrText xml:space="preserve"> ADDIN ZOTERO_ITEM CSL_CITATION {"citationID":"bbrt211sn","properties":{"formattedCitation":"(Als et al. 2004)","plainCitation":"(Als et al. 2004)"},"citationItems":[{"id":2777,"uris":["http://zotero.org/users/624279/items/DI5TSP2C"],"uri":["http://zotero.org/users/624279/items/DI5TSP2C"],"itemData":{"id":2777,"type":"article-journal","title":"The evolution of alternative parasitic life histories in large blue butterflies","container-title":"Nature","page":"386-390","volume":"432","issue":"7015","source":"www.nature.com","abstract":"Large blue (Maculinea) butterflies are highly endangered throughout the Palaearctic region, and have been the focus of intense conservation research. In addition, their extraordinary parasitic lifestyles make them ideal for studies of life history evolution. Early instars consume flower buds of specific host plants, but later instars live in ant nests where they either devour the brood (predators), or are fed mouth-to-mouth by the adult ants (cuckoos). Here we present the phylogeny for the group, which shows that it is a monophyletic clade nested within Phengaris, a rare Oriental genus whose species have similar life histories. Cuckoo species are likely to have evolved from predatory ancestors. As early as five million years ago, two Maculinea clades diverged, leading to the different parasitic strategies seen in the genus today. Contrary to current belief, the two recognized cuckoo species show little genetic divergence and are probably a single ecologically differentiated species. On the other hand, some of the predatory morphospecies exhibit considerable genetic divergence and may contain cryptic species. These findings have important implications for conservation and reintroduction efforts.","DOI":"10.1038/nature03020","ISSN":"0028-0836","journalAbbreviation":"Nature","language":"en","author":[{"family":"Als","given":"Thomas D."},{"family":"Vila","given":"Roger"},{"family":"Kandul","given":"Nikolai P."},{"family":"Nash","given":"David R."},{"family":"Yen","given":"Shen-Horn"},{"family":"Hsu","given":"Yu-Feng"},{"family":"Mignault","given":"André A."},{"family":"Boomsma","given":"Jacobus J."},{"family":"Pierce","given":"Naomi E."}],"issued":{"date-parts":[["2004",11,18]]}}}],"schema":"https://github.com/citation-style-language/schema/raw/master/csl-citation.json"} </w:instrText>
      </w:r>
      <w:r w:rsidR="000D6AE9">
        <w:rPr>
          <w:rFonts w:ascii="Times New Roman" w:hAnsi="Times New Roman" w:cs="Times New Roman"/>
          <w:sz w:val="24"/>
          <w:szCs w:val="24"/>
          <w:lang w:val="en-US"/>
        </w:rPr>
        <w:fldChar w:fldCharType="separate"/>
      </w:r>
      <w:r w:rsidR="000D6AE9" w:rsidRPr="000D6AE9">
        <w:rPr>
          <w:rFonts w:ascii="Times New Roman" w:hAnsi="Times New Roman" w:cs="Times New Roman"/>
          <w:sz w:val="24"/>
          <w:lang w:val="en-US"/>
        </w:rPr>
        <w:t>(Als et al. 2004)</w:t>
      </w:r>
      <w:r w:rsidR="000D6AE9">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larvae feed primarily on regurgitations from ant workers, trophic eggs (i.e. nutritious, infertile eggs which are fed to the queens and larvae) and prey items brought to the nest by ants. Only ants belonging to the genus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can act as second hosts of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i/>
          <w:iCs/>
          <w:sz w:val="24"/>
          <w:szCs w:val="24"/>
          <w:lang w:val="en-US"/>
        </w:rPr>
        <w:t xml:space="preserve"> </w:t>
      </w:r>
      <w:r w:rsidR="000D6AE9">
        <w:rPr>
          <w:rFonts w:ascii="Times New Roman" w:hAnsi="Times New Roman" w:cs="Times New Roman"/>
          <w:sz w:val="24"/>
          <w:szCs w:val="24"/>
          <w:lang w:val="en-US"/>
        </w:rPr>
        <w:fldChar w:fldCharType="begin"/>
      </w:r>
      <w:r w:rsidR="000D6AE9">
        <w:rPr>
          <w:rFonts w:ascii="Times New Roman" w:hAnsi="Times New Roman" w:cs="Times New Roman"/>
          <w:sz w:val="24"/>
          <w:szCs w:val="24"/>
          <w:lang w:val="en-US"/>
        </w:rPr>
        <w:instrText xml:space="preserve"> ADDIN ZOTERO_ITEM CSL_CITATION {"citationID":"vSDIFHdA","properties":{"formattedCitation":"(Mouquet et al. 2005)","plainCitation":"(Mouquet et al. 2005)"},"citationItems":[{"id":1374,"uris":["http://zotero.org/users/624279/items/5ATZUAKD"],"uri":["http://zotero.org/users/624279/items/5ATZUAKD"],"itemData":{"id":1374,"type":"article-journal","title":"Conserving community modules: a case study of the endangered lycaenid butterfly Maculinea alcon","container-title":"Ecology","page":"3160-3173","volume":"86","issue":"12","author":[{"family":"Mouquet","given":"Nicolas"},{"family":"Belrose","given":"Valérie"},{"family":"Thomas","given":"Jeremy A."},{"family":"Elmes","given":"Graham W."},{"family":"Clarke","given":"Ralph T."}],"issued":{"date-parts":[["2005"]]}}}],"schema":"https://github.com/citation-style-language/schema/raw/master/csl-citation.json"} </w:instrText>
      </w:r>
      <w:r w:rsidR="000D6AE9">
        <w:rPr>
          <w:rFonts w:ascii="Times New Roman" w:hAnsi="Times New Roman" w:cs="Times New Roman"/>
          <w:sz w:val="24"/>
          <w:szCs w:val="24"/>
          <w:lang w:val="en-US"/>
        </w:rPr>
        <w:fldChar w:fldCharType="separate"/>
      </w:r>
      <w:r w:rsidR="000D6AE9" w:rsidRPr="000D6AE9">
        <w:rPr>
          <w:rFonts w:ascii="Times New Roman" w:hAnsi="Times New Roman" w:cs="Times New Roman"/>
          <w:sz w:val="24"/>
          <w:lang w:val="en-US"/>
        </w:rPr>
        <w:t>(</w:t>
      </w:r>
      <w:proofErr w:type="spellStart"/>
      <w:r w:rsidR="000D6AE9" w:rsidRPr="000D6AE9">
        <w:rPr>
          <w:rFonts w:ascii="Times New Roman" w:hAnsi="Times New Roman" w:cs="Times New Roman"/>
          <w:sz w:val="24"/>
          <w:lang w:val="en-US"/>
        </w:rPr>
        <w:t>Mouquet</w:t>
      </w:r>
      <w:proofErr w:type="spellEnd"/>
      <w:r w:rsidR="000D6AE9" w:rsidRPr="000D6AE9">
        <w:rPr>
          <w:rFonts w:ascii="Times New Roman" w:hAnsi="Times New Roman" w:cs="Times New Roman"/>
          <w:sz w:val="24"/>
          <w:lang w:val="en-US"/>
        </w:rPr>
        <w:t xml:space="preserve"> et al. 2005)</w:t>
      </w:r>
      <w:r w:rsidR="000D6AE9">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 our study area, </w:t>
      </w:r>
      <w:r>
        <w:rPr>
          <w:rFonts w:ascii="Times New Roman" w:hAnsi="Times New Roman" w:cs="Times New Roman"/>
          <w:i/>
          <w:iCs/>
          <w:sz w:val="24"/>
          <w:szCs w:val="24"/>
          <w:lang w:val="en-US"/>
        </w:rPr>
        <w:t xml:space="preserve">M. </w:t>
      </w:r>
      <w:proofErr w:type="spellStart"/>
      <w:r>
        <w:rPr>
          <w:rFonts w:ascii="Times New Roman" w:hAnsi="Times New Roman" w:cs="Times New Roman"/>
          <w:i/>
          <w:iCs/>
          <w:sz w:val="24"/>
          <w:szCs w:val="24"/>
          <w:lang w:val="en-US"/>
        </w:rPr>
        <w:t>ruginodis</w:t>
      </w:r>
      <w:proofErr w:type="spellEnd"/>
      <w:r>
        <w:rPr>
          <w:rFonts w:ascii="Times New Roman" w:hAnsi="Times New Roman" w:cs="Times New Roman"/>
          <w:sz w:val="24"/>
          <w:szCs w:val="24"/>
          <w:lang w:val="en-US"/>
        </w:rPr>
        <w:t xml:space="preserve"> is thought to be the most commonly used host ant species</w:t>
      </w:r>
      <w:r w:rsidR="000D6AE9">
        <w:rPr>
          <w:rFonts w:ascii="Times New Roman" w:hAnsi="Times New Roman" w:cs="Times New Roman"/>
          <w:sz w:val="24"/>
          <w:szCs w:val="24"/>
          <w:lang w:val="en-US"/>
        </w:rPr>
        <w:t xml:space="preserve"> </w:t>
      </w:r>
      <w:r w:rsidR="000D6AE9">
        <w:rPr>
          <w:rFonts w:ascii="Times New Roman" w:hAnsi="Times New Roman" w:cs="Times New Roman"/>
          <w:sz w:val="24"/>
          <w:szCs w:val="24"/>
          <w:lang w:val="en-US"/>
        </w:rPr>
        <w:fldChar w:fldCharType="begin"/>
      </w:r>
      <w:r w:rsidR="000D6AE9">
        <w:rPr>
          <w:rFonts w:ascii="Times New Roman" w:hAnsi="Times New Roman" w:cs="Times New Roman"/>
          <w:sz w:val="24"/>
          <w:szCs w:val="24"/>
          <w:lang w:val="en-US"/>
        </w:rPr>
        <w:instrText xml:space="preserve"> ADDIN ZOTERO_ITEM CSL_CITATION {"citationID":"1506gou7su","properties":{"formattedCitation":"(Appelqvist et al.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WorldCat","event-place":"Stockholm","ISBN":"91-620-5686-7","shortTitle":"Åtgärdsprogram för alkonblåvinge och klockgentiana 2007-2011","language":"Med sammanfattning på engelska.","author":[{"family":"Appelqvist","given":"Thomas"},{"family":"Bengtsson","given":"Ola"},{"literal":"Sverige"},{"literal":"Naturvårdsverket"}],"issued":{"date-parts":[["2007"]]}}}],"schema":"https://github.com/citation-style-language/schema/raw/master/csl-citation.json"} </w:instrText>
      </w:r>
      <w:r w:rsidR="000D6AE9">
        <w:rPr>
          <w:rFonts w:ascii="Times New Roman" w:hAnsi="Times New Roman" w:cs="Times New Roman"/>
          <w:sz w:val="24"/>
          <w:szCs w:val="24"/>
          <w:lang w:val="en-US"/>
        </w:rPr>
        <w:fldChar w:fldCharType="separate"/>
      </w:r>
      <w:r w:rsidR="000D6AE9" w:rsidRPr="000D6AE9">
        <w:rPr>
          <w:rFonts w:ascii="Times New Roman" w:hAnsi="Times New Roman" w:cs="Times New Roman"/>
          <w:sz w:val="24"/>
          <w:lang w:val="en-US"/>
        </w:rPr>
        <w:t>(Appelqvist et al. 2007)</w:t>
      </w:r>
      <w:r w:rsidR="000D6AE9">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0D6AE9" w:rsidRDefault="000D6AE9" w:rsidP="000D6AE9">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collection</w:t>
      </w:r>
    </w:p>
    <w:p w:rsidR="000D6AE9" w:rsidRDefault="000D6AE9" w:rsidP="000D6AE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study was carried out in 3 populations of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where the butterfly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was present, located in the county of </w:t>
      </w:r>
      <w:proofErr w:type="spellStart"/>
      <w:r>
        <w:rPr>
          <w:rFonts w:ascii="Times New Roman" w:hAnsi="Times New Roman" w:cs="Times New Roman"/>
          <w:sz w:val="24"/>
          <w:szCs w:val="24"/>
          <w:lang w:val="en-US"/>
        </w:rPr>
        <w:t>Västra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Götaland</w:t>
      </w:r>
      <w:proofErr w:type="spellEnd"/>
      <w:r>
        <w:rPr>
          <w:rFonts w:ascii="Times New Roman" w:hAnsi="Times New Roman" w:cs="Times New Roman"/>
          <w:sz w:val="24"/>
          <w:szCs w:val="24"/>
          <w:lang w:val="en-US"/>
        </w:rPr>
        <w:t xml:space="preserve"> in SW Sweden </w:t>
      </w:r>
      <w:commentRangeStart w:id="3"/>
      <w:r>
        <w:rPr>
          <w:rFonts w:ascii="Times New Roman" w:hAnsi="Times New Roman" w:cs="Times New Roman"/>
          <w:sz w:val="24"/>
          <w:szCs w:val="24"/>
          <w:lang w:val="en-US"/>
        </w:rPr>
        <w:t xml:space="preserve">(…). </w:t>
      </w:r>
      <w:commentRangeEnd w:id="3"/>
      <w:r>
        <w:rPr>
          <w:rStyle w:val="Refdecomentario"/>
        </w:rPr>
        <w:commentReference w:id="3"/>
      </w:r>
      <w:r>
        <w:rPr>
          <w:rFonts w:ascii="Times New Roman" w:hAnsi="Times New Roman" w:cs="Times New Roman"/>
          <w:sz w:val="24"/>
          <w:szCs w:val="24"/>
          <w:lang w:val="en-US"/>
        </w:rPr>
        <w:t>In each of these populations</w:t>
      </w:r>
      <w:r w:rsidR="00891CF8">
        <w:rPr>
          <w:rFonts w:ascii="Times New Roman" w:hAnsi="Times New Roman" w:cs="Times New Roman"/>
          <w:sz w:val="24"/>
          <w:szCs w:val="24"/>
          <w:lang w:val="en-US"/>
        </w:rPr>
        <w:t xml:space="preserve"> (</w:t>
      </w:r>
      <w:proofErr w:type="spellStart"/>
      <w:r w:rsidR="00891CF8">
        <w:rPr>
          <w:rFonts w:ascii="Times New Roman" w:hAnsi="Times New Roman" w:cs="Times New Roman"/>
          <w:sz w:val="24"/>
          <w:szCs w:val="24"/>
          <w:lang w:val="en-US"/>
        </w:rPr>
        <w:t>Högsjön</w:t>
      </w:r>
      <w:proofErr w:type="spellEnd"/>
      <w:r w:rsidR="00891CF8">
        <w:rPr>
          <w:rFonts w:ascii="Times New Roman" w:hAnsi="Times New Roman" w:cs="Times New Roman"/>
          <w:sz w:val="24"/>
          <w:szCs w:val="24"/>
          <w:lang w:val="en-US"/>
        </w:rPr>
        <w:t xml:space="preserve">, </w:t>
      </w:r>
      <w:proofErr w:type="spellStart"/>
      <w:r w:rsidR="00891CF8">
        <w:rPr>
          <w:rFonts w:ascii="Times New Roman" w:hAnsi="Times New Roman" w:cs="Times New Roman"/>
          <w:sz w:val="24"/>
          <w:szCs w:val="24"/>
          <w:lang w:val="en-US"/>
        </w:rPr>
        <w:t>Remmene</w:t>
      </w:r>
      <w:proofErr w:type="spellEnd"/>
      <w:r w:rsidR="00891CF8">
        <w:rPr>
          <w:rFonts w:ascii="Times New Roman" w:hAnsi="Times New Roman" w:cs="Times New Roman"/>
          <w:sz w:val="24"/>
          <w:szCs w:val="24"/>
          <w:lang w:val="en-US"/>
        </w:rPr>
        <w:t xml:space="preserve"> and </w:t>
      </w:r>
      <w:proofErr w:type="spellStart"/>
      <w:r w:rsidR="00891CF8">
        <w:rPr>
          <w:rFonts w:ascii="Times New Roman" w:hAnsi="Times New Roman" w:cs="Times New Roman"/>
          <w:sz w:val="24"/>
          <w:szCs w:val="24"/>
          <w:lang w:val="en-US"/>
        </w:rPr>
        <w:t>T</w:t>
      </w:r>
      <w:r w:rsidR="00891CF8" w:rsidRPr="00891CF8">
        <w:rPr>
          <w:rFonts w:ascii="Times New Roman" w:hAnsi="Times New Roman" w:cs="Times New Roman"/>
          <w:sz w:val="24"/>
          <w:szCs w:val="24"/>
          <w:lang w:val="en-US"/>
        </w:rPr>
        <w:t>å</w:t>
      </w:r>
      <w:r w:rsidR="00891CF8">
        <w:rPr>
          <w:rFonts w:ascii="Times New Roman" w:hAnsi="Times New Roman" w:cs="Times New Roman"/>
          <w:sz w:val="24"/>
          <w:szCs w:val="24"/>
          <w:lang w:val="en-US"/>
        </w:rPr>
        <w:t>nga</w:t>
      </w:r>
      <w:proofErr w:type="spellEnd"/>
      <w:r w:rsidR="00891CF8">
        <w:rPr>
          <w:rFonts w:ascii="Times New Roman" w:hAnsi="Times New Roman" w:cs="Times New Roman"/>
          <w:sz w:val="24"/>
          <w:szCs w:val="24"/>
          <w:lang w:val="en-US"/>
        </w:rPr>
        <w:t xml:space="preserve"> </w:t>
      </w:r>
      <w:proofErr w:type="spellStart"/>
      <w:r w:rsidR="00891CF8">
        <w:rPr>
          <w:rFonts w:ascii="Times New Roman" w:hAnsi="Times New Roman" w:cs="Times New Roman"/>
          <w:sz w:val="24"/>
          <w:szCs w:val="24"/>
          <w:lang w:val="en-US"/>
        </w:rPr>
        <w:t>Hed</w:t>
      </w:r>
      <w:proofErr w:type="spellEnd"/>
      <w:r w:rsidR="007503B7">
        <w:rPr>
          <w:rFonts w:ascii="Times New Roman" w:hAnsi="Times New Roman" w:cs="Times New Roman"/>
          <w:sz w:val="24"/>
          <w:szCs w:val="24"/>
          <w:lang w:val="en-US"/>
        </w:rPr>
        <w:t xml:space="preserve">,  hereafter referred to </w:t>
      </w:r>
      <w:r w:rsidR="00850BEE">
        <w:rPr>
          <w:rFonts w:ascii="Times New Roman" w:hAnsi="Times New Roman" w:cs="Times New Roman"/>
          <w:sz w:val="24"/>
          <w:szCs w:val="24"/>
          <w:lang w:val="en-US"/>
        </w:rPr>
        <w:t>as H, S and T</w:t>
      </w:r>
      <w:r w:rsidR="00891CF8">
        <w:rPr>
          <w:rFonts w:ascii="Times New Roman" w:hAnsi="Times New Roman" w:cs="Times New Roman"/>
          <w:sz w:val="24"/>
          <w:szCs w:val="24"/>
          <w:lang w:val="en-US"/>
        </w:rPr>
        <w:t>)</w:t>
      </w:r>
      <w:r>
        <w:rPr>
          <w:rFonts w:ascii="Times New Roman" w:hAnsi="Times New Roman" w:cs="Times New Roman"/>
          <w:sz w:val="24"/>
          <w:szCs w:val="24"/>
          <w:lang w:val="en-US"/>
        </w:rPr>
        <w:t xml:space="preserve">, data on plant reproductive traits, interaction intensity and reproductive output, as well on the environmental and community contexts, </w:t>
      </w:r>
      <w:r w:rsidR="001C07DB">
        <w:rPr>
          <w:rFonts w:ascii="Times New Roman" w:hAnsi="Times New Roman" w:cs="Times New Roman"/>
          <w:sz w:val="24"/>
          <w:szCs w:val="24"/>
          <w:lang w:val="en-US"/>
        </w:rPr>
        <w:t xml:space="preserve">were collected </w:t>
      </w:r>
      <w:r>
        <w:rPr>
          <w:rFonts w:ascii="Times New Roman" w:hAnsi="Times New Roman" w:cs="Times New Roman"/>
          <w:sz w:val="24"/>
          <w:szCs w:val="24"/>
          <w:lang w:val="en-US"/>
        </w:rPr>
        <w:t>in 100 marked</w:t>
      </w:r>
      <w:r w:rsidR="001C07DB">
        <w:rPr>
          <w:rFonts w:ascii="Times New Roman" w:hAnsi="Times New Roman" w:cs="Times New Roman"/>
          <w:sz w:val="24"/>
          <w:szCs w:val="24"/>
          <w:lang w:val="en-US"/>
        </w:rPr>
        <w:t xml:space="preserve"> plant</w:t>
      </w:r>
      <w:r>
        <w:rPr>
          <w:rFonts w:ascii="Times New Roman" w:hAnsi="Times New Roman" w:cs="Times New Roman"/>
          <w:sz w:val="24"/>
          <w:szCs w:val="24"/>
          <w:lang w:val="en-US"/>
        </w:rPr>
        <w:t xml:space="preserve"> individuals </w:t>
      </w:r>
      <w:r w:rsidR="001C07DB">
        <w:rPr>
          <w:rFonts w:ascii="Times New Roman" w:hAnsi="Times New Roman" w:cs="Times New Roman"/>
          <w:sz w:val="24"/>
          <w:szCs w:val="24"/>
          <w:lang w:val="en-US"/>
        </w:rPr>
        <w:t>during July-October</w:t>
      </w:r>
      <w:r>
        <w:rPr>
          <w:rFonts w:ascii="Times New Roman" w:hAnsi="Times New Roman" w:cs="Times New Roman"/>
          <w:sz w:val="24"/>
          <w:szCs w:val="24"/>
          <w:lang w:val="en-US"/>
        </w:rPr>
        <w:t xml:space="preserve"> 2015</w:t>
      </w:r>
      <w:r w:rsidR="001C07DB">
        <w:rPr>
          <w:rFonts w:ascii="Times New Roman" w:hAnsi="Times New Roman" w:cs="Times New Roman"/>
          <w:sz w:val="24"/>
          <w:szCs w:val="24"/>
          <w:lang w:val="en-US"/>
        </w:rPr>
        <w:t xml:space="preserve">. The number of shoots per individual ranged from </w:t>
      </w:r>
      <w:r w:rsidR="001C07DB" w:rsidRPr="00E50795">
        <w:rPr>
          <w:rFonts w:ascii="Times New Roman" w:hAnsi="Times New Roman" w:cs="Times New Roman"/>
          <w:sz w:val="24"/>
          <w:szCs w:val="24"/>
          <w:lang w:val="en-US"/>
        </w:rPr>
        <w:t xml:space="preserve">1 to </w:t>
      </w:r>
      <w:r w:rsidR="00FB0B2C">
        <w:rPr>
          <w:rFonts w:ascii="Times New Roman" w:hAnsi="Times New Roman" w:cs="Times New Roman"/>
          <w:sz w:val="24"/>
          <w:szCs w:val="24"/>
          <w:lang w:val="en-US"/>
        </w:rPr>
        <w:t>13</w:t>
      </w:r>
      <w:r w:rsidR="001C07DB" w:rsidRPr="00E50795">
        <w:rPr>
          <w:rFonts w:ascii="Times New Roman" w:hAnsi="Times New Roman" w:cs="Times New Roman"/>
          <w:sz w:val="24"/>
          <w:szCs w:val="24"/>
          <w:lang w:val="en-US"/>
        </w:rPr>
        <w:t xml:space="preserve"> (mean = </w:t>
      </w:r>
      <w:r w:rsidR="00FB0B2C">
        <w:rPr>
          <w:rFonts w:ascii="Times New Roman" w:hAnsi="Times New Roman" w:cs="Times New Roman"/>
          <w:sz w:val="24"/>
          <w:szCs w:val="24"/>
          <w:lang w:val="en-US"/>
        </w:rPr>
        <w:lastRenderedPageBreak/>
        <w:t>2.5</w:t>
      </w:r>
      <w:r w:rsidR="001C07DB" w:rsidRPr="00E50795">
        <w:rPr>
          <w:rFonts w:ascii="Times New Roman" w:hAnsi="Times New Roman" w:cs="Times New Roman"/>
          <w:sz w:val="24"/>
          <w:szCs w:val="24"/>
          <w:lang w:val="en-US"/>
        </w:rPr>
        <w:t>).</w:t>
      </w:r>
      <w:r w:rsidR="001C07DB">
        <w:rPr>
          <w:rFonts w:ascii="Times New Roman" w:hAnsi="Times New Roman" w:cs="Times New Roman"/>
          <w:sz w:val="24"/>
          <w:szCs w:val="24"/>
          <w:lang w:val="en-US"/>
        </w:rPr>
        <w:t xml:space="preserve"> For recordings, we selected the most phenologically advanced shoot in each individual.</w:t>
      </w:r>
      <w:r w:rsidR="001C07DB" w:rsidRPr="001C07DB">
        <w:rPr>
          <w:lang w:val="en-US"/>
        </w:rPr>
        <w:t xml:space="preserve"> </w:t>
      </w:r>
      <w:r w:rsidR="001C07DB" w:rsidRPr="001C07DB">
        <w:rPr>
          <w:rFonts w:ascii="Times New Roman" w:hAnsi="Times New Roman" w:cs="Times New Roman"/>
          <w:sz w:val="24"/>
          <w:szCs w:val="24"/>
          <w:lang w:val="en-US"/>
        </w:rPr>
        <w:t>In these focal shoots, we recorded</w:t>
      </w:r>
      <w:r w:rsidR="001C07DB">
        <w:rPr>
          <w:rFonts w:ascii="Times New Roman" w:hAnsi="Times New Roman" w:cs="Times New Roman"/>
          <w:sz w:val="24"/>
          <w:szCs w:val="24"/>
          <w:lang w:val="en-US"/>
        </w:rPr>
        <w:t xml:space="preserve"> 3 reproductive traits</w:t>
      </w:r>
      <w:r w:rsidR="00A114D0">
        <w:rPr>
          <w:rFonts w:ascii="Times New Roman" w:hAnsi="Times New Roman" w:cs="Times New Roman"/>
          <w:sz w:val="24"/>
          <w:szCs w:val="24"/>
          <w:lang w:val="en-US"/>
        </w:rPr>
        <w:t xml:space="preserve"> at the end of July</w:t>
      </w:r>
      <w:r w:rsidR="006F3C74">
        <w:rPr>
          <w:rFonts w:ascii="Times New Roman" w:hAnsi="Times New Roman" w:cs="Times New Roman"/>
          <w:sz w:val="24"/>
          <w:szCs w:val="24"/>
          <w:lang w:val="en-US"/>
        </w:rPr>
        <w:t xml:space="preserve"> (between the 29</w:t>
      </w:r>
      <w:r w:rsidR="006F3C74" w:rsidRPr="006F3C74">
        <w:rPr>
          <w:rFonts w:ascii="Times New Roman" w:hAnsi="Times New Roman" w:cs="Times New Roman"/>
          <w:sz w:val="24"/>
          <w:szCs w:val="24"/>
          <w:vertAlign w:val="superscript"/>
          <w:lang w:val="en-US"/>
        </w:rPr>
        <w:t>th</w:t>
      </w:r>
      <w:r w:rsidR="006F3C74">
        <w:rPr>
          <w:rFonts w:ascii="Times New Roman" w:hAnsi="Times New Roman" w:cs="Times New Roman"/>
          <w:sz w:val="24"/>
          <w:szCs w:val="24"/>
          <w:lang w:val="en-US"/>
        </w:rPr>
        <w:t xml:space="preserve"> and 31</w:t>
      </w:r>
      <w:r w:rsidR="006F3C74" w:rsidRPr="006F3C74">
        <w:rPr>
          <w:rFonts w:ascii="Times New Roman" w:hAnsi="Times New Roman" w:cs="Times New Roman"/>
          <w:sz w:val="24"/>
          <w:szCs w:val="24"/>
          <w:vertAlign w:val="superscript"/>
          <w:lang w:val="en-US"/>
        </w:rPr>
        <w:t>st</w:t>
      </w:r>
      <w:r w:rsidR="006F3C74">
        <w:rPr>
          <w:rFonts w:ascii="Times New Roman" w:hAnsi="Times New Roman" w:cs="Times New Roman"/>
          <w:sz w:val="24"/>
          <w:szCs w:val="24"/>
          <w:lang w:val="en-US"/>
        </w:rPr>
        <w:t>)</w:t>
      </w:r>
      <w:r w:rsidR="001C07DB">
        <w:rPr>
          <w:rFonts w:ascii="Times New Roman" w:hAnsi="Times New Roman" w:cs="Times New Roman"/>
          <w:sz w:val="24"/>
          <w:szCs w:val="24"/>
          <w:lang w:val="en-US"/>
        </w:rPr>
        <w:t>:</w:t>
      </w:r>
      <w:r w:rsidR="001C07DB" w:rsidRPr="001C07DB">
        <w:rPr>
          <w:rFonts w:ascii="Times New Roman" w:hAnsi="Times New Roman" w:cs="Times New Roman"/>
          <w:sz w:val="24"/>
          <w:szCs w:val="24"/>
          <w:lang w:val="en-US"/>
        </w:rPr>
        <w:t xml:space="preserve"> shoot height (in cm), number of flowers, and developmental stage of </w:t>
      </w:r>
      <w:r w:rsidR="00B04CA4">
        <w:rPr>
          <w:rFonts w:ascii="Times New Roman" w:hAnsi="Times New Roman" w:cs="Times New Roman"/>
          <w:sz w:val="24"/>
          <w:szCs w:val="24"/>
          <w:lang w:val="en-US"/>
        </w:rPr>
        <w:t>the most advanced bud</w:t>
      </w:r>
      <w:r w:rsidR="00A114D0">
        <w:rPr>
          <w:rFonts w:ascii="Times New Roman" w:hAnsi="Times New Roman" w:cs="Times New Roman"/>
          <w:sz w:val="24"/>
          <w:szCs w:val="24"/>
          <w:lang w:val="en-US"/>
        </w:rPr>
        <w:t xml:space="preserve"> at the day of recording, assigned to one of six </w:t>
      </w:r>
      <w:r w:rsidR="00C33A02">
        <w:rPr>
          <w:rFonts w:ascii="Times New Roman" w:hAnsi="Times New Roman" w:cs="Times New Roman"/>
          <w:sz w:val="24"/>
          <w:szCs w:val="24"/>
          <w:lang w:val="en-US"/>
        </w:rPr>
        <w:t xml:space="preserve">ordinal </w:t>
      </w:r>
      <w:r w:rsidR="00A114D0">
        <w:rPr>
          <w:rFonts w:ascii="Times New Roman" w:hAnsi="Times New Roman" w:cs="Times New Roman"/>
          <w:sz w:val="24"/>
          <w:szCs w:val="24"/>
          <w:lang w:val="en-US"/>
        </w:rPr>
        <w:t>categories</w:t>
      </w:r>
      <w:r w:rsidR="00B04CA4" w:rsidRPr="00B04CA4">
        <w:rPr>
          <w:rFonts w:ascii="Times New Roman" w:hAnsi="Times New Roman" w:cs="Times New Roman"/>
          <w:sz w:val="24"/>
          <w:szCs w:val="24"/>
          <w:lang w:val="en-US"/>
        </w:rPr>
        <w:t xml:space="preserve">: (1) the sepals covering the bud completely, (2) bud becoming visible, (3) bud growing over the sepals, (4) bud turning blue, (5) flower opening, and (6) flower showing signs of wilting. Each of these stages corresponded to a time interval of flower development, and the average duration of stages 2-5 was about one week during this study (A. Valdés, pers. obs.). </w:t>
      </w:r>
      <w:r w:rsidR="00C33A02">
        <w:rPr>
          <w:rFonts w:ascii="Times New Roman" w:hAnsi="Times New Roman" w:cs="Times New Roman"/>
          <w:sz w:val="24"/>
          <w:szCs w:val="24"/>
          <w:lang w:val="en-US"/>
        </w:rPr>
        <w:t>H</w:t>
      </w:r>
      <w:r w:rsidR="00C33A02" w:rsidRPr="00C33A02">
        <w:rPr>
          <w:rFonts w:ascii="Times New Roman" w:hAnsi="Times New Roman" w:cs="Times New Roman"/>
          <w:sz w:val="24"/>
          <w:szCs w:val="24"/>
          <w:lang w:val="en-US"/>
        </w:rPr>
        <w:t xml:space="preserve">igher values </w:t>
      </w:r>
      <w:r w:rsidR="00C33A02">
        <w:rPr>
          <w:rFonts w:ascii="Times New Roman" w:hAnsi="Times New Roman" w:cs="Times New Roman"/>
          <w:sz w:val="24"/>
          <w:szCs w:val="24"/>
          <w:lang w:val="en-US"/>
        </w:rPr>
        <w:t xml:space="preserve">of this variable </w:t>
      </w:r>
      <w:r w:rsidR="00C33A02" w:rsidRPr="00C33A02">
        <w:rPr>
          <w:rFonts w:ascii="Times New Roman" w:hAnsi="Times New Roman" w:cs="Times New Roman"/>
          <w:sz w:val="24"/>
          <w:szCs w:val="24"/>
          <w:lang w:val="en-US"/>
        </w:rPr>
        <w:t>indicate a more advanced floral development at the day of recording, i.</w:t>
      </w:r>
      <w:r w:rsidR="00C33A02">
        <w:rPr>
          <w:rFonts w:ascii="Times New Roman" w:hAnsi="Times New Roman" w:cs="Times New Roman"/>
          <w:sz w:val="24"/>
          <w:szCs w:val="24"/>
          <w:lang w:val="en-US"/>
        </w:rPr>
        <w:t xml:space="preserve">e. an earlier flowering phenology. </w:t>
      </w:r>
      <w:r w:rsidR="00B04CA4" w:rsidRPr="00B04CA4">
        <w:rPr>
          <w:rFonts w:ascii="Times New Roman" w:hAnsi="Times New Roman" w:cs="Times New Roman"/>
          <w:sz w:val="24"/>
          <w:szCs w:val="24"/>
          <w:lang w:val="en-US"/>
        </w:rPr>
        <w:t xml:space="preserve">According to the observed average duration of the stages, a one-unit increase in </w:t>
      </w:r>
      <w:r w:rsidR="004360E8">
        <w:rPr>
          <w:rFonts w:ascii="Times New Roman" w:hAnsi="Times New Roman" w:cs="Times New Roman"/>
          <w:sz w:val="24"/>
          <w:szCs w:val="24"/>
          <w:lang w:val="en-US"/>
        </w:rPr>
        <w:t>this</w:t>
      </w:r>
      <w:r w:rsidR="00B04CA4" w:rsidRPr="00B04CA4">
        <w:rPr>
          <w:rFonts w:ascii="Times New Roman" w:hAnsi="Times New Roman" w:cs="Times New Roman"/>
          <w:sz w:val="24"/>
          <w:szCs w:val="24"/>
          <w:lang w:val="en-US"/>
        </w:rPr>
        <w:t xml:space="preserve"> measure roughly corresponds to one week earlier development</w:t>
      </w:r>
      <w:commentRangeStart w:id="4"/>
      <w:r w:rsidR="00B04CA4" w:rsidRPr="00B04CA4">
        <w:rPr>
          <w:rFonts w:ascii="Times New Roman" w:hAnsi="Times New Roman" w:cs="Times New Roman"/>
          <w:sz w:val="24"/>
          <w:szCs w:val="24"/>
          <w:lang w:val="en-US"/>
        </w:rPr>
        <w:t>.</w:t>
      </w:r>
      <w:commentRangeEnd w:id="4"/>
      <w:r w:rsidR="00F30714">
        <w:rPr>
          <w:rStyle w:val="Refdecomentario"/>
        </w:rPr>
        <w:commentReference w:id="4"/>
      </w:r>
    </w:p>
    <w:p w:rsidR="00A243D3" w:rsidRDefault="00A243D3" w:rsidP="00A243D3">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Interaction intensity was estimated by the maximum number of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eggs observed on the focal shoot during 2-3 visits to each population. Eggs were counted twice in the second half of July, and in one population they were counted again at the end of August because we observed that more eggs had been laid since our last visit. </w:t>
      </w:r>
    </w:p>
    <w:p w:rsidR="007F15E6" w:rsidRDefault="00536656" w:rsidP="009A2F61">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counted the number of intact </w:t>
      </w:r>
      <w:r w:rsidRPr="00536656">
        <w:rPr>
          <w:rFonts w:ascii="Times New Roman" w:hAnsi="Times New Roman" w:cs="Times New Roman"/>
          <w:sz w:val="24"/>
          <w:szCs w:val="24"/>
          <w:lang w:val="en-US"/>
        </w:rPr>
        <w:t>(i.e. not damaged by the butterfly)</w:t>
      </w:r>
      <w:r>
        <w:rPr>
          <w:rFonts w:ascii="Times New Roman" w:hAnsi="Times New Roman" w:cs="Times New Roman"/>
          <w:sz w:val="24"/>
          <w:szCs w:val="24"/>
          <w:lang w:val="en-US"/>
        </w:rPr>
        <w:t xml:space="preserve"> and predated fruits</w:t>
      </w:r>
      <w:r w:rsidR="00A95B38">
        <w:rPr>
          <w:rFonts w:ascii="Times New Roman" w:hAnsi="Times New Roman" w:cs="Times New Roman"/>
          <w:sz w:val="24"/>
          <w:szCs w:val="24"/>
          <w:lang w:val="en-US"/>
        </w:rPr>
        <w:t xml:space="preserve"> on 3 visits to each population (from the end of August until the end of October), and collected a sample of fruits. When possible, we collected one fruit of each type (</w:t>
      </w:r>
      <w:r w:rsidR="009A2F61">
        <w:rPr>
          <w:rFonts w:ascii="Times New Roman" w:hAnsi="Times New Roman" w:cs="Times New Roman"/>
          <w:sz w:val="24"/>
          <w:szCs w:val="24"/>
          <w:lang w:val="en-US"/>
        </w:rPr>
        <w:t xml:space="preserve">i.e. </w:t>
      </w:r>
      <w:r w:rsidR="00A95B38">
        <w:rPr>
          <w:rFonts w:ascii="Times New Roman" w:hAnsi="Times New Roman" w:cs="Times New Roman"/>
          <w:sz w:val="24"/>
          <w:szCs w:val="24"/>
          <w:lang w:val="en-US"/>
        </w:rPr>
        <w:t xml:space="preserve">intact and predated) per plant. </w:t>
      </w:r>
      <w:r w:rsidR="00A95B38" w:rsidRPr="00A243D3">
        <w:rPr>
          <w:rFonts w:ascii="Times New Roman" w:hAnsi="Times New Roman" w:cs="Times New Roman"/>
          <w:sz w:val="24"/>
          <w:szCs w:val="24"/>
          <w:lang w:val="en-US"/>
        </w:rPr>
        <w:t xml:space="preserve">Plant </w:t>
      </w:r>
      <w:r w:rsidR="00A95B38">
        <w:rPr>
          <w:rFonts w:ascii="Times New Roman" w:hAnsi="Times New Roman" w:cs="Times New Roman"/>
          <w:sz w:val="24"/>
          <w:szCs w:val="24"/>
          <w:lang w:val="en-US"/>
        </w:rPr>
        <w:t>reproductive output</w:t>
      </w:r>
      <w:r w:rsidR="00A95B38" w:rsidRPr="00A243D3">
        <w:rPr>
          <w:rFonts w:ascii="Times New Roman" w:hAnsi="Times New Roman" w:cs="Times New Roman"/>
          <w:sz w:val="24"/>
          <w:szCs w:val="24"/>
          <w:lang w:val="en-US"/>
        </w:rPr>
        <w:t xml:space="preserve"> was estimated by</w:t>
      </w:r>
      <w:r w:rsidR="00A95B38">
        <w:rPr>
          <w:rFonts w:ascii="Times New Roman" w:hAnsi="Times New Roman" w:cs="Times New Roman"/>
          <w:sz w:val="24"/>
          <w:szCs w:val="24"/>
          <w:lang w:val="en-US"/>
        </w:rPr>
        <w:t xml:space="preserve"> 1)</w:t>
      </w:r>
      <w:r w:rsidR="00A95B38" w:rsidRPr="00A243D3">
        <w:rPr>
          <w:rFonts w:ascii="Times New Roman" w:hAnsi="Times New Roman" w:cs="Times New Roman"/>
          <w:sz w:val="24"/>
          <w:szCs w:val="24"/>
          <w:lang w:val="en-US"/>
        </w:rPr>
        <w:t xml:space="preserve"> the maximum observed number of intact (i.e. not damaged by the butterfly) </w:t>
      </w:r>
      <w:r w:rsidR="00A95B38">
        <w:rPr>
          <w:rFonts w:ascii="Times New Roman" w:hAnsi="Times New Roman" w:cs="Times New Roman"/>
          <w:sz w:val="24"/>
          <w:szCs w:val="24"/>
          <w:lang w:val="en-US"/>
        </w:rPr>
        <w:t xml:space="preserve">fruits on the focal shoot, and 2) the estimated total number of </w:t>
      </w:r>
      <w:commentRangeStart w:id="5"/>
      <w:r w:rsidR="00A95B38">
        <w:rPr>
          <w:rFonts w:ascii="Times New Roman" w:hAnsi="Times New Roman" w:cs="Times New Roman"/>
          <w:sz w:val="24"/>
          <w:szCs w:val="24"/>
          <w:lang w:val="en-US"/>
        </w:rPr>
        <w:t xml:space="preserve">seeds </w:t>
      </w:r>
      <w:commentRangeEnd w:id="5"/>
      <w:r w:rsidR="00DA0C4D">
        <w:rPr>
          <w:rStyle w:val="Refdecomentario"/>
        </w:rPr>
        <w:commentReference w:id="5"/>
      </w:r>
      <w:r w:rsidR="00A95B38">
        <w:rPr>
          <w:rFonts w:ascii="Times New Roman" w:hAnsi="Times New Roman" w:cs="Times New Roman"/>
          <w:sz w:val="24"/>
          <w:szCs w:val="24"/>
          <w:lang w:val="en-US"/>
        </w:rPr>
        <w:t>produced on the focal shoot</w:t>
      </w:r>
      <w:r w:rsidR="009A2F61">
        <w:rPr>
          <w:rFonts w:ascii="Times New Roman" w:hAnsi="Times New Roman" w:cs="Times New Roman"/>
          <w:sz w:val="24"/>
          <w:szCs w:val="24"/>
          <w:lang w:val="en-US"/>
        </w:rPr>
        <w:t>, calculated as (n seeds per intact fruit * n intact fruits) + (n seeds per predated fruit * n predated fruits). The total number of seeds was only calculated for plants where we had information on seed number per fruit for all fruit types present on the plant</w:t>
      </w:r>
      <w:r w:rsidR="00AA60CA">
        <w:rPr>
          <w:rFonts w:ascii="Times New Roman" w:hAnsi="Times New Roman" w:cs="Times New Roman"/>
          <w:sz w:val="24"/>
          <w:szCs w:val="24"/>
          <w:lang w:val="en-US"/>
        </w:rPr>
        <w:t xml:space="preserve"> (n = 245 plants)</w:t>
      </w:r>
      <w:r w:rsidR="007F15E6">
        <w:rPr>
          <w:rFonts w:ascii="Times New Roman" w:hAnsi="Times New Roman" w:cs="Times New Roman"/>
          <w:sz w:val="24"/>
          <w:szCs w:val="24"/>
          <w:lang w:val="en-US"/>
        </w:rPr>
        <w:t>.</w:t>
      </w:r>
    </w:p>
    <w:p w:rsidR="0061271A" w:rsidRDefault="00B31876" w:rsidP="0061271A">
      <w:pPr>
        <w:spacing w:line="480" w:lineRule="auto"/>
        <w:ind w:firstLine="708"/>
        <w:rPr>
          <w:rFonts w:ascii="Times New Roman" w:hAnsi="Times New Roman" w:cs="Times New Roman"/>
          <w:sz w:val="24"/>
          <w:lang w:val="en-US"/>
        </w:rPr>
      </w:pPr>
      <w:r>
        <w:rPr>
          <w:rFonts w:ascii="Times New Roman" w:hAnsi="Times New Roman" w:cs="Times New Roman"/>
          <w:sz w:val="24"/>
          <w:szCs w:val="24"/>
          <w:lang w:val="en-US"/>
        </w:rPr>
        <w:lastRenderedPageBreak/>
        <w:t xml:space="preserve">We evaluated two measures of the environmental context of the plants: soil temperature and </w:t>
      </w:r>
      <w:commentRangeStart w:id="7"/>
      <w:r>
        <w:rPr>
          <w:rFonts w:ascii="Times New Roman" w:hAnsi="Times New Roman" w:cs="Times New Roman"/>
          <w:sz w:val="24"/>
          <w:szCs w:val="24"/>
          <w:lang w:val="en-US"/>
        </w:rPr>
        <w:t>height of the surrounding vegetation</w:t>
      </w:r>
      <w:commentRangeEnd w:id="7"/>
      <w:r w:rsidR="0037751F">
        <w:rPr>
          <w:rStyle w:val="Refdecomentario"/>
        </w:rPr>
        <w:commentReference w:id="7"/>
      </w:r>
      <w:r>
        <w:rPr>
          <w:rFonts w:ascii="Times New Roman" w:hAnsi="Times New Roman" w:cs="Times New Roman"/>
          <w:sz w:val="24"/>
          <w:szCs w:val="24"/>
          <w:lang w:val="en-US"/>
        </w:rPr>
        <w:t xml:space="preserve">. An </w:t>
      </w:r>
      <w:proofErr w:type="spellStart"/>
      <w:r w:rsidRPr="00B31876">
        <w:rPr>
          <w:rFonts w:ascii="Times New Roman" w:hAnsi="Times New Roman" w:cs="Times New Roman"/>
          <w:sz w:val="24"/>
          <w:lang w:val="en-US"/>
        </w:rPr>
        <w:t>iButton</w:t>
      </w:r>
      <w:proofErr w:type="spellEnd"/>
      <w:r w:rsidRPr="00B31876">
        <w:rPr>
          <w:rFonts w:ascii="Times New Roman" w:hAnsi="Times New Roman" w:cs="Times New Roman"/>
          <w:sz w:val="24"/>
          <w:lang w:val="en-US"/>
        </w:rPr>
        <w:t xml:space="preserve"> data logger was buried 5 cm deep in the soil as close a</w:t>
      </w:r>
      <w:r>
        <w:rPr>
          <w:rFonts w:ascii="Times New Roman" w:hAnsi="Times New Roman" w:cs="Times New Roman"/>
          <w:sz w:val="24"/>
          <w:lang w:val="en-US"/>
        </w:rPr>
        <w:t xml:space="preserve">s possible to each marked plant in mid-July 2015, before data collecting started. Data loggers were programmed to record temperature every third hour and were kept on the field until the end of </w:t>
      </w:r>
      <w:commentRangeStart w:id="8"/>
      <w:r>
        <w:rPr>
          <w:rFonts w:ascii="Times New Roman" w:hAnsi="Times New Roman" w:cs="Times New Roman"/>
          <w:sz w:val="24"/>
          <w:lang w:val="en-US"/>
        </w:rPr>
        <w:t>August</w:t>
      </w:r>
      <w:commentRangeEnd w:id="8"/>
      <w:r>
        <w:rPr>
          <w:rStyle w:val="Refdecomentario"/>
        </w:rPr>
        <w:commentReference w:id="8"/>
      </w:r>
      <w:r>
        <w:rPr>
          <w:rFonts w:ascii="Times New Roman" w:hAnsi="Times New Roman" w:cs="Times New Roman"/>
          <w:sz w:val="24"/>
          <w:lang w:val="en-US"/>
        </w:rPr>
        <w:t xml:space="preserve">. </w:t>
      </w:r>
      <w:commentRangeStart w:id="9"/>
      <w:r>
        <w:rPr>
          <w:rFonts w:ascii="Times New Roman" w:hAnsi="Times New Roman" w:cs="Times New Roman"/>
          <w:sz w:val="24"/>
          <w:lang w:val="en-US"/>
        </w:rPr>
        <w:t>After testing several temperature variables</w:t>
      </w:r>
      <w:r w:rsidR="00505ABE">
        <w:rPr>
          <w:rFonts w:ascii="Times New Roman" w:hAnsi="Times New Roman" w:cs="Times New Roman"/>
          <w:sz w:val="24"/>
          <w:lang w:val="en-US"/>
        </w:rPr>
        <w:t xml:space="preserve"> (averages of daily mean, </w:t>
      </w:r>
      <w:r w:rsidR="00505ABE" w:rsidRPr="00505ABE">
        <w:rPr>
          <w:rFonts w:ascii="Times New Roman" w:hAnsi="Times New Roman" w:cs="Times New Roman"/>
          <w:sz w:val="24"/>
          <w:lang w:val="en-US"/>
        </w:rPr>
        <w:t>maximum</w:t>
      </w:r>
      <w:r w:rsidR="00505ABE">
        <w:rPr>
          <w:rFonts w:ascii="Times New Roman" w:hAnsi="Times New Roman" w:cs="Times New Roman"/>
          <w:sz w:val="24"/>
          <w:lang w:val="en-US"/>
        </w:rPr>
        <w:t>, minimum, standard deviation and range)</w:t>
      </w:r>
      <w:r>
        <w:rPr>
          <w:rFonts w:ascii="Times New Roman" w:hAnsi="Times New Roman" w:cs="Times New Roman"/>
          <w:sz w:val="24"/>
          <w:lang w:val="en-US"/>
        </w:rPr>
        <w:t>, we decided to use the average of daily minimum temperature</w:t>
      </w:r>
      <w:r w:rsidR="00505ABE">
        <w:rPr>
          <w:rFonts w:ascii="Times New Roman" w:hAnsi="Times New Roman" w:cs="Times New Roman"/>
          <w:sz w:val="24"/>
          <w:lang w:val="en-US"/>
        </w:rPr>
        <w:t xml:space="preserve"> because it showed the strongest correlation with predation intensity and reproductive output.</w:t>
      </w:r>
      <w:commentRangeEnd w:id="9"/>
      <w:r w:rsidR="00505ABE">
        <w:rPr>
          <w:rStyle w:val="Refdecomentario"/>
        </w:rPr>
        <w:commentReference w:id="9"/>
      </w:r>
      <w:r w:rsidR="00505ABE">
        <w:rPr>
          <w:rFonts w:ascii="Times New Roman" w:hAnsi="Times New Roman" w:cs="Times New Roman"/>
          <w:sz w:val="24"/>
          <w:lang w:val="en-US"/>
        </w:rPr>
        <w:t xml:space="preserve"> Hereafter, we refer to this measure as soil temperature. Height (in cm) of the surrounding vegetation (1 m around each plant) was measured for each marked plant, using the average of 2 measures if </w:t>
      </w:r>
      <w:r w:rsidR="0061271A">
        <w:rPr>
          <w:rFonts w:ascii="Times New Roman" w:hAnsi="Times New Roman" w:cs="Times New Roman"/>
          <w:sz w:val="24"/>
          <w:lang w:val="en-US"/>
        </w:rPr>
        <w:t>height was variable.</w:t>
      </w:r>
    </w:p>
    <w:p w:rsidR="00DB682D" w:rsidRDefault="00DB682D" w:rsidP="0061271A">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At the base of each marked plant, ants were baited 4 times from the end of July until the end of August, avoiding cold and rainy days. </w:t>
      </w:r>
      <w:r w:rsidR="00AB3B76">
        <w:rPr>
          <w:rFonts w:ascii="Times New Roman" w:hAnsi="Times New Roman" w:cs="Times New Roman"/>
          <w:sz w:val="24"/>
          <w:lang w:val="en-US"/>
        </w:rPr>
        <w:t>In the morning</w:t>
      </w:r>
      <w:r>
        <w:rPr>
          <w:rFonts w:ascii="Times New Roman" w:hAnsi="Times New Roman" w:cs="Times New Roman"/>
          <w:sz w:val="24"/>
          <w:lang w:val="en-US"/>
        </w:rPr>
        <w:t xml:space="preserve"> </w:t>
      </w:r>
      <w:r w:rsidR="00AB3B76">
        <w:rPr>
          <w:rFonts w:ascii="Times New Roman" w:hAnsi="Times New Roman" w:cs="Times New Roman"/>
          <w:sz w:val="24"/>
          <w:lang w:val="en-US"/>
        </w:rPr>
        <w:t xml:space="preserve">(9-10 am), a </w:t>
      </w:r>
      <w:r>
        <w:rPr>
          <w:rFonts w:ascii="Times New Roman" w:hAnsi="Times New Roman" w:cs="Times New Roman"/>
          <w:sz w:val="24"/>
          <w:lang w:val="en-US"/>
        </w:rPr>
        <w:t xml:space="preserve">sugar cube was placed on a small piece of white paper </w:t>
      </w:r>
      <w:r w:rsidR="00AB3B76">
        <w:rPr>
          <w:rFonts w:ascii="Times New Roman" w:hAnsi="Times New Roman" w:cs="Times New Roman"/>
          <w:sz w:val="24"/>
          <w:lang w:val="en-US"/>
        </w:rPr>
        <w:t>as close as possible to</w:t>
      </w:r>
      <w:r>
        <w:rPr>
          <w:rFonts w:ascii="Times New Roman" w:hAnsi="Times New Roman" w:cs="Times New Roman"/>
          <w:sz w:val="24"/>
          <w:lang w:val="en-US"/>
        </w:rPr>
        <w:t xml:space="preserve"> the plant </w:t>
      </w:r>
      <w:r w:rsidRPr="00DB682D">
        <w:rPr>
          <w:rFonts w:ascii="Times New Roman" w:hAnsi="Times New Roman" w:cs="Times New Roman"/>
          <w:sz w:val="24"/>
          <w:lang w:val="en-US"/>
        </w:rPr>
        <w:t>stem</w:t>
      </w:r>
      <w:r w:rsidR="00AB3B76">
        <w:rPr>
          <w:rFonts w:ascii="Times New Roman" w:hAnsi="Times New Roman" w:cs="Times New Roman"/>
          <w:sz w:val="24"/>
          <w:lang w:val="en-US"/>
        </w:rPr>
        <w:t xml:space="preserve">. These baits were checked every 3 hours until around 6 pm, and each time we counted the number of </w:t>
      </w:r>
      <w:proofErr w:type="spellStart"/>
      <w:r w:rsidR="00AB3B76" w:rsidRPr="00AB3B76">
        <w:rPr>
          <w:rFonts w:ascii="Times New Roman" w:hAnsi="Times New Roman" w:cs="Times New Roman"/>
          <w:i/>
          <w:sz w:val="24"/>
          <w:lang w:val="en-US"/>
        </w:rPr>
        <w:t>Myrmica</w:t>
      </w:r>
      <w:proofErr w:type="spellEnd"/>
      <w:r w:rsidR="00AB3B76">
        <w:rPr>
          <w:rFonts w:ascii="Times New Roman" w:hAnsi="Times New Roman" w:cs="Times New Roman"/>
          <w:sz w:val="24"/>
          <w:lang w:val="en-US"/>
        </w:rPr>
        <w:t xml:space="preserve"> ants and the number of ants belonging to other </w:t>
      </w:r>
      <w:r w:rsidR="00595148">
        <w:rPr>
          <w:rFonts w:ascii="Times New Roman" w:hAnsi="Times New Roman" w:cs="Times New Roman"/>
          <w:sz w:val="24"/>
          <w:lang w:val="en-US"/>
        </w:rPr>
        <w:t>genera</w:t>
      </w:r>
      <w:r w:rsidR="00AB3B76">
        <w:rPr>
          <w:rFonts w:ascii="Times New Roman" w:hAnsi="Times New Roman" w:cs="Times New Roman"/>
          <w:sz w:val="24"/>
          <w:lang w:val="en-US"/>
        </w:rPr>
        <w:t xml:space="preserve">. We used the maximum number of </w:t>
      </w:r>
      <w:proofErr w:type="spellStart"/>
      <w:r w:rsidR="00AB3B76" w:rsidRPr="00AB3B76">
        <w:rPr>
          <w:rFonts w:ascii="Times New Roman" w:hAnsi="Times New Roman" w:cs="Times New Roman"/>
          <w:i/>
          <w:sz w:val="24"/>
          <w:lang w:val="en-US"/>
        </w:rPr>
        <w:t>Myrmica</w:t>
      </w:r>
      <w:proofErr w:type="spellEnd"/>
      <w:r w:rsidR="00AB3B76">
        <w:rPr>
          <w:rFonts w:ascii="Times New Roman" w:hAnsi="Times New Roman" w:cs="Times New Roman"/>
          <w:sz w:val="24"/>
          <w:lang w:val="en-US"/>
        </w:rPr>
        <w:t xml:space="preserve"> ants observed in all baiting events (hereafter, </w:t>
      </w:r>
      <w:proofErr w:type="spellStart"/>
      <w:r w:rsidR="00AD18D7" w:rsidRPr="00AB3B76">
        <w:rPr>
          <w:rFonts w:ascii="Times New Roman" w:hAnsi="Times New Roman" w:cs="Times New Roman"/>
          <w:i/>
          <w:sz w:val="24"/>
          <w:lang w:val="en-US"/>
        </w:rPr>
        <w:t>Myrmica</w:t>
      </w:r>
      <w:proofErr w:type="spellEnd"/>
      <w:r w:rsidR="00AD18D7">
        <w:rPr>
          <w:rFonts w:ascii="Times New Roman" w:hAnsi="Times New Roman" w:cs="Times New Roman"/>
          <w:sz w:val="24"/>
          <w:lang w:val="en-US"/>
        </w:rPr>
        <w:t xml:space="preserve"> </w:t>
      </w:r>
      <w:r w:rsidR="00AB3B76">
        <w:rPr>
          <w:rFonts w:ascii="Times New Roman" w:hAnsi="Times New Roman" w:cs="Times New Roman"/>
          <w:sz w:val="24"/>
          <w:lang w:val="en-US"/>
        </w:rPr>
        <w:t xml:space="preserve">abundance) as a measure of the community context for each plant. </w:t>
      </w:r>
    </w:p>
    <w:p w:rsidR="00BE68C9" w:rsidRPr="00BE68C9" w:rsidRDefault="00BE68C9" w:rsidP="00BE68C9">
      <w:pPr>
        <w:spacing w:line="480" w:lineRule="auto"/>
        <w:rPr>
          <w:rFonts w:ascii="Times New Roman" w:hAnsi="Times New Roman" w:cs="Times New Roman"/>
          <w:b/>
          <w:sz w:val="24"/>
          <w:lang w:val="en-US"/>
        </w:rPr>
      </w:pPr>
      <w:r>
        <w:rPr>
          <w:rFonts w:ascii="Times New Roman" w:hAnsi="Times New Roman" w:cs="Times New Roman"/>
          <w:b/>
          <w:sz w:val="24"/>
          <w:lang w:val="en-US"/>
        </w:rPr>
        <w:t>Statistical analyses</w:t>
      </w:r>
    </w:p>
    <w:p w:rsidR="00601FA6" w:rsidRDefault="00195B70" w:rsidP="00601FA6">
      <w:pPr>
        <w:spacing w:line="480" w:lineRule="auto"/>
        <w:rPr>
          <w:rFonts w:ascii="Times New Roman" w:hAnsi="Times New Roman" w:cs="Times New Roman"/>
          <w:sz w:val="24"/>
          <w:lang w:val="en-US"/>
        </w:rPr>
      </w:pPr>
      <w:r>
        <w:rPr>
          <w:rFonts w:ascii="Times New Roman" w:hAnsi="Times New Roman" w:cs="Times New Roman"/>
          <w:sz w:val="24"/>
          <w:lang w:val="en-US"/>
        </w:rPr>
        <w:tab/>
        <w:t xml:space="preserve">The effects of reproductive </w:t>
      </w:r>
      <w:r>
        <w:rPr>
          <w:rFonts w:ascii="Times New Roman" w:hAnsi="Times New Roman" w:cs="Times New Roman"/>
          <w:sz w:val="24"/>
          <w:szCs w:val="24"/>
          <w:lang w:val="en-US"/>
        </w:rPr>
        <w:t>traits (flowering phenology, number of flowers, shoot height), environmental context (soil temperature, vegetation height), and community context (</w:t>
      </w:r>
      <w:proofErr w:type="spellStart"/>
      <w:r>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abundance) </w:t>
      </w:r>
      <w:r>
        <w:rPr>
          <w:rFonts w:ascii="Times New Roman" w:hAnsi="Times New Roman" w:cs="Times New Roman"/>
          <w:sz w:val="24"/>
          <w:lang w:val="en-US"/>
        </w:rPr>
        <w:t>on</w:t>
      </w:r>
      <w:r w:rsidRPr="00195B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predispersal seed predation </w:t>
      </w:r>
      <w:r w:rsidRPr="00391F5A">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00C95BC1">
        <w:rPr>
          <w:rFonts w:ascii="Times New Roman" w:hAnsi="Times New Roman" w:cs="Times New Roman"/>
          <w:sz w:val="24"/>
          <w:szCs w:val="24"/>
          <w:lang w:val="en-US"/>
        </w:rPr>
        <w:t xml:space="preserve">(number of </w:t>
      </w:r>
      <w:r w:rsidR="00C95BC1" w:rsidRPr="00C95BC1">
        <w:rPr>
          <w:rFonts w:ascii="Times New Roman" w:hAnsi="Times New Roman" w:cs="Times New Roman"/>
          <w:i/>
          <w:sz w:val="24"/>
          <w:szCs w:val="24"/>
          <w:lang w:val="en-US"/>
        </w:rPr>
        <w:t xml:space="preserve">P. </w:t>
      </w:r>
      <w:proofErr w:type="spellStart"/>
      <w:r w:rsidR="00C95BC1" w:rsidRPr="00C95BC1">
        <w:rPr>
          <w:rFonts w:ascii="Times New Roman" w:hAnsi="Times New Roman" w:cs="Times New Roman"/>
          <w:i/>
          <w:sz w:val="24"/>
          <w:szCs w:val="24"/>
          <w:lang w:val="en-US"/>
        </w:rPr>
        <w:t>alcon</w:t>
      </w:r>
      <w:proofErr w:type="spellEnd"/>
      <w:r w:rsidR="00C95BC1" w:rsidRPr="00C95BC1">
        <w:rPr>
          <w:rFonts w:ascii="Times New Roman" w:hAnsi="Times New Roman" w:cs="Times New Roman"/>
          <w:sz w:val="24"/>
          <w:szCs w:val="24"/>
          <w:lang w:val="en-US"/>
        </w:rPr>
        <w:t xml:space="preserve"> eggs</w:t>
      </w:r>
      <w:r w:rsidR="00C95BC1">
        <w:rPr>
          <w:rFonts w:ascii="Times New Roman" w:hAnsi="Times New Roman" w:cs="Times New Roman"/>
          <w:sz w:val="24"/>
          <w:szCs w:val="24"/>
          <w:lang w:val="en-US"/>
        </w:rPr>
        <w:t xml:space="preserve">) </w:t>
      </w:r>
      <w:r w:rsidRPr="00C95BC1">
        <w:rPr>
          <w:rFonts w:ascii="Times New Roman" w:hAnsi="Times New Roman" w:cs="Times New Roman"/>
          <w:sz w:val="24"/>
          <w:szCs w:val="24"/>
          <w:lang w:val="en-US"/>
        </w:rPr>
        <w:t xml:space="preserve">were examined </w:t>
      </w:r>
      <w:r>
        <w:rPr>
          <w:rFonts w:ascii="Times New Roman" w:hAnsi="Times New Roman" w:cs="Times New Roman"/>
          <w:sz w:val="24"/>
          <w:lang w:val="en-US"/>
        </w:rPr>
        <w:t>using</w:t>
      </w:r>
      <w:r w:rsidRPr="00195B70">
        <w:rPr>
          <w:rFonts w:ascii="Times New Roman" w:hAnsi="Times New Roman" w:cs="Times New Roman"/>
          <w:sz w:val="24"/>
          <w:szCs w:val="24"/>
          <w:lang w:val="en-US"/>
        </w:rPr>
        <w:t xml:space="preserve"> </w:t>
      </w:r>
      <w:r>
        <w:rPr>
          <w:rFonts w:ascii="Times New Roman" w:hAnsi="Times New Roman" w:cs="Times New Roman"/>
          <w:sz w:val="24"/>
          <w:szCs w:val="24"/>
          <w:lang w:val="en-US"/>
        </w:rPr>
        <w:t>a generalized linear model (GLM) with a negative binomial distribution.</w:t>
      </w:r>
      <w:r w:rsidR="00C95BC1">
        <w:rPr>
          <w:rFonts w:ascii="Times New Roman" w:hAnsi="Times New Roman" w:cs="Times New Roman"/>
          <w:sz w:val="24"/>
          <w:lang w:val="en-US"/>
        </w:rPr>
        <w:t xml:space="preserve"> </w:t>
      </w:r>
      <w:r w:rsidR="006702D2" w:rsidRPr="006702D2">
        <w:rPr>
          <w:rFonts w:ascii="Times New Roman" w:hAnsi="Times New Roman" w:cs="Times New Roman"/>
          <w:sz w:val="24"/>
          <w:lang w:val="en-US"/>
        </w:rPr>
        <w:t>The</w:t>
      </w:r>
      <w:r w:rsidR="00C95BC1">
        <w:rPr>
          <w:rFonts w:ascii="Times New Roman" w:hAnsi="Times New Roman" w:cs="Times New Roman"/>
          <w:sz w:val="24"/>
          <w:lang w:val="en-US"/>
        </w:rPr>
        <w:t xml:space="preserve"> effects of reproductive traits, </w:t>
      </w:r>
      <w:r w:rsidR="006702D2" w:rsidRPr="006702D2">
        <w:rPr>
          <w:rFonts w:ascii="Times New Roman" w:hAnsi="Times New Roman" w:cs="Times New Roman"/>
          <w:sz w:val="24"/>
          <w:lang w:val="en-US"/>
        </w:rPr>
        <w:t>environmental context (</w:t>
      </w:r>
      <w:r w:rsidR="00C95BC1">
        <w:rPr>
          <w:rFonts w:ascii="Times New Roman" w:hAnsi="Times New Roman" w:cs="Times New Roman"/>
          <w:sz w:val="24"/>
          <w:lang w:val="en-US"/>
        </w:rPr>
        <w:t xml:space="preserve">here, only </w:t>
      </w:r>
      <w:r w:rsidR="006702D2" w:rsidRPr="006702D2">
        <w:rPr>
          <w:rFonts w:ascii="Times New Roman" w:hAnsi="Times New Roman" w:cs="Times New Roman"/>
          <w:sz w:val="24"/>
          <w:lang w:val="en-US"/>
        </w:rPr>
        <w:t>soil temperature</w:t>
      </w:r>
      <w:r w:rsidR="006702D2">
        <w:rPr>
          <w:rFonts w:ascii="Times New Roman" w:hAnsi="Times New Roman" w:cs="Times New Roman"/>
          <w:sz w:val="24"/>
          <w:lang w:val="en-US"/>
        </w:rPr>
        <w:t>)</w:t>
      </w:r>
      <w:r w:rsidR="00C95BC1">
        <w:rPr>
          <w:rFonts w:ascii="Times New Roman" w:hAnsi="Times New Roman" w:cs="Times New Roman"/>
          <w:sz w:val="24"/>
          <w:lang w:val="en-US"/>
        </w:rPr>
        <w:t xml:space="preserve"> and </w:t>
      </w:r>
      <w:r w:rsidR="00C95BC1">
        <w:rPr>
          <w:rFonts w:ascii="Times New Roman" w:hAnsi="Times New Roman" w:cs="Times New Roman"/>
          <w:sz w:val="24"/>
          <w:lang w:val="en-US"/>
        </w:rPr>
        <w:lastRenderedPageBreak/>
        <w:t xml:space="preserve">predation intensity </w:t>
      </w:r>
      <w:r w:rsidR="006702D2">
        <w:rPr>
          <w:rFonts w:ascii="Times New Roman" w:hAnsi="Times New Roman" w:cs="Times New Roman"/>
          <w:sz w:val="24"/>
          <w:lang w:val="en-US"/>
        </w:rPr>
        <w:t xml:space="preserve">on plant reproductive output </w:t>
      </w:r>
      <w:r w:rsidR="00A27BC6">
        <w:rPr>
          <w:rFonts w:ascii="Times New Roman" w:hAnsi="Times New Roman" w:cs="Times New Roman"/>
          <w:sz w:val="24"/>
          <w:lang w:val="en-US"/>
        </w:rPr>
        <w:t>estimated as</w:t>
      </w:r>
      <w:r w:rsidR="00A27BC6" w:rsidRPr="00A27BC6">
        <w:rPr>
          <w:rFonts w:ascii="Times New Roman" w:hAnsi="Times New Roman" w:cs="Times New Roman"/>
          <w:sz w:val="24"/>
          <w:lang w:val="en-US"/>
        </w:rPr>
        <w:t xml:space="preserve"> </w:t>
      </w:r>
      <w:r w:rsidR="00A27BC6">
        <w:rPr>
          <w:rFonts w:ascii="Times New Roman" w:hAnsi="Times New Roman" w:cs="Times New Roman"/>
          <w:sz w:val="24"/>
          <w:lang w:val="en-US"/>
        </w:rPr>
        <w:t xml:space="preserve">the </w:t>
      </w:r>
      <w:r w:rsidR="00A27BC6" w:rsidRPr="006702D2">
        <w:rPr>
          <w:rFonts w:ascii="Times New Roman" w:hAnsi="Times New Roman" w:cs="Times New Roman"/>
          <w:sz w:val="24"/>
          <w:lang w:val="en-US"/>
        </w:rPr>
        <w:t>number of intact</w:t>
      </w:r>
      <w:r w:rsidR="00A27BC6">
        <w:rPr>
          <w:rFonts w:ascii="Times New Roman" w:hAnsi="Times New Roman" w:cs="Times New Roman"/>
          <w:sz w:val="24"/>
          <w:lang w:val="en-US"/>
        </w:rPr>
        <w:t xml:space="preserve"> fruits </w:t>
      </w:r>
      <w:r w:rsidR="006702D2" w:rsidRPr="006702D2">
        <w:rPr>
          <w:rFonts w:ascii="Times New Roman" w:hAnsi="Times New Roman" w:cs="Times New Roman"/>
          <w:sz w:val="24"/>
          <w:lang w:val="en-US"/>
        </w:rPr>
        <w:t xml:space="preserve">were examined using a </w:t>
      </w:r>
      <w:r w:rsidR="00601FA6" w:rsidRPr="006702D2">
        <w:rPr>
          <w:rFonts w:ascii="Times New Roman" w:hAnsi="Times New Roman" w:cs="Times New Roman"/>
          <w:sz w:val="24"/>
          <w:lang w:val="en-US"/>
        </w:rPr>
        <w:t>GLM</w:t>
      </w:r>
      <w:r w:rsidR="00601FA6">
        <w:rPr>
          <w:rFonts w:ascii="Times New Roman" w:hAnsi="Times New Roman" w:cs="Times New Roman"/>
          <w:sz w:val="24"/>
          <w:lang w:val="en-US"/>
        </w:rPr>
        <w:t xml:space="preserve"> with a </w:t>
      </w:r>
      <w:r w:rsidR="00D4281F">
        <w:rPr>
          <w:rFonts w:ascii="Times New Roman" w:hAnsi="Times New Roman" w:cs="Times New Roman"/>
          <w:sz w:val="24"/>
          <w:lang w:val="en-US"/>
        </w:rPr>
        <w:t>Poisson</w:t>
      </w:r>
      <w:r w:rsidR="00601FA6">
        <w:rPr>
          <w:rFonts w:ascii="Times New Roman" w:hAnsi="Times New Roman" w:cs="Times New Roman"/>
          <w:sz w:val="24"/>
          <w:lang w:val="en-US"/>
        </w:rPr>
        <w:t xml:space="preserve"> distribution. </w:t>
      </w:r>
      <w:commentRangeStart w:id="10"/>
      <w:r w:rsidR="00601FA6">
        <w:rPr>
          <w:rFonts w:ascii="Times New Roman" w:hAnsi="Times New Roman" w:cs="Times New Roman"/>
          <w:sz w:val="24"/>
          <w:lang w:val="en-US"/>
        </w:rPr>
        <w:t xml:space="preserve">We did not fit a GLM with the </w:t>
      </w:r>
      <w:r w:rsidR="00601FA6" w:rsidRPr="006702D2">
        <w:rPr>
          <w:rFonts w:ascii="Times New Roman" w:hAnsi="Times New Roman" w:cs="Times New Roman"/>
          <w:sz w:val="24"/>
          <w:lang w:val="en-US"/>
        </w:rPr>
        <w:t>number of seeds</w:t>
      </w:r>
      <w:r w:rsidR="00601FA6">
        <w:rPr>
          <w:rFonts w:ascii="Times New Roman" w:hAnsi="Times New Roman" w:cs="Times New Roman"/>
          <w:sz w:val="24"/>
          <w:lang w:val="en-US"/>
        </w:rPr>
        <w:t xml:space="preserve"> as</w:t>
      </w:r>
      <w:r w:rsidR="004D62F6">
        <w:rPr>
          <w:rFonts w:ascii="Times New Roman" w:hAnsi="Times New Roman" w:cs="Times New Roman"/>
          <w:sz w:val="24"/>
          <w:lang w:val="en-US"/>
        </w:rPr>
        <w:t xml:space="preserve"> a</w:t>
      </w:r>
      <w:r w:rsidR="00601FA6">
        <w:rPr>
          <w:rFonts w:ascii="Times New Roman" w:hAnsi="Times New Roman" w:cs="Times New Roman"/>
          <w:sz w:val="24"/>
          <w:lang w:val="en-US"/>
        </w:rPr>
        <w:t xml:space="preserve"> response because </w:t>
      </w:r>
      <w:commentRangeStart w:id="11"/>
      <w:r w:rsidR="00601FA6">
        <w:rPr>
          <w:rFonts w:ascii="Times New Roman" w:hAnsi="Times New Roman" w:cs="Times New Roman"/>
          <w:sz w:val="24"/>
          <w:lang w:val="en-US"/>
        </w:rPr>
        <w:t xml:space="preserve">we expected the effects of reproductive traits and context </w:t>
      </w:r>
      <w:r w:rsidR="004D62F6">
        <w:rPr>
          <w:rFonts w:ascii="Times New Roman" w:hAnsi="Times New Roman" w:cs="Times New Roman"/>
          <w:sz w:val="24"/>
          <w:lang w:val="en-US"/>
        </w:rPr>
        <w:t xml:space="preserve">on this variable </w:t>
      </w:r>
      <w:r w:rsidR="00601FA6">
        <w:rPr>
          <w:rFonts w:ascii="Times New Roman" w:hAnsi="Times New Roman" w:cs="Times New Roman"/>
          <w:sz w:val="24"/>
          <w:lang w:val="en-US"/>
        </w:rPr>
        <w:t xml:space="preserve">to be </w:t>
      </w:r>
      <w:r w:rsidR="004D62F6">
        <w:rPr>
          <w:rFonts w:ascii="Times New Roman" w:hAnsi="Times New Roman" w:cs="Times New Roman"/>
          <w:sz w:val="24"/>
          <w:lang w:val="en-US"/>
        </w:rPr>
        <w:t>mostly indirect</w:t>
      </w:r>
      <w:r w:rsidR="00683F0D">
        <w:rPr>
          <w:rFonts w:ascii="Times New Roman" w:hAnsi="Times New Roman" w:cs="Times New Roman"/>
          <w:sz w:val="24"/>
          <w:lang w:val="en-US"/>
        </w:rPr>
        <w:t xml:space="preserve"> (i.e. mediated by effects on the number of intact fruits</w:t>
      </w:r>
      <w:commentRangeEnd w:id="11"/>
      <w:r w:rsidR="00F340E1">
        <w:rPr>
          <w:rStyle w:val="Refdecomentario"/>
        </w:rPr>
        <w:commentReference w:id="11"/>
      </w:r>
      <w:r w:rsidR="00683F0D">
        <w:rPr>
          <w:rFonts w:ascii="Times New Roman" w:hAnsi="Times New Roman" w:cs="Times New Roman"/>
          <w:sz w:val="24"/>
          <w:lang w:val="en-US"/>
        </w:rPr>
        <w:t>)</w:t>
      </w:r>
      <w:r w:rsidR="004D62F6">
        <w:rPr>
          <w:rFonts w:ascii="Times New Roman" w:hAnsi="Times New Roman" w:cs="Times New Roman"/>
          <w:sz w:val="24"/>
          <w:lang w:val="en-US"/>
        </w:rPr>
        <w:t>, and therefore we decided to explore them with a structural equation model (see below).</w:t>
      </w:r>
      <w:commentRangeEnd w:id="10"/>
      <w:r w:rsidR="004D62F6">
        <w:rPr>
          <w:rStyle w:val="Refdecomentario"/>
        </w:rPr>
        <w:commentReference w:id="10"/>
      </w:r>
      <w:r w:rsidR="004D62F6">
        <w:rPr>
          <w:rFonts w:ascii="Times New Roman" w:hAnsi="Times New Roman" w:cs="Times New Roman"/>
          <w:sz w:val="24"/>
          <w:lang w:val="en-US"/>
        </w:rPr>
        <w:t xml:space="preserve"> </w:t>
      </w:r>
      <w:r w:rsidR="00601FA6">
        <w:rPr>
          <w:rFonts w:ascii="Times New Roman" w:hAnsi="Times New Roman" w:cs="Times New Roman"/>
          <w:sz w:val="24"/>
          <w:lang w:val="en-US"/>
        </w:rPr>
        <w:t xml:space="preserve">As the reproductive traits were correlated amongst each other (Table S1), multicollinearity was an issue in models including the three traits as predictors at the same time (Tables S2-S4), and could lead to inflations in the standard errors of these predictors and difficulties in detecting significance </w:t>
      </w:r>
      <w:r w:rsidR="00601FA6">
        <w:rPr>
          <w:rFonts w:ascii="Times New Roman" w:hAnsi="Times New Roman" w:cs="Times New Roman"/>
          <w:sz w:val="24"/>
          <w:lang w:val="en-US"/>
        </w:rPr>
        <w:fldChar w:fldCharType="begin"/>
      </w:r>
      <w:r w:rsidR="00601FA6">
        <w:rPr>
          <w:rFonts w:ascii="Times New Roman" w:hAnsi="Times New Roman" w:cs="Times New Roman"/>
          <w:sz w:val="24"/>
          <w:lang w:val="en-US"/>
        </w:rPr>
        <w:instrText xml:space="preserve"> ADDIN ZOTERO_ITEM CSL_CITATION {"citationID":"216fiqhuj3","properties":{"formattedCitation":"(Zuur et al. 2010)","plainCitation":"(Zuur et al. 2010)"},"citationItems":[{"id":1317,"uris":["http://zotero.org/users/624279/items/WH5EEB4N"],"uri":["http://zotero.org/users/624279/items/WH5EEB4N"],"itemData":{"id":1317,"type":"article-journal","title":"A protocol for data exploration to avoid common statistical problems","container-title":"Methods in Ecology and Evolution","page":"3–14","volume":"1","issue":"1","source":"Google Scholar","author":[{"family":"Zuur","given":"A. F."},{"family":"Ieno","given":"E. N."},{"family":"Elphick","given":"C. S."}],"issued":{"date-parts":[["2010"]]}}}],"schema":"https://github.com/citation-style-language/schema/raw/master/csl-citation.json"} </w:instrText>
      </w:r>
      <w:r w:rsidR="00601FA6">
        <w:rPr>
          <w:rFonts w:ascii="Times New Roman" w:hAnsi="Times New Roman" w:cs="Times New Roman"/>
          <w:sz w:val="24"/>
          <w:lang w:val="en-US"/>
        </w:rPr>
        <w:fldChar w:fldCharType="separate"/>
      </w:r>
      <w:r w:rsidR="00601FA6" w:rsidRPr="0019388B">
        <w:rPr>
          <w:rFonts w:ascii="Times New Roman" w:hAnsi="Times New Roman" w:cs="Times New Roman"/>
          <w:sz w:val="24"/>
          <w:lang w:val="en-US"/>
        </w:rPr>
        <w:t>(Zuur et al. 2010)</w:t>
      </w:r>
      <w:r w:rsidR="00601FA6">
        <w:rPr>
          <w:rFonts w:ascii="Times New Roman" w:hAnsi="Times New Roman" w:cs="Times New Roman"/>
          <w:sz w:val="24"/>
          <w:lang w:val="en-US"/>
        </w:rPr>
        <w:fldChar w:fldCharType="end"/>
      </w:r>
      <w:r w:rsidR="00601FA6">
        <w:rPr>
          <w:rFonts w:ascii="Times New Roman" w:hAnsi="Times New Roman" w:cs="Times New Roman"/>
          <w:sz w:val="24"/>
          <w:lang w:val="en-US"/>
        </w:rPr>
        <w:t xml:space="preserve">. To solve this problem, we </w:t>
      </w:r>
      <w:r w:rsidR="00601FA6" w:rsidRPr="0063188D">
        <w:rPr>
          <w:rFonts w:ascii="Times New Roman" w:hAnsi="Times New Roman"/>
          <w:sz w:val="24"/>
          <w:szCs w:val="24"/>
          <w:lang w:val="en-US"/>
        </w:rPr>
        <w:t xml:space="preserve">performed a principal components analysis </w:t>
      </w:r>
      <w:r w:rsidR="00601FA6">
        <w:rPr>
          <w:rFonts w:ascii="Times New Roman" w:hAnsi="Times New Roman"/>
          <w:sz w:val="24"/>
          <w:szCs w:val="24"/>
          <w:lang w:val="en-US"/>
        </w:rPr>
        <w:t>(</w:t>
      </w:r>
      <w:r w:rsidR="00601FA6" w:rsidRPr="0063188D">
        <w:rPr>
          <w:rFonts w:ascii="Times New Roman" w:hAnsi="Times New Roman"/>
          <w:sz w:val="24"/>
          <w:szCs w:val="24"/>
          <w:lang w:val="en-US"/>
        </w:rPr>
        <w:t>PCA</w:t>
      </w:r>
      <w:r w:rsidR="00601FA6">
        <w:rPr>
          <w:rFonts w:ascii="Times New Roman" w:hAnsi="Times New Roman"/>
          <w:sz w:val="24"/>
          <w:szCs w:val="24"/>
          <w:lang w:val="en-US"/>
        </w:rPr>
        <w:t xml:space="preserve">, Figure S1) with the three traits and retained the first axis (explaining 69% of the variance), to be used as a predictor </w:t>
      </w:r>
      <w:r w:rsidR="006F3C74">
        <w:rPr>
          <w:rFonts w:ascii="Times New Roman" w:hAnsi="Times New Roman"/>
          <w:sz w:val="24"/>
          <w:szCs w:val="24"/>
          <w:lang w:val="en-US"/>
        </w:rPr>
        <w:t xml:space="preserve">variable </w:t>
      </w:r>
      <w:r w:rsidR="00601FA6">
        <w:rPr>
          <w:rFonts w:ascii="Times New Roman" w:hAnsi="Times New Roman"/>
          <w:sz w:val="24"/>
          <w:szCs w:val="24"/>
          <w:lang w:val="en-US"/>
        </w:rPr>
        <w:t xml:space="preserve">in the GLMs. This variable indicated early flowering, high number of flowers and high shoots, as the PCA axis was positively correlated with the three traits. </w:t>
      </w:r>
      <w:r w:rsidR="00601FA6">
        <w:rPr>
          <w:rFonts w:ascii="Times New Roman" w:hAnsi="Times New Roman" w:cs="Times New Roman"/>
          <w:sz w:val="24"/>
          <w:szCs w:val="24"/>
          <w:lang w:val="en-US"/>
        </w:rPr>
        <w:t>Predictors</w:t>
      </w:r>
      <w:r w:rsidR="00601FA6" w:rsidRPr="00195B70">
        <w:rPr>
          <w:rFonts w:ascii="Times New Roman" w:hAnsi="Times New Roman" w:cs="Times New Roman"/>
          <w:sz w:val="24"/>
          <w:lang w:val="en-US"/>
        </w:rPr>
        <w:t xml:space="preserve"> were st</w:t>
      </w:r>
      <w:r w:rsidR="00601FA6">
        <w:rPr>
          <w:rFonts w:ascii="Times New Roman" w:hAnsi="Times New Roman" w:cs="Times New Roman"/>
          <w:sz w:val="24"/>
          <w:lang w:val="en-US"/>
        </w:rPr>
        <w:t xml:space="preserve">andardized before including them in the models, by </w:t>
      </w:r>
      <w:r w:rsidR="00601FA6" w:rsidRPr="00195B70">
        <w:rPr>
          <w:rFonts w:ascii="Times New Roman" w:hAnsi="Times New Roman" w:cs="Times New Roman"/>
          <w:sz w:val="24"/>
          <w:lang w:val="en-US"/>
        </w:rPr>
        <w:t xml:space="preserve">subtracting the mean and dividing by the standard deviation. </w:t>
      </w:r>
      <w:r w:rsidR="00601FA6">
        <w:rPr>
          <w:rFonts w:ascii="Times New Roman" w:hAnsi="Times New Roman" w:cs="Times New Roman"/>
          <w:sz w:val="24"/>
          <w:lang w:val="en-US"/>
        </w:rPr>
        <w:t xml:space="preserve">As we expected to find among-population differences in reproductive traits, context and predation intensity, we included population and </w:t>
      </w:r>
      <w:r w:rsidR="00601FA6">
        <w:rPr>
          <w:rFonts w:ascii="Times New Roman" w:hAnsi="Times New Roman" w:cs="Times New Roman"/>
          <w:sz w:val="24"/>
          <w:szCs w:val="24"/>
          <w:lang w:val="en-US"/>
        </w:rPr>
        <w:t>its interactions with all other predictors</w:t>
      </w:r>
      <w:r w:rsidR="00601FA6">
        <w:rPr>
          <w:rFonts w:ascii="Times New Roman" w:hAnsi="Times New Roman" w:cs="Times New Roman"/>
          <w:sz w:val="24"/>
          <w:lang w:val="en-US"/>
        </w:rPr>
        <w:t xml:space="preserve"> as fixed factors</w:t>
      </w:r>
      <w:r w:rsidR="00601FA6">
        <w:rPr>
          <w:rFonts w:ascii="Times New Roman" w:hAnsi="Times New Roman" w:cs="Times New Roman"/>
          <w:sz w:val="24"/>
          <w:szCs w:val="24"/>
          <w:lang w:val="en-US"/>
        </w:rPr>
        <w:t xml:space="preserve"> in our models. We were not specifically interested in differences among populations, but we wanted to account for this variation in our models and it was not advisable to include population as a random factor due to the low number of levels </w:t>
      </w:r>
      <w:r w:rsidR="00601FA6">
        <w:rPr>
          <w:rFonts w:ascii="Times New Roman" w:hAnsi="Times New Roman" w:cs="Times New Roman"/>
          <w:sz w:val="24"/>
          <w:szCs w:val="24"/>
          <w:lang w:val="en-US"/>
        </w:rPr>
        <w:fldChar w:fldCharType="begin"/>
      </w:r>
      <w:r w:rsidR="00601FA6">
        <w:rPr>
          <w:rFonts w:ascii="Times New Roman" w:hAnsi="Times New Roman" w:cs="Times New Roman"/>
          <w:sz w:val="24"/>
          <w:szCs w:val="24"/>
          <w:lang w:val="en-US"/>
        </w:rPr>
        <w:instrText xml:space="preserve"> ADDIN ZOTERO_ITEM CSL_CITATION {"citationID":"HfEeWlIB","properties":{"formattedCitation":"(Bolker et al. 2009)","plainCitation":"(Bolker et al. 2009)"},"citationItems":[{"id":165,"uris":["http://zotero.org/users/624279/items/3QT72SBU"],"uri":["http://zotero.org/users/624279/items/3QT72SBU"],"itemData":{"id":165,"type":"article-journal","title":"Generalized linear mixed models: a practical guide for ecology and evolution","container-title":"Trends in Ecology &amp; Evolution","page":"127-135","volume":"24","issue":"3","source":"CrossRef","DOI":"10.1016/j.tree.2008.10.008","ISSN":"01695347","shortTitle":"Generalized linear mixed models","author":[{"family":"Bolker","given":"Benjamin M."},{"family":"Brooks","given":"Mollie E."},{"family":"Clark","given":"Connie J."},{"family":"Geange","given":"Shane W."},{"family":"Poulsen","given":"John R."},{"family":"Stevens","given":"M. Henry H."},{"family":"White","given":"Jada-Simone S."}],"issued":{"date-parts":[["2009",3]]}}}],"schema":"https://github.com/citation-style-language/schema/raw/master/csl-citation.json"} </w:instrText>
      </w:r>
      <w:r w:rsidR="00601FA6">
        <w:rPr>
          <w:rFonts w:ascii="Times New Roman" w:hAnsi="Times New Roman" w:cs="Times New Roman"/>
          <w:sz w:val="24"/>
          <w:szCs w:val="24"/>
          <w:lang w:val="en-US"/>
        </w:rPr>
        <w:fldChar w:fldCharType="separate"/>
      </w:r>
      <w:r w:rsidR="00601FA6" w:rsidRPr="0057158D">
        <w:rPr>
          <w:rFonts w:ascii="Times New Roman" w:hAnsi="Times New Roman" w:cs="Times New Roman"/>
          <w:sz w:val="24"/>
          <w:lang w:val="en-US"/>
        </w:rPr>
        <w:t>(Bolker et al. 2009)</w:t>
      </w:r>
      <w:r w:rsidR="00601FA6">
        <w:rPr>
          <w:rFonts w:ascii="Times New Roman" w:hAnsi="Times New Roman" w:cs="Times New Roman"/>
          <w:sz w:val="24"/>
          <w:szCs w:val="24"/>
          <w:lang w:val="en-US"/>
        </w:rPr>
        <w:fldChar w:fldCharType="end"/>
      </w:r>
      <w:r w:rsidR="00601FA6">
        <w:rPr>
          <w:rFonts w:ascii="Times New Roman" w:hAnsi="Times New Roman" w:cs="Times New Roman"/>
          <w:sz w:val="24"/>
          <w:szCs w:val="24"/>
          <w:lang w:val="en-US"/>
        </w:rPr>
        <w:t>. A</w:t>
      </w:r>
      <w:r w:rsidR="00601FA6" w:rsidRPr="008B606D">
        <w:rPr>
          <w:rFonts w:ascii="Times New Roman" w:hAnsi="Times New Roman" w:cs="Times New Roman"/>
          <w:sz w:val="24"/>
          <w:lang w:val="en-US"/>
        </w:rPr>
        <w:t xml:space="preserve"> set of candidate models was constructed</w:t>
      </w:r>
      <w:r w:rsidR="00601FA6">
        <w:rPr>
          <w:rFonts w:ascii="Times New Roman" w:hAnsi="Times New Roman" w:cs="Times New Roman"/>
          <w:sz w:val="24"/>
          <w:lang w:val="en-US"/>
        </w:rPr>
        <w:t xml:space="preserve"> for each response variable (number of eggs</w:t>
      </w:r>
      <w:r w:rsidR="004C4645">
        <w:rPr>
          <w:rFonts w:ascii="Times New Roman" w:hAnsi="Times New Roman" w:cs="Times New Roman"/>
          <w:sz w:val="24"/>
          <w:lang w:val="en-US"/>
        </w:rPr>
        <w:t xml:space="preserve"> and</w:t>
      </w:r>
      <w:r w:rsidR="00601FA6">
        <w:rPr>
          <w:rFonts w:ascii="Times New Roman" w:hAnsi="Times New Roman" w:cs="Times New Roman"/>
          <w:sz w:val="24"/>
          <w:lang w:val="en-US"/>
        </w:rPr>
        <w:t xml:space="preserve"> number of intact fruits), including </w:t>
      </w:r>
      <w:r w:rsidR="00601FA6" w:rsidRPr="008B606D">
        <w:rPr>
          <w:rFonts w:ascii="Times New Roman" w:hAnsi="Times New Roman" w:cs="Times New Roman"/>
          <w:sz w:val="24"/>
          <w:lang w:val="en-US"/>
        </w:rPr>
        <w:t>all</w:t>
      </w:r>
      <w:r w:rsidR="00601FA6">
        <w:rPr>
          <w:rFonts w:ascii="Times New Roman" w:hAnsi="Times New Roman" w:cs="Times New Roman"/>
          <w:sz w:val="24"/>
          <w:lang w:val="en-US"/>
        </w:rPr>
        <w:t xml:space="preserve"> </w:t>
      </w:r>
      <w:r w:rsidR="00601FA6" w:rsidRPr="008B606D">
        <w:rPr>
          <w:rFonts w:ascii="Times New Roman" w:hAnsi="Times New Roman" w:cs="Times New Roman"/>
          <w:sz w:val="24"/>
          <w:lang w:val="en-US"/>
        </w:rPr>
        <w:t>combinations of terms from simple models to a global model</w:t>
      </w:r>
      <w:r w:rsidR="00601FA6">
        <w:rPr>
          <w:rFonts w:ascii="Times New Roman" w:hAnsi="Times New Roman" w:cs="Times New Roman"/>
          <w:sz w:val="24"/>
          <w:lang w:val="en-US"/>
        </w:rPr>
        <w:t xml:space="preserve"> </w:t>
      </w:r>
      <w:r w:rsidR="00601FA6" w:rsidRPr="008B606D">
        <w:rPr>
          <w:rFonts w:ascii="Times New Roman" w:hAnsi="Times New Roman" w:cs="Times New Roman"/>
          <w:sz w:val="24"/>
          <w:lang w:val="en-US"/>
        </w:rPr>
        <w:t xml:space="preserve">including all </w:t>
      </w:r>
      <w:r w:rsidR="00601FA6">
        <w:rPr>
          <w:rFonts w:ascii="Times New Roman" w:hAnsi="Times New Roman" w:cs="Times New Roman"/>
          <w:sz w:val="24"/>
          <w:lang w:val="en-US"/>
        </w:rPr>
        <w:t xml:space="preserve">predictors. Candidate </w:t>
      </w:r>
      <w:r w:rsidR="00601FA6" w:rsidRPr="008B606D">
        <w:rPr>
          <w:rFonts w:ascii="Times New Roman" w:hAnsi="Times New Roman" w:cs="Times New Roman"/>
          <w:sz w:val="24"/>
          <w:lang w:val="en-US"/>
        </w:rPr>
        <w:t>models</w:t>
      </w:r>
      <w:r w:rsidR="00601FA6" w:rsidRPr="005513AC">
        <w:rPr>
          <w:rFonts w:ascii="Times New Roman" w:hAnsi="Times New Roman" w:cs="Times New Roman"/>
          <w:sz w:val="24"/>
          <w:lang w:val="en-US"/>
        </w:rPr>
        <w:t xml:space="preserve"> </w:t>
      </w:r>
      <w:r w:rsidR="00601FA6">
        <w:rPr>
          <w:rFonts w:ascii="Times New Roman" w:hAnsi="Times New Roman" w:cs="Times New Roman"/>
          <w:sz w:val="24"/>
          <w:lang w:val="en-US"/>
        </w:rPr>
        <w:t xml:space="preserve">were </w:t>
      </w:r>
      <w:r w:rsidR="00601FA6" w:rsidRPr="008B606D">
        <w:rPr>
          <w:rFonts w:ascii="Times New Roman" w:hAnsi="Times New Roman" w:cs="Times New Roman"/>
          <w:sz w:val="24"/>
          <w:lang w:val="en-US"/>
        </w:rPr>
        <w:t>ranked</w:t>
      </w:r>
      <w:r w:rsidR="00601FA6">
        <w:rPr>
          <w:rFonts w:ascii="Times New Roman" w:hAnsi="Times New Roman" w:cs="Times New Roman"/>
          <w:sz w:val="24"/>
          <w:lang w:val="en-US"/>
        </w:rPr>
        <w:t xml:space="preserve"> </w:t>
      </w:r>
      <w:r w:rsidR="00601FA6" w:rsidRPr="008B606D">
        <w:rPr>
          <w:rFonts w:ascii="Times New Roman" w:hAnsi="Times New Roman" w:cs="Times New Roman"/>
          <w:sz w:val="24"/>
          <w:lang w:val="en-US"/>
        </w:rPr>
        <w:t xml:space="preserve">using the corrected version of the second-order </w:t>
      </w:r>
      <w:proofErr w:type="spellStart"/>
      <w:r w:rsidR="00601FA6" w:rsidRPr="008B606D">
        <w:rPr>
          <w:rFonts w:ascii="Times New Roman" w:hAnsi="Times New Roman" w:cs="Times New Roman"/>
          <w:sz w:val="24"/>
          <w:lang w:val="en-US"/>
        </w:rPr>
        <w:t>Akaike</w:t>
      </w:r>
      <w:proofErr w:type="spellEnd"/>
      <w:r w:rsidR="00601FA6" w:rsidRPr="008B606D">
        <w:rPr>
          <w:rFonts w:ascii="Times New Roman" w:hAnsi="Times New Roman" w:cs="Times New Roman"/>
          <w:sz w:val="24"/>
          <w:lang w:val="en-US"/>
        </w:rPr>
        <w:t xml:space="preserve"> information</w:t>
      </w:r>
      <w:r w:rsidR="00601FA6">
        <w:rPr>
          <w:rFonts w:ascii="Times New Roman" w:hAnsi="Times New Roman" w:cs="Times New Roman"/>
          <w:sz w:val="24"/>
          <w:lang w:val="en-US"/>
        </w:rPr>
        <w:t xml:space="preserve"> </w:t>
      </w:r>
      <w:r w:rsidR="00601FA6" w:rsidRPr="008B606D">
        <w:rPr>
          <w:rFonts w:ascii="Times New Roman" w:hAnsi="Times New Roman" w:cs="Times New Roman"/>
          <w:sz w:val="24"/>
          <w:lang w:val="en-US"/>
        </w:rPr>
        <w:t>criterion (</w:t>
      </w:r>
      <w:proofErr w:type="spellStart"/>
      <w:r w:rsidR="00601FA6" w:rsidRPr="008B606D">
        <w:rPr>
          <w:rFonts w:ascii="Times New Roman" w:hAnsi="Times New Roman" w:cs="Times New Roman"/>
          <w:sz w:val="24"/>
          <w:lang w:val="en-US"/>
        </w:rPr>
        <w:t>AICc</w:t>
      </w:r>
      <w:proofErr w:type="spellEnd"/>
      <w:r w:rsidR="00601FA6" w:rsidRPr="008B606D">
        <w:rPr>
          <w:rFonts w:ascii="Times New Roman" w:hAnsi="Times New Roman" w:cs="Times New Roman"/>
          <w:sz w:val="24"/>
          <w:lang w:val="en-US"/>
        </w:rPr>
        <w:t xml:space="preserve">). </w:t>
      </w:r>
      <w:r w:rsidR="00601FA6">
        <w:rPr>
          <w:rFonts w:ascii="Times New Roman" w:hAnsi="Times New Roman" w:cs="Times New Roman"/>
          <w:sz w:val="24"/>
          <w:lang w:val="en-US"/>
        </w:rPr>
        <w:t>The relative importance of each predictor was calculated as the s</w:t>
      </w:r>
      <w:r w:rsidR="00601FA6" w:rsidRPr="00995D2D">
        <w:rPr>
          <w:rFonts w:ascii="Times New Roman" w:hAnsi="Times New Roman" w:cs="Times New Roman"/>
          <w:sz w:val="24"/>
          <w:lang w:val="en-US"/>
        </w:rPr>
        <w:t xml:space="preserve">um of </w:t>
      </w:r>
      <w:proofErr w:type="spellStart"/>
      <w:r w:rsidR="00601FA6" w:rsidRPr="00995D2D">
        <w:rPr>
          <w:rFonts w:ascii="Times New Roman" w:hAnsi="Times New Roman" w:cs="Times New Roman"/>
          <w:sz w:val="24"/>
          <w:lang w:val="en-US"/>
        </w:rPr>
        <w:t>Akaike</w:t>
      </w:r>
      <w:proofErr w:type="spellEnd"/>
      <w:r w:rsidR="00601FA6" w:rsidRPr="00995D2D">
        <w:rPr>
          <w:rFonts w:ascii="Times New Roman" w:hAnsi="Times New Roman" w:cs="Times New Roman"/>
          <w:sz w:val="24"/>
          <w:lang w:val="en-US"/>
        </w:rPr>
        <w:t xml:space="preserve"> weights over all models including the </w:t>
      </w:r>
      <w:r w:rsidR="00601FA6">
        <w:rPr>
          <w:rFonts w:ascii="Times New Roman" w:hAnsi="Times New Roman" w:cs="Times New Roman"/>
          <w:sz w:val="24"/>
          <w:lang w:val="en-US"/>
        </w:rPr>
        <w:t xml:space="preserve">predictor </w:t>
      </w:r>
      <w:r w:rsidR="00601FA6">
        <w:rPr>
          <w:rFonts w:ascii="Times New Roman" w:hAnsi="Times New Roman" w:cs="Times New Roman"/>
          <w:sz w:val="24"/>
          <w:lang w:val="en-US"/>
        </w:rPr>
        <w:fldChar w:fldCharType="begin"/>
      </w:r>
      <w:r w:rsidR="00601FA6">
        <w:rPr>
          <w:rFonts w:ascii="Times New Roman" w:hAnsi="Times New Roman" w:cs="Times New Roman"/>
          <w:sz w:val="24"/>
          <w:lang w:val="en-US"/>
        </w:rPr>
        <w:instrText xml:space="preserve"> ADDIN ZOTERO_ITEM CSL_CITATION {"citationID":"0IgO1QnL","properties":{"formattedCitation":"(Burnham and Anderson 2002)","plainCitation":"(Burnham and Anderson 2002)"},"citationItems":[{"id":2511,"uris":["http://zotero.org/users/624279/items/K6X7NA59"],"uri":["http://zotero.org/users/624279/items/K6X7NA59"],"itemData":{"id":2511,"type":"book","title":"Model selection and multi-model inference: a practical information-theoretic approach","publisher":"Springer","source":"Google Scholar","URL":"http://books.google.fr/books?hl=fr&amp;lr=&amp;id=fT1Iu-h6E-oC&amp;oi=fnd&amp;pg=PR7&amp;ots=tdzs54UCl0&amp;sig=n2SA4P-LxecsPScqtdafcERGzpM","shortTitle":"Model selection and multi-model inference","author":[{"family":"Burnham","given":"Kenneth P."},{"family":"Anderson","given":"David R."}],"issued":{"date-parts":[["2002"]]},"accessed":{"date-parts":[["2013",12,17]]}}}],"schema":"https://github.com/citation-style-language/schema/raw/master/csl-citation.json"} </w:instrText>
      </w:r>
      <w:r w:rsidR="00601FA6">
        <w:rPr>
          <w:rFonts w:ascii="Times New Roman" w:hAnsi="Times New Roman" w:cs="Times New Roman"/>
          <w:sz w:val="24"/>
          <w:lang w:val="en-US"/>
        </w:rPr>
        <w:fldChar w:fldCharType="separate"/>
      </w:r>
      <w:r w:rsidR="00601FA6" w:rsidRPr="008F3849">
        <w:rPr>
          <w:rFonts w:ascii="Times New Roman" w:hAnsi="Times New Roman" w:cs="Times New Roman"/>
          <w:sz w:val="24"/>
          <w:lang w:val="en-US"/>
        </w:rPr>
        <w:t xml:space="preserve">(Burnham and Anderson </w:t>
      </w:r>
      <w:r w:rsidR="00601FA6" w:rsidRPr="008F3849">
        <w:rPr>
          <w:rFonts w:ascii="Times New Roman" w:hAnsi="Times New Roman" w:cs="Times New Roman"/>
          <w:sz w:val="24"/>
          <w:lang w:val="en-US"/>
        </w:rPr>
        <w:lastRenderedPageBreak/>
        <w:t>2002)</w:t>
      </w:r>
      <w:r w:rsidR="00601FA6">
        <w:rPr>
          <w:rFonts w:ascii="Times New Roman" w:hAnsi="Times New Roman" w:cs="Times New Roman"/>
          <w:sz w:val="24"/>
          <w:lang w:val="en-US"/>
        </w:rPr>
        <w:fldChar w:fldCharType="end"/>
      </w:r>
      <w:r w:rsidR="00601FA6" w:rsidRPr="008B606D">
        <w:rPr>
          <w:rFonts w:ascii="Times New Roman" w:hAnsi="Times New Roman" w:cs="Times New Roman"/>
          <w:sz w:val="24"/>
          <w:lang w:val="en-US"/>
        </w:rPr>
        <w:t>.</w:t>
      </w:r>
      <w:r w:rsidR="00601FA6">
        <w:rPr>
          <w:rFonts w:ascii="Times New Roman" w:hAnsi="Times New Roman" w:cs="Times New Roman"/>
          <w:sz w:val="24"/>
          <w:lang w:val="en-US"/>
        </w:rPr>
        <w:t xml:space="preserve"> </w:t>
      </w:r>
      <w:r w:rsidR="00601FA6" w:rsidRPr="008B606D">
        <w:rPr>
          <w:rFonts w:ascii="Times New Roman" w:hAnsi="Times New Roman" w:cs="Times New Roman"/>
          <w:sz w:val="24"/>
          <w:lang w:val="en-US"/>
        </w:rPr>
        <w:t>To account for model uncertainty, we</w:t>
      </w:r>
      <w:r w:rsidR="00601FA6">
        <w:rPr>
          <w:rFonts w:ascii="Times New Roman" w:hAnsi="Times New Roman" w:cs="Times New Roman"/>
          <w:sz w:val="24"/>
          <w:lang w:val="en-US"/>
        </w:rPr>
        <w:t xml:space="preserve"> used the set of models with </w:t>
      </w:r>
      <w:proofErr w:type="spellStart"/>
      <w:r w:rsidR="00601FA6">
        <w:rPr>
          <w:rFonts w:ascii="Times New Roman" w:hAnsi="Times New Roman" w:cs="Times New Roman"/>
          <w:sz w:val="24"/>
          <w:lang w:val="en-US"/>
        </w:rPr>
        <w:t>ΔAICc</w:t>
      </w:r>
      <w:proofErr w:type="spellEnd"/>
      <w:r w:rsidR="00601FA6">
        <w:rPr>
          <w:rFonts w:ascii="Times New Roman" w:hAnsi="Times New Roman" w:cs="Times New Roman"/>
          <w:sz w:val="24"/>
          <w:lang w:val="en-US"/>
        </w:rPr>
        <w:t xml:space="preserve"> &lt; 2 to calculate</w:t>
      </w:r>
      <w:r w:rsidR="00601FA6" w:rsidRPr="008B606D">
        <w:rPr>
          <w:rFonts w:ascii="Times New Roman" w:hAnsi="Times New Roman" w:cs="Times New Roman"/>
          <w:sz w:val="24"/>
          <w:lang w:val="en-US"/>
        </w:rPr>
        <w:t xml:space="preserve"> model</w:t>
      </w:r>
      <w:r w:rsidR="00601FA6">
        <w:rPr>
          <w:rFonts w:ascii="Times New Roman" w:hAnsi="Times New Roman" w:cs="Times New Roman"/>
          <w:sz w:val="24"/>
          <w:lang w:val="en-US"/>
        </w:rPr>
        <w:t>-</w:t>
      </w:r>
      <w:r w:rsidR="00601FA6" w:rsidRPr="008B606D">
        <w:rPr>
          <w:rFonts w:ascii="Times New Roman" w:hAnsi="Times New Roman" w:cs="Times New Roman"/>
          <w:sz w:val="24"/>
          <w:lang w:val="en-US"/>
        </w:rPr>
        <w:t>averag</w:t>
      </w:r>
      <w:r w:rsidR="00601FA6">
        <w:rPr>
          <w:rFonts w:ascii="Times New Roman" w:hAnsi="Times New Roman" w:cs="Times New Roman"/>
          <w:sz w:val="24"/>
          <w:lang w:val="en-US"/>
        </w:rPr>
        <w:t>ed</w:t>
      </w:r>
      <w:r w:rsidR="00601FA6" w:rsidRPr="008B606D">
        <w:rPr>
          <w:rFonts w:ascii="Times New Roman" w:hAnsi="Times New Roman" w:cs="Times New Roman"/>
          <w:sz w:val="24"/>
          <w:lang w:val="en-US"/>
        </w:rPr>
        <w:t xml:space="preserve"> parameter estimates</w:t>
      </w:r>
      <w:r w:rsidR="00601FA6">
        <w:rPr>
          <w:rFonts w:ascii="Times New Roman" w:hAnsi="Times New Roman" w:cs="Times New Roman"/>
          <w:sz w:val="24"/>
          <w:lang w:val="en-US"/>
        </w:rPr>
        <w:t xml:space="preserve">. </w:t>
      </w:r>
    </w:p>
    <w:p w:rsidR="007F1BB3" w:rsidRPr="007766D3" w:rsidRDefault="00AA60CA" w:rsidP="005B576F">
      <w:pPr>
        <w:spacing w:line="480" w:lineRule="auto"/>
        <w:ind w:firstLine="708"/>
        <w:rPr>
          <w:rFonts w:ascii="Times New Roman" w:hAnsi="Times New Roman" w:cs="Times New Roman"/>
          <w:sz w:val="24"/>
          <w:szCs w:val="24"/>
          <w:lang w:val="en-US"/>
        </w:rPr>
      </w:pPr>
      <w:r>
        <w:rPr>
          <w:rFonts w:ascii="Times New Roman" w:hAnsi="Times New Roman" w:cs="Times New Roman"/>
          <w:sz w:val="24"/>
          <w:lang w:val="en-US"/>
        </w:rPr>
        <w:t xml:space="preserve">We also </w:t>
      </w:r>
      <w:r w:rsidR="00756108">
        <w:rPr>
          <w:rFonts w:ascii="Times New Roman" w:hAnsi="Times New Roman" w:cs="Times New Roman"/>
          <w:sz w:val="24"/>
          <w:lang w:val="en-US"/>
        </w:rPr>
        <w:t xml:space="preserve">used piecewise structural equation modelling (piecewise SEM, </w:t>
      </w:r>
      <w:r w:rsidR="00756108">
        <w:rPr>
          <w:rFonts w:ascii="Times New Roman" w:hAnsi="Times New Roman" w:cs="Times New Roman"/>
          <w:sz w:val="24"/>
          <w:lang w:val="en-US"/>
        </w:rPr>
        <w:fldChar w:fldCharType="begin"/>
      </w:r>
      <w:r w:rsidR="00756108">
        <w:rPr>
          <w:rFonts w:ascii="Times New Roman" w:hAnsi="Times New Roman" w:cs="Times New Roman"/>
          <w:sz w:val="24"/>
          <w:lang w:val="en-US"/>
        </w:rPr>
        <w:instrText xml:space="preserve"> ADDIN ZOTERO_ITEM CSL_CITATION {"citationID":"29b1fb8teg","properties":{"formattedCitation":"(Lefcheck 2015)","plainCitation":"(Lefcheck 2015)"},"citationItems":[{"id":4030,"uris":["http://zotero.org/users/624279/items/UN7ZXN8S"],"uri":["http://zotero.org/users/624279/items/UN7ZXN8S"],"itemData":{"id":4030,"type":"article-journal","title":"piecewiseSEM: Piecewise structural equation modelling in r for ecology, evolution, and systematics","container-title":"Methods in Ecology and Evolution","page":"n/a-n/a","source":"Wiley Online Library","abstract":"*\nEcologists and evolutionary biologists rely on an increasingly sophisticated set of statistical tools to describe complex natural systems. One such tool that has gained significant traction in the biological sciences is structural equation models (SEM), a form of path analysis that resolves complex multivariate relationships among a suite of interrelated variables.\n\n\n\n*\nEvaluation of SEMs has historically relied on covariances among variables, rather than the values of the data points themselves. While this approach permits a wide variety of model forms, it limits the incorporation of detailed specifications. Recent developments have allowed for the simultaneous implementation of non-normal distributions, random effects and different correlation structures using local estimation, but this process is not yet automated and consequently, evaluation can be prohibitive with complex models.\n\n\n\n*\nHere, I present a fully documented, open-source package piecewiseSEM, a practical implementation of confirmatory path analysis for the r programming language. The package extends this method to all current (generalized) linear, (phylogenetic) least-square, and mixed effects models, relying on familiar r syntax. I also provide two worked examples: one involving random effects and temporal autocorrelation, and a second involving phylogenetically independent contrasts.\n\n\n\n*\nMy goal is to provide a user-friendly and tractable implementation of SEM that also reflects the ecological and methodological processes generating data.","DOI":"10.1111/2041-210X.12512","ISSN":"2041-210X","shortTitle":"piecewiseSEM","journalAbbreviation":"Methods Ecol Evol","language":"en","author":[{"family":"Lefcheck","given":"Jonathan S."}],"issued":{"date-parts":[["2015"]],"season":"Diciembre"}}}],"schema":"https://github.com/citation-style-language/schema/raw/master/csl-citation.json"} </w:instrText>
      </w:r>
      <w:r w:rsidR="00756108">
        <w:rPr>
          <w:rFonts w:ascii="Times New Roman" w:hAnsi="Times New Roman" w:cs="Times New Roman"/>
          <w:sz w:val="24"/>
          <w:lang w:val="en-US"/>
        </w:rPr>
        <w:fldChar w:fldCharType="separate"/>
      </w:r>
      <w:r w:rsidR="00756108" w:rsidRPr="00756108">
        <w:rPr>
          <w:rFonts w:ascii="Times New Roman" w:hAnsi="Times New Roman" w:cs="Times New Roman"/>
          <w:sz w:val="24"/>
          <w:lang w:val="en-US"/>
        </w:rPr>
        <w:t>Lefcheck 2015)</w:t>
      </w:r>
      <w:r w:rsidR="00756108">
        <w:rPr>
          <w:rFonts w:ascii="Times New Roman" w:hAnsi="Times New Roman" w:cs="Times New Roman"/>
          <w:sz w:val="24"/>
          <w:lang w:val="en-US"/>
        </w:rPr>
        <w:fldChar w:fldCharType="end"/>
      </w:r>
      <w:r w:rsidR="00756108">
        <w:rPr>
          <w:rFonts w:ascii="Times New Roman" w:hAnsi="Times New Roman" w:cs="Times New Roman"/>
          <w:sz w:val="24"/>
          <w:lang w:val="en-US"/>
        </w:rPr>
        <w:t xml:space="preserve"> to infer</w:t>
      </w:r>
      <w:r>
        <w:rPr>
          <w:rFonts w:ascii="Times New Roman" w:hAnsi="Times New Roman" w:cs="Times New Roman"/>
          <w:sz w:val="24"/>
          <w:lang w:val="en-US"/>
        </w:rPr>
        <w:t xml:space="preserve"> the direct and indirect</w:t>
      </w:r>
      <w:r w:rsidR="00756108">
        <w:rPr>
          <w:rFonts w:ascii="Times New Roman" w:hAnsi="Times New Roman" w:cs="Times New Roman"/>
          <w:sz w:val="24"/>
          <w:lang w:val="en-US"/>
        </w:rPr>
        <w:t xml:space="preserve"> </w:t>
      </w:r>
      <w:r>
        <w:rPr>
          <w:rFonts w:ascii="Times New Roman" w:hAnsi="Times New Roman" w:cs="Times New Roman"/>
          <w:sz w:val="24"/>
          <w:lang w:val="en-US"/>
        </w:rPr>
        <w:t xml:space="preserve">effects </w:t>
      </w:r>
      <w:r w:rsidR="00756108">
        <w:rPr>
          <w:rFonts w:ascii="Times New Roman" w:hAnsi="Times New Roman" w:cs="Times New Roman"/>
          <w:sz w:val="24"/>
          <w:lang w:val="en-US"/>
        </w:rPr>
        <w:t xml:space="preserve">(mediated by predation intensity) of reproductive traits and context on </w:t>
      </w:r>
      <w:r>
        <w:rPr>
          <w:rFonts w:ascii="Times New Roman" w:hAnsi="Times New Roman" w:cs="Times New Roman"/>
          <w:sz w:val="24"/>
          <w:lang w:val="en-US"/>
        </w:rPr>
        <w:t>plant reproductive output</w:t>
      </w:r>
      <w:r w:rsidR="00756108">
        <w:rPr>
          <w:rFonts w:ascii="Times New Roman" w:hAnsi="Times New Roman" w:cs="Times New Roman"/>
          <w:sz w:val="24"/>
          <w:lang w:val="en-US"/>
        </w:rPr>
        <w:t xml:space="preserve">. </w:t>
      </w:r>
      <w:r w:rsidR="0057004A">
        <w:rPr>
          <w:rFonts w:ascii="Times New Roman" w:hAnsi="Times New Roman" w:cs="Times New Roman"/>
          <w:sz w:val="24"/>
          <w:lang w:val="en-US"/>
        </w:rPr>
        <w:t xml:space="preserve">This analysis allows detecting the independent effects of each reproductive trait, as correlations among variables can be incorporated into the model. </w:t>
      </w:r>
      <w:r w:rsidR="00756108">
        <w:rPr>
          <w:rFonts w:ascii="Times New Roman" w:hAnsi="Times New Roman" w:cs="Times New Roman"/>
          <w:sz w:val="24"/>
          <w:lang w:val="en-US"/>
        </w:rPr>
        <w:t xml:space="preserve">We </w:t>
      </w:r>
      <w:r w:rsidR="0057004A">
        <w:rPr>
          <w:rFonts w:ascii="Times New Roman" w:hAnsi="Times New Roman" w:cs="Times New Roman"/>
          <w:sz w:val="24"/>
          <w:lang w:val="en-US"/>
        </w:rPr>
        <w:t>chose</w:t>
      </w:r>
      <w:r w:rsidR="00756108">
        <w:rPr>
          <w:rFonts w:ascii="Times New Roman" w:hAnsi="Times New Roman" w:cs="Times New Roman"/>
          <w:sz w:val="24"/>
          <w:lang w:val="en-US"/>
        </w:rPr>
        <w:t xml:space="preserve"> </w:t>
      </w:r>
      <w:r w:rsidR="0057004A">
        <w:rPr>
          <w:rFonts w:ascii="Times New Roman" w:hAnsi="Times New Roman" w:cs="Times New Roman"/>
          <w:sz w:val="24"/>
          <w:lang w:val="en-US"/>
        </w:rPr>
        <w:t>a piecewise approach</w:t>
      </w:r>
      <w:r w:rsidR="00756108">
        <w:rPr>
          <w:rFonts w:ascii="Times New Roman" w:hAnsi="Times New Roman" w:cs="Times New Roman"/>
          <w:sz w:val="24"/>
          <w:lang w:val="en-US"/>
        </w:rPr>
        <w:t xml:space="preserve"> </w:t>
      </w:r>
      <w:r w:rsidR="0057004A">
        <w:rPr>
          <w:rFonts w:ascii="Times New Roman" w:hAnsi="Times New Roman" w:cs="Times New Roman"/>
          <w:sz w:val="24"/>
          <w:lang w:val="en-US"/>
        </w:rPr>
        <w:t>(instead of</w:t>
      </w:r>
      <w:r w:rsidR="00756108">
        <w:rPr>
          <w:rFonts w:ascii="Times New Roman" w:hAnsi="Times New Roman" w:cs="Times New Roman"/>
          <w:sz w:val="24"/>
          <w:lang w:val="en-US"/>
        </w:rPr>
        <w:t xml:space="preserve"> t</w:t>
      </w:r>
      <w:r w:rsidR="0057004A">
        <w:rPr>
          <w:rFonts w:ascii="Times New Roman" w:hAnsi="Times New Roman" w:cs="Times New Roman"/>
          <w:sz w:val="24"/>
          <w:lang w:val="en-US"/>
        </w:rPr>
        <w:t>he t</w:t>
      </w:r>
      <w:r w:rsidR="00756108">
        <w:rPr>
          <w:rFonts w:ascii="Times New Roman" w:hAnsi="Times New Roman" w:cs="Times New Roman"/>
          <w:sz w:val="24"/>
          <w:lang w:val="en-US"/>
        </w:rPr>
        <w:t>raditional variance-covariance based SEM</w:t>
      </w:r>
      <w:r w:rsidR="0057004A">
        <w:rPr>
          <w:rFonts w:ascii="Times New Roman" w:hAnsi="Times New Roman" w:cs="Times New Roman"/>
          <w:sz w:val="24"/>
          <w:lang w:val="en-US"/>
        </w:rPr>
        <w:t xml:space="preserve">) </w:t>
      </w:r>
      <w:r w:rsidR="00756108">
        <w:rPr>
          <w:rFonts w:ascii="Times New Roman" w:hAnsi="Times New Roman" w:cs="Times New Roman"/>
          <w:sz w:val="24"/>
          <w:lang w:val="en-US"/>
        </w:rPr>
        <w:t xml:space="preserve">because of its ability to fit </w:t>
      </w:r>
      <w:r w:rsidR="003A08CB">
        <w:rPr>
          <w:rFonts w:ascii="Times New Roman" w:hAnsi="Times New Roman" w:cs="Times New Roman"/>
          <w:sz w:val="24"/>
          <w:lang w:val="en-US"/>
        </w:rPr>
        <w:t xml:space="preserve">multiple separate linear models with non-normal distributions, which was well-suited for our data. </w:t>
      </w:r>
      <w:r w:rsidR="000B1AE9">
        <w:rPr>
          <w:rFonts w:ascii="Times New Roman" w:hAnsi="Times New Roman" w:cs="Times New Roman"/>
          <w:sz w:val="24"/>
          <w:lang w:val="en-US"/>
        </w:rPr>
        <w:t>As reproductive output could only be estimated as number of seeds in a subset of plants due to missing data (see above), w</w:t>
      </w:r>
      <w:r w:rsidR="00F622B9">
        <w:rPr>
          <w:rFonts w:ascii="Times New Roman" w:hAnsi="Times New Roman" w:cs="Times New Roman"/>
          <w:sz w:val="24"/>
          <w:lang w:val="en-US"/>
        </w:rPr>
        <w:t>e constructed two different</w:t>
      </w:r>
      <w:r w:rsidR="00CC1675">
        <w:rPr>
          <w:rFonts w:ascii="Times New Roman" w:hAnsi="Times New Roman" w:cs="Times New Roman"/>
          <w:sz w:val="24"/>
          <w:lang w:val="en-US"/>
        </w:rPr>
        <w:t xml:space="preserve"> </w:t>
      </w:r>
      <w:r w:rsidR="00B61332">
        <w:rPr>
          <w:rFonts w:ascii="Times New Roman" w:hAnsi="Times New Roman" w:cs="Times New Roman"/>
          <w:sz w:val="24"/>
          <w:lang w:val="en-US"/>
        </w:rPr>
        <w:t>SEM</w:t>
      </w:r>
      <w:r w:rsidR="00CC1675">
        <w:rPr>
          <w:rFonts w:ascii="Times New Roman" w:hAnsi="Times New Roman" w:cs="Times New Roman"/>
          <w:sz w:val="24"/>
          <w:lang w:val="en-US"/>
        </w:rPr>
        <w:t xml:space="preserve">s using, respectively, the number of intact fruits </w:t>
      </w:r>
      <w:r w:rsidR="000B1AE9">
        <w:rPr>
          <w:rFonts w:ascii="Times New Roman" w:hAnsi="Times New Roman" w:cs="Times New Roman"/>
          <w:sz w:val="24"/>
          <w:lang w:val="en-US"/>
        </w:rPr>
        <w:t xml:space="preserve">(n = 303 plants) </w:t>
      </w:r>
      <w:r w:rsidR="00CC1675">
        <w:rPr>
          <w:rFonts w:ascii="Times New Roman" w:hAnsi="Times New Roman" w:cs="Times New Roman"/>
          <w:sz w:val="24"/>
          <w:lang w:val="en-US"/>
        </w:rPr>
        <w:t>and the number of seeds</w:t>
      </w:r>
      <w:r w:rsidR="000B1AE9">
        <w:rPr>
          <w:rFonts w:ascii="Times New Roman" w:hAnsi="Times New Roman" w:cs="Times New Roman"/>
          <w:sz w:val="24"/>
          <w:lang w:val="en-US"/>
        </w:rPr>
        <w:t xml:space="preserve"> (n = 245 plants)</w:t>
      </w:r>
      <w:r w:rsidR="00CC1675">
        <w:rPr>
          <w:rFonts w:ascii="Times New Roman" w:hAnsi="Times New Roman" w:cs="Times New Roman"/>
          <w:sz w:val="24"/>
          <w:lang w:val="en-US"/>
        </w:rPr>
        <w:t xml:space="preserve"> as estimates of reproductive output. </w:t>
      </w:r>
      <w:r w:rsidR="004F01D6">
        <w:rPr>
          <w:rFonts w:ascii="Times New Roman" w:hAnsi="Times New Roman" w:cs="Times New Roman"/>
          <w:sz w:val="24"/>
          <w:lang w:val="en-US"/>
        </w:rPr>
        <w:t xml:space="preserve">We based the a priori structure of these SEMs on the significances and relative importances obtained in the previous analyses, as well as on </w:t>
      </w:r>
      <w:r w:rsidR="004F01D6" w:rsidRPr="004F01D6">
        <w:rPr>
          <w:rFonts w:ascii="Times New Roman" w:hAnsi="Times New Roman" w:cs="Times New Roman"/>
          <w:sz w:val="24"/>
          <w:lang w:val="en-US"/>
        </w:rPr>
        <w:t xml:space="preserve">ecological </w:t>
      </w:r>
      <w:r w:rsidR="004F01D6">
        <w:rPr>
          <w:rFonts w:ascii="Times New Roman" w:hAnsi="Times New Roman" w:cs="Times New Roman"/>
          <w:sz w:val="24"/>
          <w:lang w:val="en-US"/>
        </w:rPr>
        <w:t xml:space="preserve">knowledge about the study system. </w:t>
      </w:r>
      <w:r w:rsidR="00535420">
        <w:rPr>
          <w:rFonts w:ascii="Times New Roman" w:hAnsi="Times New Roman" w:cs="Times New Roman"/>
          <w:sz w:val="24"/>
          <w:lang w:val="en-US"/>
        </w:rPr>
        <w:t xml:space="preserve">We </w:t>
      </w:r>
      <w:r w:rsidR="00EE7A39">
        <w:rPr>
          <w:rFonts w:ascii="Times New Roman" w:hAnsi="Times New Roman" w:cs="Times New Roman"/>
          <w:sz w:val="24"/>
          <w:lang w:val="en-US"/>
        </w:rPr>
        <w:t xml:space="preserve">also </w:t>
      </w:r>
      <w:r w:rsidR="00535420">
        <w:rPr>
          <w:rFonts w:ascii="Times New Roman" w:hAnsi="Times New Roman" w:cs="Times New Roman"/>
          <w:sz w:val="24"/>
          <w:lang w:val="en-US"/>
        </w:rPr>
        <w:t xml:space="preserve">included population as a fixed factor in our component models, </w:t>
      </w:r>
      <w:r w:rsidR="000D46BB">
        <w:rPr>
          <w:rFonts w:ascii="Times New Roman" w:hAnsi="Times New Roman" w:cs="Times New Roman"/>
          <w:sz w:val="24"/>
          <w:lang w:val="en-US"/>
        </w:rPr>
        <w:t xml:space="preserve">as well as the interactions among population and other variables that were significant in previous analyses </w:t>
      </w:r>
      <w:r w:rsidR="00535420">
        <w:rPr>
          <w:rFonts w:ascii="Times New Roman" w:hAnsi="Times New Roman" w:cs="Times New Roman"/>
          <w:sz w:val="24"/>
          <w:lang w:val="en-US"/>
        </w:rPr>
        <w:t xml:space="preserve">(see Results). The first </w:t>
      </w:r>
      <w:r w:rsidR="00B61332">
        <w:rPr>
          <w:rFonts w:ascii="Times New Roman" w:hAnsi="Times New Roman" w:cs="Times New Roman"/>
          <w:sz w:val="24"/>
          <w:lang w:val="en-US"/>
        </w:rPr>
        <w:t>SEM</w:t>
      </w:r>
      <w:r w:rsidR="00535420">
        <w:rPr>
          <w:rFonts w:ascii="Times New Roman" w:hAnsi="Times New Roman" w:cs="Times New Roman"/>
          <w:sz w:val="24"/>
          <w:lang w:val="en-US"/>
        </w:rPr>
        <w:t xml:space="preserve"> consisted of 3 component models: 1) </w:t>
      </w:r>
      <w:r w:rsidR="00535420" w:rsidRPr="006702D2">
        <w:rPr>
          <w:rFonts w:ascii="Times New Roman" w:hAnsi="Times New Roman" w:cs="Times New Roman"/>
          <w:sz w:val="24"/>
          <w:lang w:val="en-US"/>
        </w:rPr>
        <w:t xml:space="preserve">a </w:t>
      </w:r>
      <w:r w:rsidR="00535420">
        <w:rPr>
          <w:rFonts w:ascii="Times New Roman" w:hAnsi="Times New Roman" w:cs="Times New Roman"/>
          <w:sz w:val="24"/>
          <w:lang w:val="en-US"/>
        </w:rPr>
        <w:t xml:space="preserve">Poisson </w:t>
      </w:r>
      <w:r w:rsidR="00535420" w:rsidRPr="006702D2">
        <w:rPr>
          <w:rFonts w:ascii="Times New Roman" w:hAnsi="Times New Roman" w:cs="Times New Roman"/>
          <w:sz w:val="24"/>
          <w:lang w:val="en-US"/>
        </w:rPr>
        <w:t>GLM</w:t>
      </w:r>
      <w:r w:rsidR="00535420">
        <w:rPr>
          <w:rFonts w:ascii="Times New Roman" w:hAnsi="Times New Roman" w:cs="Times New Roman"/>
          <w:sz w:val="24"/>
          <w:lang w:val="en-US"/>
        </w:rPr>
        <w:t xml:space="preserve"> with the </w:t>
      </w:r>
      <w:r w:rsidR="00535420" w:rsidRPr="006702D2">
        <w:rPr>
          <w:rFonts w:ascii="Times New Roman" w:hAnsi="Times New Roman" w:cs="Times New Roman"/>
          <w:sz w:val="24"/>
          <w:lang w:val="en-US"/>
        </w:rPr>
        <w:t>number of intact</w:t>
      </w:r>
      <w:r w:rsidR="00535420">
        <w:rPr>
          <w:rFonts w:ascii="Times New Roman" w:hAnsi="Times New Roman" w:cs="Times New Roman"/>
          <w:sz w:val="24"/>
          <w:lang w:val="en-US"/>
        </w:rPr>
        <w:t xml:space="preserve"> fruits as response, and reproductive traits, soil temperature, number of eggs and population as predictors, 2) a negative binomial GLM with the number of eggs as response, and reproductive traits, soil temperature, vegetation height, ant abundance and population as predictors, and 3) a negative binomial GLM with </w:t>
      </w:r>
      <w:commentRangeStart w:id="12"/>
      <w:r w:rsidR="00535420">
        <w:rPr>
          <w:rFonts w:ascii="Times New Roman" w:hAnsi="Times New Roman" w:cs="Times New Roman"/>
          <w:sz w:val="24"/>
          <w:lang w:val="en-US"/>
        </w:rPr>
        <w:t xml:space="preserve">ant abundance as response, and vegetation height and population as predictors. </w:t>
      </w:r>
      <w:commentRangeEnd w:id="12"/>
      <w:r w:rsidR="005D0F38">
        <w:rPr>
          <w:rStyle w:val="Refdecomentario"/>
        </w:rPr>
        <w:commentReference w:id="12"/>
      </w:r>
      <w:r w:rsidR="000D46BB">
        <w:rPr>
          <w:rFonts w:ascii="Times New Roman" w:hAnsi="Times New Roman" w:cs="Times New Roman"/>
          <w:sz w:val="24"/>
          <w:lang w:val="en-US"/>
        </w:rPr>
        <w:t xml:space="preserve">We </w:t>
      </w:r>
      <w:commentRangeStart w:id="13"/>
      <w:r w:rsidR="000D46BB">
        <w:rPr>
          <w:rFonts w:ascii="Times New Roman" w:hAnsi="Times New Roman" w:cs="Times New Roman"/>
          <w:sz w:val="24"/>
          <w:lang w:val="en-US"/>
        </w:rPr>
        <w:t xml:space="preserve">also tested </w:t>
      </w:r>
      <w:r w:rsidR="00C77F5B">
        <w:rPr>
          <w:rFonts w:ascii="Times New Roman" w:hAnsi="Times New Roman" w:cs="Times New Roman"/>
          <w:sz w:val="24"/>
          <w:lang w:val="en-US"/>
        </w:rPr>
        <w:t xml:space="preserve">including </w:t>
      </w:r>
      <w:r w:rsidR="000D46BB">
        <w:rPr>
          <w:rFonts w:ascii="Times New Roman" w:hAnsi="Times New Roman" w:cs="Times New Roman"/>
          <w:sz w:val="24"/>
          <w:lang w:val="en-US"/>
        </w:rPr>
        <w:t xml:space="preserve">an effect of soil temperature on ant abundance, as well as an effect of vegetation height on soil temperature, </w:t>
      </w:r>
      <w:commentRangeEnd w:id="13"/>
      <w:r w:rsidR="00C77F5B">
        <w:rPr>
          <w:rStyle w:val="Refdecomentario"/>
        </w:rPr>
        <w:commentReference w:id="13"/>
      </w:r>
      <w:r w:rsidR="000D46BB">
        <w:rPr>
          <w:rFonts w:ascii="Times New Roman" w:hAnsi="Times New Roman" w:cs="Times New Roman"/>
          <w:sz w:val="24"/>
          <w:lang w:val="en-US"/>
        </w:rPr>
        <w:t>but these</w:t>
      </w:r>
      <w:r w:rsidR="00C77F5B">
        <w:rPr>
          <w:rFonts w:ascii="Times New Roman" w:hAnsi="Times New Roman" w:cs="Times New Roman"/>
          <w:sz w:val="24"/>
          <w:lang w:val="en-US"/>
        </w:rPr>
        <w:t xml:space="preserve"> paths</w:t>
      </w:r>
      <w:r w:rsidR="000D46BB">
        <w:rPr>
          <w:rFonts w:ascii="Times New Roman" w:hAnsi="Times New Roman" w:cs="Times New Roman"/>
          <w:sz w:val="24"/>
          <w:lang w:val="en-US"/>
        </w:rPr>
        <w:t xml:space="preserve"> were not significant and therefore not included in the </w:t>
      </w:r>
      <w:r w:rsidR="00C77F5B">
        <w:rPr>
          <w:rFonts w:ascii="Times New Roman" w:hAnsi="Times New Roman" w:cs="Times New Roman"/>
          <w:sz w:val="24"/>
          <w:lang w:val="en-US"/>
        </w:rPr>
        <w:t xml:space="preserve">final </w:t>
      </w:r>
      <w:r w:rsidR="00C47224">
        <w:rPr>
          <w:rFonts w:ascii="Times New Roman" w:hAnsi="Times New Roman" w:cs="Times New Roman"/>
          <w:sz w:val="24"/>
          <w:lang w:val="en-US"/>
        </w:rPr>
        <w:t>SEM</w:t>
      </w:r>
      <w:r w:rsidR="00C77F5B">
        <w:rPr>
          <w:rFonts w:ascii="Times New Roman" w:hAnsi="Times New Roman" w:cs="Times New Roman"/>
          <w:sz w:val="24"/>
          <w:lang w:val="en-US"/>
        </w:rPr>
        <w:t>.</w:t>
      </w:r>
      <w:r w:rsidR="000D46BB">
        <w:rPr>
          <w:rFonts w:ascii="Times New Roman" w:hAnsi="Times New Roman" w:cs="Times New Roman"/>
          <w:sz w:val="24"/>
          <w:lang w:val="en-US"/>
        </w:rPr>
        <w:t xml:space="preserve"> The </w:t>
      </w:r>
      <w:r w:rsidR="000D46BB">
        <w:rPr>
          <w:rFonts w:ascii="Times New Roman" w:hAnsi="Times New Roman" w:cs="Times New Roman"/>
          <w:sz w:val="24"/>
          <w:lang w:val="en-US"/>
        </w:rPr>
        <w:lastRenderedPageBreak/>
        <w:t xml:space="preserve">interaction population x vegetation height was significant in the previous analyses and was therefore initially included in model 2), although we finally decide to remove it because it did not show significance in the piecewise SEM. </w:t>
      </w:r>
      <w:r w:rsidR="00535420">
        <w:rPr>
          <w:rFonts w:ascii="Times New Roman" w:hAnsi="Times New Roman" w:cs="Times New Roman"/>
          <w:sz w:val="24"/>
          <w:lang w:val="en-US"/>
        </w:rPr>
        <w:t xml:space="preserve">The second </w:t>
      </w:r>
      <w:r w:rsidR="00B61332">
        <w:rPr>
          <w:rFonts w:ascii="Times New Roman" w:hAnsi="Times New Roman" w:cs="Times New Roman"/>
          <w:sz w:val="24"/>
          <w:lang w:val="en-US"/>
        </w:rPr>
        <w:t>SEM</w:t>
      </w:r>
      <w:r w:rsidR="00535420">
        <w:rPr>
          <w:rFonts w:ascii="Times New Roman" w:hAnsi="Times New Roman" w:cs="Times New Roman"/>
          <w:sz w:val="24"/>
          <w:lang w:val="en-US"/>
        </w:rPr>
        <w:t xml:space="preserve"> consisted of 4 component models: the 3 included in the first model and 4) a </w:t>
      </w:r>
      <w:proofErr w:type="spellStart"/>
      <w:r w:rsidR="00535420">
        <w:rPr>
          <w:rFonts w:ascii="Times New Roman" w:hAnsi="Times New Roman" w:cs="Times New Roman"/>
          <w:sz w:val="24"/>
          <w:lang w:val="en-US"/>
        </w:rPr>
        <w:t>quasipoisson</w:t>
      </w:r>
      <w:proofErr w:type="spellEnd"/>
      <w:r w:rsidR="00535420">
        <w:rPr>
          <w:rFonts w:ascii="Times New Roman" w:hAnsi="Times New Roman" w:cs="Times New Roman"/>
          <w:sz w:val="24"/>
          <w:lang w:val="en-US"/>
        </w:rPr>
        <w:t xml:space="preserve"> GLM with the number of seeds as response, and reproductive traits, soil temperature, number of eggs</w:t>
      </w:r>
      <w:r w:rsidR="007F1BB3">
        <w:rPr>
          <w:rFonts w:ascii="Times New Roman" w:hAnsi="Times New Roman" w:cs="Times New Roman"/>
          <w:sz w:val="24"/>
          <w:lang w:val="en-US"/>
        </w:rPr>
        <w:t>, number of intact fruits</w:t>
      </w:r>
      <w:r w:rsidR="00535420">
        <w:rPr>
          <w:rFonts w:ascii="Times New Roman" w:hAnsi="Times New Roman" w:cs="Times New Roman"/>
          <w:sz w:val="24"/>
          <w:lang w:val="en-US"/>
        </w:rPr>
        <w:t xml:space="preserve"> and population as predictors. </w:t>
      </w:r>
      <w:r w:rsidR="00035635">
        <w:rPr>
          <w:rFonts w:ascii="Times New Roman" w:hAnsi="Times New Roman" w:cs="Times New Roman"/>
          <w:sz w:val="24"/>
          <w:szCs w:val="24"/>
          <w:lang w:val="en-US"/>
        </w:rPr>
        <w:t xml:space="preserve">We included all possible correlations among the 3 traits in both </w:t>
      </w:r>
      <w:r w:rsidR="00B61332">
        <w:rPr>
          <w:rFonts w:ascii="Times New Roman" w:hAnsi="Times New Roman" w:cs="Times New Roman"/>
          <w:sz w:val="24"/>
          <w:szCs w:val="24"/>
          <w:lang w:val="en-US"/>
        </w:rPr>
        <w:t>SEMs</w:t>
      </w:r>
      <w:r w:rsidR="00035635">
        <w:rPr>
          <w:rFonts w:ascii="Times New Roman" w:hAnsi="Times New Roman" w:cs="Times New Roman"/>
          <w:sz w:val="24"/>
          <w:szCs w:val="24"/>
          <w:lang w:val="en-US"/>
        </w:rPr>
        <w:t xml:space="preserve">. </w:t>
      </w:r>
      <w:commentRangeStart w:id="14"/>
      <w:r w:rsidR="005B576F">
        <w:rPr>
          <w:rFonts w:ascii="Times New Roman" w:hAnsi="Times New Roman" w:cs="Times New Roman"/>
          <w:sz w:val="24"/>
          <w:szCs w:val="24"/>
          <w:lang w:val="en-US"/>
        </w:rPr>
        <w:t xml:space="preserve">In order to compare the importance of paths among variables measured on different units, standardized path coefficients need to be calculated </w:t>
      </w:r>
      <w:r w:rsidR="00035635">
        <w:rPr>
          <w:rFonts w:ascii="Times New Roman" w:hAnsi="Times New Roman" w:cs="Times New Roman"/>
          <w:sz w:val="24"/>
          <w:szCs w:val="24"/>
          <w:lang w:val="en-US"/>
        </w:rPr>
        <w:fldChar w:fldCharType="begin"/>
      </w:r>
      <w:r w:rsidR="005B576F">
        <w:rPr>
          <w:rFonts w:ascii="Times New Roman" w:hAnsi="Times New Roman" w:cs="Times New Roman"/>
          <w:sz w:val="24"/>
          <w:szCs w:val="24"/>
          <w:lang w:val="en-US"/>
        </w:rPr>
        <w:instrText xml:space="preserve"> ADDIN ZOTERO_ITEM CSL_CITATION {"citationID":"BDx16Qye","properties":{"formattedCitation":"(Grace 2006)","plainCitation":"(Grace 2006)"},"citationItems":[{"id":3155,"uris":["http://zotero.org/users/624279/items/V8IWADKZ"],"uri":["http://zotero.org/users/624279/items/V8IWADKZ"],"itemData":{"id":3155,"type":"book","title":"Structural equation modeling and natural systems","publisher":"Cambridge University Press","publisher-place":"Cambridge, UK ; New York","number-of-pages":"378","source":"Amazon.com","event-place":"Cambridge, UK ; New York","abstract":"This book presents an introduction to the methodology of structural equation modeling, illustrates its use, and goes on to argue that it has revolutionary implications for the study of natural systems. A major theme of this book is that we have, up to this point, attempted to study systems primarily using methods (such as the univariate model) that were designed only for considering individual processes. Understanding systems requires the capacity to examine simultaneous influences and responses. Structural equation modeling (SEM) has such capabilities. It also possesses many other traits that add strength to its utility as a means of making scientific progress. In light of the capabilities of SEM, it can be argued that much of ecological theory is currently locked in an immature state that impairs its relevance. It is further argued that the principles of SEM are capable of leading to the development and evaluation of multivariate theories of the sort vitally needed for the conservation of natural systems. Supplementary information can be found at the authors website, accessible via www.cambridge.org/9780521837422.      - Details why multivariate analyses should be used to study ecological systems   - Exposes unappreciated weakness in many current popular analyses   - Emphasises the future methodological developments needed to advance our understanding of ecological systems","ISBN":"978-0-521-54653-9","language":"English","author":[{"family":"Grace","given":"James B."}],"issued":{"date-parts":[["2006"]]}}}],"schema":"https://github.com/citation-style-language/schema/raw/master/csl-citation.json"} </w:instrText>
      </w:r>
      <w:r w:rsidR="00035635">
        <w:rPr>
          <w:rFonts w:ascii="Times New Roman" w:hAnsi="Times New Roman" w:cs="Times New Roman"/>
          <w:sz w:val="24"/>
          <w:szCs w:val="24"/>
          <w:lang w:val="en-US"/>
        </w:rPr>
        <w:fldChar w:fldCharType="separate"/>
      </w:r>
      <w:r w:rsidR="005B576F" w:rsidRPr="005B576F">
        <w:rPr>
          <w:rFonts w:ascii="Times New Roman" w:hAnsi="Times New Roman" w:cs="Times New Roman"/>
          <w:sz w:val="24"/>
          <w:lang w:val="en-US"/>
        </w:rPr>
        <w:t>(Grace 2006)</w:t>
      </w:r>
      <w:r w:rsidR="00035635">
        <w:rPr>
          <w:rFonts w:ascii="Times New Roman" w:hAnsi="Times New Roman" w:cs="Times New Roman"/>
          <w:sz w:val="24"/>
          <w:szCs w:val="24"/>
          <w:lang w:val="en-US"/>
        </w:rPr>
        <w:fldChar w:fldCharType="end"/>
      </w:r>
      <w:r w:rsidR="005B576F">
        <w:rPr>
          <w:rFonts w:ascii="Times New Roman" w:hAnsi="Times New Roman" w:cs="Times New Roman"/>
          <w:sz w:val="24"/>
          <w:szCs w:val="24"/>
          <w:lang w:val="en-US"/>
        </w:rPr>
        <w:t>. However, this</w:t>
      </w:r>
      <w:r w:rsidR="00035635" w:rsidRPr="007766D3">
        <w:rPr>
          <w:rFonts w:ascii="Times New Roman" w:hAnsi="Times New Roman" w:cs="Times New Roman"/>
          <w:sz w:val="24"/>
          <w:szCs w:val="24"/>
          <w:lang w:val="en-US"/>
        </w:rPr>
        <w:t xml:space="preserve"> is not possible </w:t>
      </w:r>
      <w:r w:rsidR="00EE7A39">
        <w:rPr>
          <w:rFonts w:ascii="Times New Roman" w:hAnsi="Times New Roman" w:cs="Times New Roman"/>
          <w:sz w:val="24"/>
          <w:szCs w:val="24"/>
          <w:lang w:val="en-US"/>
        </w:rPr>
        <w:t>(</w:t>
      </w:r>
      <w:commentRangeStart w:id="15"/>
      <w:r w:rsidR="00EE7A39" w:rsidRPr="00EE7A39">
        <w:rPr>
          <w:rFonts w:ascii="Times New Roman" w:hAnsi="Times New Roman" w:cs="Times New Roman"/>
          <w:sz w:val="24"/>
          <w:szCs w:val="24"/>
          <w:highlight w:val="yellow"/>
          <w:lang w:val="en-US"/>
        </w:rPr>
        <w:t>REF</w:t>
      </w:r>
      <w:commentRangeEnd w:id="15"/>
      <w:r w:rsidR="00E6370F">
        <w:rPr>
          <w:rStyle w:val="Refdecomentario"/>
        </w:rPr>
        <w:commentReference w:id="15"/>
      </w:r>
      <w:r w:rsidR="00EE7A39">
        <w:rPr>
          <w:rFonts w:ascii="Times New Roman" w:hAnsi="Times New Roman" w:cs="Times New Roman"/>
          <w:sz w:val="24"/>
          <w:szCs w:val="24"/>
          <w:lang w:val="en-US"/>
        </w:rPr>
        <w:t xml:space="preserve">??) </w:t>
      </w:r>
      <w:r w:rsidR="005B576F">
        <w:rPr>
          <w:rFonts w:ascii="Times New Roman" w:hAnsi="Times New Roman" w:cs="Times New Roman"/>
          <w:sz w:val="24"/>
          <w:szCs w:val="24"/>
          <w:lang w:val="en-US"/>
        </w:rPr>
        <w:t>in a piecewise SEM where</w:t>
      </w:r>
      <w:r w:rsidR="00035635" w:rsidRPr="007766D3">
        <w:rPr>
          <w:rFonts w:ascii="Times New Roman" w:hAnsi="Times New Roman" w:cs="Times New Roman"/>
          <w:sz w:val="24"/>
          <w:szCs w:val="24"/>
          <w:lang w:val="en-US"/>
        </w:rPr>
        <w:t xml:space="preserve"> the component models do not follow a normal distribution</w:t>
      </w:r>
      <w:r w:rsidR="005B576F">
        <w:rPr>
          <w:rFonts w:ascii="Times New Roman" w:hAnsi="Times New Roman" w:cs="Times New Roman"/>
          <w:sz w:val="24"/>
          <w:szCs w:val="24"/>
          <w:lang w:val="en-US"/>
        </w:rPr>
        <w:t>. Therefore</w:t>
      </w:r>
      <w:r w:rsidR="007766D3" w:rsidRPr="007766D3">
        <w:rPr>
          <w:rFonts w:ascii="Times New Roman" w:hAnsi="Times New Roman" w:cs="Times New Roman"/>
          <w:sz w:val="24"/>
          <w:szCs w:val="24"/>
          <w:lang w:val="en-US"/>
        </w:rPr>
        <w:t xml:space="preserve">, we refitted </w:t>
      </w:r>
      <w:r w:rsidR="005B576F">
        <w:rPr>
          <w:rFonts w:ascii="Times New Roman" w:hAnsi="Times New Roman" w:cs="Times New Roman"/>
          <w:sz w:val="24"/>
          <w:szCs w:val="24"/>
          <w:lang w:val="en-US"/>
        </w:rPr>
        <w:t>our two</w:t>
      </w:r>
      <w:r w:rsidR="007766D3">
        <w:rPr>
          <w:rFonts w:ascii="Times New Roman" w:hAnsi="Times New Roman" w:cs="Times New Roman"/>
          <w:sz w:val="24"/>
          <w:szCs w:val="24"/>
          <w:lang w:val="en-US"/>
        </w:rPr>
        <w:t xml:space="preserve"> </w:t>
      </w:r>
      <w:r w:rsidR="00B61332">
        <w:rPr>
          <w:rFonts w:ascii="Times New Roman" w:hAnsi="Times New Roman" w:cs="Times New Roman"/>
          <w:sz w:val="24"/>
          <w:szCs w:val="24"/>
          <w:lang w:val="en-US"/>
        </w:rPr>
        <w:t>SEMs</w:t>
      </w:r>
      <w:r w:rsidR="005B576F">
        <w:rPr>
          <w:rFonts w:ascii="Times New Roman" w:hAnsi="Times New Roman" w:cs="Times New Roman"/>
          <w:sz w:val="24"/>
          <w:szCs w:val="24"/>
          <w:lang w:val="en-US"/>
        </w:rPr>
        <w:t xml:space="preserve"> using standardized variables and normal</w:t>
      </w:r>
      <w:r w:rsidR="007766D3" w:rsidRPr="007766D3">
        <w:rPr>
          <w:rFonts w:ascii="Times New Roman" w:hAnsi="Times New Roman" w:cs="Times New Roman"/>
          <w:sz w:val="24"/>
          <w:szCs w:val="24"/>
          <w:lang w:val="en-US"/>
        </w:rPr>
        <w:t xml:space="preserve"> distributions in all the component models</w:t>
      </w:r>
      <w:r w:rsidR="005B576F">
        <w:rPr>
          <w:rFonts w:ascii="Times New Roman" w:hAnsi="Times New Roman" w:cs="Times New Roman"/>
          <w:sz w:val="24"/>
          <w:szCs w:val="24"/>
          <w:lang w:val="en-US"/>
        </w:rPr>
        <w:t xml:space="preserve"> in order to obtain standardized path coefficients</w:t>
      </w:r>
      <w:r w:rsidR="007766D3" w:rsidRPr="007766D3">
        <w:rPr>
          <w:rFonts w:ascii="Times New Roman" w:hAnsi="Times New Roman" w:cs="Times New Roman"/>
          <w:sz w:val="24"/>
          <w:szCs w:val="24"/>
          <w:lang w:val="en-US"/>
        </w:rPr>
        <w:t xml:space="preserve">. </w:t>
      </w:r>
      <w:commentRangeEnd w:id="14"/>
      <w:r w:rsidR="008870CB">
        <w:rPr>
          <w:rStyle w:val="Refdecomentario"/>
        </w:rPr>
        <w:commentReference w:id="14"/>
      </w:r>
      <w:r w:rsidR="005B576F">
        <w:rPr>
          <w:rFonts w:ascii="Times New Roman" w:hAnsi="Times New Roman" w:cs="Times New Roman"/>
          <w:sz w:val="24"/>
          <w:szCs w:val="24"/>
          <w:lang w:val="en-US"/>
        </w:rPr>
        <w:t>However, the significance of path coefficients, the R</w:t>
      </w:r>
      <w:r w:rsidR="005B576F" w:rsidRPr="005B576F">
        <w:rPr>
          <w:rFonts w:ascii="Times New Roman" w:hAnsi="Times New Roman" w:cs="Times New Roman"/>
          <w:sz w:val="24"/>
          <w:szCs w:val="24"/>
          <w:vertAlign w:val="superscript"/>
          <w:lang w:val="en-US"/>
        </w:rPr>
        <w:t>2</w:t>
      </w:r>
      <w:r w:rsidR="005B576F">
        <w:rPr>
          <w:rFonts w:ascii="Times New Roman" w:hAnsi="Times New Roman" w:cs="Times New Roman"/>
          <w:sz w:val="24"/>
          <w:szCs w:val="24"/>
          <w:lang w:val="en-US"/>
        </w:rPr>
        <w:t>s for the component models and the overall fit of the piecewise SEM</w:t>
      </w:r>
      <w:r w:rsidR="00B61332">
        <w:rPr>
          <w:rFonts w:ascii="Times New Roman" w:hAnsi="Times New Roman" w:cs="Times New Roman"/>
          <w:sz w:val="24"/>
          <w:szCs w:val="24"/>
          <w:lang w:val="en-US"/>
        </w:rPr>
        <w:t>s</w:t>
      </w:r>
      <w:r w:rsidR="005B576F">
        <w:rPr>
          <w:rFonts w:ascii="Times New Roman" w:hAnsi="Times New Roman" w:cs="Times New Roman"/>
          <w:sz w:val="24"/>
          <w:szCs w:val="24"/>
          <w:lang w:val="en-US"/>
        </w:rPr>
        <w:t xml:space="preserve"> (</w:t>
      </w:r>
      <w:r w:rsidR="005B576F" w:rsidRPr="003A08CB">
        <w:rPr>
          <w:rFonts w:ascii="Times New Roman" w:hAnsi="Times New Roman" w:cs="Times New Roman"/>
          <w:sz w:val="24"/>
          <w:lang w:val="en-US"/>
        </w:rPr>
        <w:t>evaluated using Shipley’s test of d-separation</w:t>
      </w:r>
      <w:r w:rsidR="005B576F">
        <w:rPr>
          <w:rFonts w:ascii="Times New Roman" w:hAnsi="Times New Roman" w:cs="Times New Roman"/>
          <w:sz w:val="24"/>
          <w:lang w:val="en-US"/>
        </w:rPr>
        <w:t xml:space="preserve"> and</w:t>
      </w:r>
      <w:r w:rsidR="005B576F" w:rsidRPr="003A08CB">
        <w:rPr>
          <w:rFonts w:ascii="Times New Roman" w:hAnsi="Times New Roman" w:cs="Times New Roman"/>
          <w:sz w:val="24"/>
          <w:lang w:val="en-US"/>
        </w:rPr>
        <w:t xml:space="preserve"> Fisher’s C statistic</w:t>
      </w:r>
      <w:r w:rsidR="005B576F">
        <w:rPr>
          <w:rFonts w:ascii="Times New Roman" w:hAnsi="Times New Roman" w:cs="Times New Roman"/>
          <w:sz w:val="24"/>
          <w:lang w:val="en-US"/>
        </w:rPr>
        <w:t xml:space="preserve">, </w:t>
      </w:r>
      <w:r w:rsidR="005B576F">
        <w:rPr>
          <w:rFonts w:ascii="Times New Roman" w:hAnsi="Times New Roman" w:cs="Times New Roman"/>
          <w:sz w:val="24"/>
          <w:lang w:val="en-US"/>
        </w:rPr>
        <w:fldChar w:fldCharType="begin"/>
      </w:r>
      <w:r w:rsidR="005B576F">
        <w:rPr>
          <w:rFonts w:ascii="Times New Roman" w:hAnsi="Times New Roman" w:cs="Times New Roman"/>
          <w:sz w:val="24"/>
          <w:lang w:val="en-US"/>
        </w:rPr>
        <w:instrText xml:space="preserve"> ADDIN ZOTERO_ITEM CSL_CITATION {"citationID":"ohu9q1ij4","properties":{"formattedCitation":"(Shipley 2009)","plainCitation":"(Shipley 2009)"},"citationItems":[{"id":3468,"uris":["http://zotero.org/users/624279/items/XU727AZJ"],"uri":["http://zotero.org/users/624279/items/XU727AZJ"],"itemData":{"id":3468,"type":"article-journal","title":"Confirmatory path analysis in a generalized multilevel context","container-title":"Ecology","page":"363-368","volume":"90","issue":"2","source":"esajournals.org (Atypon)","abstract":"This paper describes how to test, and potentially falsify, a multivariate causal hypothesis involving only observed variables (i.e., a path analysis) when the data have a hierarchical or multilevel structure, when different variables are potentially defined at different levels of such a hierarchy, and when different variables have different sampling distributions. The test is a generalization of Shipley's d-sep test and can be conducted using standard statistical programs capable of fitting generalized mixed models.","DOI":"10.1890/08-1034.1","ISSN":"0012-9658","journalAbbreviation":"Ecology","author":[{"family":"Shipley","given":"Bill"}],"issued":{"date-parts":[["2009",2,1]]}}}],"schema":"https://github.com/citation-style-language/schema/raw/master/csl-citation.json"} </w:instrText>
      </w:r>
      <w:r w:rsidR="005B576F">
        <w:rPr>
          <w:rFonts w:ascii="Times New Roman" w:hAnsi="Times New Roman" w:cs="Times New Roman"/>
          <w:sz w:val="24"/>
          <w:lang w:val="en-US"/>
        </w:rPr>
        <w:fldChar w:fldCharType="separate"/>
      </w:r>
      <w:r w:rsidR="005B576F" w:rsidRPr="003A08CB">
        <w:rPr>
          <w:rFonts w:ascii="Times New Roman" w:hAnsi="Times New Roman" w:cs="Times New Roman"/>
          <w:sz w:val="24"/>
          <w:lang w:val="en-US"/>
        </w:rPr>
        <w:t>Shipley 2009)</w:t>
      </w:r>
      <w:r w:rsidR="005B576F">
        <w:rPr>
          <w:rFonts w:ascii="Times New Roman" w:hAnsi="Times New Roman" w:cs="Times New Roman"/>
          <w:sz w:val="24"/>
          <w:lang w:val="en-US"/>
        </w:rPr>
        <w:fldChar w:fldCharType="end"/>
      </w:r>
      <w:r w:rsidR="005B576F">
        <w:rPr>
          <w:rFonts w:ascii="Times New Roman" w:hAnsi="Times New Roman" w:cs="Times New Roman"/>
          <w:sz w:val="24"/>
          <w:szCs w:val="24"/>
          <w:lang w:val="en-US"/>
        </w:rPr>
        <w:t xml:space="preserve"> were assessed using the </w:t>
      </w:r>
      <w:r w:rsidR="00B61332">
        <w:rPr>
          <w:rFonts w:ascii="Times New Roman" w:hAnsi="Times New Roman" w:cs="Times New Roman"/>
          <w:sz w:val="24"/>
          <w:szCs w:val="24"/>
          <w:lang w:val="en-US"/>
        </w:rPr>
        <w:t>SEMs</w:t>
      </w:r>
      <w:r w:rsidR="005B576F">
        <w:rPr>
          <w:rFonts w:ascii="Times New Roman" w:hAnsi="Times New Roman" w:cs="Times New Roman"/>
          <w:sz w:val="24"/>
          <w:szCs w:val="24"/>
          <w:lang w:val="en-US"/>
        </w:rPr>
        <w:t xml:space="preserve"> with non-normal distributions, as they showed </w:t>
      </w:r>
      <w:r w:rsidR="00B61332">
        <w:rPr>
          <w:rFonts w:ascii="Times New Roman" w:hAnsi="Times New Roman" w:cs="Times New Roman"/>
          <w:sz w:val="24"/>
          <w:szCs w:val="24"/>
          <w:lang w:val="en-US"/>
        </w:rPr>
        <w:t xml:space="preserve">a </w:t>
      </w:r>
      <w:r w:rsidR="005B576F">
        <w:rPr>
          <w:rFonts w:ascii="Times New Roman" w:hAnsi="Times New Roman" w:cs="Times New Roman"/>
          <w:sz w:val="24"/>
          <w:szCs w:val="24"/>
          <w:lang w:val="en-US"/>
        </w:rPr>
        <w:t xml:space="preserve">better fit to our data. </w:t>
      </w:r>
    </w:p>
    <w:p w:rsidR="002A3F60" w:rsidRPr="008229DF" w:rsidRDefault="002A3F60" w:rsidP="002A3F60">
      <w:pPr>
        <w:spacing w:line="480" w:lineRule="auto"/>
        <w:ind w:firstLine="708"/>
        <w:rPr>
          <w:rFonts w:ascii="Times New Roman" w:hAnsi="Times New Roman" w:cs="Times New Roman"/>
          <w:sz w:val="24"/>
          <w:lang w:val="en-US"/>
        </w:rPr>
      </w:pPr>
      <w:r w:rsidRPr="002A3F60">
        <w:rPr>
          <w:rFonts w:ascii="Times New Roman" w:hAnsi="Times New Roman" w:cs="Times New Roman"/>
          <w:sz w:val="24"/>
          <w:lang w:val="en-US"/>
        </w:rPr>
        <w:t>Statistical analyses were carried out in R 3.2.4</w:t>
      </w:r>
      <w:r w:rsidR="00A95F33">
        <w:rPr>
          <w:rFonts w:ascii="Times New Roman" w:hAnsi="Times New Roman" w:cs="Times New Roman"/>
          <w:sz w:val="24"/>
          <w:lang w:val="en-US"/>
        </w:rPr>
        <w:t xml:space="preserve"> </w:t>
      </w:r>
      <w:r w:rsidR="00347EB1">
        <w:rPr>
          <w:rFonts w:ascii="Times New Roman" w:hAnsi="Times New Roman" w:cs="Times New Roman"/>
          <w:sz w:val="24"/>
          <w:lang w:val="en-US"/>
        </w:rPr>
        <w:fldChar w:fldCharType="begin"/>
      </w:r>
      <w:r w:rsidR="00347EB1">
        <w:rPr>
          <w:rFonts w:ascii="Times New Roman" w:hAnsi="Times New Roman" w:cs="Times New Roman"/>
          <w:sz w:val="24"/>
          <w:lang w:val="en-US"/>
        </w:rPr>
        <w:instrText xml:space="preserve"> ADDIN ZOTERO_ITEM CSL_CITATION {"citationID":"ro4akl84h","properties":{"formattedCitation":"(R Core Team 2016)","plainCitation":"(R Core Team 2016)"},"citationItems":[{"id":2131,"uris":["http://zotero.org/users/624279/items/VXJT747P"],"uri":["http://zotero.org/users/624279/items/VXJT747P"],"itemData":{"id":2131,"type":"book","title":"R: A language and environment for statistical computing. R Foundation for Statistical Computing, Vienna, Austria. URL   http://www.R-project.org/.","author":[{"family":"R Core Team","given":""}],"issued":{"date-parts":[["2016"]]}}}],"schema":"https://github.com/citation-style-language/schema/raw/master/csl-citation.json"} </w:instrText>
      </w:r>
      <w:r w:rsidR="00347EB1">
        <w:rPr>
          <w:rFonts w:ascii="Times New Roman" w:hAnsi="Times New Roman" w:cs="Times New Roman"/>
          <w:sz w:val="24"/>
          <w:lang w:val="en-US"/>
        </w:rPr>
        <w:fldChar w:fldCharType="separate"/>
      </w:r>
      <w:r w:rsidR="00347EB1" w:rsidRPr="00347EB1">
        <w:rPr>
          <w:rFonts w:ascii="Times New Roman" w:hAnsi="Times New Roman" w:cs="Times New Roman"/>
          <w:sz w:val="24"/>
          <w:lang w:val="en-US"/>
        </w:rPr>
        <w:t>(R Core Team 2016)</w:t>
      </w:r>
      <w:r w:rsidR="00347EB1">
        <w:rPr>
          <w:rFonts w:ascii="Times New Roman" w:hAnsi="Times New Roman" w:cs="Times New Roman"/>
          <w:sz w:val="24"/>
          <w:lang w:val="en-US"/>
        </w:rPr>
        <w:fldChar w:fldCharType="end"/>
      </w:r>
      <w:r>
        <w:rPr>
          <w:rFonts w:ascii="Times New Roman" w:hAnsi="Times New Roman" w:cs="Times New Roman"/>
          <w:sz w:val="24"/>
          <w:lang w:val="en-US"/>
        </w:rPr>
        <w:t xml:space="preserve"> using the packages </w:t>
      </w:r>
      <w:r w:rsidR="00347EB1">
        <w:rPr>
          <w:rFonts w:ascii="Times New Roman" w:hAnsi="Times New Roman" w:cs="Times New Roman"/>
          <w:sz w:val="24"/>
          <w:lang w:val="en-US"/>
        </w:rPr>
        <w:t xml:space="preserve">MASS </w:t>
      </w:r>
      <w:r w:rsidR="00347EB1">
        <w:rPr>
          <w:rFonts w:ascii="Times New Roman" w:hAnsi="Times New Roman" w:cs="Times New Roman"/>
          <w:sz w:val="24"/>
          <w:lang w:val="en-US"/>
        </w:rPr>
        <w:fldChar w:fldCharType="begin"/>
      </w:r>
      <w:r w:rsidR="00347EB1">
        <w:rPr>
          <w:rFonts w:ascii="Times New Roman" w:hAnsi="Times New Roman" w:cs="Times New Roman"/>
          <w:sz w:val="24"/>
          <w:lang w:val="en-US"/>
        </w:rPr>
        <w:instrText xml:space="preserve"> ADDIN ZOTERO_ITEM CSL_CITATION {"citationID":"ifk81lakg","properties":{"formattedCitation":"(Venables and Ripley 2002)","plainCitation":"(Venables and Ripley 2002)"},"citationItems":[{"id":3056,"uris":["http://zotero.org/users/624279/items/JAFQNZDH"],"uri":["http://zotero.org/users/624279/items/JAFQNZDH"],"itemData":{"id":3056,"type":"book","title":"Modern applied statistics with S","publisher":"Springer","publisher-place":"New York","edition":"4th Edition","source":"Google Scholar","event-place":"New York","ISBN":"0-387-95457-0","author":[{"family":"Venables","given":"William N."},{"family":"Ripley","given":"Brian D."}],"issued":{"date-parts":[["2002"]]}}}],"schema":"https://github.com/citation-style-language/schema/raw/master/csl-citation.json"} </w:instrText>
      </w:r>
      <w:r w:rsidR="00347EB1">
        <w:rPr>
          <w:rFonts w:ascii="Times New Roman" w:hAnsi="Times New Roman" w:cs="Times New Roman"/>
          <w:sz w:val="24"/>
          <w:lang w:val="en-US"/>
        </w:rPr>
        <w:fldChar w:fldCharType="separate"/>
      </w:r>
      <w:r w:rsidR="00347EB1" w:rsidRPr="00347EB1">
        <w:rPr>
          <w:rFonts w:ascii="Times New Roman" w:hAnsi="Times New Roman" w:cs="Times New Roman"/>
          <w:sz w:val="24"/>
          <w:lang w:val="en-US"/>
        </w:rPr>
        <w:t>(Venables and Ripley 2002)</w:t>
      </w:r>
      <w:r w:rsidR="00347EB1">
        <w:rPr>
          <w:rFonts w:ascii="Times New Roman" w:hAnsi="Times New Roman" w:cs="Times New Roman"/>
          <w:sz w:val="24"/>
          <w:lang w:val="en-US"/>
        </w:rPr>
        <w:fldChar w:fldCharType="end"/>
      </w:r>
      <w:r w:rsidR="00347EB1">
        <w:rPr>
          <w:rFonts w:ascii="Times New Roman" w:hAnsi="Times New Roman" w:cs="Times New Roman"/>
          <w:sz w:val="24"/>
          <w:lang w:val="en-US"/>
        </w:rPr>
        <w:t xml:space="preserve">, </w:t>
      </w:r>
      <w:proofErr w:type="spellStart"/>
      <w:r w:rsidR="00C96D4A" w:rsidRPr="008229DF">
        <w:rPr>
          <w:rFonts w:ascii="Times New Roman" w:hAnsi="Times New Roman" w:cs="Times New Roman"/>
          <w:sz w:val="24"/>
          <w:lang w:val="en-US"/>
        </w:rPr>
        <w:t>MuMIn</w:t>
      </w:r>
      <w:proofErr w:type="spellEnd"/>
      <w:r w:rsidR="00C96D4A" w:rsidRPr="008229DF">
        <w:rPr>
          <w:rFonts w:ascii="Times New Roman" w:hAnsi="Times New Roman" w:cs="Times New Roman"/>
          <w:sz w:val="24"/>
          <w:lang w:val="en-US"/>
        </w:rPr>
        <w:t xml:space="preserve"> </w:t>
      </w:r>
      <w:r w:rsidR="00C96D4A">
        <w:rPr>
          <w:rFonts w:ascii="Times New Roman" w:hAnsi="Times New Roman" w:cs="Times New Roman"/>
          <w:sz w:val="24"/>
          <w:lang w:val="en-US"/>
        </w:rPr>
        <w:fldChar w:fldCharType="begin"/>
      </w:r>
      <w:r w:rsidR="00C96D4A" w:rsidRPr="008229DF">
        <w:rPr>
          <w:rFonts w:ascii="Times New Roman" w:hAnsi="Times New Roman" w:cs="Times New Roman"/>
          <w:sz w:val="24"/>
          <w:lang w:val="en-US"/>
        </w:rPr>
        <w:instrText xml:space="preserve"> ADDIN ZOTERO_ITEM CSL_CITATION {"citationID":"26a7vqldsn","properties":{"formattedCitation":"{\\rtf (Barto\\uc0\\u324{} 2016)}","plainCitation":"(Bartoń 2016)"},"citationItems":[{"id":3443,"uris":["http://zotero.org/users/624279/items/JD2PXB5I"],"uri":["http://zotero.org/users/624279/items/JD2PXB5I"],"itemData":{"id":3443,"type":"book","title":"MuMIn: Multi-Model Inference. R package version 1.15.6","version":"1.15.6","source":"R-Packages","abstract":"Model selection and model averaging based on information criteria\n(AICc and alike).","URL":"https://CRAN.R-project.org/package=MuMIn","shortTitle":"MuMIn","author":[{"family":"Bartoń","given":"Kamil"}],"issued":{"date-parts":[["2016"]]},"accessed":{"date-parts":[["2015",4,10]]}}}],"schema":"https://github.com/citation-style-language/schema/raw/master/csl-citation.json"} </w:instrText>
      </w:r>
      <w:r w:rsidR="00C96D4A">
        <w:rPr>
          <w:rFonts w:ascii="Times New Roman" w:hAnsi="Times New Roman" w:cs="Times New Roman"/>
          <w:sz w:val="24"/>
          <w:lang w:val="en-US"/>
        </w:rPr>
        <w:fldChar w:fldCharType="separate"/>
      </w:r>
      <w:r w:rsidR="00C96D4A" w:rsidRPr="008229DF">
        <w:rPr>
          <w:rFonts w:ascii="Times New Roman" w:hAnsi="Times New Roman" w:cs="Times New Roman"/>
          <w:sz w:val="24"/>
          <w:szCs w:val="24"/>
          <w:lang w:val="en-US"/>
        </w:rPr>
        <w:t>(</w:t>
      </w:r>
      <w:proofErr w:type="spellStart"/>
      <w:r w:rsidR="00C96D4A" w:rsidRPr="008229DF">
        <w:rPr>
          <w:rFonts w:ascii="Times New Roman" w:hAnsi="Times New Roman" w:cs="Times New Roman"/>
          <w:sz w:val="24"/>
          <w:szCs w:val="24"/>
          <w:lang w:val="en-US"/>
        </w:rPr>
        <w:t>Bartoń</w:t>
      </w:r>
      <w:proofErr w:type="spellEnd"/>
      <w:r w:rsidR="00C96D4A" w:rsidRPr="008229DF">
        <w:rPr>
          <w:rFonts w:ascii="Times New Roman" w:hAnsi="Times New Roman" w:cs="Times New Roman"/>
          <w:sz w:val="24"/>
          <w:szCs w:val="24"/>
          <w:lang w:val="en-US"/>
        </w:rPr>
        <w:t xml:space="preserve"> 2016)</w:t>
      </w:r>
      <w:r w:rsidR="00C96D4A">
        <w:rPr>
          <w:rFonts w:ascii="Times New Roman" w:hAnsi="Times New Roman" w:cs="Times New Roman"/>
          <w:sz w:val="24"/>
          <w:lang w:val="en-US"/>
        </w:rPr>
        <w:fldChar w:fldCharType="end"/>
      </w:r>
      <w:r w:rsidR="00C96D4A" w:rsidRPr="008229DF">
        <w:rPr>
          <w:rFonts w:ascii="Times New Roman" w:hAnsi="Times New Roman" w:cs="Times New Roman"/>
          <w:sz w:val="24"/>
          <w:lang w:val="en-US"/>
        </w:rPr>
        <w:t xml:space="preserve"> and </w:t>
      </w:r>
      <w:proofErr w:type="spellStart"/>
      <w:r w:rsidR="00347EB1" w:rsidRPr="008229DF">
        <w:rPr>
          <w:rFonts w:ascii="Times New Roman" w:hAnsi="Times New Roman" w:cs="Times New Roman"/>
          <w:sz w:val="24"/>
          <w:lang w:val="en-US"/>
        </w:rPr>
        <w:t>pi</w:t>
      </w:r>
      <w:r w:rsidR="00C96D4A" w:rsidRPr="008229DF">
        <w:rPr>
          <w:rFonts w:ascii="Times New Roman" w:hAnsi="Times New Roman" w:cs="Times New Roman"/>
          <w:sz w:val="24"/>
          <w:lang w:val="en-US"/>
        </w:rPr>
        <w:t>e</w:t>
      </w:r>
      <w:r w:rsidR="00347EB1" w:rsidRPr="008229DF">
        <w:rPr>
          <w:rFonts w:ascii="Times New Roman" w:hAnsi="Times New Roman" w:cs="Times New Roman"/>
          <w:sz w:val="24"/>
          <w:lang w:val="en-US"/>
        </w:rPr>
        <w:t>cewiseSEM</w:t>
      </w:r>
      <w:proofErr w:type="spellEnd"/>
      <w:r w:rsidR="00C96D4A" w:rsidRPr="008229DF">
        <w:rPr>
          <w:rFonts w:ascii="Times New Roman" w:hAnsi="Times New Roman" w:cs="Times New Roman"/>
          <w:sz w:val="24"/>
          <w:lang w:val="en-US"/>
        </w:rPr>
        <w:t xml:space="preserve"> </w:t>
      </w:r>
      <w:r w:rsidR="00C96D4A">
        <w:rPr>
          <w:rFonts w:ascii="Times New Roman" w:hAnsi="Times New Roman" w:cs="Times New Roman"/>
          <w:sz w:val="24"/>
          <w:lang w:val="en-US"/>
        </w:rPr>
        <w:fldChar w:fldCharType="begin"/>
      </w:r>
      <w:r w:rsidR="00C96D4A" w:rsidRPr="008229DF">
        <w:rPr>
          <w:rFonts w:ascii="Times New Roman" w:hAnsi="Times New Roman" w:cs="Times New Roman"/>
          <w:sz w:val="24"/>
          <w:lang w:val="en-US"/>
        </w:rPr>
        <w:instrText xml:space="preserve"> ADDIN ZOTERO_ITEM CSL_CITATION {"citationID":"o9h7plfg5","properties":{"formattedCitation":"(Lefcheck 2015)","plainCitation":"(Lefcheck 2015)"},"citationItems":[{"id":4030,"uris":["http://zotero.org/users/624279/items/UN7ZXN8S"],"uri":["http://zotero.org/users/624279/items/UN7ZXN8S"],"itemData":{"id":4030,"type":"article-journal","title":"piecewiseSEM: Piecewise structural equation modelling in r for ecology, evolution, and systematics","container-title":"Methods in Ecology and Evolution","page":"n/a-n/a","source":"Wiley Online Library","abstract":"*\nEcologists and evolutio</w:instrText>
      </w:r>
      <w:r w:rsidR="00C96D4A" w:rsidRPr="0069708E">
        <w:rPr>
          <w:rFonts w:ascii="Times New Roman" w:hAnsi="Times New Roman" w:cs="Times New Roman"/>
          <w:sz w:val="24"/>
          <w:lang w:val="de-DE"/>
        </w:rPr>
        <w:instrText xml:space="preserve">nary biologists rely on an increasingly sophisticated set of statistical tools to describe complex natural systems. One such tool that has gained significant traction in the biological sciences is structural equation models (SEM), a form of path analysis that resolves complex multivariate relationships among a suite of interrelated variables.\n\n\n\n*\nEvaluation of </w:instrText>
      </w:r>
      <w:r w:rsidR="00C96D4A" w:rsidRPr="008229DF">
        <w:rPr>
          <w:rFonts w:ascii="Times New Roman" w:hAnsi="Times New Roman" w:cs="Times New Roman"/>
          <w:sz w:val="24"/>
          <w:lang w:val="en-US"/>
        </w:rPr>
        <w:instrText xml:space="preserve">SEMs has historically relied on covariances among variables, rather than the values of the data points themselves. While this approach permits a wide variety of model forms, it limits the incorporation of detailed specifications. Recent developments have allowed for the simultaneous implementation of non-normal distributions, random effects and different correlation structures using local estimation, but this process is not yet automated and consequently, evaluation can be prohibitive with complex models.\n\n\n\n*\nHere, I present a fully documented, open-source package piecewiseSEM, a practical implementation of confirmatory path analysis for the r programming language. The package extends this method to all current (generalized) linear, (phylogenetic) least-square, and mixed effects models, relying on familiar r syntax. I also provide two worked examples: one involving random effects and temporal autocorrelation, and a second involving phylogenetically independent contrasts.\n\n\n\n*\nMy goal is to provide a user-friendly and tractable implementation of SEM that also reflects the ecological and methodological processes generating data.","DOI":"10.1111/2041-210X.12512","ISSN":"2041-210X","shortTitle":"piecewiseSEM","journalAbbreviation":"Methods Ecol Evol","language":"en","author":[{"family":"Lefcheck","given":"Jonathan S."}],"issued":{"date-parts":[["2015"]],"season":"Diciembre"}}}],"schema":"https://github.com/citation-style-language/schema/raw/master/csl-citation.json"} </w:instrText>
      </w:r>
      <w:r w:rsidR="00C96D4A">
        <w:rPr>
          <w:rFonts w:ascii="Times New Roman" w:hAnsi="Times New Roman" w:cs="Times New Roman"/>
          <w:sz w:val="24"/>
          <w:lang w:val="en-US"/>
        </w:rPr>
        <w:fldChar w:fldCharType="separate"/>
      </w:r>
      <w:r w:rsidR="00C96D4A" w:rsidRPr="008229DF">
        <w:rPr>
          <w:rFonts w:ascii="Times New Roman" w:hAnsi="Times New Roman" w:cs="Times New Roman"/>
          <w:sz w:val="24"/>
          <w:lang w:val="en-US"/>
        </w:rPr>
        <w:t>(</w:t>
      </w:r>
      <w:proofErr w:type="spellStart"/>
      <w:r w:rsidR="00C96D4A" w:rsidRPr="008229DF">
        <w:rPr>
          <w:rFonts w:ascii="Times New Roman" w:hAnsi="Times New Roman" w:cs="Times New Roman"/>
          <w:sz w:val="24"/>
          <w:lang w:val="en-US"/>
        </w:rPr>
        <w:t>Lefcheck</w:t>
      </w:r>
      <w:proofErr w:type="spellEnd"/>
      <w:r w:rsidR="00C96D4A" w:rsidRPr="008229DF">
        <w:rPr>
          <w:rFonts w:ascii="Times New Roman" w:hAnsi="Times New Roman" w:cs="Times New Roman"/>
          <w:sz w:val="24"/>
          <w:lang w:val="en-US"/>
        </w:rPr>
        <w:t xml:space="preserve"> 2015)</w:t>
      </w:r>
      <w:r w:rsidR="00C96D4A">
        <w:rPr>
          <w:rFonts w:ascii="Times New Roman" w:hAnsi="Times New Roman" w:cs="Times New Roman"/>
          <w:sz w:val="24"/>
          <w:lang w:val="en-US"/>
        </w:rPr>
        <w:fldChar w:fldCharType="end"/>
      </w:r>
      <w:r w:rsidRPr="008229DF">
        <w:rPr>
          <w:rFonts w:ascii="Times New Roman" w:hAnsi="Times New Roman" w:cs="Times New Roman"/>
          <w:sz w:val="24"/>
          <w:lang w:val="en-US"/>
        </w:rPr>
        <w:t>.</w:t>
      </w:r>
    </w:p>
    <w:p w:rsidR="007F15E6" w:rsidRDefault="007F15E6" w:rsidP="000D6AE9">
      <w:pPr>
        <w:spacing w:line="480" w:lineRule="auto"/>
        <w:rPr>
          <w:rFonts w:ascii="Times New Roman" w:hAnsi="Times New Roman" w:cs="Times New Roman"/>
          <w:sz w:val="24"/>
          <w:lang w:val="en-US"/>
        </w:rPr>
      </w:pPr>
      <w:r w:rsidRPr="008229DF">
        <w:rPr>
          <w:rFonts w:ascii="Times New Roman" w:hAnsi="Times New Roman" w:cs="Times New Roman"/>
          <w:sz w:val="24"/>
          <w:lang w:val="en-US"/>
        </w:rPr>
        <w:t>RESULTS</w:t>
      </w:r>
    </w:p>
    <w:p w:rsidR="00874DFF" w:rsidRDefault="0039494E" w:rsidP="000D6AE9">
      <w:pPr>
        <w:spacing w:line="480" w:lineRule="auto"/>
        <w:rPr>
          <w:rFonts w:ascii="Times New Roman" w:hAnsi="Times New Roman" w:cs="Times New Roman"/>
          <w:sz w:val="24"/>
          <w:lang w:val="en-US"/>
        </w:rPr>
      </w:pPr>
      <w:r>
        <w:rPr>
          <w:rFonts w:ascii="Times New Roman" w:hAnsi="Times New Roman" w:cs="Times New Roman"/>
          <w:sz w:val="24"/>
          <w:lang w:val="en-US"/>
        </w:rPr>
        <w:t xml:space="preserve">Interaction intensity ranged </w:t>
      </w:r>
      <w:r w:rsidR="00973EF8">
        <w:rPr>
          <w:rFonts w:ascii="Times New Roman" w:hAnsi="Times New Roman" w:cs="Times New Roman"/>
          <w:sz w:val="24"/>
          <w:lang w:val="en-US"/>
        </w:rPr>
        <w:t xml:space="preserve">from 0 to 37 </w:t>
      </w:r>
      <w:r>
        <w:rPr>
          <w:rFonts w:ascii="Times New Roman" w:hAnsi="Times New Roman" w:cs="Times New Roman"/>
          <w:i/>
          <w:sz w:val="24"/>
          <w:lang w:val="en-US"/>
        </w:rPr>
        <w:t xml:space="preserve">P. </w:t>
      </w:r>
      <w:proofErr w:type="spellStart"/>
      <w:r>
        <w:rPr>
          <w:rFonts w:ascii="Times New Roman" w:hAnsi="Times New Roman" w:cs="Times New Roman"/>
          <w:i/>
          <w:sz w:val="24"/>
          <w:lang w:val="en-US"/>
        </w:rPr>
        <w:t>alcon</w:t>
      </w:r>
      <w:proofErr w:type="spellEnd"/>
      <w:r>
        <w:rPr>
          <w:rFonts w:ascii="Times New Roman" w:hAnsi="Times New Roman" w:cs="Times New Roman"/>
          <w:sz w:val="24"/>
          <w:lang w:val="en-US"/>
        </w:rPr>
        <w:t xml:space="preserve"> eggs per plant </w:t>
      </w:r>
      <w:r w:rsidR="00973EF8">
        <w:rPr>
          <w:rFonts w:ascii="Times New Roman" w:hAnsi="Times New Roman" w:cs="Times New Roman"/>
          <w:sz w:val="24"/>
          <w:lang w:val="en-US"/>
        </w:rPr>
        <w:t>(mean 4.5 ± 0.38 SE). Reproductive output ranged from 0 to 15 intact fruits (mean 1.19 ± 0.11</w:t>
      </w:r>
      <w:r w:rsidR="00973EF8" w:rsidRPr="00973EF8">
        <w:rPr>
          <w:rFonts w:ascii="Times New Roman" w:hAnsi="Times New Roman" w:cs="Times New Roman"/>
          <w:sz w:val="24"/>
          <w:lang w:val="en-US"/>
        </w:rPr>
        <w:t xml:space="preserve"> </w:t>
      </w:r>
      <w:r w:rsidR="00973EF8">
        <w:rPr>
          <w:rFonts w:ascii="Times New Roman" w:hAnsi="Times New Roman" w:cs="Times New Roman"/>
          <w:sz w:val="24"/>
          <w:lang w:val="en-US"/>
        </w:rPr>
        <w:t xml:space="preserve">SE) and from 0 to </w:t>
      </w:r>
      <w:r w:rsidR="00973EF8" w:rsidRPr="00973EF8">
        <w:rPr>
          <w:rFonts w:ascii="Times New Roman" w:hAnsi="Times New Roman" w:cs="Times New Roman"/>
          <w:sz w:val="24"/>
          <w:lang w:val="en-US"/>
        </w:rPr>
        <w:t>6386</w:t>
      </w:r>
      <w:r w:rsidR="0057002A">
        <w:rPr>
          <w:rFonts w:ascii="Times New Roman" w:hAnsi="Times New Roman" w:cs="Times New Roman"/>
          <w:sz w:val="24"/>
          <w:lang w:val="en-US"/>
        </w:rPr>
        <w:t xml:space="preserve"> seeds per plant (mean 604.73 ± 76.04 SE)</w:t>
      </w:r>
      <w:r w:rsidR="00ED3C8D">
        <w:rPr>
          <w:rFonts w:ascii="Times New Roman" w:hAnsi="Times New Roman" w:cs="Times New Roman"/>
          <w:sz w:val="24"/>
          <w:lang w:val="en-US"/>
        </w:rPr>
        <w:t xml:space="preserve">. </w:t>
      </w:r>
    </w:p>
    <w:p w:rsidR="00AA4806" w:rsidRDefault="00AA4806" w:rsidP="00CE61FE">
      <w:pPr>
        <w:spacing w:line="480" w:lineRule="auto"/>
        <w:rPr>
          <w:rFonts w:ascii="Times New Roman" w:hAnsi="Times New Roman"/>
          <w:sz w:val="24"/>
          <w:szCs w:val="24"/>
          <w:lang w:val="en-US"/>
        </w:rPr>
      </w:pPr>
      <w:r>
        <w:rPr>
          <w:rFonts w:ascii="Times New Roman" w:hAnsi="Times New Roman" w:cs="Times New Roman"/>
          <w:sz w:val="24"/>
          <w:lang w:val="en-US"/>
        </w:rPr>
        <w:lastRenderedPageBreak/>
        <w:tab/>
        <w:t>Interaction intensity</w:t>
      </w:r>
      <w:r w:rsidR="00F36609">
        <w:rPr>
          <w:rFonts w:ascii="Times New Roman" w:hAnsi="Times New Roman" w:cs="Times New Roman"/>
          <w:sz w:val="24"/>
          <w:lang w:val="en-US"/>
        </w:rPr>
        <w:t xml:space="preserve"> (Table 1)</w:t>
      </w:r>
      <w:r>
        <w:rPr>
          <w:rFonts w:ascii="Times New Roman" w:hAnsi="Times New Roman" w:cs="Times New Roman"/>
          <w:sz w:val="24"/>
          <w:lang w:val="en-US"/>
        </w:rPr>
        <w:t xml:space="preserve"> responded positively to the first axis of the PCA of reproductive traits, </w:t>
      </w:r>
      <w:r w:rsidR="006C0900">
        <w:rPr>
          <w:rFonts w:ascii="Times New Roman" w:hAnsi="Times New Roman" w:cs="Times New Roman"/>
          <w:sz w:val="24"/>
          <w:lang w:val="en-US"/>
        </w:rPr>
        <w:t>i.e.</w:t>
      </w:r>
      <w:r>
        <w:rPr>
          <w:rFonts w:ascii="Times New Roman" w:hAnsi="Times New Roman" w:cs="Times New Roman"/>
          <w:sz w:val="24"/>
          <w:lang w:val="en-US"/>
        </w:rPr>
        <w:t xml:space="preserve"> higher </w:t>
      </w:r>
      <w:r w:rsidR="00850C60">
        <w:rPr>
          <w:rFonts w:ascii="Times New Roman" w:hAnsi="Times New Roman" w:cs="Times New Roman"/>
          <w:sz w:val="24"/>
          <w:lang w:val="en-US"/>
        </w:rPr>
        <w:t>numbers of eggs</w:t>
      </w:r>
      <w:r>
        <w:rPr>
          <w:rFonts w:ascii="Times New Roman" w:hAnsi="Times New Roman" w:cs="Times New Roman"/>
          <w:sz w:val="24"/>
          <w:lang w:val="en-US"/>
        </w:rPr>
        <w:t xml:space="preserve"> were </w:t>
      </w:r>
      <w:r w:rsidR="00850C60">
        <w:rPr>
          <w:rFonts w:ascii="Times New Roman" w:hAnsi="Times New Roman" w:cs="Times New Roman"/>
          <w:sz w:val="24"/>
          <w:lang w:val="en-US"/>
        </w:rPr>
        <w:t>observed</w:t>
      </w:r>
      <w:r>
        <w:rPr>
          <w:rFonts w:ascii="Times New Roman" w:hAnsi="Times New Roman" w:cs="Times New Roman"/>
          <w:sz w:val="24"/>
          <w:lang w:val="en-US"/>
        </w:rPr>
        <w:t xml:space="preserve"> in </w:t>
      </w:r>
      <w:r>
        <w:rPr>
          <w:rFonts w:ascii="Times New Roman" w:hAnsi="Times New Roman"/>
          <w:sz w:val="24"/>
          <w:szCs w:val="24"/>
          <w:lang w:val="en-US"/>
        </w:rPr>
        <w:t>early flowering plants with high number of flowers and high shoots.</w:t>
      </w:r>
      <w:r w:rsidR="00850C60">
        <w:rPr>
          <w:rFonts w:ascii="Times New Roman" w:hAnsi="Times New Roman"/>
          <w:sz w:val="24"/>
          <w:szCs w:val="24"/>
          <w:lang w:val="en-US"/>
        </w:rPr>
        <w:t xml:space="preserve"> </w:t>
      </w:r>
      <w:r w:rsidR="0067488C">
        <w:rPr>
          <w:rFonts w:ascii="Times New Roman" w:hAnsi="Times New Roman"/>
          <w:sz w:val="24"/>
          <w:szCs w:val="24"/>
          <w:lang w:val="en-US"/>
        </w:rPr>
        <w:t xml:space="preserve">The significant positive effect of the three traits on the number of eggs per plant was confirmed by the piecewise SEM (Fig. 1). </w:t>
      </w:r>
      <w:r w:rsidR="00BF3CF0">
        <w:rPr>
          <w:rFonts w:ascii="Times New Roman" w:hAnsi="Times New Roman"/>
          <w:sz w:val="24"/>
          <w:szCs w:val="24"/>
          <w:lang w:val="en-US"/>
        </w:rPr>
        <w:t>T</w:t>
      </w:r>
      <w:r w:rsidR="00850C60">
        <w:rPr>
          <w:rFonts w:ascii="Times New Roman" w:hAnsi="Times New Roman"/>
          <w:sz w:val="24"/>
          <w:szCs w:val="24"/>
          <w:lang w:val="en-US"/>
        </w:rPr>
        <w:t xml:space="preserve">he environmental and community contexts </w:t>
      </w:r>
      <w:r w:rsidR="006C0900">
        <w:rPr>
          <w:rFonts w:ascii="Times New Roman" w:hAnsi="Times New Roman"/>
          <w:sz w:val="24"/>
          <w:szCs w:val="24"/>
          <w:lang w:val="en-US"/>
        </w:rPr>
        <w:t xml:space="preserve">also </w:t>
      </w:r>
      <w:r w:rsidR="00BF3CF0">
        <w:rPr>
          <w:rFonts w:ascii="Times New Roman" w:hAnsi="Times New Roman"/>
          <w:sz w:val="24"/>
          <w:szCs w:val="24"/>
          <w:lang w:val="en-US"/>
        </w:rPr>
        <w:t>showed</w:t>
      </w:r>
      <w:r w:rsidR="00850C60">
        <w:rPr>
          <w:rFonts w:ascii="Times New Roman" w:hAnsi="Times New Roman"/>
          <w:sz w:val="24"/>
          <w:szCs w:val="24"/>
          <w:lang w:val="en-US"/>
        </w:rPr>
        <w:t xml:space="preserve"> significant</w:t>
      </w:r>
      <w:r w:rsidR="00BF3CF0">
        <w:rPr>
          <w:rFonts w:ascii="Times New Roman" w:hAnsi="Times New Roman"/>
          <w:sz w:val="24"/>
          <w:szCs w:val="24"/>
          <w:lang w:val="en-US"/>
        </w:rPr>
        <w:t xml:space="preserve"> effects on interaction intensity</w:t>
      </w:r>
      <w:r w:rsidR="00850C60">
        <w:rPr>
          <w:rFonts w:ascii="Times New Roman" w:hAnsi="Times New Roman"/>
          <w:sz w:val="24"/>
          <w:szCs w:val="24"/>
          <w:lang w:val="en-US"/>
        </w:rPr>
        <w:t xml:space="preserve">. Higher numbers of eggs were observed in plants where soil temperature was lower and where </w:t>
      </w:r>
      <w:proofErr w:type="spellStart"/>
      <w:r w:rsidR="00850C60">
        <w:rPr>
          <w:rFonts w:ascii="Times New Roman" w:hAnsi="Times New Roman"/>
          <w:i/>
          <w:sz w:val="24"/>
          <w:szCs w:val="24"/>
          <w:lang w:val="en-US"/>
        </w:rPr>
        <w:t>Myrmica</w:t>
      </w:r>
      <w:proofErr w:type="spellEnd"/>
      <w:r w:rsidR="00850C60">
        <w:rPr>
          <w:rFonts w:ascii="Times New Roman" w:hAnsi="Times New Roman"/>
          <w:sz w:val="24"/>
          <w:szCs w:val="24"/>
          <w:lang w:val="en-US"/>
        </w:rPr>
        <w:t xml:space="preserve"> ants were more abundant. </w:t>
      </w:r>
      <w:r w:rsidR="0067488C">
        <w:rPr>
          <w:rFonts w:ascii="Times New Roman" w:hAnsi="Times New Roman"/>
          <w:sz w:val="24"/>
          <w:szCs w:val="24"/>
          <w:lang w:val="en-US"/>
        </w:rPr>
        <w:t xml:space="preserve">Plants surrounded by low vegetation received </w:t>
      </w:r>
      <w:r w:rsidR="002E4D45">
        <w:rPr>
          <w:rFonts w:ascii="Times New Roman" w:hAnsi="Times New Roman"/>
          <w:sz w:val="24"/>
          <w:szCs w:val="24"/>
          <w:lang w:val="en-US"/>
        </w:rPr>
        <w:t xml:space="preserve">also </w:t>
      </w:r>
      <w:r w:rsidR="0067488C">
        <w:rPr>
          <w:rFonts w:ascii="Times New Roman" w:hAnsi="Times New Roman"/>
          <w:sz w:val="24"/>
          <w:szCs w:val="24"/>
          <w:lang w:val="en-US"/>
        </w:rPr>
        <w:t xml:space="preserve">more eggs, although this effect </w:t>
      </w:r>
      <w:r w:rsidR="00850C60">
        <w:rPr>
          <w:rFonts w:ascii="Times New Roman" w:hAnsi="Times New Roman"/>
          <w:sz w:val="24"/>
          <w:szCs w:val="24"/>
          <w:lang w:val="en-US"/>
        </w:rPr>
        <w:t>differed among populations</w:t>
      </w:r>
      <w:r w:rsidR="00BF3CF0">
        <w:rPr>
          <w:rFonts w:ascii="Times New Roman" w:hAnsi="Times New Roman"/>
          <w:sz w:val="24"/>
          <w:szCs w:val="24"/>
          <w:lang w:val="en-US"/>
        </w:rPr>
        <w:t xml:space="preserve"> according to the GLM</w:t>
      </w:r>
      <w:r w:rsidR="00850C60">
        <w:rPr>
          <w:rFonts w:ascii="Times New Roman" w:hAnsi="Times New Roman"/>
          <w:sz w:val="24"/>
          <w:szCs w:val="24"/>
          <w:lang w:val="en-US"/>
        </w:rPr>
        <w:t xml:space="preserve">. </w:t>
      </w:r>
      <w:proofErr w:type="spellStart"/>
      <w:r w:rsidR="002E4D45" w:rsidRPr="002E4D45">
        <w:rPr>
          <w:rFonts w:ascii="Times New Roman" w:hAnsi="Times New Roman"/>
          <w:i/>
          <w:sz w:val="24"/>
          <w:szCs w:val="24"/>
          <w:lang w:val="en-US"/>
        </w:rPr>
        <w:t>Myrmica</w:t>
      </w:r>
      <w:proofErr w:type="spellEnd"/>
      <w:r w:rsidR="002E4D45">
        <w:rPr>
          <w:rFonts w:ascii="Times New Roman" w:hAnsi="Times New Roman"/>
          <w:sz w:val="24"/>
          <w:szCs w:val="24"/>
          <w:lang w:val="en-US"/>
        </w:rPr>
        <w:t xml:space="preserve"> a</w:t>
      </w:r>
      <w:r w:rsidR="002E4D45" w:rsidRPr="002E4D45">
        <w:rPr>
          <w:rFonts w:ascii="Times New Roman" w:hAnsi="Times New Roman"/>
          <w:sz w:val="24"/>
          <w:szCs w:val="24"/>
          <w:lang w:val="en-US"/>
        </w:rPr>
        <w:t>nts</w:t>
      </w:r>
      <w:r w:rsidR="002E4D45">
        <w:rPr>
          <w:rFonts w:ascii="Times New Roman" w:hAnsi="Times New Roman"/>
          <w:sz w:val="24"/>
          <w:szCs w:val="24"/>
          <w:lang w:val="en-US"/>
        </w:rPr>
        <w:t xml:space="preserve"> were more abundant near plants surrounded by high vegetation. Interaction intensity differed</w:t>
      </w:r>
      <w:r w:rsidR="00850C60">
        <w:rPr>
          <w:rFonts w:ascii="Times New Roman" w:hAnsi="Times New Roman"/>
          <w:sz w:val="24"/>
          <w:szCs w:val="24"/>
          <w:lang w:val="en-US"/>
        </w:rPr>
        <w:t xml:space="preserve"> among populations</w:t>
      </w:r>
      <w:r w:rsidR="00CE61FE">
        <w:rPr>
          <w:rFonts w:ascii="Times New Roman" w:hAnsi="Times New Roman"/>
          <w:sz w:val="24"/>
          <w:szCs w:val="24"/>
          <w:lang w:val="en-US"/>
        </w:rPr>
        <w:t xml:space="preserve">. </w:t>
      </w:r>
    </w:p>
    <w:p w:rsidR="004C1150" w:rsidRDefault="004C1150" w:rsidP="00CE61FE">
      <w:pPr>
        <w:spacing w:line="480" w:lineRule="auto"/>
        <w:rPr>
          <w:rFonts w:ascii="Times New Roman" w:hAnsi="Times New Roman"/>
          <w:sz w:val="24"/>
          <w:szCs w:val="24"/>
          <w:lang w:val="en-US"/>
        </w:rPr>
      </w:pPr>
      <w:r>
        <w:rPr>
          <w:rFonts w:ascii="Times New Roman" w:hAnsi="Times New Roman"/>
          <w:sz w:val="24"/>
          <w:szCs w:val="24"/>
          <w:lang w:val="en-US"/>
        </w:rPr>
        <w:tab/>
      </w:r>
      <w:r w:rsidR="008E1462">
        <w:rPr>
          <w:rFonts w:ascii="Times New Roman" w:hAnsi="Times New Roman"/>
          <w:sz w:val="24"/>
          <w:szCs w:val="24"/>
          <w:lang w:val="en-US"/>
        </w:rPr>
        <w:t>T</w:t>
      </w:r>
      <w:r w:rsidR="00011197">
        <w:rPr>
          <w:rFonts w:ascii="Times New Roman" w:hAnsi="Times New Roman"/>
          <w:sz w:val="24"/>
          <w:szCs w:val="24"/>
          <w:lang w:val="en-US"/>
        </w:rPr>
        <w:t>he</w:t>
      </w:r>
      <w:r>
        <w:rPr>
          <w:rFonts w:ascii="Times New Roman" w:hAnsi="Times New Roman"/>
          <w:sz w:val="24"/>
          <w:szCs w:val="24"/>
          <w:lang w:val="en-US"/>
        </w:rPr>
        <w:t xml:space="preserve"> number of intact fruits </w:t>
      </w:r>
      <w:r w:rsidR="00011197">
        <w:rPr>
          <w:rFonts w:ascii="Times New Roman" w:hAnsi="Times New Roman"/>
          <w:sz w:val="24"/>
          <w:szCs w:val="24"/>
          <w:lang w:val="en-US"/>
        </w:rPr>
        <w:t xml:space="preserve">also </w:t>
      </w:r>
      <w:r w:rsidR="00011197" w:rsidRPr="00011197">
        <w:rPr>
          <w:rFonts w:ascii="Times New Roman" w:hAnsi="Times New Roman"/>
          <w:sz w:val="24"/>
          <w:szCs w:val="24"/>
          <w:lang w:val="en-US"/>
        </w:rPr>
        <w:t>responded positively to the first axis of the PCA</w:t>
      </w:r>
      <w:r w:rsidR="00011197">
        <w:rPr>
          <w:rFonts w:ascii="Times New Roman" w:hAnsi="Times New Roman"/>
          <w:sz w:val="24"/>
          <w:szCs w:val="24"/>
          <w:lang w:val="en-US"/>
        </w:rPr>
        <w:t xml:space="preserve"> </w:t>
      </w:r>
      <w:r w:rsidR="00F36609">
        <w:rPr>
          <w:rFonts w:ascii="Times New Roman" w:hAnsi="Times New Roman"/>
          <w:sz w:val="24"/>
          <w:szCs w:val="24"/>
          <w:lang w:val="en-US"/>
        </w:rPr>
        <w:t>(Table 2)</w:t>
      </w:r>
      <w:r w:rsidR="00011197">
        <w:rPr>
          <w:rFonts w:ascii="Times New Roman" w:hAnsi="Times New Roman"/>
          <w:sz w:val="24"/>
          <w:szCs w:val="24"/>
          <w:lang w:val="en-US"/>
        </w:rPr>
        <w:t>, although</w:t>
      </w:r>
      <w:r w:rsidR="00011197" w:rsidRPr="00011197">
        <w:rPr>
          <w:rFonts w:ascii="Times New Roman" w:hAnsi="Times New Roman"/>
          <w:sz w:val="24"/>
          <w:szCs w:val="24"/>
          <w:lang w:val="en-US"/>
        </w:rPr>
        <w:t xml:space="preserve"> </w:t>
      </w:r>
      <w:r w:rsidR="00011197">
        <w:rPr>
          <w:rFonts w:ascii="Times New Roman" w:hAnsi="Times New Roman"/>
          <w:sz w:val="24"/>
          <w:szCs w:val="24"/>
          <w:lang w:val="en-US"/>
        </w:rPr>
        <w:t xml:space="preserve">the piecewise SEM revealed that only flower number and shoot height increased the number of intact fruits per plant, while the effect of flowering phenology was not significant (Fig. 1). </w:t>
      </w:r>
      <w:r>
        <w:rPr>
          <w:rFonts w:ascii="Times New Roman" w:hAnsi="Times New Roman"/>
          <w:sz w:val="24"/>
          <w:szCs w:val="24"/>
          <w:lang w:val="en-US"/>
        </w:rPr>
        <w:t xml:space="preserve">Number of intact fruits increased with soil temperature, decreased with </w:t>
      </w:r>
      <w:r w:rsidR="00E56239">
        <w:rPr>
          <w:rFonts w:ascii="Times New Roman" w:hAnsi="Times New Roman"/>
          <w:sz w:val="24"/>
          <w:szCs w:val="24"/>
          <w:lang w:val="en-US"/>
        </w:rPr>
        <w:t>predation</w:t>
      </w:r>
      <w:r>
        <w:rPr>
          <w:rFonts w:ascii="Times New Roman" w:hAnsi="Times New Roman"/>
          <w:sz w:val="24"/>
          <w:szCs w:val="24"/>
          <w:lang w:val="en-US"/>
        </w:rPr>
        <w:t xml:space="preserve"> intensity, and differed among populations. The effects of reproductive traits, soil temperature and interaction intensity were similar among populations, as none of the interaction</w:t>
      </w:r>
      <w:r w:rsidR="008E1462">
        <w:rPr>
          <w:rFonts w:ascii="Times New Roman" w:hAnsi="Times New Roman"/>
          <w:sz w:val="24"/>
          <w:szCs w:val="24"/>
          <w:lang w:val="en-US"/>
        </w:rPr>
        <w:t xml:space="preserve"> effect</w:t>
      </w:r>
      <w:r>
        <w:rPr>
          <w:rFonts w:ascii="Times New Roman" w:hAnsi="Times New Roman"/>
          <w:sz w:val="24"/>
          <w:szCs w:val="24"/>
          <w:lang w:val="en-US"/>
        </w:rPr>
        <w:t xml:space="preserve">s was included in the best candidate </w:t>
      </w:r>
      <w:r w:rsidR="008E1462">
        <w:rPr>
          <w:rFonts w:ascii="Times New Roman" w:hAnsi="Times New Roman"/>
          <w:sz w:val="24"/>
          <w:szCs w:val="24"/>
          <w:lang w:val="en-US"/>
        </w:rPr>
        <w:t>GLM</w:t>
      </w:r>
      <w:r>
        <w:rPr>
          <w:rFonts w:ascii="Times New Roman" w:hAnsi="Times New Roman"/>
          <w:sz w:val="24"/>
          <w:szCs w:val="24"/>
          <w:lang w:val="en-US"/>
        </w:rPr>
        <w:t xml:space="preserve">. </w:t>
      </w:r>
      <w:r w:rsidR="008E1462">
        <w:rPr>
          <w:rFonts w:ascii="Times New Roman" w:hAnsi="Times New Roman"/>
          <w:sz w:val="24"/>
          <w:szCs w:val="24"/>
          <w:lang w:val="en-US"/>
        </w:rPr>
        <w:t xml:space="preserve">The number of seeds per plant increased, as expected, with the number of intact fruits, leading to indirect effects of traits and context on seed production. </w:t>
      </w:r>
      <w:r w:rsidR="00282EB2">
        <w:rPr>
          <w:rFonts w:ascii="Times New Roman" w:hAnsi="Times New Roman"/>
          <w:sz w:val="24"/>
          <w:szCs w:val="24"/>
          <w:lang w:val="en-US"/>
        </w:rPr>
        <w:t xml:space="preserve">Reproductive traits affected number of seeds mostly through indirect effects mediated by intensity of predation by </w:t>
      </w:r>
      <w:r w:rsidR="00282EB2">
        <w:rPr>
          <w:rFonts w:ascii="Times New Roman" w:hAnsi="Times New Roman"/>
          <w:i/>
          <w:sz w:val="24"/>
          <w:szCs w:val="24"/>
          <w:lang w:val="en-US"/>
        </w:rPr>
        <w:t xml:space="preserve">P. </w:t>
      </w:r>
      <w:proofErr w:type="spellStart"/>
      <w:r w:rsidR="00282EB2">
        <w:rPr>
          <w:rFonts w:ascii="Times New Roman" w:hAnsi="Times New Roman"/>
          <w:i/>
          <w:sz w:val="24"/>
          <w:szCs w:val="24"/>
          <w:lang w:val="en-US"/>
        </w:rPr>
        <w:t>alcon</w:t>
      </w:r>
      <w:proofErr w:type="spellEnd"/>
      <w:r w:rsidR="00282EB2">
        <w:rPr>
          <w:rFonts w:ascii="Times New Roman" w:hAnsi="Times New Roman"/>
          <w:sz w:val="24"/>
          <w:szCs w:val="24"/>
          <w:lang w:val="en-US"/>
        </w:rPr>
        <w:t>, although</w:t>
      </w:r>
      <w:r w:rsidR="008E1462">
        <w:rPr>
          <w:rFonts w:ascii="Times New Roman" w:hAnsi="Times New Roman"/>
          <w:sz w:val="24"/>
          <w:szCs w:val="24"/>
          <w:lang w:val="en-US"/>
        </w:rPr>
        <w:t xml:space="preserve"> there were also </w:t>
      </w:r>
      <w:r w:rsidR="00282EB2">
        <w:rPr>
          <w:rFonts w:ascii="Times New Roman" w:hAnsi="Times New Roman"/>
          <w:sz w:val="24"/>
          <w:szCs w:val="24"/>
          <w:lang w:val="en-US"/>
        </w:rPr>
        <w:t xml:space="preserve">small </w:t>
      </w:r>
      <w:r w:rsidR="008E1462">
        <w:rPr>
          <w:rFonts w:ascii="Times New Roman" w:hAnsi="Times New Roman"/>
          <w:sz w:val="24"/>
          <w:szCs w:val="24"/>
          <w:lang w:val="en-US"/>
        </w:rPr>
        <w:t>direct effects</w:t>
      </w:r>
      <w:r w:rsidR="008870CB">
        <w:rPr>
          <w:rFonts w:ascii="Times New Roman" w:hAnsi="Times New Roman"/>
          <w:sz w:val="24"/>
          <w:szCs w:val="24"/>
          <w:lang w:val="en-US"/>
        </w:rPr>
        <w:t>, as</w:t>
      </w:r>
      <w:r w:rsidR="008E1462">
        <w:rPr>
          <w:rFonts w:ascii="Times New Roman" w:hAnsi="Times New Roman"/>
          <w:sz w:val="24"/>
          <w:szCs w:val="24"/>
          <w:lang w:val="en-US"/>
        </w:rPr>
        <w:t xml:space="preserve"> </w:t>
      </w:r>
      <w:r w:rsidR="008870CB">
        <w:rPr>
          <w:rFonts w:ascii="Times New Roman" w:hAnsi="Times New Roman"/>
          <w:sz w:val="24"/>
          <w:szCs w:val="24"/>
          <w:lang w:val="en-US"/>
        </w:rPr>
        <w:t>number of seeds</w:t>
      </w:r>
      <w:r w:rsidR="008E1462">
        <w:rPr>
          <w:rFonts w:ascii="Times New Roman" w:hAnsi="Times New Roman"/>
          <w:sz w:val="24"/>
          <w:szCs w:val="24"/>
          <w:lang w:val="en-US"/>
        </w:rPr>
        <w:t xml:space="preserve"> </w:t>
      </w:r>
      <w:r w:rsidR="00793B10">
        <w:rPr>
          <w:rFonts w:ascii="Times New Roman" w:hAnsi="Times New Roman"/>
          <w:sz w:val="24"/>
          <w:szCs w:val="24"/>
          <w:lang w:val="en-US"/>
        </w:rPr>
        <w:t>in</w:t>
      </w:r>
      <w:r w:rsidR="008E1462">
        <w:rPr>
          <w:rFonts w:ascii="Times New Roman" w:hAnsi="Times New Roman"/>
          <w:sz w:val="24"/>
          <w:szCs w:val="24"/>
          <w:lang w:val="en-US"/>
        </w:rPr>
        <w:t xml:space="preserve">creased with early flowering and with shoot height. </w:t>
      </w:r>
      <w:r w:rsidR="00282EB2">
        <w:rPr>
          <w:rFonts w:ascii="Times New Roman" w:hAnsi="Times New Roman"/>
          <w:sz w:val="24"/>
          <w:szCs w:val="24"/>
          <w:lang w:val="en-US"/>
        </w:rPr>
        <w:t>There were no direct effects of the environmental context and predation intensity on the number of seeds</w:t>
      </w:r>
      <w:r w:rsidR="00264A12">
        <w:rPr>
          <w:rFonts w:ascii="Times New Roman" w:hAnsi="Times New Roman"/>
          <w:sz w:val="24"/>
          <w:szCs w:val="24"/>
          <w:lang w:val="en-US"/>
        </w:rPr>
        <w:t>, and it also differed among populations</w:t>
      </w:r>
      <w:r w:rsidR="00282EB2">
        <w:rPr>
          <w:rFonts w:ascii="Times New Roman" w:hAnsi="Times New Roman"/>
          <w:sz w:val="24"/>
          <w:szCs w:val="24"/>
          <w:lang w:val="en-US"/>
        </w:rPr>
        <w:t xml:space="preserve">. </w:t>
      </w:r>
    </w:p>
    <w:p w:rsidR="007F15E6" w:rsidRDefault="007F15E6" w:rsidP="000D6AE9">
      <w:pPr>
        <w:spacing w:line="480" w:lineRule="auto"/>
        <w:rPr>
          <w:rFonts w:ascii="Times New Roman" w:hAnsi="Times New Roman" w:cs="Times New Roman"/>
          <w:sz w:val="24"/>
          <w:lang w:val="en-US"/>
        </w:rPr>
      </w:pPr>
      <w:r w:rsidRPr="00B31876">
        <w:rPr>
          <w:rFonts w:ascii="Times New Roman" w:hAnsi="Times New Roman" w:cs="Times New Roman"/>
          <w:sz w:val="24"/>
          <w:lang w:val="en-US"/>
        </w:rPr>
        <w:t>DISCUSSION</w:t>
      </w:r>
    </w:p>
    <w:p w:rsidR="00827052" w:rsidRDefault="009C08BC" w:rsidP="00827052">
      <w:pPr>
        <w:spacing w:line="480" w:lineRule="auto"/>
        <w:rPr>
          <w:rFonts w:ascii="Times New Roman" w:hAnsi="Times New Roman" w:cs="Times New Roman"/>
          <w:sz w:val="24"/>
          <w:lang w:val="en-US"/>
        </w:rPr>
      </w:pPr>
      <w:r w:rsidRPr="009C08BC">
        <w:rPr>
          <w:rFonts w:ascii="Times New Roman" w:hAnsi="Times New Roman" w:cs="Times New Roman"/>
          <w:sz w:val="24"/>
          <w:lang w:val="en-US"/>
        </w:rPr>
        <w:lastRenderedPageBreak/>
        <w:t>In this study, we have shown that</w:t>
      </w:r>
      <w:r w:rsidR="001A3641">
        <w:rPr>
          <w:rFonts w:ascii="Times New Roman" w:hAnsi="Times New Roman" w:cs="Times New Roman"/>
          <w:sz w:val="24"/>
          <w:lang w:val="en-US"/>
        </w:rPr>
        <w:t xml:space="preserve"> </w:t>
      </w:r>
      <w:r w:rsidR="00827052">
        <w:rPr>
          <w:rFonts w:ascii="Times New Roman" w:hAnsi="Times New Roman" w:cs="Times New Roman"/>
          <w:sz w:val="24"/>
          <w:lang w:val="en-US"/>
        </w:rPr>
        <w:t xml:space="preserve">seed predation by the butterfly </w:t>
      </w:r>
      <w:r w:rsidR="00827052">
        <w:rPr>
          <w:rFonts w:ascii="Times New Roman" w:hAnsi="Times New Roman" w:cs="Times New Roman"/>
          <w:i/>
          <w:iCs/>
          <w:sz w:val="24"/>
          <w:szCs w:val="24"/>
          <w:lang w:val="en-US"/>
        </w:rPr>
        <w:t xml:space="preserve">P. </w:t>
      </w:r>
      <w:proofErr w:type="spellStart"/>
      <w:r w:rsidR="00827052">
        <w:rPr>
          <w:rFonts w:ascii="Times New Roman" w:hAnsi="Times New Roman" w:cs="Times New Roman"/>
          <w:i/>
          <w:iCs/>
          <w:sz w:val="24"/>
          <w:szCs w:val="24"/>
          <w:lang w:val="en-US"/>
        </w:rPr>
        <w:t>alcon</w:t>
      </w:r>
      <w:proofErr w:type="spellEnd"/>
      <w:r w:rsidR="00827052">
        <w:rPr>
          <w:rFonts w:ascii="Times New Roman" w:hAnsi="Times New Roman" w:cs="Times New Roman"/>
          <w:sz w:val="24"/>
          <w:lang w:val="en-US"/>
        </w:rPr>
        <w:t>, and as a consequence</w:t>
      </w:r>
      <w:r w:rsidR="00D418C2">
        <w:rPr>
          <w:rFonts w:ascii="Times New Roman" w:hAnsi="Times New Roman" w:cs="Times New Roman"/>
          <w:sz w:val="24"/>
          <w:lang w:val="en-US"/>
        </w:rPr>
        <w:t>,</w:t>
      </w:r>
      <w:r w:rsidR="00827052">
        <w:rPr>
          <w:rFonts w:ascii="Times New Roman" w:hAnsi="Times New Roman" w:cs="Times New Roman"/>
          <w:sz w:val="24"/>
          <w:lang w:val="en-US"/>
        </w:rPr>
        <w:t xml:space="preserve"> the reproductive output of </w:t>
      </w:r>
      <w:r w:rsidR="00827052">
        <w:rPr>
          <w:rFonts w:ascii="Times New Roman" w:hAnsi="Times New Roman" w:cs="Times New Roman"/>
          <w:sz w:val="24"/>
          <w:szCs w:val="24"/>
          <w:lang w:val="en-US"/>
        </w:rPr>
        <w:t>its host plant</w:t>
      </w:r>
      <w:r w:rsidR="00827052">
        <w:rPr>
          <w:rFonts w:ascii="Times New Roman" w:hAnsi="Times New Roman" w:cs="Times New Roman"/>
          <w:i/>
          <w:iCs/>
          <w:sz w:val="24"/>
          <w:szCs w:val="24"/>
          <w:lang w:val="en-US"/>
        </w:rPr>
        <w:t xml:space="preserve"> G. </w:t>
      </w:r>
      <w:proofErr w:type="spellStart"/>
      <w:r w:rsidR="00827052">
        <w:rPr>
          <w:rFonts w:ascii="Times New Roman" w:hAnsi="Times New Roman" w:cs="Times New Roman"/>
          <w:i/>
          <w:iCs/>
          <w:sz w:val="24"/>
          <w:szCs w:val="24"/>
          <w:lang w:val="en-US"/>
        </w:rPr>
        <w:t>pneumonanthe</w:t>
      </w:r>
      <w:proofErr w:type="spellEnd"/>
      <w:r w:rsidR="00827052">
        <w:rPr>
          <w:rFonts w:ascii="Times New Roman" w:hAnsi="Times New Roman" w:cs="Times New Roman"/>
          <w:iCs/>
          <w:sz w:val="24"/>
          <w:szCs w:val="24"/>
          <w:lang w:val="en-US"/>
        </w:rPr>
        <w:t>, are</w:t>
      </w:r>
      <w:r w:rsidR="00827052">
        <w:rPr>
          <w:rFonts w:ascii="Times New Roman" w:hAnsi="Times New Roman" w:cs="Times New Roman"/>
          <w:sz w:val="24"/>
          <w:lang w:val="en-US"/>
        </w:rPr>
        <w:t xml:space="preserve"> influenced </w:t>
      </w:r>
      <w:r w:rsidR="001A3641">
        <w:rPr>
          <w:rFonts w:ascii="Times New Roman" w:hAnsi="Times New Roman" w:cs="Times New Roman"/>
          <w:sz w:val="24"/>
          <w:lang w:val="en-US"/>
        </w:rPr>
        <w:t>both</w:t>
      </w:r>
      <w:r w:rsidR="00827052">
        <w:rPr>
          <w:rFonts w:ascii="Times New Roman" w:hAnsi="Times New Roman" w:cs="Times New Roman"/>
          <w:sz w:val="24"/>
          <w:lang w:val="en-US"/>
        </w:rPr>
        <w:t xml:space="preserve"> by</w:t>
      </w:r>
      <w:r w:rsidR="001A3641">
        <w:rPr>
          <w:rFonts w:ascii="Times New Roman" w:hAnsi="Times New Roman" w:cs="Times New Roman"/>
          <w:sz w:val="24"/>
          <w:lang w:val="en-US"/>
        </w:rPr>
        <w:t xml:space="preserve"> plant</w:t>
      </w:r>
      <w:r w:rsidR="00827052">
        <w:rPr>
          <w:rFonts w:ascii="Times New Roman" w:hAnsi="Times New Roman" w:cs="Times New Roman"/>
          <w:sz w:val="24"/>
          <w:lang w:val="en-US"/>
        </w:rPr>
        <w:t xml:space="preserve"> reproductive</w:t>
      </w:r>
      <w:r w:rsidR="001A3641">
        <w:rPr>
          <w:rFonts w:ascii="Times New Roman" w:hAnsi="Times New Roman" w:cs="Times New Roman"/>
          <w:sz w:val="24"/>
          <w:lang w:val="en-US"/>
        </w:rPr>
        <w:t xml:space="preserve"> traits and</w:t>
      </w:r>
      <w:r w:rsidR="00827052">
        <w:rPr>
          <w:rFonts w:ascii="Times New Roman" w:hAnsi="Times New Roman" w:cs="Times New Roman"/>
          <w:sz w:val="24"/>
          <w:lang w:val="en-US"/>
        </w:rPr>
        <w:t xml:space="preserve"> by</w:t>
      </w:r>
      <w:r w:rsidR="001A3641">
        <w:rPr>
          <w:rFonts w:ascii="Times New Roman" w:hAnsi="Times New Roman" w:cs="Times New Roman"/>
          <w:sz w:val="24"/>
          <w:lang w:val="en-US"/>
        </w:rPr>
        <w:t xml:space="preserve"> </w:t>
      </w:r>
      <w:r w:rsidR="00827052">
        <w:rPr>
          <w:rFonts w:ascii="Times New Roman" w:hAnsi="Times New Roman" w:cs="Times New Roman"/>
          <w:sz w:val="24"/>
          <w:lang w:val="en-US"/>
        </w:rPr>
        <w:t>the context where th</w:t>
      </w:r>
      <w:r w:rsidR="00B26509">
        <w:rPr>
          <w:rFonts w:ascii="Times New Roman" w:hAnsi="Times New Roman" w:cs="Times New Roman"/>
          <w:sz w:val="24"/>
          <w:lang w:val="en-US"/>
        </w:rPr>
        <w:t>is</w:t>
      </w:r>
      <w:r w:rsidR="00827052">
        <w:rPr>
          <w:rFonts w:ascii="Times New Roman" w:hAnsi="Times New Roman" w:cs="Times New Roman"/>
          <w:sz w:val="24"/>
          <w:lang w:val="en-US"/>
        </w:rPr>
        <w:t xml:space="preserve"> interaction occurs. </w:t>
      </w:r>
      <w:r w:rsidR="00BD0605">
        <w:rPr>
          <w:rFonts w:ascii="Times New Roman" w:hAnsi="Times New Roman" w:cs="Times New Roman"/>
          <w:sz w:val="24"/>
          <w:lang w:val="en-US"/>
        </w:rPr>
        <w:t>(</w:t>
      </w:r>
      <w:r w:rsidR="00BD0605" w:rsidRPr="00BD0605">
        <w:rPr>
          <w:rFonts w:ascii="Times New Roman" w:hAnsi="Times New Roman" w:cs="Times New Roman"/>
          <w:sz w:val="24"/>
          <w:highlight w:val="yellow"/>
          <w:lang w:val="en-US"/>
        </w:rPr>
        <w:t xml:space="preserve">More </w:t>
      </w:r>
      <w:r w:rsidR="00F123AA">
        <w:rPr>
          <w:rFonts w:ascii="Times New Roman" w:hAnsi="Times New Roman" w:cs="Times New Roman"/>
          <w:sz w:val="24"/>
          <w:highlight w:val="yellow"/>
          <w:lang w:val="en-US"/>
        </w:rPr>
        <w:t>summary</w:t>
      </w:r>
      <w:r w:rsidR="00BD0605" w:rsidRPr="00BD0605">
        <w:rPr>
          <w:rFonts w:ascii="Times New Roman" w:hAnsi="Times New Roman" w:cs="Times New Roman"/>
          <w:sz w:val="24"/>
          <w:highlight w:val="yellow"/>
          <w:lang w:val="en-US"/>
        </w:rPr>
        <w:t xml:space="preserve"> here</w:t>
      </w:r>
      <w:r w:rsidR="009E2515">
        <w:rPr>
          <w:rFonts w:ascii="Times New Roman" w:hAnsi="Times New Roman" w:cs="Times New Roman"/>
          <w:sz w:val="24"/>
          <w:lang w:val="en-US"/>
        </w:rPr>
        <w:t>).</w:t>
      </w:r>
    </w:p>
    <w:p w:rsidR="004B168D" w:rsidRPr="004B168D" w:rsidRDefault="004B168D" w:rsidP="00827052">
      <w:pPr>
        <w:spacing w:line="480" w:lineRule="auto"/>
        <w:rPr>
          <w:rFonts w:ascii="Times New Roman" w:hAnsi="Times New Roman" w:cs="Times New Roman"/>
          <w:b/>
          <w:sz w:val="24"/>
          <w:lang w:val="en-US"/>
        </w:rPr>
      </w:pPr>
      <w:commentRangeStart w:id="16"/>
      <w:r w:rsidRPr="004B168D">
        <w:rPr>
          <w:rFonts w:ascii="Times New Roman" w:hAnsi="Times New Roman" w:cs="Times New Roman"/>
          <w:b/>
          <w:sz w:val="24"/>
          <w:lang w:val="en-US"/>
        </w:rPr>
        <w:t>Effects of plant traits and context on predispersal seed predation</w:t>
      </w:r>
      <w:commentRangeEnd w:id="16"/>
      <w:r>
        <w:rPr>
          <w:rStyle w:val="Refdecomentario"/>
        </w:rPr>
        <w:commentReference w:id="16"/>
      </w:r>
    </w:p>
    <w:p w:rsidR="00171F40" w:rsidRDefault="00F30714" w:rsidP="008B7E5E">
      <w:pPr>
        <w:spacing w:line="480" w:lineRule="auto"/>
        <w:ind w:firstLine="708"/>
        <w:rPr>
          <w:rFonts w:ascii="Times New Roman" w:hAnsi="Times New Roman" w:cs="Times New Roman"/>
          <w:sz w:val="24"/>
          <w:szCs w:val="24"/>
          <w:lang w:val="en-US"/>
        </w:rPr>
      </w:pPr>
      <w:r>
        <w:rPr>
          <w:rFonts w:ascii="Times New Roman" w:hAnsi="Times New Roman" w:cs="Times New Roman"/>
          <w:sz w:val="24"/>
          <w:lang w:val="en-US"/>
        </w:rPr>
        <w:t>Predispersal seed predation was more intense (</w:t>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 e. the b</w:t>
      </w:r>
      <w:r w:rsidR="00827052" w:rsidRPr="00827052">
        <w:rPr>
          <w:rFonts w:ascii="Times New Roman" w:hAnsi="Times New Roman" w:cs="Times New Roman"/>
          <w:sz w:val="24"/>
          <w:lang w:val="en-US"/>
        </w:rPr>
        <w:t>utterflies la</w:t>
      </w:r>
      <w:r>
        <w:rPr>
          <w:rFonts w:ascii="Times New Roman" w:hAnsi="Times New Roman" w:cs="Times New Roman"/>
          <w:sz w:val="24"/>
          <w:lang w:val="en-US"/>
        </w:rPr>
        <w:t>id more</w:t>
      </w:r>
      <w:r w:rsidR="00827052" w:rsidRPr="00827052">
        <w:rPr>
          <w:rFonts w:ascii="Times New Roman" w:hAnsi="Times New Roman" w:cs="Times New Roman"/>
          <w:sz w:val="24"/>
          <w:lang w:val="en-US"/>
        </w:rPr>
        <w:t xml:space="preserve"> eggs</w:t>
      </w:r>
      <w:r w:rsidR="00503A87">
        <w:rPr>
          <w:rFonts w:ascii="Times New Roman" w:hAnsi="Times New Roman" w:cs="Times New Roman"/>
          <w:sz w:val="24"/>
          <w:lang w:val="en-US"/>
        </w:rPr>
        <w:t xml:space="preserve"> per plant</w:t>
      </w:r>
      <w:r>
        <w:rPr>
          <w:rFonts w:ascii="Times New Roman" w:hAnsi="Times New Roman" w:cs="Times New Roman"/>
          <w:sz w:val="24"/>
          <w:lang w:val="en-US"/>
        </w:rPr>
        <w:t>)</w:t>
      </w:r>
      <w:r w:rsidR="00827052" w:rsidRPr="00827052">
        <w:rPr>
          <w:rFonts w:ascii="Times New Roman" w:hAnsi="Times New Roman" w:cs="Times New Roman"/>
          <w:sz w:val="24"/>
          <w:lang w:val="en-US"/>
        </w:rPr>
        <w:t xml:space="preserve"> </w:t>
      </w:r>
      <w:r>
        <w:rPr>
          <w:rFonts w:ascii="Times New Roman" w:hAnsi="Times New Roman" w:cs="Times New Roman"/>
          <w:sz w:val="24"/>
          <w:lang w:val="en-US"/>
        </w:rPr>
        <w:t>o</w:t>
      </w:r>
      <w:r w:rsidR="00827052" w:rsidRPr="00827052">
        <w:rPr>
          <w:rFonts w:ascii="Times New Roman" w:hAnsi="Times New Roman" w:cs="Times New Roman"/>
          <w:sz w:val="24"/>
          <w:lang w:val="en-US"/>
        </w:rPr>
        <w:t xml:space="preserve">n plants flowering early </w:t>
      </w:r>
      <w:r>
        <w:rPr>
          <w:rFonts w:ascii="Times New Roman" w:hAnsi="Times New Roman" w:cs="Times New Roman"/>
          <w:sz w:val="24"/>
          <w:lang w:val="en-US"/>
        </w:rPr>
        <w:t xml:space="preserve">in the season </w:t>
      </w:r>
      <w:r w:rsidR="00827052" w:rsidRPr="00827052">
        <w:rPr>
          <w:rFonts w:ascii="Times New Roman" w:hAnsi="Times New Roman" w:cs="Times New Roman"/>
          <w:sz w:val="24"/>
          <w:lang w:val="en-US"/>
        </w:rPr>
        <w:t>and producing many flowers</w:t>
      </w:r>
      <w:r w:rsidR="002A6677">
        <w:rPr>
          <w:rFonts w:ascii="Times New Roman" w:hAnsi="Times New Roman" w:cs="Times New Roman"/>
          <w:sz w:val="24"/>
          <w:lang w:val="en-US"/>
        </w:rPr>
        <w:t>. P</w:t>
      </w:r>
      <w:r>
        <w:rPr>
          <w:rFonts w:ascii="Times New Roman" w:hAnsi="Times New Roman" w:cs="Times New Roman"/>
          <w:sz w:val="24"/>
          <w:lang w:val="en-US"/>
        </w:rPr>
        <w:t xml:space="preserve">revious studies </w:t>
      </w:r>
      <w:r w:rsidR="002A6677">
        <w:rPr>
          <w:rFonts w:ascii="Times New Roman" w:hAnsi="Times New Roman" w:cs="Times New Roman"/>
          <w:sz w:val="24"/>
          <w:lang w:val="en-US"/>
        </w:rPr>
        <w:t>have</w:t>
      </w:r>
      <w:r>
        <w:rPr>
          <w:rFonts w:ascii="Times New Roman" w:hAnsi="Times New Roman" w:cs="Times New Roman"/>
          <w:sz w:val="24"/>
          <w:lang w:val="en-US"/>
        </w:rPr>
        <w:t xml:space="preserve"> </w:t>
      </w:r>
      <w:r w:rsidR="00DB6C92">
        <w:rPr>
          <w:rFonts w:ascii="Times New Roman" w:hAnsi="Times New Roman" w:cs="Times New Roman"/>
          <w:sz w:val="24"/>
          <w:lang w:val="en-US"/>
        </w:rPr>
        <w:t>found</w:t>
      </w:r>
      <w:r w:rsidR="002A6677">
        <w:rPr>
          <w:rFonts w:ascii="Times New Roman" w:hAnsi="Times New Roman" w:cs="Times New Roman"/>
          <w:sz w:val="24"/>
          <w:lang w:val="en-US"/>
        </w:rPr>
        <w:t xml:space="preserve"> </w:t>
      </w:r>
      <w:r w:rsidR="00BD0605">
        <w:rPr>
          <w:rFonts w:ascii="Times New Roman" w:hAnsi="Times New Roman" w:cs="Times New Roman"/>
          <w:sz w:val="24"/>
          <w:lang w:val="en-US"/>
        </w:rPr>
        <w:t xml:space="preserve">different responses of </w:t>
      </w:r>
      <w:r w:rsidR="002A6677">
        <w:rPr>
          <w:rFonts w:ascii="Times New Roman" w:hAnsi="Times New Roman" w:cs="Times New Roman"/>
          <w:sz w:val="24"/>
          <w:lang w:val="en-US"/>
        </w:rPr>
        <w:t>predispersal seed predators</w:t>
      </w:r>
      <w:r>
        <w:rPr>
          <w:rFonts w:ascii="Times New Roman" w:hAnsi="Times New Roman" w:cs="Times New Roman"/>
          <w:sz w:val="24"/>
          <w:lang w:val="en-US"/>
        </w:rPr>
        <w:t xml:space="preserve"> </w:t>
      </w:r>
      <w:r w:rsidR="002A6677">
        <w:rPr>
          <w:rFonts w:ascii="Times New Roman" w:hAnsi="Times New Roman" w:cs="Times New Roman"/>
          <w:sz w:val="24"/>
          <w:lang w:val="en-US"/>
        </w:rPr>
        <w:t xml:space="preserve">to plant phenology </w:t>
      </w:r>
      <w:r w:rsidR="002A6677">
        <w:rPr>
          <w:rFonts w:ascii="Times New Roman" w:hAnsi="Times New Roman" w:cs="Times New Roman"/>
          <w:sz w:val="24"/>
          <w:lang w:val="en-US"/>
        </w:rPr>
        <w:fldChar w:fldCharType="begin"/>
      </w:r>
      <w:r w:rsidR="00127F88">
        <w:rPr>
          <w:rFonts w:ascii="Times New Roman" w:hAnsi="Times New Roman" w:cs="Times New Roman"/>
          <w:sz w:val="24"/>
          <w:lang w:val="en-US"/>
        </w:rPr>
        <w:instrText xml:space="preserve"> ADDIN ZOTERO_ITEM CSL_CITATION {"citationID":"1ctho10gue","properties":{"formattedCitation":"(Kolb et al. 2007a)","plainCitation":"(Kolb et al. 2007a)"},"citationItems":[{"id":1668,"uris":["http://zotero.org/users/624279/items/4CXQSQNP"],"uri":["http://zotero.org/users/624279/items/4CXQSQNP"],"itemData":{"id":1668,"type":"article-journal","title":"Ecological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Scholar","author":[{"family":"Kolb","given":"A."},{"family":"Ehrlén","given":"J."},{"family":"Eriksson","given":"O."}],"issued":{"date-parts":[["2007"]]}}}],"schema":"https://github.com/citation-style-language/schema/raw/master/csl-citation.json"} </w:instrText>
      </w:r>
      <w:r w:rsidR="002A6677">
        <w:rPr>
          <w:rFonts w:ascii="Times New Roman" w:hAnsi="Times New Roman" w:cs="Times New Roman"/>
          <w:sz w:val="24"/>
          <w:lang w:val="en-US"/>
        </w:rPr>
        <w:fldChar w:fldCharType="separate"/>
      </w:r>
      <w:r w:rsidR="00127F88" w:rsidRPr="00127F88">
        <w:rPr>
          <w:rFonts w:ascii="Times New Roman" w:hAnsi="Times New Roman" w:cs="Times New Roman"/>
          <w:sz w:val="24"/>
          <w:lang w:val="en-US"/>
        </w:rPr>
        <w:t>(Kolb et al. 2007a)</w:t>
      </w:r>
      <w:r w:rsidR="002A6677">
        <w:rPr>
          <w:rFonts w:ascii="Times New Roman" w:hAnsi="Times New Roman" w:cs="Times New Roman"/>
          <w:sz w:val="24"/>
          <w:lang w:val="en-US"/>
        </w:rPr>
        <w:fldChar w:fldCharType="end"/>
      </w:r>
      <w:r w:rsidR="002A6677">
        <w:rPr>
          <w:rFonts w:ascii="Times New Roman" w:hAnsi="Times New Roman" w:cs="Times New Roman"/>
          <w:sz w:val="24"/>
          <w:lang w:val="en-US"/>
        </w:rPr>
        <w:t xml:space="preserve">: they </w:t>
      </w:r>
      <w:r w:rsidR="00071158">
        <w:rPr>
          <w:rFonts w:ascii="Times New Roman" w:hAnsi="Times New Roman" w:cs="Times New Roman"/>
          <w:sz w:val="24"/>
          <w:lang w:val="en-US"/>
        </w:rPr>
        <w:t xml:space="preserve">either </w:t>
      </w:r>
      <w:r w:rsidR="002A6677">
        <w:rPr>
          <w:rFonts w:ascii="Times New Roman" w:hAnsi="Times New Roman" w:cs="Times New Roman"/>
          <w:sz w:val="24"/>
          <w:lang w:val="en-US"/>
        </w:rPr>
        <w:t>might prefer</w:t>
      </w:r>
      <w:r>
        <w:rPr>
          <w:rFonts w:ascii="Times New Roman" w:hAnsi="Times New Roman" w:cs="Times New Roman"/>
          <w:sz w:val="24"/>
          <w:lang w:val="en-US"/>
        </w:rPr>
        <w:t xml:space="preserve"> to attack plants with an earlier </w:t>
      </w:r>
      <w:r w:rsidR="007B4ABF">
        <w:rPr>
          <w:rFonts w:ascii="Times New Roman" w:hAnsi="Times New Roman" w:cs="Times New Roman"/>
          <w:sz w:val="24"/>
          <w:lang w:val="en-US"/>
        </w:rPr>
        <w:fldChar w:fldCharType="begin"/>
      </w:r>
      <w:r w:rsidR="005F430C">
        <w:rPr>
          <w:rFonts w:ascii="Times New Roman" w:hAnsi="Times New Roman" w:cs="Times New Roman"/>
          <w:sz w:val="24"/>
          <w:lang w:val="en-US"/>
        </w:rPr>
        <w:instrText xml:space="preserve"> ADDIN ZOTERO_ITEM CSL_CITATION {"citationID":"JmZjVARU","properties":{"formattedCitation":"(Pilson 2000, Parachnowitsch and Caruso 2008)","plainCitation":"(Pilson 2000, Parachnowitsch and Caruso 2008)"},"citationItems":[{"id":3435,"uris":["http://zotero.org/users/624279/items/UJBZRBMF"],"uri":["http://zotero.org/users/624279/items/UJBZRBMF"],"itemData":{"id":3435,"type":"article-journal","title":"Herbivory and natural selection on flowering phenology in wild sunflower, Helianthus annuus","container-title":"Oecologia","page":"72-82","volume":"122","issue":"1","source":"link.springer.com","abstract":"Plant fitness is strongly affected by flowering phenology, and there are several ecological factors that are thought to shape the distribution of flowering times. One relatively underexamined factor is the timing and intensity of attack by herbivores that feed on flowers or developing seeds. This study tests the hypothesis that herbivores that feed on developing seeds of wild sunflower, Helianthus annuus (Asteraceae), impose selection on flowering phenology. First, the study population was found to contain genetic variation for mean date of flowering, so this trait could evolve if natural selection were operating. Next, the phenological pattern of abundance of five seed-feeding herbivores was documented. Damage by three herbivores, Haplorhynchites aeneus (Cucurlionidae), the head-clipping weevil, Homoeosoma electellum (Lepidoptera: Pyralidae), the sunflower moth, and Suleima helianthana (Lepidoptera: Tortricidae), the sunflower bud moth, was highest early in the flowering season, and declined as the season progressed. Damage by one herbivore, the seed fly Gymnocarena diffusa (Diptera: Tephrididae), was lowest early in the flowering season and increased as the season progressed. Finally, damage by two seed weevils, Smicronyx fulvus and S. sordidus (Curculionidae), whose damage was not distinguished, was constant through the flowering period. Third, damage by Haplorhynchites, Homoeosoma, and Suleima was found to be detrimental to plant fitness, suggesting that plants that flower when these herbivores are not abundant should have higher fitness. Finally, two phenotypic selection analyses were performed. The first included damage by Homoeosoma and Suleima, as well as flowering date, leaf area, and inflorescence diameter, as characters predicting plant fitness. In this analysis directional selection was found to act to decrease damage by the two herbivores, but did not act on flowering date. The second selection analysis was identical except that damage by the two herbivores was not included. In this analysis significant directional selection was found to favor later-flowering plants. Comparison of these two analyses suggests that all selection on flowering phenology is attributable to damage by Homoeosoma and Suleima: plants that flower later avoid damage by these two herbivores. While other influences on flowering phenology, such as pollination, mate availability, and seasonality, have been well documented, this study is one of few to demonstrate natural selection on flowering phenology that is a direct consequence of insect attack.","DOI":"10.1007/PL00008838","ISSN":"0029-8549, 1432-1939","journalAbbreviation":"Oecologia","language":"en","author":[{"family":"Pilson","given":"D."}],"issued":{"date-parts":[["2000",1,1]]}}},{"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M."}],"issued":{"date-parts":[["2008",7,1]]}}}],"schema":"https://github.com/citation-style-language/schema/raw/master/csl-citation.json"} </w:instrText>
      </w:r>
      <w:r w:rsidR="007B4ABF">
        <w:rPr>
          <w:rFonts w:ascii="Times New Roman" w:hAnsi="Times New Roman" w:cs="Times New Roman"/>
          <w:sz w:val="24"/>
          <w:lang w:val="en-US"/>
        </w:rPr>
        <w:fldChar w:fldCharType="separate"/>
      </w:r>
      <w:r w:rsidR="005F430C" w:rsidRPr="005F430C">
        <w:rPr>
          <w:rFonts w:ascii="Times New Roman" w:hAnsi="Times New Roman" w:cs="Times New Roman"/>
          <w:sz w:val="24"/>
          <w:lang w:val="en-US"/>
        </w:rPr>
        <w:t>(Pilson 2000, Parachnowitsch and Caruso 2008)</w:t>
      </w:r>
      <w:r w:rsidR="007B4ABF">
        <w:rPr>
          <w:rFonts w:ascii="Times New Roman" w:hAnsi="Times New Roman" w:cs="Times New Roman"/>
          <w:sz w:val="24"/>
          <w:lang w:val="en-US"/>
        </w:rPr>
        <w:fldChar w:fldCharType="end"/>
      </w:r>
      <w:r w:rsidR="002A6677">
        <w:rPr>
          <w:rFonts w:ascii="Times New Roman" w:hAnsi="Times New Roman" w:cs="Times New Roman"/>
          <w:sz w:val="24"/>
          <w:lang w:val="en-US"/>
        </w:rPr>
        <w:t xml:space="preserve"> or later phenology </w:t>
      </w:r>
      <w:r w:rsidR="002A6677">
        <w:rPr>
          <w:rFonts w:ascii="Times New Roman" w:hAnsi="Times New Roman" w:cs="Times New Roman"/>
          <w:sz w:val="24"/>
          <w:lang w:val="en-US"/>
        </w:rPr>
        <w:fldChar w:fldCharType="begin"/>
      </w:r>
      <w:r w:rsidR="00071158">
        <w:rPr>
          <w:rFonts w:ascii="Times New Roman" w:hAnsi="Times New Roman" w:cs="Times New Roman"/>
          <w:sz w:val="24"/>
          <w:lang w:val="en-US"/>
        </w:rPr>
        <w:instrText xml:space="preserve"> ADDIN ZOTERO_ITEM CSL_CITATION {"citationID":"Reb2ZMzz","properties":{"formattedCitation":"(Kawagoe and Kudoh 2010, Sletvold et al. 2015)","plainCitation":"(Kawagoe and Kudoh 2010, Sletvold et al. 2015)"},"citationItems":[{"id":4330,"uris":["http://zotero.org/users/624279/items/6CZDS6DE"],"uri":["http://zotero.org/users/624279/items/6CZDS6DE"],"itemData":{"id":4330,"type":"article-journal","title":"Escape from floral herbivory by early flowering in Arabidopsis halleri","container-title":"Oecologia","page":"713-720","volume":"164","issue":"3","source":"link.springer.com","abstract":"Natural selection on flowering phenology has been studied primarily in terms of plant–pollinator interactions and effects of abiotic conditions. Little is known, however, about geographic variation in other biotic factors such as herbivores and its consequence for differential selection on flowering phenology among populations. Here, we examine selection by floral herbivores on the flowering phenology of Arabidopsis halleri subsp. gemmifera using two adjacent populations with contrasting herbivory regimes. Intensive floral herbivory by the leaf beetle Phaedon brassicae occurs in one population, while the beetle is absent in another population. We tested the hypothesis that the two populations experience differential selection on flowering time that is attributable to the presence or absence of floral herbivory. A two-year field study showed that early flowering was favoured in the population under intensive floral herbivory, whereas selection for early flowering was not found in one year in the population where floral herbivory was absent. Selection for early flowering disappeared when the abundance of floral herbivores was artificially decreased in a field experiment. Thus, the heterogeneous distribution of P. brassicae was a major agent for differential selection on flowering time. However, flowering time did not differ between the two populations when plants were grown in the laboratory. The lack of genetic differentiation in flowering time may be explained by ongoing gene flow or recent invasion of P. brassicae. This study illustrates that the role of floral herbivory in shaping geographic variation in selection on flowering phenology may be more important than previously thought.","DOI":"10.1007/s00442-010-1709-y","ISSN":"0029-8549, 1432-1939","journalAbbreviation":"Oecologia","language":"en","author":[{"family":"Kawagoe","given":"Tetsuhiro"},{"family":"Kudoh","given":"Hiroshi"}],"issued":{"date-parts":[["2010",7,4]]}}},{"id":3377,"uris":["http://zotero.org/users/624279/items/ZW7NNP5T"],"uri":["http://zotero.org/users/624279/items/ZW7NNP5T"],"itemData":{"id":3377,"type":"article-journal","title":"Additive effects of pollinators and herbivores result in both conflicting and reinforcing selection on floral traits","container-title":"Ecology","page":"214-221","volume":"96","issue":"1","source":"esajournals.org (Atypon)","abstract":"Mutualists and antagonists are known to respond to similar floral cues, and may thus cause opposing selection on floral traits. However, we lack a quantitative understanding of their independent and interactive effects. In a population of the orchid Gymnadenia conopsea, we manipulated the intensity of pollination and herbivory in a factorial design to examine whether both interactions influence selection on flowering phenology, floral display, and morphology. Supplemental hand-pollination increased female fitness by 31% and one-quarter of all plants were damaged by herbivores. Both interactions contributed to selection. Pollinators mediated selection for later flowering and herbivores for earlier flowering, while both selected for longer spurs. The strength of selection was similar for both agents, and their effects were additive. As a consequence, there was no net selection on phenology, whereas selection on spur length was strong. The experimental results demonstrate that both pollinators and herbivores can markedly influence the strength of selection on flowering phenology and floral morphology, and cause both conflicting and reinforcing selection. They also indicate that the direction of selection on phenology will vary with the relative intensity of the mutualistic and antagonistic interaction, potentially resulting in both temporal and among-population variation in optimal flowering time.","DOI":"10.1890/14-0119.1","ISSN":"0012-9658","journalAbbreviation":"Ecology","author":[{"family":"Sletvold","given":"Nina"},{"family":"Moritz","given":"Kim K."},{"family":"Ågren","given":"Jon"}],"issued":{"date-parts":[["2015",1,1]]}}}],"schema":"https://github.com/citation-style-language/schema/raw/master/csl-citation.json"} </w:instrText>
      </w:r>
      <w:r w:rsidR="002A6677">
        <w:rPr>
          <w:rFonts w:ascii="Times New Roman" w:hAnsi="Times New Roman" w:cs="Times New Roman"/>
          <w:sz w:val="24"/>
          <w:lang w:val="en-US"/>
        </w:rPr>
        <w:fldChar w:fldCharType="separate"/>
      </w:r>
      <w:r w:rsidR="00071158" w:rsidRPr="00071158">
        <w:rPr>
          <w:rFonts w:ascii="Times New Roman" w:hAnsi="Times New Roman" w:cs="Times New Roman"/>
          <w:sz w:val="24"/>
          <w:lang w:val="en-US"/>
        </w:rPr>
        <w:t>(Kawagoe and Kudoh 2010, Sletvold et al. 2015)</w:t>
      </w:r>
      <w:r w:rsidR="002A6677">
        <w:rPr>
          <w:rFonts w:ascii="Times New Roman" w:hAnsi="Times New Roman" w:cs="Times New Roman"/>
          <w:sz w:val="24"/>
          <w:lang w:val="en-US"/>
        </w:rPr>
        <w:fldChar w:fldCharType="end"/>
      </w:r>
      <w:r w:rsidR="002A6677">
        <w:rPr>
          <w:rFonts w:ascii="Times New Roman" w:hAnsi="Times New Roman" w:cs="Times New Roman"/>
          <w:sz w:val="24"/>
          <w:lang w:val="en-US"/>
        </w:rPr>
        <w:t xml:space="preserve">, or show no specific preference </w:t>
      </w:r>
      <w:r w:rsidR="00071158">
        <w:rPr>
          <w:rFonts w:ascii="Times New Roman" w:hAnsi="Times New Roman" w:cs="Times New Roman"/>
          <w:sz w:val="24"/>
          <w:lang w:val="en-US"/>
        </w:rPr>
        <w:fldChar w:fldCharType="begin"/>
      </w:r>
      <w:r w:rsidR="00071158">
        <w:rPr>
          <w:rFonts w:ascii="Times New Roman" w:hAnsi="Times New Roman" w:cs="Times New Roman"/>
          <w:sz w:val="24"/>
          <w:lang w:val="en-US"/>
        </w:rPr>
        <w:instrText xml:space="preserve"> ADDIN ZOTERO_ITEM CSL_CITATION {"citationID":"lyb23Q4B","properties":{"formattedCitation":"{\\rtf (Dieringer 1991, Ehrl\\uc0\\u233{}n 1996)}","plainCitation":"(Dieringer 1991, Ehrlén 1996)"},"citationItems":[{"id":4332,"uris":["http://zotero.org/users/624279/items/UGEAGVM7"],"uri":["http://zotero.org/users/624279/items/UGEAGVM7"],"itemData":{"id":4332,"type":"article-journal","title":"Variation in individual flowering time and reproductive sucess of Agalinis strictifolia (Scrophulariaceae)","container-title":"American Journal of Botany","page":"497-503","volume":"78","issue":"4","source":"JSTOR","abstract":"Field studies on two populations of Agalinis strictifolia were conducted over a 3-year period to investigate the relationship between flowering time of individuals and plant size, flowering duration, flower and fruit production, fruit predation, and growth rate. Seasonal patterns of pollinator visitation were compared with those of individual flowering time, flower density, percent fruit production, and mean seeds/fruit. In general, early and middle flowering individuals (as determined by either first flowering date or peak flowering) were larger, flowered longer, and produced more flowers and fruits than late flowering individuals. Early and middle flowering individuals (based on first flowering date) also grew faster than late flowering individuals. Although early and middle flowering individuals produced more fruits, fruit predators did not damage a disproportionate number of fruits compared to late flowering individuals. Patterns of bee visitation showed no association with seasonal patterns of flower density, percent fruit production, mean seed/fruit, or individual flowering time. In populations of A. strictifolia, it would seem that biotic or environmental determinants of growth rate (hence size and reproductive success) may be more important in generating variation in individual flowering time than patterns of pollinator visitation or fruit predation.","DOI":"10.2307/2445259","ISSN":"0002-9122","journalAbbreviation":"American Journal of Botany","author":[{"family":"Dieringer","given":"Gregg"}],"issued":{"date-parts":[["1991"]]}}},{"id":3296,"uris":["http://zotero.org/users/624279/items/E28AMT7Z"],"uri":["http://zotero.org/users/624279/items/E28AMT7Z"],"itemData":{"id":3296,"type":"article-journal","title":"Spatiotemporal variation in predispersal seed predation intensity","container-title":"Oecologia","page":"708-713","volume":"108","issue":"4","source":"JSTOR","abstract":"The effect of predispersal seed predation by Bruchus atomarius (Bruchidae, Coleoptera) on individual performance and population dynamics of the perennial forest herb, Lathyrus vernus (Leguminosae), was investigated in 11 permanent plots over 4 years. Seed predation and parameters describing intra-specific neighbour distance, plant size, inflorescence size, flowering phenology and current and previous herbivore damage were measured on all plants. In addition, demographic information from all plots was analysed using transition matrix population models in order to estimate the influence of seed predation on population growth rates. Predispersal seed predation rates differed significantly among years. Plot averages ranged from 0 to 83.7%. However, most of the variation occurred among individuals. Within individuals there was no consistency in predation rates among years. Exposure to herbivory, plant size and flowering phenology did not affect predation rates but individuals with larger inflorescences suffered from significantly higher predation. Seed predation in L. vernus was not influenced by neighbour distances of individual plants but it was positively correlated with the average density of seeds within plots, suggesting that seed predation is density dependent at the patch level. The reduction in population growth rate due to seed predation ranged from 0 to 7.6%. The sensitivity of population growth rate to reductions in seed production varied considerably among years and plots. This variation was mainly due to differences in the reproductive value of seeds and seedlings. The intensity of seed predation over the range found was not correlated with changes in population growth rate. The results of this study suggest that the influence of external factors, like seed predation, on population growth rate largely depends on the demographic transition rates in the investigated population.","ISSN":"0029-8549","journalAbbreviation":"Oecologia","author":[{"family":"Ehrlén","given":"Johan"}],"issued":{"date-parts":[["1996"]]}}}],"schema":"https://github.com/citation-style-language/schema/raw/master/csl-citation.json"} </w:instrText>
      </w:r>
      <w:r w:rsidR="00071158">
        <w:rPr>
          <w:rFonts w:ascii="Times New Roman" w:hAnsi="Times New Roman" w:cs="Times New Roman"/>
          <w:sz w:val="24"/>
          <w:lang w:val="en-US"/>
        </w:rPr>
        <w:fldChar w:fldCharType="separate"/>
      </w:r>
      <w:r w:rsidR="00071158" w:rsidRPr="00071158">
        <w:rPr>
          <w:rFonts w:ascii="Times New Roman" w:hAnsi="Times New Roman" w:cs="Times New Roman"/>
          <w:sz w:val="24"/>
          <w:szCs w:val="24"/>
          <w:lang w:val="en-US"/>
        </w:rPr>
        <w:t>(Dieringer 1991, Ehrlén 1996)</w:t>
      </w:r>
      <w:r w:rsidR="00071158">
        <w:rPr>
          <w:rFonts w:ascii="Times New Roman" w:hAnsi="Times New Roman" w:cs="Times New Roman"/>
          <w:sz w:val="24"/>
          <w:lang w:val="en-US"/>
        </w:rPr>
        <w:fldChar w:fldCharType="end"/>
      </w:r>
      <w:r w:rsidR="0017250A">
        <w:rPr>
          <w:rFonts w:ascii="Times New Roman" w:hAnsi="Times New Roman" w:cs="Times New Roman"/>
          <w:sz w:val="24"/>
          <w:lang w:val="en-US"/>
        </w:rPr>
        <w:t xml:space="preserve">. </w:t>
      </w:r>
      <w:proofErr w:type="spellStart"/>
      <w:r w:rsidR="00516639">
        <w:rPr>
          <w:rFonts w:ascii="Times New Roman" w:hAnsi="Times New Roman" w:cs="Times New Roman"/>
          <w:i/>
          <w:sz w:val="24"/>
          <w:lang w:val="en-US"/>
        </w:rPr>
        <w:t>P</w:t>
      </w:r>
      <w:r w:rsidR="008F5FA1">
        <w:rPr>
          <w:rFonts w:ascii="Times New Roman" w:hAnsi="Times New Roman" w:cs="Times New Roman"/>
          <w:i/>
          <w:sz w:val="24"/>
          <w:lang w:val="en-US"/>
        </w:rPr>
        <w:t>hengaris</w:t>
      </w:r>
      <w:proofErr w:type="spellEnd"/>
      <w:r w:rsidR="00516639">
        <w:rPr>
          <w:rFonts w:ascii="Times New Roman" w:hAnsi="Times New Roman" w:cs="Times New Roman"/>
          <w:sz w:val="24"/>
          <w:lang w:val="en-US"/>
        </w:rPr>
        <w:t xml:space="preserve"> </w:t>
      </w:r>
      <w:r w:rsidR="008F5FA1">
        <w:rPr>
          <w:rFonts w:ascii="Times New Roman" w:hAnsi="Times New Roman" w:cs="Times New Roman"/>
          <w:sz w:val="24"/>
          <w:lang w:val="en-US"/>
        </w:rPr>
        <w:t>females have</w:t>
      </w:r>
      <w:r w:rsidR="00516639">
        <w:rPr>
          <w:rFonts w:ascii="Times New Roman" w:hAnsi="Times New Roman" w:cs="Times New Roman"/>
          <w:sz w:val="24"/>
          <w:lang w:val="en-US"/>
        </w:rPr>
        <w:t xml:space="preserve"> been shown to prefer ovipositing on</w:t>
      </w:r>
      <w:r w:rsidR="008F5FA1">
        <w:rPr>
          <w:rFonts w:ascii="Times New Roman" w:hAnsi="Times New Roman" w:cs="Times New Roman"/>
          <w:sz w:val="24"/>
          <w:lang w:val="en-US"/>
        </w:rPr>
        <w:t xml:space="preserve"> buds that are not fully developed </w:t>
      </w:r>
      <w:r w:rsidR="008F5FA1">
        <w:rPr>
          <w:rFonts w:ascii="Times New Roman" w:hAnsi="Times New Roman" w:cs="Times New Roman"/>
          <w:sz w:val="24"/>
          <w:lang w:val="en-US"/>
        </w:rPr>
        <w:fldChar w:fldCharType="begin"/>
      </w:r>
      <w:r w:rsidR="008F5FA1">
        <w:rPr>
          <w:rFonts w:ascii="Times New Roman" w:hAnsi="Times New Roman" w:cs="Times New Roman"/>
          <w:sz w:val="24"/>
          <w:lang w:val="en-US"/>
        </w:rPr>
        <w:instrText xml:space="preserve"> ADDIN ZOTERO_ITEM CSL_CITATION {"citationID":"1nqcreae1","properties":{"formattedCitation":"(Thomas and Elmes 2001, Patricelli et al. 2011)","plainCitation":"(Thomas and Elmes 2001, Patricelli et al. 2011)"},"citationItems":[{"id":3185,"uris":["http://zotero.org/users/624279/items/62WEFQSE"],"uri":["http://zotero.org/users/624279/items/62WEFQSE"],"itemData":{"id":3185,"type":"article-journal","title":"Food–plant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W."}],"issued":{"date-parts":[["2001"]]},"PMID":"11296858"}},{"id":3306,"uris":["http://zotero.org/users/624279/items/SVPTCXFF"],"uri":["http://zotero.org/users/624279/items/SVPTCXFF"],"itemData":{"id":3306,"type":"article-journal","title":"To lay or not to lay: oviposition of Maculinea arion in relation to Myrmica ant presence and host plant phenology","container-title":"Animal Behaviour","page":"791-799","volume":"82","issue":"4","source":"ScienceDirect","abstract":"The choices made by ovipositing female butterflies play a key role in the survival of their offspring and consequently in the persistence of butterfly populations. These choices are even more crucial in the case of obligate myrmecophilous organisms such as Maculinea butterflies with larvae that, after a phytophagous period, need to be adopted by Myrmica ants to complete their life cycle. Because the worker ants’ foraging range is limited, selecting an ’ideal’ oviposition site requires that both the phenological stage of the larval food plant (short-term larval fitness) and the presence of suitable host ants (long-term larval fitness) are taken into account. Whether the female’s selection of a valuable oviposition plant is influenced by the closeness of a Myrmica nest is unclear. We studied the oviposition behaviour of a Maculinea arion population exploiting Origanum vulgare as a host plant. By following females, we collected phenological data on the visited plants that were either ’chosen’ for oviposition or ’avoided’ (flowers were visited and evaluated, but received no eggs), and we assessed the presence of Myrmica ants in the vicinity of each plant. Results suggest that plants are selected by M. arion females on the basis of their bud phenology and the presence of host ants and not of other environmental features. We thus hypothesize the evolution of an adaptive mechanism that affords females of this strictly myrmecophilous butterfly the ability to ensure the long-term survival of their brood by selecting host plants growing near a Myrmica nest.","DOI":"10.1016/j.anbehav.2011.07.011","ISSN":"0003-3472","shortTitle":"To lay or not to lay","journalAbbreviation":"Animal Behaviour","author":[{"family":"Patricelli","given":"Dario"},{"family":"Barbero","given":"Francesca"},{"family":"La Morgia","given":"Valentina"},{"family":"Casacci","given":"Luca P."},{"family":"Witek","given":"Magdalena"},{"family":"Balletto","given":"Emilio"},{"family":"Bonelli","given":"Simona"}],"issued":{"date-parts":[["2011",10]]}}}],"schema":"https://github.com/citation-style-language/schema/raw/master/csl-citation.json"} </w:instrText>
      </w:r>
      <w:r w:rsidR="008F5FA1">
        <w:rPr>
          <w:rFonts w:ascii="Times New Roman" w:hAnsi="Times New Roman" w:cs="Times New Roman"/>
          <w:sz w:val="24"/>
          <w:lang w:val="en-US"/>
        </w:rPr>
        <w:fldChar w:fldCharType="separate"/>
      </w:r>
      <w:r w:rsidR="008F5FA1" w:rsidRPr="008F5FA1">
        <w:rPr>
          <w:rFonts w:ascii="Times New Roman" w:hAnsi="Times New Roman" w:cs="Times New Roman"/>
          <w:sz w:val="24"/>
          <w:lang w:val="en-US"/>
        </w:rPr>
        <w:t>(Thomas and Elmes 2001, Patricelli et al. 2011)</w:t>
      </w:r>
      <w:r w:rsidR="008F5FA1">
        <w:rPr>
          <w:rFonts w:ascii="Times New Roman" w:hAnsi="Times New Roman" w:cs="Times New Roman"/>
          <w:sz w:val="24"/>
          <w:lang w:val="en-US"/>
        </w:rPr>
        <w:fldChar w:fldCharType="end"/>
      </w:r>
      <w:r w:rsidR="008F5FA1">
        <w:rPr>
          <w:rFonts w:ascii="Times New Roman" w:hAnsi="Times New Roman" w:cs="Times New Roman"/>
          <w:sz w:val="24"/>
          <w:lang w:val="en-US"/>
        </w:rPr>
        <w:t xml:space="preserve">, in order to increase time available for brood feeding and development. </w:t>
      </w:r>
      <w:r w:rsidR="00F652C7">
        <w:rPr>
          <w:rFonts w:ascii="Times New Roman" w:hAnsi="Times New Roman" w:cs="Times New Roman"/>
          <w:sz w:val="24"/>
          <w:lang w:val="en-US"/>
        </w:rPr>
        <w:t xml:space="preserve">In </w:t>
      </w:r>
      <w:r w:rsidR="00F652C7">
        <w:rPr>
          <w:rFonts w:ascii="Times New Roman" w:hAnsi="Times New Roman" w:cs="Times New Roman"/>
          <w:i/>
          <w:sz w:val="24"/>
          <w:lang w:val="en-US"/>
        </w:rPr>
        <w:t xml:space="preserve">G. </w:t>
      </w:r>
      <w:proofErr w:type="spellStart"/>
      <w:r w:rsidR="00F652C7" w:rsidRPr="00F652C7">
        <w:rPr>
          <w:rFonts w:ascii="Times New Roman" w:hAnsi="Times New Roman" w:cs="Times New Roman"/>
          <w:i/>
          <w:sz w:val="24"/>
          <w:lang w:val="en-US"/>
        </w:rPr>
        <w:t>pneumonanthe</w:t>
      </w:r>
      <w:proofErr w:type="spellEnd"/>
      <w:r w:rsidR="00F652C7">
        <w:rPr>
          <w:rFonts w:ascii="Times New Roman" w:hAnsi="Times New Roman" w:cs="Times New Roman"/>
          <w:sz w:val="24"/>
          <w:lang w:val="en-US"/>
        </w:rPr>
        <w:t>, t</w:t>
      </w:r>
      <w:r w:rsidR="00F652C7" w:rsidRPr="00F652C7">
        <w:rPr>
          <w:rFonts w:ascii="Times New Roman" w:hAnsi="Times New Roman" w:cs="Times New Roman"/>
          <w:sz w:val="24"/>
          <w:lang w:val="en-US"/>
        </w:rPr>
        <w:t>he</w:t>
      </w:r>
      <w:r w:rsidR="00F652C7">
        <w:rPr>
          <w:rFonts w:ascii="Times New Roman" w:hAnsi="Times New Roman" w:cs="Times New Roman"/>
          <w:sz w:val="24"/>
          <w:lang w:val="en-US"/>
        </w:rPr>
        <w:t xml:space="preserve"> presence of these preferred bud developmental stages overlaps more with the oviposition period of </w:t>
      </w:r>
      <w:r w:rsidR="00F652C7">
        <w:rPr>
          <w:rFonts w:ascii="Times New Roman" w:hAnsi="Times New Roman" w:cs="Times New Roman"/>
          <w:i/>
          <w:sz w:val="24"/>
          <w:lang w:val="en-US"/>
        </w:rPr>
        <w:t xml:space="preserve">P. </w:t>
      </w:r>
      <w:proofErr w:type="spellStart"/>
      <w:r w:rsidR="00F652C7">
        <w:rPr>
          <w:rFonts w:ascii="Times New Roman" w:hAnsi="Times New Roman" w:cs="Times New Roman"/>
          <w:i/>
          <w:sz w:val="24"/>
          <w:lang w:val="en-US"/>
        </w:rPr>
        <w:t>alcon</w:t>
      </w:r>
      <w:proofErr w:type="spellEnd"/>
      <w:r w:rsidR="00F652C7">
        <w:rPr>
          <w:rFonts w:ascii="Times New Roman" w:hAnsi="Times New Roman" w:cs="Times New Roman"/>
          <w:sz w:val="24"/>
          <w:lang w:val="en-US"/>
        </w:rPr>
        <w:t xml:space="preserve"> in early- than in late flowering plants, explaining why </w:t>
      </w:r>
      <w:r w:rsidR="00516639">
        <w:rPr>
          <w:rFonts w:ascii="Times New Roman" w:hAnsi="Times New Roman" w:cs="Times New Roman"/>
          <w:i/>
          <w:sz w:val="24"/>
          <w:lang w:val="en-US"/>
        </w:rPr>
        <w:t xml:space="preserve">P. </w:t>
      </w:r>
      <w:proofErr w:type="spellStart"/>
      <w:r w:rsidR="00516639">
        <w:rPr>
          <w:rFonts w:ascii="Times New Roman" w:hAnsi="Times New Roman" w:cs="Times New Roman"/>
          <w:i/>
          <w:sz w:val="24"/>
          <w:lang w:val="en-US"/>
        </w:rPr>
        <w:t>alcon</w:t>
      </w:r>
      <w:proofErr w:type="spellEnd"/>
      <w:r w:rsidR="00516639">
        <w:rPr>
          <w:rFonts w:ascii="Times New Roman" w:hAnsi="Times New Roman" w:cs="Times New Roman"/>
          <w:sz w:val="24"/>
          <w:lang w:val="en-US"/>
        </w:rPr>
        <w:t xml:space="preserve"> might prefer </w:t>
      </w:r>
      <w:r w:rsidR="00516639" w:rsidRPr="00827052">
        <w:rPr>
          <w:rFonts w:ascii="Times New Roman" w:hAnsi="Times New Roman" w:cs="Times New Roman"/>
          <w:sz w:val="24"/>
          <w:lang w:val="en-US"/>
        </w:rPr>
        <w:t>plants</w:t>
      </w:r>
      <w:r w:rsidR="00516639">
        <w:rPr>
          <w:rFonts w:ascii="Times New Roman" w:hAnsi="Times New Roman" w:cs="Times New Roman"/>
          <w:sz w:val="24"/>
          <w:lang w:val="en-US"/>
        </w:rPr>
        <w:t xml:space="preserve"> flowering early in the season</w:t>
      </w:r>
      <w:r w:rsidR="00A72F99">
        <w:rPr>
          <w:rFonts w:ascii="Times New Roman" w:hAnsi="Times New Roman" w:cs="Times New Roman"/>
          <w:sz w:val="24"/>
          <w:lang w:val="en-US"/>
        </w:rPr>
        <w:t xml:space="preserve"> (Valdés </w:t>
      </w:r>
      <w:r w:rsidR="00127F88">
        <w:rPr>
          <w:rFonts w:ascii="Times New Roman" w:hAnsi="Times New Roman" w:cs="Times New Roman"/>
          <w:sz w:val="24"/>
          <w:lang w:val="en-US"/>
        </w:rPr>
        <w:t>and</w:t>
      </w:r>
      <w:r w:rsidR="00A72F99">
        <w:rPr>
          <w:rFonts w:ascii="Times New Roman" w:hAnsi="Times New Roman" w:cs="Times New Roman"/>
          <w:sz w:val="24"/>
          <w:lang w:val="en-US"/>
        </w:rPr>
        <w:t xml:space="preserve"> </w:t>
      </w:r>
      <w:proofErr w:type="spellStart"/>
      <w:r w:rsidR="00A72F99">
        <w:rPr>
          <w:rFonts w:ascii="Times New Roman" w:hAnsi="Times New Roman" w:cs="Times New Roman"/>
          <w:sz w:val="24"/>
          <w:lang w:val="en-US"/>
        </w:rPr>
        <w:t>Ehrlén</w:t>
      </w:r>
      <w:proofErr w:type="spellEnd"/>
      <w:r w:rsidR="00A72F99">
        <w:rPr>
          <w:rFonts w:ascii="Times New Roman" w:hAnsi="Times New Roman" w:cs="Times New Roman"/>
          <w:sz w:val="24"/>
          <w:lang w:val="en-US"/>
        </w:rPr>
        <w:t xml:space="preserve">, </w:t>
      </w:r>
      <w:r w:rsidR="00A72F99" w:rsidRPr="00ED7345">
        <w:rPr>
          <w:rFonts w:ascii="Times New Roman" w:hAnsi="Times New Roman" w:cs="Times New Roman"/>
          <w:sz w:val="24"/>
          <w:highlight w:val="yellow"/>
          <w:lang w:val="en-US"/>
        </w:rPr>
        <w:t>under review</w:t>
      </w:r>
      <w:r w:rsidR="00A72F99">
        <w:rPr>
          <w:rFonts w:ascii="Times New Roman" w:hAnsi="Times New Roman" w:cs="Times New Roman"/>
          <w:sz w:val="24"/>
          <w:lang w:val="en-US"/>
        </w:rPr>
        <w:t>)</w:t>
      </w:r>
      <w:r w:rsidR="00F652C7">
        <w:rPr>
          <w:rFonts w:ascii="Times New Roman" w:hAnsi="Times New Roman" w:cs="Times New Roman"/>
          <w:sz w:val="24"/>
          <w:lang w:val="en-US"/>
        </w:rPr>
        <w:t xml:space="preserve">. </w:t>
      </w:r>
      <w:r w:rsidR="00795CFA">
        <w:rPr>
          <w:rFonts w:ascii="Times New Roman" w:hAnsi="Times New Roman" w:cs="Times New Roman"/>
          <w:sz w:val="24"/>
          <w:lang w:val="en-US"/>
        </w:rPr>
        <w:t>On the other hand, t</w:t>
      </w:r>
      <w:r w:rsidR="00A014AA">
        <w:rPr>
          <w:rFonts w:ascii="Times New Roman" w:hAnsi="Times New Roman" w:cs="Times New Roman"/>
          <w:sz w:val="24"/>
          <w:lang w:val="en-US"/>
        </w:rPr>
        <w:t>he presence of a high number of flowers per stem represents an attractive display both for pollinators and for floral antagonists</w:t>
      </w:r>
      <w:r w:rsidR="00B716B8">
        <w:rPr>
          <w:rFonts w:ascii="Times New Roman" w:hAnsi="Times New Roman" w:cs="Times New Roman"/>
          <w:sz w:val="24"/>
          <w:lang w:val="en-US"/>
        </w:rPr>
        <w:t xml:space="preserve"> </w:t>
      </w:r>
      <w:r w:rsidR="00B716B8">
        <w:rPr>
          <w:rFonts w:ascii="Times New Roman" w:hAnsi="Times New Roman" w:cs="Times New Roman"/>
          <w:sz w:val="24"/>
          <w:lang w:val="en-US"/>
        </w:rPr>
        <w:fldChar w:fldCharType="begin"/>
      </w:r>
      <w:r w:rsidR="00B716B8">
        <w:rPr>
          <w:rFonts w:ascii="Times New Roman" w:hAnsi="Times New Roman" w:cs="Times New Roman"/>
          <w:sz w:val="24"/>
          <w:lang w:val="en-US"/>
        </w:rPr>
        <w:instrText xml:space="preserve"> ADDIN ZOTERO_ITEM CSL_CITATION {"citationID":"1e6akr5ij7","properties":{"formattedCitation":"(Ashman et al. 2004)","plainCitation":"(Ashman et al. 2004)"},"citationItems":[{"id":4341,"uris":["http://zotero.org/users/624279/items/4VZU4P6Q"],"uri":["http://zotero.org/users/624279/items/4VZU4P6Q"],"itemData":{"id":4341,"type":"article-journal","title":"Sex-differential resistance and tolerance to herbivory in a gynodioecious wild strawberry","container-title":"Ecology","page":"2550-2559","volume":"85","issue":"9","source":"Wiley Online Library","abstract":"We explore the effects of gender dimorphism on resistance (damage avoidance) and tolerance (growth and fitness compensation) to a flower bud clipping weevil in a gynodioecious wild strawberry. Using both natural populations and a common garden, we document pervasive hermaphrodite-biased damage and identify several floral traits associated with resistance. Lower flower number, lower pollen production per flower, and earlier flowering date were associated with higher resistance. Because the sex morphs do not differ in flower number or flowering time, the presence of pollen is the main factor determining sex-differential resistance. We confirmed that simulated clipping was a good surrogate for weevil clipping, and we used simulated clipping to assess sex-morph- and sex-function-specific tolerance. We found that females were less tolerant than hermaphrodites in terms of seed and fruit production, but the sex morphs were similarly unable to compensate fully in flower production. Hermaphrodites showed some ability to compensate in pollen per flower, but this was not large enough to offset flower losses, leading to net undercompensation for pollen per plant. We evaluated potential mechanisms for tolerance and found that the number of reserve buds was the most consistent predictor of tolerance. Finally, we found that herbivory shifted sex expression of hermaphrodites toward greater femaleness via both plastic changes in allocation and direct effects of loss of male-functioning flowers. Our work indicates that the effects of herbivory on sexual system evolution can include sexual phenotype-biased herbivore damage and sex-dependent tolerance, as well as herbivory-induced changes in hermaphrodite sex allocation. In addition, this study suggests that pollen production is subject to selection via herbivores that opposes selection mediated by pollinators.","DOI":"10.1890/03-0495","ISSN":"1939-9170","language":"en","author":[{"family":"Ashman","given":"Tia-Lynn"},{"family":"Cole","given":"Denise H."},{"family":"Bradburn","given":"Megan"}],"issued":{"date-parts":[["2004",9,1]]}}}],"schema":"https://github.com/citation-style-language/schema/raw/master/csl-citation.json"} </w:instrText>
      </w:r>
      <w:r w:rsidR="00B716B8">
        <w:rPr>
          <w:rFonts w:ascii="Times New Roman" w:hAnsi="Times New Roman" w:cs="Times New Roman"/>
          <w:sz w:val="24"/>
          <w:lang w:val="en-US"/>
        </w:rPr>
        <w:fldChar w:fldCharType="separate"/>
      </w:r>
      <w:r w:rsidR="00B716B8" w:rsidRPr="00B716B8">
        <w:rPr>
          <w:rFonts w:ascii="Times New Roman" w:hAnsi="Times New Roman" w:cs="Times New Roman"/>
          <w:sz w:val="24"/>
          <w:lang w:val="en-US"/>
        </w:rPr>
        <w:t>(Ashman et al. 2004)</w:t>
      </w:r>
      <w:r w:rsidR="00B716B8">
        <w:rPr>
          <w:rFonts w:ascii="Times New Roman" w:hAnsi="Times New Roman" w:cs="Times New Roman"/>
          <w:sz w:val="24"/>
          <w:lang w:val="en-US"/>
        </w:rPr>
        <w:fldChar w:fldCharType="end"/>
      </w:r>
      <w:r w:rsidR="00A014AA">
        <w:rPr>
          <w:rFonts w:ascii="Times New Roman" w:hAnsi="Times New Roman" w:cs="Times New Roman"/>
          <w:sz w:val="24"/>
          <w:lang w:val="en-US"/>
        </w:rPr>
        <w:t>, and h</w:t>
      </w:r>
      <w:r w:rsidR="00BE0CF5">
        <w:rPr>
          <w:rFonts w:ascii="Times New Roman" w:hAnsi="Times New Roman" w:cs="Times New Roman"/>
          <w:sz w:val="24"/>
          <w:lang w:val="en-US"/>
        </w:rPr>
        <w:t xml:space="preserve">igher numbers of flowers </w:t>
      </w:r>
      <w:r w:rsidR="00943826">
        <w:rPr>
          <w:rFonts w:ascii="Times New Roman" w:hAnsi="Times New Roman" w:cs="Times New Roman"/>
          <w:sz w:val="24"/>
          <w:lang w:val="en-US"/>
        </w:rPr>
        <w:t>have</w:t>
      </w:r>
      <w:r w:rsidR="008B7E5E">
        <w:rPr>
          <w:rFonts w:ascii="Times New Roman" w:hAnsi="Times New Roman" w:cs="Times New Roman"/>
          <w:sz w:val="24"/>
          <w:lang w:val="en-US"/>
        </w:rPr>
        <w:t xml:space="preserve"> </w:t>
      </w:r>
      <w:r w:rsidR="00B06FBD">
        <w:rPr>
          <w:rFonts w:ascii="Times New Roman" w:hAnsi="Times New Roman" w:cs="Times New Roman"/>
          <w:sz w:val="24"/>
          <w:lang w:val="en-US"/>
        </w:rPr>
        <w:t xml:space="preserve">been previously </w:t>
      </w:r>
      <w:r w:rsidR="00943826">
        <w:rPr>
          <w:rFonts w:ascii="Times New Roman" w:hAnsi="Times New Roman" w:cs="Times New Roman"/>
          <w:sz w:val="24"/>
          <w:lang w:val="en-US"/>
        </w:rPr>
        <w:t>shown to lead to an increased</w:t>
      </w:r>
      <w:r w:rsidR="00795CFA">
        <w:rPr>
          <w:rFonts w:ascii="Times New Roman" w:hAnsi="Times New Roman" w:cs="Times New Roman"/>
          <w:sz w:val="24"/>
          <w:lang w:val="en-US"/>
        </w:rPr>
        <w:t xml:space="preserve"> predispersal seed</w:t>
      </w:r>
      <w:r w:rsidR="00943826">
        <w:rPr>
          <w:rFonts w:ascii="Times New Roman" w:hAnsi="Times New Roman" w:cs="Times New Roman"/>
          <w:sz w:val="24"/>
          <w:lang w:val="en-US"/>
        </w:rPr>
        <w:t xml:space="preserve"> predation </w:t>
      </w:r>
      <w:r w:rsidR="00943826">
        <w:rPr>
          <w:rFonts w:ascii="Times New Roman" w:hAnsi="Times New Roman" w:cs="Times New Roman"/>
          <w:sz w:val="24"/>
          <w:lang w:val="en-US"/>
        </w:rPr>
        <w:fldChar w:fldCharType="begin"/>
      </w:r>
      <w:r w:rsidR="00943826">
        <w:rPr>
          <w:rFonts w:ascii="Times New Roman" w:hAnsi="Times New Roman" w:cs="Times New Roman"/>
          <w:sz w:val="24"/>
          <w:lang w:val="en-US"/>
        </w:rPr>
        <w:instrText xml:space="preserve"> ADDIN ZOTERO_ITEM CSL_CITATION {"citationID":"2o7454h1lb","properties":{"formattedCitation":"(Leimu et al. 2002)","plainCitation":"(Leimu et al. 2002)"},"citationItems":[{"id":3351,"uris":["http://zotero.org/users/624279/items/MB3U8W8Z"],"uri":["http://zotero.org/users/624279/items/MB3U8W8Z"],"itemData":{"id":3351,"type":"article-journal","title":"Pre-dispersal seed predation in Primula veris: among-population variation in damage intensity and selection on flower number","container-title":"Oecologia","page":"510-516","volume":"133","issue":"4","source":"link.springer.com","abstract":"The geographic mosaic theory of co-evolution states that evolution of interactions is driven by geographical variation in interactions between species. We investigated whether the intensity of pre-dispersal seed predation differed among nine Primula veris populations over 5 years, and whether such differences lead to geographical variation in selection on flower number. Seed predation intensity differed significantly among years and populations, and it increased with canopy closure and decreased with the density of the field layer vegetation. Individuals in open habitats also produced the highest number of flowers. Moreover, the phenotypic selection on flower number differed among years and populations. In populations of closed habitats, with high seed predation pressure, the increased number of flowers was often correlated with an increased number of damaged capsules. However, an increased flower number did not result in fewer intact fruits due to seed predation in any population.","DOI":"10.1007/s00442-002-1049-7","ISSN":"0029-8549, 1432-1939","shortTitle":"Pre-dispersal seed predation in Primula veris","journalAbbreviation":"Oecologia","language":"en","author":[{"family":"Leimu","given":"Roosa"},{"family":"Syrjänen","given":"Kimmo"},{"family":"Ehrlén","given":"Johan"},{"family":"Lehtilä","given":"Kari"}],"issued":{"date-parts":[["2002",12,1]]}}}],"schema":"https://github.com/citation-style-language/schema/raw/master/csl-citation.json"} </w:instrText>
      </w:r>
      <w:r w:rsidR="00943826">
        <w:rPr>
          <w:rFonts w:ascii="Times New Roman" w:hAnsi="Times New Roman" w:cs="Times New Roman"/>
          <w:sz w:val="24"/>
          <w:lang w:val="en-US"/>
        </w:rPr>
        <w:fldChar w:fldCharType="separate"/>
      </w:r>
      <w:r w:rsidR="00943826" w:rsidRPr="00943826">
        <w:rPr>
          <w:rFonts w:ascii="Times New Roman" w:hAnsi="Times New Roman" w:cs="Times New Roman"/>
          <w:sz w:val="24"/>
          <w:lang w:val="en-US"/>
        </w:rPr>
        <w:t>(Leimu et al. 2002)</w:t>
      </w:r>
      <w:r w:rsidR="00943826">
        <w:rPr>
          <w:rFonts w:ascii="Times New Roman" w:hAnsi="Times New Roman" w:cs="Times New Roman"/>
          <w:sz w:val="24"/>
          <w:lang w:val="en-US"/>
        </w:rPr>
        <w:fldChar w:fldCharType="end"/>
      </w:r>
      <w:r w:rsidR="00B716B8">
        <w:rPr>
          <w:rFonts w:ascii="Times New Roman" w:hAnsi="Times New Roman" w:cs="Times New Roman"/>
          <w:sz w:val="24"/>
          <w:lang w:val="en-US"/>
        </w:rPr>
        <w:t>. In</w:t>
      </w:r>
      <w:r w:rsidR="00DB6C92">
        <w:rPr>
          <w:rFonts w:ascii="Times New Roman" w:hAnsi="Times New Roman" w:cs="Times New Roman"/>
          <w:sz w:val="24"/>
          <w:lang w:val="en-US"/>
        </w:rPr>
        <w:t>deed</w:t>
      </w:r>
      <w:r w:rsidR="00B716B8">
        <w:rPr>
          <w:rFonts w:ascii="Times New Roman" w:hAnsi="Times New Roman" w:cs="Times New Roman"/>
          <w:sz w:val="24"/>
          <w:lang w:val="en-US"/>
        </w:rPr>
        <w:t>, flower number is the most important trait determining predation intensity in our study system (the path from flower number to number of eggs has a standardized coefficient of 0.48</w:t>
      </w:r>
      <w:r w:rsidR="0011198D">
        <w:rPr>
          <w:rFonts w:ascii="Times New Roman" w:hAnsi="Times New Roman" w:cs="Times New Roman"/>
          <w:sz w:val="24"/>
          <w:lang w:val="en-US"/>
        </w:rPr>
        <w:t>, while that from flowering phenology is 0.29 and that from shoot height is not significant, Fig. 1</w:t>
      </w:r>
      <w:commentRangeStart w:id="17"/>
      <w:r w:rsidR="0011198D">
        <w:rPr>
          <w:rFonts w:ascii="Times New Roman" w:hAnsi="Times New Roman" w:cs="Times New Roman"/>
          <w:sz w:val="24"/>
          <w:lang w:val="en-US"/>
        </w:rPr>
        <w:t>)</w:t>
      </w:r>
      <w:commentRangeEnd w:id="17"/>
      <w:r w:rsidR="00C73956">
        <w:rPr>
          <w:rStyle w:val="Refdecomentario"/>
        </w:rPr>
        <w:commentReference w:id="17"/>
      </w:r>
      <w:r w:rsidR="0011198D">
        <w:rPr>
          <w:rFonts w:ascii="Times New Roman" w:hAnsi="Times New Roman" w:cs="Times New Roman"/>
          <w:sz w:val="24"/>
          <w:lang w:val="en-US"/>
        </w:rPr>
        <w:t xml:space="preserve">. </w:t>
      </w:r>
      <w:r w:rsidR="005049EE">
        <w:rPr>
          <w:rFonts w:ascii="Times New Roman" w:hAnsi="Times New Roman" w:cs="Times New Roman"/>
          <w:sz w:val="24"/>
          <w:lang w:val="en-US"/>
        </w:rPr>
        <w:t>On the contrary, t</w:t>
      </w:r>
      <w:r w:rsidR="00827052" w:rsidRPr="00827052">
        <w:rPr>
          <w:rFonts w:ascii="Times New Roman" w:hAnsi="Times New Roman" w:cs="Times New Roman"/>
          <w:sz w:val="24"/>
          <w:lang w:val="en-US"/>
        </w:rPr>
        <w:t>he</w:t>
      </w:r>
      <w:r w:rsidR="0053088A">
        <w:rPr>
          <w:rFonts w:ascii="Times New Roman" w:hAnsi="Times New Roman" w:cs="Times New Roman"/>
          <w:sz w:val="24"/>
          <w:lang w:val="en-US"/>
        </w:rPr>
        <w:t xml:space="preserve"> preference of butterflies for plants with higher shoots is not very strong, </w:t>
      </w:r>
      <w:r w:rsidR="00727991">
        <w:rPr>
          <w:rFonts w:ascii="Times New Roman" w:hAnsi="Times New Roman" w:cs="Times New Roman"/>
          <w:sz w:val="24"/>
          <w:lang w:val="en-US"/>
        </w:rPr>
        <w:t xml:space="preserve">in accordance with previous results </w:t>
      </w:r>
      <w:r w:rsidR="008B7E5E">
        <w:rPr>
          <w:rFonts w:ascii="Times New Roman" w:hAnsi="Times New Roman" w:cs="Times New Roman"/>
          <w:sz w:val="24"/>
          <w:lang w:val="en-US"/>
        </w:rPr>
        <w:t>with this system on</w:t>
      </w:r>
      <w:r w:rsidR="00727991">
        <w:rPr>
          <w:rFonts w:ascii="Times New Roman" w:hAnsi="Times New Roman" w:cs="Times New Roman"/>
          <w:sz w:val="24"/>
          <w:lang w:val="en-US"/>
        </w:rPr>
        <w:t xml:space="preserve"> </w:t>
      </w:r>
      <w:r w:rsidR="00727991">
        <w:rPr>
          <w:rFonts w:ascii="Times New Roman" w:hAnsi="Times New Roman" w:cs="Times New Roman"/>
          <w:sz w:val="24"/>
          <w:lang w:val="en-US"/>
        </w:rPr>
        <w:lastRenderedPageBreak/>
        <w:t xml:space="preserve">the same study area (Valdés </w:t>
      </w:r>
      <w:r w:rsidR="00127F88">
        <w:rPr>
          <w:rFonts w:ascii="Times New Roman" w:hAnsi="Times New Roman" w:cs="Times New Roman"/>
          <w:sz w:val="24"/>
          <w:lang w:val="en-US"/>
        </w:rPr>
        <w:t>and</w:t>
      </w:r>
      <w:r w:rsidR="00727991">
        <w:rPr>
          <w:rFonts w:ascii="Times New Roman" w:hAnsi="Times New Roman" w:cs="Times New Roman"/>
          <w:sz w:val="24"/>
          <w:lang w:val="en-US"/>
        </w:rPr>
        <w:t xml:space="preserve"> </w:t>
      </w:r>
      <w:proofErr w:type="spellStart"/>
      <w:r w:rsidR="00727991">
        <w:rPr>
          <w:rFonts w:ascii="Times New Roman" w:hAnsi="Times New Roman" w:cs="Times New Roman"/>
          <w:sz w:val="24"/>
          <w:lang w:val="en-US"/>
        </w:rPr>
        <w:t>Ehrlén</w:t>
      </w:r>
      <w:proofErr w:type="spellEnd"/>
      <w:r w:rsidR="00727991">
        <w:rPr>
          <w:rFonts w:ascii="Times New Roman" w:hAnsi="Times New Roman" w:cs="Times New Roman"/>
          <w:sz w:val="24"/>
          <w:lang w:val="en-US"/>
        </w:rPr>
        <w:t xml:space="preserve">, </w:t>
      </w:r>
      <w:r w:rsidR="00727991" w:rsidRPr="00ED7345">
        <w:rPr>
          <w:rFonts w:ascii="Times New Roman" w:hAnsi="Times New Roman" w:cs="Times New Roman"/>
          <w:sz w:val="24"/>
          <w:highlight w:val="yellow"/>
          <w:lang w:val="en-US"/>
        </w:rPr>
        <w:t>under review</w:t>
      </w:r>
      <w:r w:rsidR="00727991">
        <w:rPr>
          <w:rFonts w:ascii="Times New Roman" w:hAnsi="Times New Roman" w:cs="Times New Roman"/>
          <w:sz w:val="24"/>
          <w:lang w:val="en-US"/>
        </w:rPr>
        <w:t>), which showed that e</w:t>
      </w:r>
      <w:r w:rsidR="00727991">
        <w:rPr>
          <w:rFonts w:ascii="Times New Roman" w:hAnsi="Times New Roman" w:cs="Times New Roman"/>
          <w:sz w:val="24"/>
          <w:szCs w:val="24"/>
          <w:lang w:val="en-US"/>
        </w:rPr>
        <w:t xml:space="preserve">ffects of shoot height on butterfly oviposition differed among plant populations and years. Several </w:t>
      </w:r>
      <w:r w:rsidR="003B3ED4">
        <w:rPr>
          <w:rFonts w:ascii="Times New Roman" w:hAnsi="Times New Roman" w:cs="Times New Roman"/>
          <w:sz w:val="24"/>
          <w:lang w:val="en-US"/>
        </w:rPr>
        <w:t xml:space="preserve">other studies with </w:t>
      </w:r>
      <w:r w:rsidR="00117567">
        <w:rPr>
          <w:rFonts w:ascii="Times New Roman" w:hAnsi="Times New Roman" w:cs="Times New Roman"/>
          <w:i/>
          <w:sz w:val="24"/>
          <w:lang w:val="en-US"/>
        </w:rPr>
        <w:t xml:space="preserve">P. </w:t>
      </w:r>
      <w:proofErr w:type="spellStart"/>
      <w:r w:rsidR="00117567">
        <w:rPr>
          <w:rFonts w:ascii="Times New Roman" w:hAnsi="Times New Roman" w:cs="Times New Roman"/>
          <w:i/>
          <w:sz w:val="24"/>
          <w:lang w:val="en-US"/>
        </w:rPr>
        <w:t>alcon</w:t>
      </w:r>
      <w:proofErr w:type="spellEnd"/>
      <w:r w:rsidR="00117567">
        <w:rPr>
          <w:rFonts w:ascii="Times New Roman" w:hAnsi="Times New Roman" w:cs="Times New Roman"/>
          <w:sz w:val="24"/>
          <w:lang w:val="en-US"/>
        </w:rPr>
        <w:t xml:space="preserve"> </w:t>
      </w:r>
      <w:r w:rsidR="00A72F99">
        <w:rPr>
          <w:rFonts w:ascii="Times New Roman" w:hAnsi="Times New Roman" w:cs="Times New Roman"/>
          <w:sz w:val="24"/>
          <w:lang w:val="en-US"/>
        </w:rPr>
        <w:fldChar w:fldCharType="begin"/>
      </w:r>
      <w:r w:rsidR="00FC53D7">
        <w:rPr>
          <w:rFonts w:ascii="Times New Roman" w:hAnsi="Times New Roman" w:cs="Times New Roman"/>
          <w:sz w:val="24"/>
          <w:lang w:val="en-US"/>
        </w:rPr>
        <w:instrText xml:space="preserve"> ADDIN ZOTERO_ITEM CSL_CITATION {"citationID":"MnPA7dvY","properties":{"formattedCitation":"(Czekes et al. 2014, Wynhoff et al. 2015)","plainCitation":"(Czekes et al. 2014, Wynhoff et al. 2015)"},"citationItems":[{"id":3275,"uris":["http://zotero.org/users/624279/items/E3UBF6XU"],"uri":["http://zotero.org/users/624279/items/E3UBF6XU"],"itemData":{"id":3275,"type":"article-journal","title":"Differences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id":3754,"uris":["http://zotero.org/users/624279/items/X3A7CU36"],"uri":["http://zotero.org/users/624279/items/X3A7CU36"],"itemData":{"id":3754,"type":"article-journal","title":"Phengaris (Maculinea) alcon butterflies deposit their eggs on tall plants with many large buds in the vicinity of Myrmica ants","container-title":"Insect Conservation and Diversity","page":"177-188","volume":"8","issue":"2","source":"Wiley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Seixas"},{"family":"Langevelde","given":"Frank","non-dropping-particle":"van"}],"issued":{"date-parts":[["2015",3,1]]}}}],"schema":"https://github.com/citation-style-language/schema/raw/master/csl-citation.json"} </w:instrText>
      </w:r>
      <w:r w:rsidR="00A72F99">
        <w:rPr>
          <w:rFonts w:ascii="Times New Roman" w:hAnsi="Times New Roman" w:cs="Times New Roman"/>
          <w:sz w:val="24"/>
          <w:lang w:val="en-US"/>
        </w:rPr>
        <w:fldChar w:fldCharType="separate"/>
      </w:r>
      <w:r w:rsidR="00FC53D7" w:rsidRPr="00FC53D7">
        <w:rPr>
          <w:rFonts w:ascii="Times New Roman" w:hAnsi="Times New Roman" w:cs="Times New Roman"/>
          <w:sz w:val="24"/>
          <w:lang w:val="en-US"/>
        </w:rPr>
        <w:t>(</w:t>
      </w:r>
      <w:proofErr w:type="spellStart"/>
      <w:r w:rsidR="00FC53D7" w:rsidRPr="00FC53D7">
        <w:rPr>
          <w:rFonts w:ascii="Times New Roman" w:hAnsi="Times New Roman" w:cs="Times New Roman"/>
          <w:sz w:val="24"/>
          <w:lang w:val="en-US"/>
        </w:rPr>
        <w:t>Czekes</w:t>
      </w:r>
      <w:proofErr w:type="spellEnd"/>
      <w:r w:rsidR="00FC53D7" w:rsidRPr="00FC53D7">
        <w:rPr>
          <w:rFonts w:ascii="Times New Roman" w:hAnsi="Times New Roman" w:cs="Times New Roman"/>
          <w:sz w:val="24"/>
          <w:lang w:val="en-US"/>
        </w:rPr>
        <w:t xml:space="preserve"> et al. 2014, Wynhoff et al. 2015)</w:t>
      </w:r>
      <w:r w:rsidR="00A72F99">
        <w:rPr>
          <w:rFonts w:ascii="Times New Roman" w:hAnsi="Times New Roman" w:cs="Times New Roman"/>
          <w:sz w:val="24"/>
          <w:lang w:val="en-US"/>
        </w:rPr>
        <w:fldChar w:fldCharType="end"/>
      </w:r>
      <w:r w:rsidR="00727991">
        <w:rPr>
          <w:rFonts w:ascii="Times New Roman" w:hAnsi="Times New Roman" w:cs="Times New Roman"/>
          <w:sz w:val="24"/>
          <w:lang w:val="en-US"/>
        </w:rPr>
        <w:t xml:space="preserve"> </w:t>
      </w:r>
      <w:r w:rsidR="008B7E5E">
        <w:rPr>
          <w:rFonts w:ascii="Times New Roman" w:hAnsi="Times New Roman" w:cs="Times New Roman"/>
          <w:sz w:val="24"/>
          <w:lang w:val="en-US"/>
        </w:rPr>
        <w:t xml:space="preserve">have </w:t>
      </w:r>
      <w:r w:rsidR="00727991">
        <w:rPr>
          <w:rFonts w:ascii="Times New Roman" w:hAnsi="Times New Roman" w:cs="Times New Roman"/>
          <w:sz w:val="24"/>
          <w:lang w:val="en-US"/>
        </w:rPr>
        <w:t xml:space="preserve">found stronger positive effects of shoot height on butterfly oviposition. </w:t>
      </w:r>
      <w:r w:rsidR="008C5F16">
        <w:rPr>
          <w:rFonts w:ascii="Times New Roman" w:hAnsi="Times New Roman" w:cs="Times New Roman"/>
          <w:sz w:val="24"/>
          <w:lang w:val="en-US"/>
        </w:rPr>
        <w:t>T</w:t>
      </w:r>
      <w:r w:rsidR="00727991">
        <w:rPr>
          <w:rFonts w:ascii="Times New Roman" w:hAnsi="Times New Roman" w:cs="Times New Roman"/>
          <w:sz w:val="24"/>
          <w:lang w:val="en-US"/>
        </w:rPr>
        <w:t xml:space="preserve">all shoots are more </w:t>
      </w:r>
      <w:r w:rsidR="00727991" w:rsidRPr="00727991">
        <w:rPr>
          <w:rFonts w:ascii="Times New Roman" w:hAnsi="Times New Roman" w:cs="Times New Roman"/>
          <w:sz w:val="24"/>
          <w:lang w:val="en-US"/>
        </w:rPr>
        <w:t>conspicuous</w:t>
      </w:r>
      <w:r w:rsidR="00727991">
        <w:rPr>
          <w:rFonts w:ascii="Times New Roman" w:hAnsi="Times New Roman" w:cs="Times New Roman"/>
          <w:sz w:val="24"/>
          <w:lang w:val="en-US"/>
        </w:rPr>
        <w:t xml:space="preserve"> </w:t>
      </w:r>
      <w:r w:rsidR="00727991">
        <w:rPr>
          <w:rFonts w:ascii="Times New Roman" w:hAnsi="Times New Roman" w:cs="Times New Roman"/>
          <w:sz w:val="24"/>
          <w:lang w:val="en-US"/>
        </w:rPr>
        <w:fldChar w:fldCharType="begin"/>
      </w:r>
      <w:r w:rsidR="00727991">
        <w:rPr>
          <w:rFonts w:ascii="Times New Roman" w:hAnsi="Times New Roman" w:cs="Times New Roman"/>
          <w:sz w:val="24"/>
          <w:lang w:val="en-US"/>
        </w:rPr>
        <w:instrText xml:space="preserve"> ADDIN ZOTERO_ITEM CSL_CITATION {"citationID":"1didcf1vq9","properties":{"formattedCitation":"(Nowicki et al. 2005)","plainCitation":"(Nowicki et al. 2005)"},"citationItems":[{"id":4344,"uris":["http://zotero.org/users/624279/items/ZAS7A7XV"],"uri":["http://zotero.org/users/624279/items/ZAS7A7XV"],"itemData":{"id":4344,"type":"article-journal","title":"Oviposition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schema":"https://github.com/citation-style-language/schema/raw/master/csl-citation.json"} </w:instrText>
      </w:r>
      <w:r w:rsidR="00727991">
        <w:rPr>
          <w:rFonts w:ascii="Times New Roman" w:hAnsi="Times New Roman" w:cs="Times New Roman"/>
          <w:sz w:val="24"/>
          <w:lang w:val="en-US"/>
        </w:rPr>
        <w:fldChar w:fldCharType="separate"/>
      </w:r>
      <w:r w:rsidR="00727991" w:rsidRPr="00727991">
        <w:rPr>
          <w:rFonts w:ascii="Times New Roman" w:hAnsi="Times New Roman" w:cs="Times New Roman"/>
          <w:sz w:val="24"/>
          <w:lang w:val="en-US"/>
        </w:rPr>
        <w:t>(Nowicki et al. 2005)</w:t>
      </w:r>
      <w:r w:rsidR="00727991">
        <w:rPr>
          <w:rFonts w:ascii="Times New Roman" w:hAnsi="Times New Roman" w:cs="Times New Roman"/>
          <w:sz w:val="24"/>
          <w:lang w:val="en-US"/>
        </w:rPr>
        <w:fldChar w:fldCharType="end"/>
      </w:r>
      <w:r w:rsidR="00727991">
        <w:rPr>
          <w:rFonts w:ascii="Times New Roman" w:hAnsi="Times New Roman" w:cs="Times New Roman"/>
          <w:sz w:val="24"/>
          <w:szCs w:val="24"/>
          <w:lang w:val="en-US"/>
        </w:rPr>
        <w:t xml:space="preserve">, and probably also safer </w:t>
      </w:r>
      <w:r w:rsidR="008B7E5E">
        <w:rPr>
          <w:rFonts w:ascii="Times New Roman" w:hAnsi="Times New Roman" w:cs="Times New Roman"/>
          <w:sz w:val="24"/>
          <w:szCs w:val="24"/>
          <w:lang w:val="en-US"/>
        </w:rPr>
        <w:t xml:space="preserve">for </w:t>
      </w:r>
      <w:r w:rsidR="00727991">
        <w:rPr>
          <w:rFonts w:ascii="Times New Roman" w:hAnsi="Times New Roman" w:cs="Times New Roman"/>
          <w:sz w:val="24"/>
          <w:szCs w:val="24"/>
          <w:lang w:val="en-US"/>
        </w:rPr>
        <w:t xml:space="preserve">oviposition </w:t>
      </w:r>
      <w:r w:rsidR="00727991">
        <w:rPr>
          <w:rFonts w:ascii="Times New Roman" w:hAnsi="Times New Roman" w:cs="Times New Roman"/>
          <w:sz w:val="24"/>
          <w:szCs w:val="24"/>
          <w:lang w:val="en-US"/>
        </w:rPr>
        <w:fldChar w:fldCharType="begin"/>
      </w:r>
      <w:r w:rsidR="00727991">
        <w:rPr>
          <w:rFonts w:ascii="Times New Roman" w:hAnsi="Times New Roman" w:cs="Times New Roman"/>
          <w:sz w:val="24"/>
          <w:szCs w:val="24"/>
          <w:lang w:val="en-US"/>
        </w:rPr>
        <w:instrText xml:space="preserve"> ADDIN ZOTERO_ITEM CSL_CITATION {"citationID":"13u2c586uk","properties":{"formattedCitation":"(Van Dyck and Regniers 2010)","plainCitation":"(Van Dyck and Regniers 2010)"},"citationItems":[{"id":3176,"uris":["http://zotero.org/users/624279/items/C98T8CV3"],"uri":["http://zotero.org/users/624279/items/C98T8CV3"],"itemData":{"id":3176,"type":"article-journal","title":"Egg spreading in the ant-parasitic butterfly, Maculinea alcon: from individual behaviour to egg distribution pattern","container-title":"Animal Behaviour","page":"621-627","volume":"80","issue":"4","source":"CrossRef","DOI":"10.1016/j.anbehav.2010.06.021","ISSN":"00033472","shortTitle":"Egg spreading in the ant-parasitic butterfly, Maculinea alcon","language":"en","author":[{"family":"Van Dyck","given":"Hans"},{"family":"Regniers","given":"Sofie"}],"issued":{"date-parts":[["2010",10]]}}}],"schema":"https://github.com/citation-style-language/schema/raw/master/csl-citation.json"} </w:instrText>
      </w:r>
      <w:r w:rsidR="00727991">
        <w:rPr>
          <w:rFonts w:ascii="Times New Roman" w:hAnsi="Times New Roman" w:cs="Times New Roman"/>
          <w:sz w:val="24"/>
          <w:szCs w:val="24"/>
          <w:lang w:val="en-US"/>
        </w:rPr>
        <w:fldChar w:fldCharType="separate"/>
      </w:r>
      <w:r w:rsidR="00727991" w:rsidRPr="00727991">
        <w:rPr>
          <w:rFonts w:ascii="Times New Roman" w:hAnsi="Times New Roman" w:cs="Times New Roman"/>
          <w:sz w:val="24"/>
          <w:lang w:val="en-US"/>
        </w:rPr>
        <w:t>(Van Dyck and Regniers 2010)</w:t>
      </w:r>
      <w:r w:rsidR="00727991">
        <w:rPr>
          <w:rFonts w:ascii="Times New Roman" w:hAnsi="Times New Roman" w:cs="Times New Roman"/>
          <w:sz w:val="24"/>
          <w:szCs w:val="24"/>
          <w:lang w:val="en-US"/>
        </w:rPr>
        <w:fldChar w:fldCharType="end"/>
      </w:r>
      <w:r w:rsidR="008C5F16">
        <w:rPr>
          <w:rFonts w:ascii="Times New Roman" w:hAnsi="Times New Roman" w:cs="Times New Roman"/>
          <w:sz w:val="24"/>
          <w:szCs w:val="24"/>
          <w:lang w:val="en-US"/>
        </w:rPr>
        <w:t xml:space="preserve">, but </w:t>
      </w:r>
      <w:r w:rsidR="008B7E5E">
        <w:rPr>
          <w:rFonts w:ascii="Times New Roman" w:hAnsi="Times New Roman" w:cs="Times New Roman"/>
          <w:sz w:val="24"/>
          <w:szCs w:val="24"/>
          <w:lang w:val="en-US"/>
        </w:rPr>
        <w:t xml:space="preserve">this trait seems to be less important than </w:t>
      </w:r>
      <w:r w:rsidR="00B33713">
        <w:rPr>
          <w:rFonts w:ascii="Times New Roman" w:hAnsi="Times New Roman" w:cs="Times New Roman"/>
          <w:sz w:val="24"/>
          <w:szCs w:val="24"/>
          <w:lang w:val="en-US"/>
        </w:rPr>
        <w:t xml:space="preserve">phenology and flower production </w:t>
      </w:r>
      <w:r w:rsidR="00127F88">
        <w:rPr>
          <w:rFonts w:ascii="Times New Roman" w:hAnsi="Times New Roman" w:cs="Times New Roman"/>
          <w:sz w:val="24"/>
          <w:szCs w:val="24"/>
          <w:lang w:val="en-US"/>
        </w:rPr>
        <w:t>for defining butterfly preferences</w:t>
      </w:r>
      <w:r w:rsidR="008C5F16">
        <w:rPr>
          <w:rFonts w:ascii="Times New Roman" w:hAnsi="Times New Roman" w:cs="Times New Roman"/>
          <w:sz w:val="24"/>
          <w:szCs w:val="24"/>
          <w:lang w:val="en-US"/>
        </w:rPr>
        <w:t xml:space="preserve"> in our study area</w:t>
      </w:r>
      <w:r w:rsidR="00A8103F">
        <w:rPr>
          <w:rFonts w:ascii="Times New Roman" w:hAnsi="Times New Roman" w:cs="Times New Roman"/>
          <w:sz w:val="24"/>
          <w:szCs w:val="24"/>
          <w:lang w:val="en-US"/>
        </w:rPr>
        <w:t xml:space="preserve">. </w:t>
      </w:r>
      <w:r w:rsidR="008C5F16">
        <w:rPr>
          <w:rFonts w:ascii="Times New Roman" w:hAnsi="Times New Roman" w:cs="Times New Roman"/>
          <w:sz w:val="24"/>
          <w:szCs w:val="24"/>
          <w:lang w:val="en-US"/>
        </w:rPr>
        <w:t xml:space="preserve"> </w:t>
      </w:r>
      <w:r w:rsidR="00295B1A">
        <w:rPr>
          <w:rFonts w:ascii="Times New Roman" w:hAnsi="Times New Roman" w:cs="Times New Roman"/>
          <w:sz w:val="24"/>
          <w:szCs w:val="24"/>
          <w:lang w:val="en-US"/>
        </w:rPr>
        <w:t>This might be due to differences in the environmental context between our</w:t>
      </w:r>
      <w:r w:rsidR="00171F40">
        <w:rPr>
          <w:rFonts w:ascii="Times New Roman" w:hAnsi="Times New Roman" w:cs="Times New Roman"/>
          <w:sz w:val="24"/>
          <w:szCs w:val="24"/>
          <w:lang w:val="en-US"/>
        </w:rPr>
        <w:t xml:space="preserve"> </w:t>
      </w:r>
      <w:r w:rsidR="00295B1A">
        <w:rPr>
          <w:rFonts w:ascii="Times New Roman" w:hAnsi="Times New Roman" w:cs="Times New Roman"/>
          <w:sz w:val="24"/>
          <w:szCs w:val="24"/>
          <w:lang w:val="en-US"/>
        </w:rPr>
        <w:t>s</w:t>
      </w:r>
      <w:r w:rsidR="00171F40">
        <w:rPr>
          <w:rFonts w:ascii="Times New Roman" w:hAnsi="Times New Roman" w:cs="Times New Roman"/>
          <w:sz w:val="24"/>
          <w:szCs w:val="24"/>
          <w:lang w:val="en-US"/>
        </w:rPr>
        <w:t>tudy</w:t>
      </w:r>
      <w:r w:rsidR="00295B1A">
        <w:rPr>
          <w:rFonts w:ascii="Times New Roman" w:hAnsi="Times New Roman" w:cs="Times New Roman"/>
          <w:sz w:val="24"/>
          <w:szCs w:val="24"/>
          <w:lang w:val="en-US"/>
        </w:rPr>
        <w:t xml:space="preserve"> and previous studies, as for example in </w:t>
      </w:r>
      <w:r w:rsidR="00171F40">
        <w:rPr>
          <w:rFonts w:ascii="Times New Roman" w:hAnsi="Times New Roman" w:cs="Times New Roman"/>
          <w:sz w:val="24"/>
          <w:szCs w:val="24"/>
          <w:lang w:val="en-US"/>
        </w:rPr>
        <w:t xml:space="preserve">overall </w:t>
      </w:r>
      <w:r w:rsidR="00295B1A">
        <w:rPr>
          <w:rFonts w:ascii="Times New Roman" w:hAnsi="Times New Roman" w:cs="Times New Roman"/>
          <w:sz w:val="24"/>
          <w:szCs w:val="24"/>
          <w:lang w:val="en-US"/>
        </w:rPr>
        <w:t xml:space="preserve">vegetation height. It has been shown that </w:t>
      </w:r>
      <w:r w:rsidR="00171F40">
        <w:rPr>
          <w:rFonts w:ascii="Times New Roman" w:hAnsi="Times New Roman" w:cs="Times New Roman"/>
          <w:sz w:val="24"/>
          <w:szCs w:val="24"/>
          <w:lang w:val="en-US"/>
        </w:rPr>
        <w:t xml:space="preserve">pollinators select tall plants when they are surrounded by tall vegetation, but not when the vegetation is short </w:t>
      </w:r>
      <w:r w:rsidR="00171F40">
        <w:rPr>
          <w:rFonts w:ascii="Times New Roman" w:hAnsi="Times New Roman" w:cs="Times New Roman"/>
          <w:sz w:val="24"/>
          <w:szCs w:val="24"/>
          <w:lang w:val="en-US"/>
        </w:rPr>
        <w:fldChar w:fldCharType="begin"/>
      </w:r>
      <w:r w:rsidR="00171F40">
        <w:rPr>
          <w:rFonts w:ascii="Times New Roman" w:hAnsi="Times New Roman" w:cs="Times New Roman"/>
          <w:sz w:val="24"/>
          <w:szCs w:val="24"/>
          <w:lang w:val="en-US"/>
        </w:rPr>
        <w:instrText xml:space="preserve"> ADDIN ZOTERO_ITEM CSL_CITATION {"citationID":"1idsncusee","properties":{"formattedCitation":"(Sletvold et al. 2013)","plainCitation":"(Sletvold et al. 2013)"},"citationItems":[{"id":3925,"uris":["http://zotero.org/users/624279/items/R7DIRWQE"],"uri":["http://zotero.org/users/624279/items/R7DIRWQE"],"itemData":{"id":3925,"type":"article-journal","title":"Vegetation context influences the strength and targets of pollinator-mediated selection in a deceptive orchid","container-title":"Ecology","page":"1236-1242","volume":"94","issue":"6","source":"esajournals.org (Atypon)","abstract":"Clarifying the relationship between environmental context and the adaptive significance of floral traits is fundamental for an understanding of spatial and temporal variation in pollinator-mediated selection. We manipulated vegetation height and pollination regime of the orchid Dactylorhiza lapponica in a factorial design to test whether pollinator-mediated selection on floral traits is stronger in tall than in short vegetation, and whether this difference is larger for visual traits affecting pollinator attraction than for traits affecting pollination efficiency. In tall vegetation, pollinators mediated strong selection for taller plants (change in selection gradient for pollination, Δβpoll = 0.33), more flowers (Δβpoll = 0.34), and longer spurs (Δβpoll = 0.42). In short vegetation, there was no significant selection on plant height, and pollinator-mediated selection on number of flowers and spur length was reduced by 52% and 25%, respectively. The results demonstrate experimentally that vegetation context can markedly influence the strength of pollinator-mediated selection on visual display traits, and indicate that this effect is weaker for traits affecting pollination efficiency. The study illustrates how crossed manipulations of environmental factors can reveal the causal links between ecological context and selection on floral traits.","DOI":"10.1890/12-1840.1","ISSN":"0012-9658","journalAbbreviation":"Ecology","author":[{"family":"Sletvold","given":"Nina"},{"family":"Grindeland","given":"John Magne"},{"family":"Ågren","given":"Jon"}],"issued":{"date-parts":[["2013",2,22]]}}}],"schema":"https://github.com/citation-style-language/schema/raw/master/csl-citation.json"} </w:instrText>
      </w:r>
      <w:r w:rsidR="00171F40">
        <w:rPr>
          <w:rFonts w:ascii="Times New Roman" w:hAnsi="Times New Roman" w:cs="Times New Roman"/>
          <w:sz w:val="24"/>
          <w:szCs w:val="24"/>
          <w:lang w:val="en-US"/>
        </w:rPr>
        <w:fldChar w:fldCharType="separate"/>
      </w:r>
      <w:r w:rsidR="00171F40" w:rsidRPr="00171F40">
        <w:rPr>
          <w:rFonts w:ascii="Times New Roman" w:hAnsi="Times New Roman" w:cs="Times New Roman"/>
          <w:sz w:val="24"/>
          <w:lang w:val="en-US"/>
        </w:rPr>
        <w:t>(Sletvold et al. 2013)</w:t>
      </w:r>
      <w:r w:rsidR="00171F40">
        <w:rPr>
          <w:rFonts w:ascii="Times New Roman" w:hAnsi="Times New Roman" w:cs="Times New Roman"/>
          <w:sz w:val="24"/>
          <w:szCs w:val="24"/>
          <w:lang w:val="en-US"/>
        </w:rPr>
        <w:fldChar w:fldCharType="end"/>
      </w:r>
      <w:r w:rsidR="00171F40">
        <w:rPr>
          <w:rFonts w:ascii="Times New Roman" w:hAnsi="Times New Roman" w:cs="Times New Roman"/>
          <w:sz w:val="24"/>
          <w:szCs w:val="24"/>
          <w:lang w:val="en-US"/>
        </w:rPr>
        <w:t xml:space="preserve">, and the same might occur with seed predators if the vegetation height in our study sites is lower than in the sites used in </w:t>
      </w:r>
      <w:r w:rsidR="00280B43">
        <w:rPr>
          <w:rFonts w:ascii="Times New Roman" w:hAnsi="Times New Roman" w:cs="Times New Roman"/>
          <w:sz w:val="24"/>
          <w:szCs w:val="24"/>
          <w:lang w:val="en-US"/>
        </w:rPr>
        <w:t>other</w:t>
      </w:r>
      <w:r w:rsidR="00171F40">
        <w:rPr>
          <w:rFonts w:ascii="Times New Roman" w:hAnsi="Times New Roman" w:cs="Times New Roman"/>
          <w:sz w:val="24"/>
          <w:szCs w:val="24"/>
          <w:lang w:val="en-US"/>
        </w:rPr>
        <w:t xml:space="preserve"> studies. </w:t>
      </w:r>
    </w:p>
    <w:p w:rsidR="00672A4A" w:rsidRDefault="0037751F" w:rsidP="00672A4A">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In accordance with recent evidence on the widespread context-dependence of species interactions </w:t>
      </w:r>
      <w:r>
        <w:rPr>
          <w:rFonts w:ascii="Times New Roman" w:hAnsi="Times New Roman" w:cs="Times New Roman"/>
          <w:sz w:val="24"/>
          <w:lang w:val="en-US"/>
        </w:rPr>
        <w:fldChar w:fldCharType="begin"/>
      </w:r>
      <w:r w:rsidR="006E7F2B">
        <w:rPr>
          <w:rFonts w:ascii="Times New Roman" w:hAnsi="Times New Roman" w:cs="Times New Roman"/>
          <w:sz w:val="24"/>
          <w:lang w:val="en-US"/>
        </w:rPr>
        <w:instrText xml:space="preserve"> ADDIN ZOTERO_ITEM CSL_CITATION {"citationID":"P015Tl3N","properties":{"formattedCitation":"(Chamberlain et al. 2014, Maron et al. 2014)","plainCitation":"(Chamberlain et al. 2014, Maron et al. 2014)"},"citationItems":[{"id":3868,"uris":["http://zotero.org/users/624279/items/746ZAKIN"],"uri":["http://zotero.org/users/624279/items/746ZAKIN"],"itemData":{"id":3868,"type":"article-journal","title":"How context dependent are species interactions?","container-title":"Ecology Letters","page":"881-890","volume":"17","issue":"7","source":"Wiley Online Library","abstract":"The net effects of interspecific species interactions on individuals and populations vary in both sign (−, 0, +) and magnitude (strong to weak). Interaction outcomes are context-dependent when the sign and/or magnitude change as a function of the biotic or abiotic context. While context dependency appears to be common, its distribution in nature is poorly described. Here, we used meta-analysis to quantify variation in species interaction outcomes (competition, mutualism, or predation) for 247 published articles. Contrary to our expectations, variation in the magnitude of effect sizes did not differ among species interactions, and while mutualism was most likely to change sign across contexts (and predation least likely), mutualism did not strongly differ from competition. Both the magnitude and sign of species interactions varied the most along spatial and abiotic gradients, and least as a function of the presence/absence of a third species. However, the degree of context dependency across these context types was not consistent among mutualism, competition and predation studies. Surprisingly, study location and ecosystem type varied in the degree of context dependency, with laboratory studies showing the highest variation in outcomes. We urge that studying context dependency per se, rather than focusing only on mean outcomes, can provide a general method for describing patterns of variation in nature.","DOI":"10.1111/ele.12279","ISSN":"1461-0248","journalAbbreviation":"Ecol Lett","language":"en","author":[{"family":"Chamberlain","given":"Scott A."},{"family":"Bronstein","given":"Judith L."},{"family":"Rudgers","given":"Jennifer A."}],"issued":{"date-parts":[["2014",7,1]]}}},{"id":4347,"uris":["http://zotero.org/users/624279/items/VCBAFTEZ"],"uri":["http://zotero.org/users/624279/items/VCBAFTEZ"],"itemData":{"id":4347,"type":"article-journal","title":"Disentangling the drivers of context-dependent plant–animal interactions","container-title":"Journal of Ecology","page":"1485-1496","volume":"102","issue":"6","source":"Wiley Online Library","abstract":"* A fundamental goal of ecology is to predict how strongly one species affects the abundance of another. However, our ability to do so is hindered by the fact that interaction outcomes are notoriously variable in space and time (i.e. context-dependent) and we lack a predictive understanding of the factors that drive this context-dependence. Determining whether abiotic factors, in particular, predictably shift the outcome of species interactions is of critical importance for many contemporary problems, from forecasting climate change impacts to predicting the efficacy of weed biocontrol.\n\n\n* In this essay, we highlight the context-dependent nature of interactions between plants and their pollinators and herbivores. We advocate for approaches that will identify whether particular abiotic factors predictably shift how strongly these interactions influence plant abundance and/or population growth. We review long-standing theory that describes how abiotic context should influence the selective impacts of pollinators and herbivores on plants and articulate why this theory requires modification to predict population-level effects.\n\n\n* Finally, we propose several empirical approaches to address gaps in existing knowledge: (i) experiments across broad abiotic gradients to determine whether the outcome of interactions between pollinators or herbivores and plants varies consistently with changing abiotic conditions; (ii) experiments that manipulate the underlying environmental gradient to elucidate whether the abiotic factor that correlates with interaction outcome is causal; and (iii) seed addition studies to explore how strongly seedling recruitment correlates with seed input (as affected by pollen limitation or herbivory) and to quantify how the strength of the seed-to-seedling linkage is influenced by the underlying abiotic gradient.\n\n\n* Synthesis. Our understanding of the underlying drivers of context-dependent plant–animal interactions is currently not well developed. Progress in this area is essential to better predict when and where species interactions will alter the responses of plant populations to environmental changes as well as to develop more robust theory. Experiments aimed at explicitly exploring the role of abiotic factors in mediating the population-level impact of pollen limitation and herbivory could determine the extent to which variation in the abiotic environment predictably shifts the outcome of these interactions.","DOI":"10.1111/1365-2745.12305","ISSN":"1365-2745","journalAbbreviation":"J Ecol","language":"en","author":[{"family":"Maron","given":"John L."},{"family":"Baer","given":"Kathryn C."},{"family":"Angert","given":"Amy L."}],"issued":{"date-parts":[["2014",11,1]]}}}],"schema":"https://github.com/citation-style-language/schema/raw/master/csl-citation.json"} </w:instrText>
      </w:r>
      <w:r>
        <w:rPr>
          <w:rFonts w:ascii="Times New Roman" w:hAnsi="Times New Roman" w:cs="Times New Roman"/>
          <w:sz w:val="24"/>
          <w:lang w:val="en-US"/>
        </w:rPr>
        <w:fldChar w:fldCharType="separate"/>
      </w:r>
      <w:r w:rsidR="006E7F2B" w:rsidRPr="006E7F2B">
        <w:rPr>
          <w:rFonts w:ascii="Times New Roman" w:hAnsi="Times New Roman" w:cs="Times New Roman"/>
          <w:sz w:val="24"/>
          <w:lang w:val="en-US"/>
        </w:rPr>
        <w:t>(Chamberlain et al. 2014, Maron et al. 2014)</w:t>
      </w:r>
      <w:r>
        <w:rPr>
          <w:rFonts w:ascii="Times New Roman" w:hAnsi="Times New Roman" w:cs="Times New Roman"/>
          <w:sz w:val="24"/>
          <w:lang w:val="en-US"/>
        </w:rPr>
        <w:fldChar w:fldCharType="end"/>
      </w:r>
      <w:r>
        <w:rPr>
          <w:rFonts w:ascii="Times New Roman" w:hAnsi="Times New Roman" w:cs="Times New Roman"/>
          <w:sz w:val="24"/>
          <w:lang w:val="en-US"/>
        </w:rPr>
        <w:t>, we have found that predation intensity is not only determined by plant reproductive traits, but also by the context where the interaction occurs</w:t>
      </w:r>
      <w:r w:rsidR="00C44685">
        <w:rPr>
          <w:rFonts w:ascii="Times New Roman" w:hAnsi="Times New Roman" w:cs="Times New Roman"/>
          <w:sz w:val="24"/>
          <w:lang w:val="en-US"/>
        </w:rPr>
        <w:t>.</w:t>
      </w:r>
      <w:r w:rsidR="00F92C9B">
        <w:rPr>
          <w:rFonts w:ascii="Times New Roman" w:hAnsi="Times New Roman" w:cs="Times New Roman"/>
          <w:sz w:val="24"/>
          <w:lang w:val="en-US"/>
        </w:rPr>
        <w:t xml:space="preserve"> </w:t>
      </w:r>
      <w:commentRangeStart w:id="18"/>
      <w:r>
        <w:rPr>
          <w:rFonts w:ascii="Times New Roman" w:hAnsi="Times New Roman" w:cs="Times New Roman"/>
          <w:sz w:val="24"/>
          <w:lang w:val="en-US"/>
        </w:rPr>
        <w:t xml:space="preserve">Both </w:t>
      </w:r>
      <w:r w:rsidR="008E1753">
        <w:rPr>
          <w:rFonts w:ascii="Times New Roman" w:hAnsi="Times New Roman" w:cs="Times New Roman"/>
          <w:sz w:val="24"/>
          <w:lang w:val="en-US"/>
        </w:rPr>
        <w:t xml:space="preserve">abiotic </w:t>
      </w:r>
      <w:r>
        <w:rPr>
          <w:rFonts w:ascii="Times New Roman" w:hAnsi="Times New Roman" w:cs="Times New Roman"/>
          <w:sz w:val="24"/>
          <w:lang w:val="en-US"/>
        </w:rPr>
        <w:t>and</w:t>
      </w:r>
      <w:r w:rsidR="008E1753">
        <w:rPr>
          <w:rFonts w:ascii="Times New Roman" w:hAnsi="Times New Roman" w:cs="Times New Roman"/>
          <w:sz w:val="24"/>
          <w:lang w:val="en-US"/>
        </w:rPr>
        <w:t xml:space="preserve"> </w:t>
      </w:r>
      <w:r>
        <w:rPr>
          <w:rFonts w:ascii="Times New Roman" w:hAnsi="Times New Roman" w:cs="Times New Roman"/>
          <w:sz w:val="24"/>
          <w:lang w:val="en-US"/>
        </w:rPr>
        <w:t>b</w:t>
      </w:r>
      <w:r w:rsidRPr="0037751F">
        <w:rPr>
          <w:rFonts w:ascii="Times New Roman" w:hAnsi="Times New Roman" w:cs="Times New Roman"/>
          <w:sz w:val="24"/>
          <w:lang w:val="en-US"/>
        </w:rPr>
        <w:t xml:space="preserve">iotic conditions </w:t>
      </w:r>
      <w:r w:rsidR="008E1753">
        <w:rPr>
          <w:rFonts w:ascii="Times New Roman" w:hAnsi="Times New Roman" w:cs="Times New Roman"/>
          <w:sz w:val="24"/>
          <w:lang w:val="en-US"/>
        </w:rPr>
        <w:t>(i.e. the environmental</w:t>
      </w:r>
      <w:r>
        <w:rPr>
          <w:rFonts w:ascii="Times New Roman" w:hAnsi="Times New Roman" w:cs="Times New Roman"/>
          <w:sz w:val="24"/>
          <w:lang w:val="en-US"/>
        </w:rPr>
        <w:t xml:space="preserve"> and community</w:t>
      </w:r>
      <w:r w:rsidR="008E1753">
        <w:rPr>
          <w:rFonts w:ascii="Times New Roman" w:hAnsi="Times New Roman" w:cs="Times New Roman"/>
          <w:sz w:val="24"/>
          <w:lang w:val="en-US"/>
        </w:rPr>
        <w:t xml:space="preserve"> context</w:t>
      </w:r>
      <w:r>
        <w:rPr>
          <w:rFonts w:ascii="Times New Roman" w:hAnsi="Times New Roman" w:cs="Times New Roman"/>
          <w:sz w:val="24"/>
          <w:lang w:val="en-US"/>
        </w:rPr>
        <w:t xml:space="preserve">s) </w:t>
      </w:r>
      <w:commentRangeEnd w:id="18"/>
      <w:r w:rsidR="003A64CB">
        <w:rPr>
          <w:rStyle w:val="Refdecomentario"/>
        </w:rPr>
        <w:commentReference w:id="18"/>
      </w:r>
      <w:r w:rsidR="003F50CC">
        <w:rPr>
          <w:rFonts w:ascii="Times New Roman" w:hAnsi="Times New Roman" w:cs="Times New Roman"/>
          <w:sz w:val="24"/>
          <w:lang w:val="en-US"/>
        </w:rPr>
        <w:t xml:space="preserve">affect the intensity of seed predation by </w:t>
      </w:r>
      <w:r w:rsidR="003F50CC">
        <w:rPr>
          <w:rFonts w:ascii="Times New Roman" w:hAnsi="Times New Roman" w:cs="Times New Roman"/>
          <w:i/>
          <w:sz w:val="24"/>
          <w:lang w:val="en-US"/>
        </w:rPr>
        <w:t xml:space="preserve">P. </w:t>
      </w:r>
      <w:proofErr w:type="spellStart"/>
      <w:r w:rsidR="003F50CC">
        <w:rPr>
          <w:rFonts w:ascii="Times New Roman" w:hAnsi="Times New Roman" w:cs="Times New Roman"/>
          <w:i/>
          <w:sz w:val="24"/>
          <w:lang w:val="en-US"/>
        </w:rPr>
        <w:t>alcon</w:t>
      </w:r>
      <w:proofErr w:type="spellEnd"/>
      <w:r w:rsidR="003F50CC">
        <w:rPr>
          <w:rFonts w:ascii="Times New Roman" w:hAnsi="Times New Roman" w:cs="Times New Roman"/>
          <w:sz w:val="24"/>
          <w:lang w:val="en-US"/>
        </w:rPr>
        <w:t xml:space="preserve"> on </w:t>
      </w:r>
      <w:r w:rsidR="003F50CC">
        <w:rPr>
          <w:rFonts w:ascii="Times New Roman" w:hAnsi="Times New Roman" w:cs="Times New Roman"/>
          <w:i/>
          <w:sz w:val="24"/>
          <w:lang w:val="en-US"/>
        </w:rPr>
        <w:t xml:space="preserve">G. </w:t>
      </w:r>
      <w:proofErr w:type="spellStart"/>
      <w:r w:rsidR="003F50CC">
        <w:rPr>
          <w:rFonts w:ascii="Times New Roman" w:hAnsi="Times New Roman" w:cs="Times New Roman"/>
          <w:i/>
          <w:sz w:val="24"/>
          <w:lang w:val="en-US"/>
        </w:rPr>
        <w:t>pneumonanthe</w:t>
      </w:r>
      <w:proofErr w:type="spellEnd"/>
      <w:r w:rsidR="00304244">
        <w:rPr>
          <w:rFonts w:ascii="Times New Roman" w:hAnsi="Times New Roman" w:cs="Times New Roman"/>
          <w:sz w:val="24"/>
          <w:lang w:val="en-US"/>
        </w:rPr>
        <w:t xml:space="preserve">. </w:t>
      </w:r>
      <w:r>
        <w:rPr>
          <w:rFonts w:ascii="Times New Roman" w:hAnsi="Times New Roman" w:cs="Times New Roman"/>
          <w:sz w:val="24"/>
          <w:lang w:val="en-US"/>
        </w:rPr>
        <w:t xml:space="preserve">On the one hand, we have found higher predation intensity, i.e. higher amounts of eggs, in plants located in colder microsites. In general, butterfly mobility and egg-laying rates have been shown to increase with temperature </w:t>
      </w:r>
      <w:r>
        <w:rPr>
          <w:rFonts w:ascii="Times New Roman" w:hAnsi="Times New Roman" w:cs="Times New Roman"/>
          <w:sz w:val="24"/>
          <w:lang w:val="en-US"/>
        </w:rPr>
        <w:fldChar w:fldCharType="begin"/>
      </w:r>
      <w:r>
        <w:rPr>
          <w:rFonts w:ascii="Times New Roman" w:hAnsi="Times New Roman" w:cs="Times New Roman"/>
          <w:sz w:val="24"/>
          <w:lang w:val="en-US"/>
        </w:rPr>
        <w:instrText xml:space="preserve"> ADDIN ZOTERO_ITEM CSL_CITATION {"citationID":"frDaje9T","properties":{"formattedCitation":"(Davies et al. 2006, Dennis and Sparks 2006, Cormont et al. 2010, Radchuk et al. 2013)","plainCitation":"(Davies et al. 2006, Dennis and Sparks 2006, Cormont et al. 2010, Radchuk et al. 2013)"},"citationItems":[{"id":4092,"uris":["http://zotero.org/users/624279/items/QD6TWQ68"],"uri":["http://zotero.org/users/624279/items/QD6TWQ68"],"itemData":{"id":4092,"type":"article-journal","title":"Changing habitat associations of a thermally constrained species, the silver-spotted skipper butterfly, in response to climate warming","container-title":"Journal of Animal Ecology","page":"247-256","volume":"75","issue":"1","source":"Wiley Online Library","abstract":"* 1The impact of climate change on the distribution, abundance, phenology and ecophysiology of species is already well documented, whereas the influence of climate change on habitat choice and utilization has received little attention. Here we report the changing habitat associations of a thermally constrained grassland butterfly, Hesperia comma, over 20 years.\n* 2Between 1982 and 2001–2, the optimum percentage of bare ground within habitat used for egg-laying shifted from 41% to 21%.\n* 3Egg-laying rates are temperature-dependent and females actively adjust microhabitat usage in response to temperature variations; relatively warmer host plants are chosen or oviposition at low ambient temperatures, and cooler host plants at high ambient temperatures.\n* 4Climate warming has increased the availability of thermally suitable habitat for H. comma at the cool, northern edge of the species’ distribution, therefore increasing: (a) egg-laying rate and potentially the realized rate of population increase; (b) effective area of habitat patches as more microhabitats within a given vegetation fragment are now suitable for egg-laying; (c) buffering of populations against environmental variation as eggs are laid within a wider range of microhabitats; and (d) the number of habitat patches in the landscape that are currently available for colonization (including the use of more northerly facing aspects; Thomas et al., Nature, 2001, 411, 577–581).\n* 5Conservationists often assume the habitat requirements of a species to be constant, and manage habitats to maintain these conditions. For many species, these requirements are likely to change in response to climate warming, and care must be taken not to manage habitats based on outdated prescriptions.","DOI":"10.1111/j.1365-2656.2006.01044.x","ISSN":"1365-2656","language":"en","author":[{"family":"Davies","given":"Zoe G."},{"family":"Wilson","given":"Robert J."},{"family":"Coles","given":"Sophie"},{"family":"Thomas","given":"Chris D."}],"issued":{"date-parts":[["2006"]],"season":"Enero"}}},{"id":4394,"uris":["http://zotero.org/users/624279/items/7Q8MC3CA"],"uri":["http://zotero.org/users/624279/items/7Q8MC3CA"],"itemData":{"id":4394,"type":"article-journal","title":"When is a habitat not a habitat? Dramatic resource use changes under differing weather conditions for the butterfly Plebejus argus","container-title":"Biological Conservation","page":"291-301","volume":"129","issue":"3","source":"ScienceDirect","abstract":"A key to conserving organisms is identification of the habitat bounds and essential resources within them. In population studies (metapopulations) of phytophagous arthropods it is tacitly assumed that habitat bounds portray short-term stability and that habitat is largely synonymous with hostplant areas or with a single vegetation unit comprising hostplants; structural components are usually ignored. We test these assumptions by monitoring the behaviour and relative abundance of Plebejus argus (L.) (Lepidoptera: Lycaenidae) in relation to changing weather conditions in two patches of a North Wales metapopulation for the butterfly. Our findings confirm the importance of structural habitat components. P. argus density is higher in the vicinity of shrubs which are used for roosting, resting, basking, mate location and shelter. A dominant proportion of the population adopts shrub areas in cooler, cloudy and windy weather. In warmer, sunnier and calmer conditions, the butterfly spends longer in flight and moves out onto calcareous heath dominated by hostplants. In doing so, an increasing, even dominant, proportion of the population occupies exposed slopes adjacent to and above shrub covered areas associated with the hostplant. In effect, the habitat bounds appear to change with conditions on scales of days and hours. What part of a landscape may be defined as a habitat, and what part of it may appear to be most important for an organism, depends on just when and where surveys are carried out. We argue that for correct delineation of habitats attention needs to be given to resource use in different conditions. In the face of enhanced global warming, a broad view should be taken of arthropod habitats that considers the resources required for varying conditions.","DOI":"10.1016/j.biocon.2005.10.043","ISSN":"0006-3207","shortTitle":"When is a habitat not a habitat?","journalAbbreviation":"Biological Conservation","author":[{"family":"Dennis","given":"Roger L. H."},{"family":"Sparks","given":"Tim H."}],"issued":{"date-parts":[["2006",5]]}}},{"id":4396,"uris":["http://zotero.org/users/624279/items/3GNWUXQS"],"uri":["http://zotero.org/users/624279/items/3GNWUXQS"],"itemData":{"id":4396,"type":"article-journal","title":"Effect of local weather on butterfly flight behaviour, movement, and colonization: significance for dispersal under climate change","container-title":"Biodiversity and Conservation","page":"483-503","volume":"20","issue":"3","source":"link.springer.com","abstract":"Recent climate change is recognized as a main cause of shifts in geographical distributions of species. The impacts of climate change may be aggravated by habitat fragmentation, causing regional or large scale extinctions. However, we propose that climate change also may diminish the effects of fragmentation by enhancing flight behaviour and dispersal of ectothermic species like butterflies. We show that under weather conditions associated with anticipated climate change, behavioural components of dispersal of butterflies are enhanced, and colonization frequencies increase. In a field study, we recorded flight behaviour and mobility of four butterfly species: two habitat generalists (Coenonympha pamphilus; Maniola jurtina) and two specialists (Melitaea athalia; Plebejus argus), under different weather conditions. Flying bout duration generally increased with temperature and decreased with cloudiness. Proportion of time spent flying decreased with cloudiness. Net displacement generally increased with temperature. When butterflies fly longer, start flying more readily and fly over longer distances, we expect dispersal propensity to increase. Monitoring data showed that colonization frequencies moreover increased with temperature and radiation and decreased with cloudiness. Increased dispersal propensity at local scale might therefore lower the impact of habitat fragmentation on the distribution at a regional scale. Synergetic effects of climate change and habitat fragmentation on population dynamics and species distributions might therefore appear to be more complex than previously assumed.","DOI":"10.1007/s10531-010-9960-4","ISSN":"0960-3115, 1572-9710","shortTitle":"Effect of local weather on butterfly flight behaviour, movement, and colonization","journalAbbreviation":"Biodivers Conserv","language":"en","author":[{"family":"Cormont","given":"Anouk"},{"family":"Malinowska","given":"Agnieszka H."},{"family":"Kostenko","given":"Olga"},{"family":"Radchuk","given":"Victoria"},{"family":"Hemerik","given":"Lia"},{"family":"WallisDeVries","given":"Michiel F."},{"family":"Verboom","given":"Jana"}],"issued":{"date-parts":[["2010",12,24]]}}},{"id":3838,"uris":["http://zotero.org/users/624279/items/FGQ9C2D5"],"uri":["http://zotero.org/users/624279/items/FGQ9C2D5"],"itemData":{"id":3838,"type":"article-journal","title":"Each life stage matters: the importance of assessing the response to climate change over the complete life cycle in butterflies","container-title":"Journal of Animal Ecology","page":"275-285","volume":"82","issue":"1","source":"Wiley Online Library","abstract":"* As ectothermic organisms, butterflies have widely been used as models to explore the predicted impacts of climate change. However, most studies explore only one life stage; to our best knowledge, none have integrated the impact of temperature on the vital rates of all life stages for a species of conservation concern.\n\n* Besides, most population viability analysis models for butterflies are based on yearly population growth rate, precluding the implementation and assessment of important climate change scenarios, where climate change occurs mainly, or differently, during some seasons.\n\n* Here, we used a combination of laboratory and field experiments to quantify the impact of temperature on all life stages of a vulnerable glacial relict butterfly. Next, we integrated these impacts into an overall population response using a deterministic periodic matrix model and explored the impact of several climate change scenarios.\n\n* Temperature positively affected egg, pre-diapause larva and pupal survival, and the number of eggs laid by a female; only the survival of overwintering larva was negatively affected by an increase in temperature. Despite</w:instrText>
      </w:r>
      <w:r w:rsidRPr="00C80D1B">
        <w:rPr>
          <w:rFonts w:ascii="Times New Roman" w:hAnsi="Times New Roman" w:cs="Times New Roman"/>
          <w:sz w:val="24"/>
          <w:lang w:val="fr-FR"/>
        </w:rPr>
        <w:instrText xml:space="preserve"> the positive impact of warming on many life stages, population viability was red</w:instrText>
      </w:r>
      <w:r w:rsidRPr="00B06FBD">
        <w:rPr>
          <w:rFonts w:ascii="Times New Roman" w:hAnsi="Times New Roman" w:cs="Times New Roman"/>
          <w:sz w:val="24"/>
          <w:lang w:val="fr-FR"/>
        </w:rPr>
        <w:instrText>uced un</w:instrText>
      </w:r>
      <w:r w:rsidRPr="00E73ECC">
        <w:rPr>
          <w:rFonts w:ascii="Times New Roman" w:hAnsi="Times New Roman" w:cs="Times New Roman"/>
          <w:sz w:val="24"/>
          <w:lang w:val="fr-FR"/>
        </w:rPr>
        <w:instrText xml:space="preserve">der all scenarios, with predictions of much shorter times to extinction than under the baseline (current temperature situation) scenario. Indeed, model predictions were the most sensitive to changes in survival of overwintering larva, the only stage negatively affected by warming.\n\n* A proper consideration of every stage of the life cycle is important when designing conservation guidelines in the light of climate change. This is in line with the resource-based habitat view, which explicitly refers to the habitat as a collection of resources needed for all life stages of the species. We, therefore, encourage adopting a resource-based habitat view for population viability analysis and development of conservation guidelines for butterflies, and more generally, other organisms. Life stages that are cryptic or difficult to study should not be forsaken as they may be key determinants in the overall response to climate change, as we found with overwintering Boloria eunomia larvae.","DOI":"10.1111/j.1365-2656.2012.02029.x","ISSN":"1365-2656","shortTitle":"Each life stage matters","journalAbbreviation":"J Anim Ecol","language":"en","author":[{"family":"Radchuk","given":"Viktoriia"},{"family":"Turlure","given":"Camille"},{"family":"Schtickzelle","given":"Nicolas"}],"issued":{"date-parts":[["2013",1,1]]}}}],"schema":"https://github.com/citation-style-language/schema/raw/master/csl-citation.json"} </w:instrText>
      </w:r>
      <w:r>
        <w:rPr>
          <w:rFonts w:ascii="Times New Roman" w:hAnsi="Times New Roman" w:cs="Times New Roman"/>
          <w:sz w:val="24"/>
          <w:lang w:val="en-US"/>
        </w:rPr>
        <w:fldChar w:fldCharType="separate"/>
      </w:r>
      <w:r w:rsidRPr="00E73ECC">
        <w:rPr>
          <w:rFonts w:ascii="Times New Roman" w:hAnsi="Times New Roman" w:cs="Times New Roman"/>
          <w:sz w:val="24"/>
          <w:lang w:val="fr-FR"/>
        </w:rPr>
        <w:t>(Davies et al. 2006, Dennis and Sparks 2006, Cormont et al. 2010, Radchuk et al. 2013)</w:t>
      </w:r>
      <w:r>
        <w:rPr>
          <w:rFonts w:ascii="Times New Roman" w:hAnsi="Times New Roman" w:cs="Times New Roman"/>
          <w:sz w:val="24"/>
          <w:lang w:val="en-US"/>
        </w:rPr>
        <w:fldChar w:fldCharType="end"/>
      </w:r>
      <w:r w:rsidRPr="00E73ECC">
        <w:rPr>
          <w:rFonts w:ascii="Times New Roman" w:hAnsi="Times New Roman" w:cs="Times New Roman"/>
          <w:sz w:val="24"/>
          <w:lang w:val="fr-FR"/>
        </w:rPr>
        <w:t xml:space="preserve">. </w:t>
      </w:r>
      <w:r w:rsidRPr="00E73ECC">
        <w:rPr>
          <w:rFonts w:ascii="Times New Roman" w:hAnsi="Times New Roman" w:cs="Times New Roman"/>
          <w:sz w:val="24"/>
          <w:lang w:val="en-US"/>
        </w:rPr>
        <w:t>Theref</w:t>
      </w:r>
      <w:r>
        <w:rPr>
          <w:rFonts w:ascii="Times New Roman" w:hAnsi="Times New Roman" w:cs="Times New Roman"/>
          <w:sz w:val="24"/>
          <w:lang w:val="en-US"/>
        </w:rPr>
        <w:t>o</w:t>
      </w:r>
      <w:r w:rsidRPr="00E73ECC">
        <w:rPr>
          <w:rFonts w:ascii="Times New Roman" w:hAnsi="Times New Roman" w:cs="Times New Roman"/>
          <w:sz w:val="24"/>
          <w:lang w:val="en-US"/>
        </w:rPr>
        <w:t>re</w:t>
      </w:r>
      <w:r>
        <w:rPr>
          <w:rFonts w:ascii="Times New Roman" w:hAnsi="Times New Roman" w:cs="Times New Roman"/>
          <w:sz w:val="24"/>
          <w:lang w:val="en-US"/>
        </w:rPr>
        <w:t>, we would expect butterfly predation intensity to increase with temperature as well, contrary to what we found.</w:t>
      </w:r>
      <w:commentRangeStart w:id="19"/>
      <w:r>
        <w:rPr>
          <w:rFonts w:ascii="Times New Roman" w:hAnsi="Times New Roman" w:cs="Times New Roman"/>
          <w:sz w:val="24"/>
          <w:lang w:val="en-US"/>
        </w:rPr>
        <w:t xml:space="preserve"> However, some studies </w:t>
      </w:r>
      <w:r w:rsidR="008707C9">
        <w:rPr>
          <w:rFonts w:ascii="Times New Roman" w:hAnsi="Times New Roman" w:cs="Times New Roman"/>
          <w:sz w:val="24"/>
          <w:lang w:val="en-US"/>
        </w:rPr>
        <w:fldChar w:fldCharType="begin"/>
      </w:r>
      <w:r w:rsidR="008707C9">
        <w:rPr>
          <w:rFonts w:ascii="Times New Roman" w:hAnsi="Times New Roman" w:cs="Times New Roman"/>
          <w:sz w:val="24"/>
          <w:lang w:val="en-US"/>
        </w:rPr>
        <w:instrText xml:space="preserve"> ADDIN ZOTERO_ITEM CSL_CITATION {"citationID":"hrHWOnnw","properties":{"formattedCitation":"(Davies et al. 2006, Lawson et al. 2014)","plainCitation":"(Davies et al. 2006, Lawson et al. 2014)"},"citationItems":[{"id":4092,"uris":["http://zotero.org/users/624279/items/QD6TWQ68"],"uri":["http://zotero.org/users/624279/items/QD6TWQ68"],"itemData":{"id":4092,"type":"article-journal","title":"Changing habitat associations of a thermally constrained species, the silver-spotted skipper butterfly, in response to climate warming","container-title":"Journal of Animal Ecology","page":"247-256","volume":"75","issue":"1","source":"Wiley Online Library","abstract":"* 1The impact of climate change on the distribution, abundance, phenology and ecophysiology of species is already well documented, whereas the influence of climate change on habitat choice and utilization has received little attention. Here we report the changing habitat associations of a thermally constrained grassland butterfly, Hesperia comma, over 20 years.\n* 2Between 1982 and 2001–2, the optimum percentage of bare ground within habitat used for egg-laying shifted from 41% to 21%.\n* 3Egg-laying rates are temperature-dependent and females actively adjust microhabitat usage in response to temperature variations; relatively warmer host plants are chosen or oviposition at low ambient temperatures, and cooler host plants at high ambient temperatures.\n* 4Climate warming has increased the availability of thermally suitable habitat for H. comma at the cool, northern edge of the species’ distribution, therefore increasing: (a) egg-laying rate and potentially the realized rate of population increase; (b) effective area of habitat patches as more microhabitats within a given vegetation fragment are now suitable for egg-laying; (c) buffering of populations against environmental variation as eggs are laid within a wider range of microhabitats; and (d) the number of habitat patches in the landscape that are currently available for colonization (including the use of more northerly facing aspects; Thomas et al., Nature, 2001, 411, 577–581).\n* 5Conservationists often assume the habitat requirements of a species to be constant, and manage habitats to maintain these conditions. For many species, these requirements are likely to change in response to climate warming, and care must be taken not to manage habitats based on outdated prescriptions.","DOI":"10.1111/j.1365-2656.2006.01044.x","ISSN":"1365-2656","language":"en","author":[{"family":"Davies","given":"Zoe G."},{"family":"Wilson","given":"Robert J."},{"family":"Coles","given":"Sophie"},{"family":"Thomas","given":"Chris D."}],"issued":{"date-parts":[["2006"]],"season":"Enero"}}},{"id":4390,"uris":["http://zotero.org/users/624279/items/W9HVN86C"],"uri":["http://zotero.org/users/624279/items/W9HVN86C"],"itemData":{"id":4390,"type":"article-journal","title":"Topographic microclimates drive microhabitat associations at the range margin of a butterfly","container-title":"Ecography","page":"732-740","volume":"37","issue":"8","source":"Wiley Online Library","abstract":"The habitat associations of individuals underpin the dynamics of species distributions. Broad-scale gradients in climate can alter habitat associations across species’ geographic ranges, but topographic heterogeneity creates local microclimates which could generate variation in habitat use at finer spatial scales. We examined the selection of microhabitats for egg-laying by populations of a thermally-constrained butterfly, the skipper Hesperia comma, across 16 sites with different regional temperatures and topographic microclimates. Using models of thermal microclimate, we examined how the association between eggs and warm bare ground microhabitats varied with ambient temperature, and predicted bare ground associations in 287 existing H. comma populations, to investigate the relative impacts of regional temperatures and topographic microclimates on microhabitat use. Eggs were most strongly associated with bare ground in relatively cool sites, indicating climate-driven changes in microhabitat use. The majority of temperature variation between study sites was attributable to topographic microclimates rather than regional temperature differences, such that changes in microhabitat associations occurred principally between north- and south-facing slopes within the same region. Predicted microhabitat associations across the UK distribution of H. comma showed that, due to the large temperature differences generated by topography, most of the between-population variation in microhabitat use occurs locally within 5 km grid squares, with a smaller proportion occurring at a regional level between 5 km squares. Our findings show how microclimatic variation generated by topography alters the habitat associations of populations at fine spatial scales, suggesting that microclimate-driven changes in habitat suitability could shape species’ distribution dynamics and their responses to environmental change.","DOI":"10.1111/ecog.00535","ISSN":"1600-0587","journalAbbreviation":"Ecography","language":"en","author":[{"family":"Lawson","given":"Callum R."},{"family":"Bennie","given":"Jonathan"},{"family":"Hodgson","given":"Jenny A."},{"family":"Thomas","given":"Chris D."},{"family":"Wilson","given":"Robert J."}],"issued":{"date-parts":[["2014"]],"season":"Agosto"}}}],"schema":"https://github.com/citation-style-language/schema/raw/master/csl-citation.json"} </w:instrText>
      </w:r>
      <w:r w:rsidR="008707C9">
        <w:rPr>
          <w:rFonts w:ascii="Times New Roman" w:hAnsi="Times New Roman" w:cs="Times New Roman"/>
          <w:sz w:val="24"/>
          <w:lang w:val="en-US"/>
        </w:rPr>
        <w:fldChar w:fldCharType="separate"/>
      </w:r>
      <w:r w:rsidR="008707C9" w:rsidRPr="006B6F8E">
        <w:rPr>
          <w:rFonts w:ascii="Times New Roman" w:hAnsi="Times New Roman" w:cs="Times New Roman"/>
          <w:sz w:val="24"/>
          <w:lang w:val="en-US"/>
        </w:rPr>
        <w:t>(Davies et al. 2006, Lawson et al. 2014)</w:t>
      </w:r>
      <w:r w:rsidR="008707C9">
        <w:rPr>
          <w:rFonts w:ascii="Times New Roman" w:hAnsi="Times New Roman" w:cs="Times New Roman"/>
          <w:sz w:val="24"/>
          <w:lang w:val="en-US"/>
        </w:rPr>
        <w:fldChar w:fldCharType="end"/>
      </w:r>
      <w:r w:rsidR="008707C9">
        <w:rPr>
          <w:rFonts w:ascii="Times New Roman" w:hAnsi="Times New Roman" w:cs="Times New Roman"/>
          <w:sz w:val="24"/>
          <w:lang w:val="en-US"/>
        </w:rPr>
        <w:t xml:space="preserve"> </w:t>
      </w:r>
      <w:r>
        <w:rPr>
          <w:rFonts w:ascii="Times New Roman" w:hAnsi="Times New Roman" w:cs="Times New Roman"/>
          <w:sz w:val="24"/>
          <w:lang w:val="en-US"/>
        </w:rPr>
        <w:t xml:space="preserve">have also found a temperature-dependent variation in the choice of oviposition microsite by butterflies, with females choosing warmer microsites at low ambient </w:t>
      </w:r>
      <w:r>
        <w:rPr>
          <w:rFonts w:ascii="Times New Roman" w:hAnsi="Times New Roman" w:cs="Times New Roman"/>
          <w:sz w:val="24"/>
          <w:lang w:val="en-US"/>
        </w:rPr>
        <w:lastRenderedPageBreak/>
        <w:t xml:space="preserve">temperatures and cooler microsites at high ambient temperatures. A possible explanation for the negative effect of soil temperature on </w:t>
      </w:r>
      <w:r>
        <w:rPr>
          <w:rFonts w:ascii="Times New Roman" w:hAnsi="Times New Roman" w:cs="Times New Roman"/>
          <w:i/>
          <w:sz w:val="24"/>
          <w:lang w:val="en-US"/>
        </w:rPr>
        <w:t xml:space="preserve">P. </w:t>
      </w:r>
      <w:proofErr w:type="spellStart"/>
      <w:r>
        <w:rPr>
          <w:rFonts w:ascii="Times New Roman" w:hAnsi="Times New Roman" w:cs="Times New Roman"/>
          <w:i/>
          <w:sz w:val="24"/>
          <w:lang w:val="en-US"/>
        </w:rPr>
        <w:t>alcon</w:t>
      </w:r>
      <w:proofErr w:type="spellEnd"/>
      <w:r>
        <w:rPr>
          <w:rFonts w:ascii="Times New Roman" w:hAnsi="Times New Roman" w:cs="Times New Roman"/>
          <w:sz w:val="24"/>
          <w:lang w:val="en-US"/>
        </w:rPr>
        <w:t xml:space="preserve"> predation intensity is that butterflies have mostly been active when the ambient temperature was high, and therefore relatively colder microsites</w:t>
      </w:r>
      <w:r w:rsidRPr="00A1372C">
        <w:rPr>
          <w:rFonts w:ascii="Times New Roman" w:hAnsi="Times New Roman" w:cs="Times New Roman"/>
          <w:sz w:val="24"/>
          <w:lang w:val="en-US"/>
        </w:rPr>
        <w:t xml:space="preserve"> </w:t>
      </w:r>
      <w:r>
        <w:rPr>
          <w:rFonts w:ascii="Times New Roman" w:hAnsi="Times New Roman" w:cs="Times New Roman"/>
          <w:sz w:val="24"/>
          <w:lang w:val="en-US"/>
        </w:rPr>
        <w:t xml:space="preserve">(i.e. host plants) have been </w:t>
      </w:r>
      <w:r w:rsidR="0058051C">
        <w:rPr>
          <w:rFonts w:ascii="Times New Roman" w:hAnsi="Times New Roman" w:cs="Times New Roman"/>
          <w:sz w:val="24"/>
          <w:lang w:val="en-US"/>
        </w:rPr>
        <w:t>more frequently</w:t>
      </w:r>
      <w:r w:rsidR="0058051C" w:rsidRPr="00A1372C">
        <w:rPr>
          <w:rFonts w:ascii="Times New Roman" w:hAnsi="Times New Roman" w:cs="Times New Roman"/>
          <w:sz w:val="24"/>
          <w:lang w:val="en-US"/>
        </w:rPr>
        <w:t xml:space="preserve"> </w:t>
      </w:r>
      <w:r>
        <w:rPr>
          <w:rFonts w:ascii="Times New Roman" w:hAnsi="Times New Roman" w:cs="Times New Roman"/>
          <w:sz w:val="24"/>
          <w:lang w:val="en-US"/>
        </w:rPr>
        <w:t xml:space="preserve">chosen for oviposition. </w:t>
      </w:r>
      <w:commentRangeStart w:id="20"/>
      <w:r>
        <w:rPr>
          <w:rFonts w:ascii="Times New Roman" w:hAnsi="Times New Roman" w:cs="Times New Roman"/>
          <w:sz w:val="24"/>
          <w:lang w:val="en-US"/>
        </w:rPr>
        <w:t>This could potentially lead to higher accumulations of eggs in plants located in these colder microsites</w:t>
      </w:r>
      <w:commentRangeEnd w:id="20"/>
      <w:r w:rsidR="0058051C">
        <w:rPr>
          <w:rStyle w:val="Refdecomentario"/>
        </w:rPr>
        <w:commentReference w:id="20"/>
      </w:r>
      <w:r>
        <w:rPr>
          <w:rFonts w:ascii="Times New Roman" w:hAnsi="Times New Roman" w:cs="Times New Roman"/>
          <w:sz w:val="24"/>
          <w:lang w:val="en-US"/>
        </w:rPr>
        <w:t>. Additionally, the negative effect of soil temperature on predation intensity could also be due to a correlation with unmeasured factor</w:t>
      </w:r>
      <w:r w:rsidR="0058051C">
        <w:rPr>
          <w:rFonts w:ascii="Times New Roman" w:hAnsi="Times New Roman" w:cs="Times New Roman"/>
          <w:sz w:val="24"/>
          <w:lang w:val="en-US"/>
        </w:rPr>
        <w:t>s</w:t>
      </w:r>
      <w:r>
        <w:rPr>
          <w:rFonts w:ascii="Times New Roman" w:hAnsi="Times New Roman" w:cs="Times New Roman"/>
          <w:sz w:val="24"/>
          <w:lang w:val="en-US"/>
        </w:rPr>
        <w:t xml:space="preserve"> related to microclimate, as soil </w:t>
      </w:r>
      <w:r w:rsidR="00F92719">
        <w:rPr>
          <w:rFonts w:ascii="Times New Roman" w:hAnsi="Times New Roman" w:cs="Times New Roman"/>
          <w:sz w:val="24"/>
          <w:lang w:val="en-US"/>
        </w:rPr>
        <w:t>moisture</w:t>
      </w:r>
      <w:r>
        <w:rPr>
          <w:rFonts w:ascii="Times New Roman" w:hAnsi="Times New Roman" w:cs="Times New Roman"/>
          <w:sz w:val="24"/>
          <w:lang w:val="en-US"/>
        </w:rPr>
        <w:t xml:space="preserve"> or microtopography. </w:t>
      </w:r>
      <w:commentRangeEnd w:id="19"/>
      <w:r w:rsidR="00672A4A">
        <w:rPr>
          <w:rStyle w:val="Refdecomentario"/>
        </w:rPr>
        <w:commentReference w:id="19"/>
      </w:r>
      <w:r>
        <w:rPr>
          <w:rFonts w:ascii="Times New Roman" w:hAnsi="Times New Roman" w:cs="Times New Roman"/>
          <w:sz w:val="24"/>
          <w:lang w:val="en-US"/>
        </w:rPr>
        <w:t>On t</w:t>
      </w:r>
      <w:r w:rsidR="00672A4A">
        <w:rPr>
          <w:rFonts w:ascii="Times New Roman" w:hAnsi="Times New Roman" w:cs="Times New Roman"/>
          <w:sz w:val="24"/>
          <w:lang w:val="en-US"/>
        </w:rPr>
        <w:t>he other hand, we have found lower predation intensity, i.e. lower amounts of eggs, in plants surrounded by</w:t>
      </w:r>
      <w:r>
        <w:rPr>
          <w:rFonts w:ascii="Times New Roman" w:hAnsi="Times New Roman" w:cs="Times New Roman"/>
          <w:sz w:val="24"/>
          <w:lang w:val="en-US"/>
        </w:rPr>
        <w:t xml:space="preserve"> </w:t>
      </w:r>
      <w:commentRangeStart w:id="21"/>
      <w:r>
        <w:rPr>
          <w:rFonts w:ascii="Times New Roman" w:hAnsi="Times New Roman" w:cs="Times New Roman"/>
          <w:sz w:val="24"/>
          <w:lang w:val="en-US"/>
        </w:rPr>
        <w:t>h</w:t>
      </w:r>
      <w:r w:rsidR="00672A4A">
        <w:rPr>
          <w:rFonts w:ascii="Times New Roman" w:hAnsi="Times New Roman" w:cs="Times New Roman"/>
          <w:sz w:val="24"/>
          <w:lang w:val="en-US"/>
        </w:rPr>
        <w:t>igher</w:t>
      </w:r>
      <w:r>
        <w:rPr>
          <w:rFonts w:ascii="Times New Roman" w:hAnsi="Times New Roman" w:cs="Times New Roman"/>
          <w:sz w:val="24"/>
          <w:lang w:val="en-US"/>
        </w:rPr>
        <w:t xml:space="preserve"> vegetation</w:t>
      </w:r>
      <w:r w:rsidR="00672A4A">
        <w:rPr>
          <w:rFonts w:ascii="Times New Roman" w:hAnsi="Times New Roman" w:cs="Times New Roman"/>
          <w:sz w:val="24"/>
          <w:lang w:val="en-US"/>
        </w:rPr>
        <w:t>.</w:t>
      </w:r>
      <w:commentRangeEnd w:id="21"/>
      <w:r w:rsidR="00672A4A">
        <w:rPr>
          <w:rStyle w:val="Refdecomentario"/>
        </w:rPr>
        <w:commentReference w:id="21"/>
      </w:r>
      <w:r w:rsidR="00672A4A">
        <w:rPr>
          <w:rFonts w:ascii="Times New Roman" w:hAnsi="Times New Roman" w:cs="Times New Roman"/>
          <w:sz w:val="24"/>
          <w:lang w:val="en-US"/>
        </w:rPr>
        <w:t xml:space="preserve"> These plants might have lower chances of being oviposited, as seed predators have been shown to prefer shoots that stand out of the vegetation, which are both more visually attractive  </w:t>
      </w:r>
      <w:r w:rsidR="00672A4A">
        <w:rPr>
          <w:rFonts w:ascii="Times New Roman" w:hAnsi="Times New Roman" w:cs="Times New Roman"/>
          <w:sz w:val="24"/>
          <w:lang w:val="en-US"/>
        </w:rPr>
        <w:fldChar w:fldCharType="begin"/>
      </w:r>
      <w:r w:rsidR="00672A4A">
        <w:rPr>
          <w:rFonts w:ascii="Times New Roman" w:hAnsi="Times New Roman" w:cs="Times New Roman"/>
          <w:sz w:val="24"/>
          <w:lang w:val="en-US"/>
        </w:rPr>
        <w:instrText xml:space="preserve"> ADDIN ZOTERO_ITEM CSL_CITATION {"citationID":"vi4dtvamf","properties":{"formattedCitation":"{\\rtf (K\\uc0\\u252{}er and Fartmann 2005)}","plainCitation":"(Küer and Fartmann 2005)"},"citationItems":[{"id":3437,"uris":["http://zotero.org/users/624279/items/GZC8UNHE"],"uri":["http://zotero.org/users/624279/items/GZC8UNHE"],"itemData":{"id":3437,"type":"article-journal","title":"Prominent shoots are preferred: microhabitat preferences of Maculinea alcon (Denis &amp; Schiffermüller, 1775) in Northern Germany (Lycaenidae)","container-title":"Nota Lepidoptera","page":"309-319","volume":"27","issue":"4","source":"Google Scholar","shortTitle":"Prominent shoots are preferred","author":[{"family":"Küer","given":"Annabell"},{"family":"Fartmann","given":"Thomas"}],"issued":{"date-parts":[["2005"]]}}}],"schema":"https://github.com/citation-style-language/schema/raw/master/csl-citation.json"} </w:instrText>
      </w:r>
      <w:r w:rsidR="00672A4A">
        <w:rPr>
          <w:rFonts w:ascii="Times New Roman" w:hAnsi="Times New Roman" w:cs="Times New Roman"/>
          <w:sz w:val="24"/>
          <w:lang w:val="en-US"/>
        </w:rPr>
        <w:fldChar w:fldCharType="separate"/>
      </w:r>
      <w:r w:rsidR="00672A4A" w:rsidRPr="00D551AA">
        <w:rPr>
          <w:rFonts w:ascii="Times New Roman" w:hAnsi="Times New Roman" w:cs="Times New Roman"/>
          <w:sz w:val="24"/>
          <w:szCs w:val="24"/>
          <w:lang w:val="en-US"/>
        </w:rPr>
        <w:t>(Küer and Fartmann 2005)</w:t>
      </w:r>
      <w:r w:rsidR="00672A4A">
        <w:rPr>
          <w:rFonts w:ascii="Times New Roman" w:hAnsi="Times New Roman" w:cs="Times New Roman"/>
          <w:sz w:val="24"/>
          <w:lang w:val="en-US"/>
        </w:rPr>
        <w:fldChar w:fldCharType="end"/>
      </w:r>
      <w:r w:rsidR="00672A4A">
        <w:rPr>
          <w:rFonts w:ascii="Times New Roman" w:hAnsi="Times New Roman" w:cs="Times New Roman"/>
          <w:sz w:val="24"/>
          <w:lang w:val="en-US"/>
        </w:rPr>
        <w:t xml:space="preserve"> and predator-free </w:t>
      </w:r>
      <w:r w:rsidR="00672A4A">
        <w:rPr>
          <w:rFonts w:ascii="Times New Roman" w:hAnsi="Times New Roman" w:cs="Times New Roman"/>
          <w:sz w:val="24"/>
          <w:lang w:val="en-US"/>
        </w:rPr>
        <w:fldChar w:fldCharType="begin"/>
      </w:r>
      <w:r w:rsidR="00672A4A">
        <w:rPr>
          <w:rFonts w:ascii="Times New Roman" w:hAnsi="Times New Roman" w:cs="Times New Roman"/>
          <w:sz w:val="24"/>
          <w:lang w:val="en-US"/>
        </w:rPr>
        <w:instrText xml:space="preserve"> ADDIN ZOTERO_ITEM CSL_CITATION {"citationID":"3u9d5rqr0","properties":{"formattedCitation":"(Van Dyck and Regniers 2010)","plainCitation":"(Van Dyck and Regniers 2010)"},"citationItems":[{"id":3176,"uris":["http://zotero.org/users/624279/items/C98T8CV3"],"uri":["http://zotero.org/users/624279/items/C98T8CV3"],"itemData":{"id":3176,"type":"article-journal","title":"Egg spreading in the ant-parasitic butterfly, Maculinea alcon: from individual behaviour to egg distribution pattern","container-title":"Animal Behaviour","page":"621-627","volume":"80","issue":"4","source":"CrossRef","DOI":"10.1016/j.anbehav.2010.06.021","ISSN":"00033472","shortTitle":"Egg spreading in the ant-parasitic butterfly, Maculinea alcon","language":"en","author":[{"family":"Van Dyck","given":"Hans"},{"family":"Regniers","given":"Sofie"}],"issued":{"date-parts":[["2010",10]]}}}],"schema":"https://github.com/citation-style-language/schema/raw/master/csl-citation.json"} </w:instrText>
      </w:r>
      <w:r w:rsidR="00672A4A">
        <w:rPr>
          <w:rFonts w:ascii="Times New Roman" w:hAnsi="Times New Roman" w:cs="Times New Roman"/>
          <w:sz w:val="24"/>
          <w:lang w:val="en-US"/>
        </w:rPr>
        <w:fldChar w:fldCharType="separate"/>
      </w:r>
      <w:r w:rsidR="00672A4A" w:rsidRPr="00A079A8">
        <w:rPr>
          <w:rFonts w:ascii="Times New Roman" w:hAnsi="Times New Roman" w:cs="Times New Roman"/>
          <w:sz w:val="24"/>
          <w:lang w:val="en-US"/>
        </w:rPr>
        <w:t>(Van Dyck and Regniers 2010)</w:t>
      </w:r>
      <w:r w:rsidR="00672A4A">
        <w:rPr>
          <w:rFonts w:ascii="Times New Roman" w:hAnsi="Times New Roman" w:cs="Times New Roman"/>
          <w:sz w:val="24"/>
          <w:lang w:val="en-US"/>
        </w:rPr>
        <w:fldChar w:fldCharType="end"/>
      </w:r>
      <w:r w:rsidR="00672A4A">
        <w:rPr>
          <w:rFonts w:ascii="Times New Roman" w:hAnsi="Times New Roman" w:cs="Times New Roman"/>
          <w:sz w:val="24"/>
          <w:lang w:val="en-US"/>
        </w:rPr>
        <w:t>.</w:t>
      </w:r>
    </w:p>
    <w:p w:rsidR="009E1DF4" w:rsidRDefault="00F92719" w:rsidP="00484143">
      <w:pPr>
        <w:spacing w:line="480" w:lineRule="auto"/>
        <w:ind w:firstLine="708"/>
        <w:rPr>
          <w:rFonts w:ascii="Times New Roman" w:hAnsi="Times New Roman" w:cs="Times New Roman"/>
          <w:sz w:val="24"/>
          <w:szCs w:val="24"/>
          <w:lang w:val="en-US"/>
        </w:rPr>
      </w:pPr>
      <w:r>
        <w:rPr>
          <w:rFonts w:ascii="Times New Roman" w:hAnsi="Times New Roman" w:cs="Times New Roman"/>
          <w:sz w:val="24"/>
          <w:lang w:val="en-US"/>
        </w:rPr>
        <w:t>Additionally</w:t>
      </w:r>
      <w:r w:rsidR="00BE4FD1">
        <w:rPr>
          <w:rFonts w:ascii="Times New Roman" w:hAnsi="Times New Roman" w:cs="Times New Roman"/>
          <w:sz w:val="24"/>
          <w:lang w:val="en-US"/>
        </w:rPr>
        <w:t>, there is</w:t>
      </w:r>
      <w:r w:rsidR="0013475B">
        <w:rPr>
          <w:rFonts w:ascii="Times New Roman" w:hAnsi="Times New Roman" w:cs="Times New Roman"/>
          <w:sz w:val="24"/>
          <w:lang w:val="en-US"/>
        </w:rPr>
        <w:t xml:space="preserve"> also</w:t>
      </w:r>
      <w:r w:rsidR="00BE4FD1">
        <w:rPr>
          <w:rFonts w:ascii="Times New Roman" w:hAnsi="Times New Roman" w:cs="Times New Roman"/>
          <w:sz w:val="24"/>
          <w:lang w:val="en-US"/>
        </w:rPr>
        <w:t xml:space="preserve"> an indirect positive effect</w:t>
      </w:r>
      <w:r w:rsidR="0013475B">
        <w:rPr>
          <w:rFonts w:ascii="Times New Roman" w:hAnsi="Times New Roman" w:cs="Times New Roman"/>
          <w:sz w:val="24"/>
          <w:lang w:val="en-US"/>
        </w:rPr>
        <w:t xml:space="preserve"> of</w:t>
      </w:r>
      <w:r w:rsidR="00BE4FD1">
        <w:rPr>
          <w:rFonts w:ascii="Times New Roman" w:hAnsi="Times New Roman" w:cs="Times New Roman"/>
          <w:sz w:val="24"/>
          <w:lang w:val="en-US"/>
        </w:rPr>
        <w:t xml:space="preserve"> </w:t>
      </w:r>
      <w:r w:rsidR="0013475B">
        <w:rPr>
          <w:rFonts w:ascii="Times New Roman" w:hAnsi="Times New Roman" w:cs="Times New Roman"/>
          <w:sz w:val="24"/>
          <w:lang w:val="en-US"/>
        </w:rPr>
        <w:t xml:space="preserve">height of the surrounding vegetation on </w:t>
      </w:r>
      <w:r>
        <w:rPr>
          <w:rFonts w:ascii="Times New Roman" w:hAnsi="Times New Roman" w:cs="Times New Roman"/>
          <w:i/>
          <w:sz w:val="24"/>
          <w:lang w:val="en-US"/>
        </w:rPr>
        <w:t xml:space="preserve">P. </w:t>
      </w:r>
      <w:proofErr w:type="spellStart"/>
      <w:r>
        <w:rPr>
          <w:rFonts w:ascii="Times New Roman" w:hAnsi="Times New Roman" w:cs="Times New Roman"/>
          <w:i/>
          <w:sz w:val="24"/>
          <w:lang w:val="en-US"/>
        </w:rPr>
        <w:t>alcon</w:t>
      </w:r>
      <w:proofErr w:type="spellEnd"/>
      <w:r>
        <w:rPr>
          <w:rFonts w:ascii="Times New Roman" w:hAnsi="Times New Roman" w:cs="Times New Roman"/>
          <w:sz w:val="24"/>
          <w:lang w:val="en-US"/>
        </w:rPr>
        <w:t xml:space="preserve"> </w:t>
      </w:r>
      <w:r w:rsidR="0013475B">
        <w:rPr>
          <w:rFonts w:ascii="Times New Roman" w:hAnsi="Times New Roman" w:cs="Times New Roman"/>
          <w:sz w:val="24"/>
          <w:lang w:val="en-US"/>
        </w:rPr>
        <w:t>predation intensity</w:t>
      </w:r>
      <w:r>
        <w:rPr>
          <w:rFonts w:ascii="Times New Roman" w:hAnsi="Times New Roman" w:cs="Times New Roman"/>
          <w:sz w:val="24"/>
          <w:lang w:val="en-US"/>
        </w:rPr>
        <w:t xml:space="preserve"> (Fig. 1)</w:t>
      </w:r>
      <w:r w:rsidR="008C0C91">
        <w:rPr>
          <w:rFonts w:ascii="Times New Roman" w:hAnsi="Times New Roman" w:cs="Times New Roman"/>
          <w:sz w:val="24"/>
          <w:lang w:val="en-US"/>
        </w:rPr>
        <w:t xml:space="preserve">, mediated by </w:t>
      </w:r>
      <w:r>
        <w:rPr>
          <w:rFonts w:ascii="Times New Roman" w:hAnsi="Times New Roman" w:cs="Times New Roman"/>
          <w:sz w:val="24"/>
          <w:lang w:val="en-US"/>
        </w:rPr>
        <w:t xml:space="preserve">biotic conditions (i.e. </w:t>
      </w:r>
      <w:r w:rsidR="008C0C91">
        <w:rPr>
          <w:rFonts w:ascii="Times New Roman" w:hAnsi="Times New Roman" w:cs="Times New Roman"/>
          <w:sz w:val="24"/>
          <w:lang w:val="en-US"/>
        </w:rPr>
        <w:t>the community context</w:t>
      </w:r>
      <w:r>
        <w:rPr>
          <w:rFonts w:ascii="Times New Roman" w:hAnsi="Times New Roman" w:cs="Times New Roman"/>
          <w:sz w:val="24"/>
          <w:lang w:val="en-US"/>
        </w:rPr>
        <w:t>)</w:t>
      </w:r>
      <w:r w:rsidR="0013475B">
        <w:rPr>
          <w:rFonts w:ascii="Times New Roman" w:hAnsi="Times New Roman" w:cs="Times New Roman"/>
          <w:sz w:val="24"/>
          <w:lang w:val="en-US"/>
        </w:rPr>
        <w:t xml:space="preserve">. </w:t>
      </w:r>
      <w:r>
        <w:rPr>
          <w:rFonts w:ascii="Times New Roman" w:hAnsi="Times New Roman" w:cs="Times New Roman"/>
          <w:sz w:val="24"/>
          <w:lang w:val="en-US"/>
        </w:rPr>
        <w:t>Plants surrounded by</w:t>
      </w:r>
      <w:r w:rsidR="0013475B">
        <w:rPr>
          <w:rFonts w:ascii="Times New Roman" w:hAnsi="Times New Roman" w:cs="Times New Roman"/>
          <w:sz w:val="24"/>
          <w:lang w:val="en-US"/>
        </w:rPr>
        <w:t xml:space="preserve"> taller vegetation</w:t>
      </w:r>
      <w:r w:rsidR="001E2C58">
        <w:rPr>
          <w:rFonts w:ascii="Times New Roman" w:hAnsi="Times New Roman" w:cs="Times New Roman"/>
          <w:sz w:val="24"/>
          <w:lang w:val="en-US"/>
        </w:rPr>
        <w:t xml:space="preserve"> show higher </w:t>
      </w:r>
      <w:r w:rsidR="00BE4FD1">
        <w:rPr>
          <w:rFonts w:ascii="Times New Roman" w:hAnsi="Times New Roman" w:cs="Times New Roman"/>
          <w:sz w:val="24"/>
          <w:lang w:val="en-US"/>
        </w:rPr>
        <w:t>abundance</w:t>
      </w:r>
      <w:r w:rsidR="0013475B">
        <w:rPr>
          <w:rFonts w:ascii="Times New Roman" w:hAnsi="Times New Roman" w:cs="Times New Roman"/>
          <w:sz w:val="24"/>
          <w:lang w:val="en-US"/>
        </w:rPr>
        <w:t>s</w:t>
      </w:r>
      <w:r w:rsidR="00BE4FD1">
        <w:rPr>
          <w:rFonts w:ascii="Times New Roman" w:hAnsi="Times New Roman" w:cs="Times New Roman"/>
          <w:sz w:val="24"/>
          <w:lang w:val="en-US"/>
        </w:rPr>
        <w:t xml:space="preserve"> of </w:t>
      </w:r>
      <w:proofErr w:type="spellStart"/>
      <w:r w:rsidR="00BE4FD1">
        <w:rPr>
          <w:rFonts w:ascii="Times New Roman" w:hAnsi="Times New Roman" w:cs="Times New Roman"/>
          <w:i/>
          <w:sz w:val="24"/>
          <w:lang w:val="en-US"/>
        </w:rPr>
        <w:t>Myrmica</w:t>
      </w:r>
      <w:proofErr w:type="spellEnd"/>
      <w:r w:rsidR="00BE4FD1">
        <w:rPr>
          <w:rFonts w:ascii="Times New Roman" w:hAnsi="Times New Roman" w:cs="Times New Roman"/>
          <w:sz w:val="24"/>
          <w:lang w:val="en-US"/>
        </w:rPr>
        <w:t xml:space="preserve"> ants</w:t>
      </w:r>
      <w:r>
        <w:rPr>
          <w:rFonts w:ascii="Times New Roman" w:hAnsi="Times New Roman" w:cs="Times New Roman"/>
          <w:sz w:val="24"/>
          <w:lang w:val="en-US"/>
        </w:rPr>
        <w:t xml:space="preserve"> (the second host of </w:t>
      </w:r>
      <w:r>
        <w:rPr>
          <w:rFonts w:ascii="Times New Roman" w:hAnsi="Times New Roman" w:cs="Times New Roman"/>
          <w:i/>
          <w:sz w:val="24"/>
          <w:lang w:val="en-US"/>
        </w:rPr>
        <w:t xml:space="preserve">P. </w:t>
      </w:r>
      <w:proofErr w:type="spellStart"/>
      <w:r>
        <w:rPr>
          <w:rFonts w:ascii="Times New Roman" w:hAnsi="Times New Roman" w:cs="Times New Roman"/>
          <w:i/>
          <w:sz w:val="24"/>
          <w:lang w:val="en-US"/>
        </w:rPr>
        <w:t>alcon</w:t>
      </w:r>
      <w:proofErr w:type="spellEnd"/>
      <w:r>
        <w:rPr>
          <w:rFonts w:ascii="Times New Roman" w:hAnsi="Times New Roman" w:cs="Times New Roman"/>
          <w:sz w:val="24"/>
          <w:lang w:val="en-US"/>
        </w:rPr>
        <w:t>) and this</w:t>
      </w:r>
      <w:r w:rsidR="00BE4FD1">
        <w:rPr>
          <w:rFonts w:ascii="Times New Roman" w:hAnsi="Times New Roman" w:cs="Times New Roman"/>
          <w:sz w:val="24"/>
          <w:lang w:val="en-US"/>
        </w:rPr>
        <w:t xml:space="preserve"> in turn lead</w:t>
      </w:r>
      <w:r w:rsidR="001E2C58">
        <w:rPr>
          <w:rFonts w:ascii="Times New Roman" w:hAnsi="Times New Roman" w:cs="Times New Roman"/>
          <w:sz w:val="24"/>
          <w:lang w:val="en-US"/>
        </w:rPr>
        <w:t>s</w:t>
      </w:r>
      <w:r w:rsidR="00BE4FD1">
        <w:rPr>
          <w:rFonts w:ascii="Times New Roman" w:hAnsi="Times New Roman" w:cs="Times New Roman"/>
          <w:sz w:val="24"/>
          <w:lang w:val="en-US"/>
        </w:rPr>
        <w:t xml:space="preserve"> to </w:t>
      </w:r>
      <w:r w:rsidR="001E2C58">
        <w:rPr>
          <w:rFonts w:ascii="Times New Roman" w:hAnsi="Times New Roman" w:cs="Times New Roman"/>
          <w:sz w:val="24"/>
          <w:lang w:val="en-US"/>
        </w:rPr>
        <w:t>higher</w:t>
      </w:r>
      <w:r w:rsidR="00BE4FD1">
        <w:rPr>
          <w:rFonts w:ascii="Times New Roman" w:hAnsi="Times New Roman" w:cs="Times New Roman"/>
          <w:sz w:val="24"/>
          <w:lang w:val="en-US"/>
        </w:rPr>
        <w:t xml:space="preserve"> predation intensit</w:t>
      </w:r>
      <w:r>
        <w:rPr>
          <w:rFonts w:ascii="Times New Roman" w:hAnsi="Times New Roman" w:cs="Times New Roman"/>
          <w:sz w:val="24"/>
          <w:lang w:val="en-US"/>
        </w:rPr>
        <w:t>ies</w:t>
      </w:r>
      <w:r w:rsidR="00BE4FD1">
        <w:rPr>
          <w:rFonts w:ascii="Times New Roman" w:hAnsi="Times New Roman" w:cs="Times New Roman"/>
          <w:sz w:val="24"/>
          <w:lang w:val="en-US"/>
        </w:rPr>
        <w:t xml:space="preserve">. </w:t>
      </w:r>
      <w:r w:rsidR="009D37E5">
        <w:rPr>
          <w:rFonts w:ascii="Times New Roman" w:hAnsi="Times New Roman" w:cs="Times New Roman"/>
          <w:sz w:val="24"/>
          <w:lang w:val="en-US"/>
        </w:rPr>
        <w:t xml:space="preserve">Vegetation structure has been shown to be closely related to the distribution of </w:t>
      </w:r>
      <w:proofErr w:type="spellStart"/>
      <w:r w:rsidR="00DB7857">
        <w:rPr>
          <w:rFonts w:ascii="Times New Roman" w:hAnsi="Times New Roman" w:cs="Times New Roman"/>
          <w:i/>
          <w:sz w:val="24"/>
          <w:lang w:val="en-US"/>
        </w:rPr>
        <w:t>Myrmica</w:t>
      </w:r>
      <w:proofErr w:type="spellEnd"/>
      <w:r w:rsidR="009D37E5">
        <w:rPr>
          <w:rFonts w:ascii="Times New Roman" w:hAnsi="Times New Roman" w:cs="Times New Roman"/>
          <w:sz w:val="24"/>
          <w:lang w:val="en-US"/>
        </w:rPr>
        <w:t xml:space="preserve"> </w:t>
      </w:r>
      <w:r w:rsidR="00DB7857">
        <w:rPr>
          <w:rFonts w:ascii="Times New Roman" w:hAnsi="Times New Roman" w:cs="Times New Roman"/>
          <w:sz w:val="24"/>
          <w:lang w:val="en-US"/>
        </w:rPr>
        <w:t>ants, although</w:t>
      </w:r>
      <w:r w:rsidR="002B1D30">
        <w:rPr>
          <w:rFonts w:ascii="Times New Roman" w:hAnsi="Times New Roman" w:cs="Times New Roman"/>
          <w:sz w:val="24"/>
          <w:lang w:val="en-US"/>
        </w:rPr>
        <w:t xml:space="preserve"> effect</w:t>
      </w:r>
      <w:r>
        <w:rPr>
          <w:rFonts w:ascii="Times New Roman" w:hAnsi="Times New Roman" w:cs="Times New Roman"/>
          <w:sz w:val="24"/>
          <w:lang w:val="en-US"/>
        </w:rPr>
        <w:t>s</w:t>
      </w:r>
      <w:r w:rsidR="002B1D30">
        <w:rPr>
          <w:rFonts w:ascii="Times New Roman" w:hAnsi="Times New Roman" w:cs="Times New Roman"/>
          <w:sz w:val="24"/>
          <w:lang w:val="en-US"/>
        </w:rPr>
        <w:t xml:space="preserve"> </w:t>
      </w:r>
      <w:r>
        <w:rPr>
          <w:rFonts w:ascii="Times New Roman" w:hAnsi="Times New Roman" w:cs="Times New Roman"/>
          <w:sz w:val="24"/>
          <w:lang w:val="en-US"/>
        </w:rPr>
        <w:t>are</w:t>
      </w:r>
      <w:r w:rsidR="002B1D30">
        <w:rPr>
          <w:rFonts w:ascii="Times New Roman" w:hAnsi="Times New Roman" w:cs="Times New Roman"/>
          <w:sz w:val="24"/>
          <w:lang w:val="en-US"/>
        </w:rPr>
        <w:t xml:space="preserve"> species-dependent</w:t>
      </w:r>
      <w:r w:rsidR="00DB7857">
        <w:rPr>
          <w:rFonts w:ascii="Times New Roman" w:hAnsi="Times New Roman" w:cs="Times New Roman"/>
          <w:sz w:val="24"/>
          <w:lang w:val="en-US"/>
        </w:rPr>
        <w:t>. For example, oc</w:t>
      </w:r>
      <w:r w:rsidR="009D37E5">
        <w:rPr>
          <w:rFonts w:ascii="Times New Roman" w:hAnsi="Times New Roman" w:cs="Times New Roman"/>
          <w:sz w:val="24"/>
          <w:lang w:val="en-US"/>
        </w:rPr>
        <w:t xml:space="preserve">currence of </w:t>
      </w:r>
      <w:r w:rsidR="009D37E5">
        <w:rPr>
          <w:rFonts w:ascii="Times New Roman" w:hAnsi="Times New Roman" w:cs="Times New Roman"/>
          <w:i/>
          <w:sz w:val="24"/>
          <w:lang w:val="en-US"/>
        </w:rPr>
        <w:t>M</w:t>
      </w:r>
      <w:r w:rsidR="00DB7857">
        <w:rPr>
          <w:rFonts w:ascii="Times New Roman" w:hAnsi="Times New Roman" w:cs="Times New Roman"/>
          <w:i/>
          <w:sz w:val="24"/>
          <w:lang w:val="en-US"/>
        </w:rPr>
        <w:t>.</w:t>
      </w:r>
      <w:r w:rsidR="009D37E5">
        <w:rPr>
          <w:rFonts w:ascii="Times New Roman" w:hAnsi="Times New Roman" w:cs="Times New Roman"/>
          <w:i/>
          <w:sz w:val="24"/>
          <w:lang w:val="en-US"/>
        </w:rPr>
        <w:t xml:space="preserve"> </w:t>
      </w:r>
      <w:proofErr w:type="spellStart"/>
      <w:r w:rsidR="009D37E5" w:rsidRPr="009D37E5">
        <w:rPr>
          <w:rFonts w:ascii="Times New Roman" w:hAnsi="Times New Roman" w:cs="Times New Roman"/>
          <w:i/>
          <w:sz w:val="24"/>
          <w:lang w:val="en-US"/>
        </w:rPr>
        <w:t>sabuleti</w:t>
      </w:r>
      <w:proofErr w:type="spellEnd"/>
      <w:r w:rsidR="009D37E5">
        <w:rPr>
          <w:rFonts w:ascii="Times New Roman" w:hAnsi="Times New Roman" w:cs="Times New Roman"/>
          <w:sz w:val="24"/>
          <w:lang w:val="en-US"/>
        </w:rPr>
        <w:t xml:space="preserve">, </w:t>
      </w:r>
      <w:r w:rsidR="009D37E5" w:rsidRPr="009D37E5">
        <w:rPr>
          <w:rFonts w:ascii="Times New Roman" w:hAnsi="Times New Roman" w:cs="Times New Roman"/>
          <w:sz w:val="24"/>
          <w:lang w:val="en-US"/>
        </w:rPr>
        <w:t>the</w:t>
      </w:r>
      <w:r w:rsidR="009D37E5">
        <w:rPr>
          <w:rFonts w:ascii="Times New Roman" w:hAnsi="Times New Roman" w:cs="Times New Roman"/>
          <w:sz w:val="24"/>
          <w:lang w:val="en-US"/>
        </w:rPr>
        <w:t xml:space="preserve"> host ant of </w:t>
      </w:r>
      <w:proofErr w:type="spellStart"/>
      <w:r w:rsidR="009D37E5">
        <w:rPr>
          <w:rFonts w:ascii="Times New Roman" w:hAnsi="Times New Roman" w:cs="Times New Roman"/>
          <w:i/>
          <w:sz w:val="24"/>
          <w:lang w:val="en-US"/>
        </w:rPr>
        <w:t>Phengaris</w:t>
      </w:r>
      <w:proofErr w:type="spellEnd"/>
      <w:r w:rsidR="009D37E5">
        <w:rPr>
          <w:rFonts w:ascii="Times New Roman" w:hAnsi="Times New Roman" w:cs="Times New Roman"/>
          <w:i/>
          <w:sz w:val="24"/>
          <w:lang w:val="en-US"/>
        </w:rPr>
        <w:t xml:space="preserve"> </w:t>
      </w:r>
      <w:proofErr w:type="spellStart"/>
      <w:r w:rsidR="009D37E5">
        <w:rPr>
          <w:rFonts w:ascii="Times New Roman" w:hAnsi="Times New Roman" w:cs="Times New Roman"/>
          <w:i/>
          <w:sz w:val="24"/>
          <w:lang w:val="en-US"/>
        </w:rPr>
        <w:t>arion</w:t>
      </w:r>
      <w:proofErr w:type="spellEnd"/>
      <w:r w:rsidR="009D37E5">
        <w:rPr>
          <w:rFonts w:ascii="Times New Roman" w:hAnsi="Times New Roman" w:cs="Times New Roman"/>
          <w:sz w:val="24"/>
          <w:lang w:val="en-US"/>
        </w:rPr>
        <w:t xml:space="preserve"> in the UK, rapidly decreased with increases in vegetation height resulting from abandonment</w:t>
      </w:r>
      <w:r w:rsidR="002B1D30">
        <w:rPr>
          <w:rFonts w:ascii="Times New Roman" w:hAnsi="Times New Roman" w:cs="Times New Roman"/>
          <w:sz w:val="24"/>
          <w:lang w:val="en-US"/>
        </w:rPr>
        <w:t xml:space="preserve"> of</w:t>
      </w:r>
      <w:r w:rsidR="009D37E5">
        <w:rPr>
          <w:rFonts w:ascii="Times New Roman" w:hAnsi="Times New Roman" w:cs="Times New Roman"/>
          <w:sz w:val="24"/>
          <w:lang w:val="en-US"/>
        </w:rPr>
        <w:t xml:space="preserve"> </w:t>
      </w:r>
      <w:r w:rsidR="002B1D30">
        <w:rPr>
          <w:rFonts w:ascii="Times New Roman" w:hAnsi="Times New Roman" w:cs="Times New Roman"/>
          <w:sz w:val="24"/>
          <w:lang w:val="en-US"/>
        </w:rPr>
        <w:t xml:space="preserve">grazing, while the non-host </w:t>
      </w:r>
      <w:r w:rsidR="002B1D30" w:rsidRPr="002B1D30">
        <w:rPr>
          <w:rFonts w:ascii="Times New Roman" w:hAnsi="Times New Roman" w:cs="Times New Roman"/>
          <w:i/>
          <w:sz w:val="24"/>
          <w:lang w:val="en-US"/>
        </w:rPr>
        <w:t xml:space="preserve">M. </w:t>
      </w:r>
      <w:proofErr w:type="spellStart"/>
      <w:r w:rsidR="002B1D30" w:rsidRPr="002B1D30">
        <w:rPr>
          <w:rFonts w:ascii="Times New Roman" w:hAnsi="Times New Roman" w:cs="Times New Roman"/>
          <w:i/>
          <w:sz w:val="24"/>
          <w:lang w:val="en-US"/>
        </w:rPr>
        <w:t>scabrinodis</w:t>
      </w:r>
      <w:proofErr w:type="spellEnd"/>
      <w:r w:rsidR="002B1D30">
        <w:rPr>
          <w:rFonts w:ascii="Times New Roman" w:hAnsi="Times New Roman" w:cs="Times New Roman"/>
          <w:sz w:val="24"/>
          <w:lang w:val="en-US"/>
        </w:rPr>
        <w:t xml:space="preserve"> prevailed </w:t>
      </w:r>
      <w:r w:rsidR="009D37E5">
        <w:rPr>
          <w:rFonts w:ascii="Times New Roman" w:hAnsi="Times New Roman" w:cs="Times New Roman"/>
          <w:sz w:val="24"/>
          <w:lang w:val="en-US"/>
        </w:rPr>
        <w:fldChar w:fldCharType="begin"/>
      </w:r>
      <w:r w:rsidR="009D37E5">
        <w:rPr>
          <w:rFonts w:ascii="Times New Roman" w:hAnsi="Times New Roman" w:cs="Times New Roman"/>
          <w:sz w:val="24"/>
          <w:lang w:val="en-US"/>
        </w:rPr>
        <w:instrText xml:space="preserve"> ADDIN ZOTERO_ITEM CSL_CITATION {"citationID":"3NtREXEJ","properties":{"formattedCitation":"(Thomas 1995, Thomas et al. 2009)","plainCitation":"(Thomas 1995, Thomas et al. 2009)"},"citationItems":[{"id":2867,"uris":["http://zotero.org/users/624279/items/7X7BFBXD"],"uri":["http://zotero.org/users/624279/items/7X7BFBXD"],"itemData":{"id":2867,"type":"chapter","title":"The ecology and conservation of Maculinea arion and other European species of large blue butterfly","container-title":"Ecology and Conservation of Butterflies","publisher":"Springer Netherlands","page":"180-197","source":"link.springer.com","abstract":"Five of the world’s six species of Maculinea butterfly live in Europe. They are among the few insects for which specific conservation measures have been taken, and are regarded as ‘flagship’ species by many Western conservationists (Anon., 1993a). Thus Maculinea butterflies are regularly used for logos and on stamps (Anon., 1981, 1993b), have been the subject of numerous radio and television broadcasts and have frequently featured in magazines as diverse as the National Geographic and The Economist and in newspapers ranging from the European to the Sun.","URL":"http://link.springer.com/chapter/10.1007/978-94-011-1282-6_13","ISBN":"978-94-010-4559-9","language":"en","author":[{"family":"Thomas","given":"J. A."}],"editor":[{"family":"Pullin","given":"Andrew S."}],"issued":{"date-parts":[["1995"]]},"accessed":{"date-parts":[["2015",2,19]]}}},{"id":4087,"uris":["http://zotero.org/users/624279/items/N2JWADAP"],"uri":["http://zotero.org/users/624279/items/N2JWADAP"],"itemData":{"id":4087,"type":"article-journal","title":"Successful conservation of a threatened Maculinea butterfly","container-title":"Science","page":"80-83","volume":"325","issue":"5936","source":"science.sciencemag.org","abstract":"Globally threatened butterflies have prompted research-based approaches to insect conservation. Here, we describe the reversal of the decline of Maculinea arion (Large Blue), a charismatic specialist whose larvae parasitize Myrmica ant societies. M. arion larvae were more specialized than had previously been recognized, being adapted to a single host-ant species that inhabits a narrow niche in grassland. Inconspicuous changes in grazing and vegetation structure caused host ants to be replaced by similar but unsuitable congeners, explaining the extinction of European Maculinea populations. Once this problem was identified, UK ecosystems were perturbed appropriately, validating models predicting the recovery and subsequent dynamics of the butterfly and ants at 78 sites. The successful identification and reversal of the problem provides a paradigm for other insect conservation projects.\nPrediction of population dynamics in relation to habitat requirements has led to a conservation success in the UK.\nPrediction of population dynamics in relation to habitat requirements has led to a conservation success in the UK.","DOI":"10.1126/science.1175726","ISSN":"0036-8075, 1095-9203","note":"PMID: 19541953","language":"en","author":[{"family":"Thomas","given":"J. A."},{"family":"Simcox","given":"D. J."},{"family":"Clarke","given":"R. T."}],"issued":{"date-parts":[["2009",7,3]]},"PMID":"19541953"}}],"schema":"https://github.com/citation-style-language/schema/raw/master/csl-citation.json"} </w:instrText>
      </w:r>
      <w:r w:rsidR="009D37E5">
        <w:rPr>
          <w:rFonts w:ascii="Times New Roman" w:hAnsi="Times New Roman" w:cs="Times New Roman"/>
          <w:sz w:val="24"/>
          <w:lang w:val="en-US"/>
        </w:rPr>
        <w:fldChar w:fldCharType="separate"/>
      </w:r>
      <w:r w:rsidR="009D37E5" w:rsidRPr="009D37E5">
        <w:rPr>
          <w:rFonts w:ascii="Times New Roman" w:hAnsi="Times New Roman" w:cs="Times New Roman"/>
          <w:sz w:val="24"/>
          <w:lang w:val="en-US"/>
        </w:rPr>
        <w:t>(Thomas 1995, Thomas et al. 2009)</w:t>
      </w:r>
      <w:r w:rsidR="009D37E5">
        <w:rPr>
          <w:rFonts w:ascii="Times New Roman" w:hAnsi="Times New Roman" w:cs="Times New Roman"/>
          <w:sz w:val="24"/>
          <w:lang w:val="en-US"/>
        </w:rPr>
        <w:fldChar w:fldCharType="end"/>
      </w:r>
      <w:r w:rsidR="00DB7857">
        <w:rPr>
          <w:rFonts w:ascii="Times New Roman" w:hAnsi="Times New Roman" w:cs="Times New Roman"/>
          <w:sz w:val="24"/>
          <w:lang w:val="en-US"/>
        </w:rPr>
        <w:t xml:space="preserve">. </w:t>
      </w:r>
      <w:r w:rsidR="00AE014C">
        <w:rPr>
          <w:rFonts w:ascii="Times New Roman" w:hAnsi="Times New Roman" w:cs="Times New Roman"/>
          <w:sz w:val="24"/>
          <w:lang w:val="en-US"/>
        </w:rPr>
        <w:t>On the contrary</w:t>
      </w:r>
      <w:r w:rsidR="00DB7857">
        <w:rPr>
          <w:rFonts w:ascii="Times New Roman" w:hAnsi="Times New Roman" w:cs="Times New Roman"/>
          <w:sz w:val="24"/>
          <w:lang w:val="en-US"/>
        </w:rPr>
        <w:t xml:space="preserve">, densities of </w:t>
      </w:r>
      <w:r w:rsidR="00DB7857" w:rsidRPr="00DB7857">
        <w:rPr>
          <w:rFonts w:ascii="Times New Roman" w:hAnsi="Times New Roman" w:cs="Times New Roman"/>
          <w:i/>
          <w:sz w:val="24"/>
          <w:lang w:val="en-US"/>
        </w:rPr>
        <w:t xml:space="preserve">M. </w:t>
      </w:r>
      <w:proofErr w:type="spellStart"/>
      <w:r w:rsidR="00DB7857" w:rsidRPr="00DB7857">
        <w:rPr>
          <w:rFonts w:ascii="Times New Roman" w:hAnsi="Times New Roman" w:cs="Times New Roman"/>
          <w:i/>
          <w:sz w:val="24"/>
          <w:lang w:val="en-US"/>
        </w:rPr>
        <w:t>ruginodis</w:t>
      </w:r>
      <w:proofErr w:type="spellEnd"/>
      <w:r w:rsidR="00DB7857">
        <w:rPr>
          <w:rFonts w:ascii="Times New Roman" w:hAnsi="Times New Roman" w:cs="Times New Roman"/>
          <w:sz w:val="24"/>
          <w:lang w:val="en-US"/>
        </w:rPr>
        <w:t xml:space="preserve"> </w:t>
      </w:r>
      <w:r w:rsidR="00DB7857" w:rsidRPr="00DB7857">
        <w:rPr>
          <w:rFonts w:ascii="Times New Roman" w:hAnsi="Times New Roman" w:cs="Times New Roman"/>
          <w:sz w:val="24"/>
          <w:lang w:val="en-US"/>
        </w:rPr>
        <w:t>and</w:t>
      </w:r>
      <w:r w:rsidR="00DB7857" w:rsidRPr="00DB7857">
        <w:rPr>
          <w:rFonts w:ascii="Times New Roman" w:hAnsi="Times New Roman" w:cs="Times New Roman"/>
          <w:i/>
          <w:sz w:val="24"/>
          <w:lang w:val="en-US"/>
        </w:rPr>
        <w:t xml:space="preserve"> M. </w:t>
      </w:r>
      <w:proofErr w:type="spellStart"/>
      <w:r w:rsidR="00DB7857" w:rsidRPr="00DB7857">
        <w:rPr>
          <w:rFonts w:ascii="Times New Roman" w:hAnsi="Times New Roman" w:cs="Times New Roman"/>
          <w:i/>
          <w:sz w:val="24"/>
          <w:lang w:val="en-US"/>
        </w:rPr>
        <w:t>scabrinodis</w:t>
      </w:r>
      <w:proofErr w:type="spellEnd"/>
      <w:r w:rsidR="00DB7857">
        <w:rPr>
          <w:rFonts w:ascii="Times New Roman" w:hAnsi="Times New Roman" w:cs="Times New Roman"/>
          <w:sz w:val="24"/>
          <w:lang w:val="en-US"/>
        </w:rPr>
        <w:t xml:space="preserve">, both hosts of </w:t>
      </w:r>
      <w:r w:rsidR="00DB7857" w:rsidRPr="00DB7857">
        <w:rPr>
          <w:rFonts w:ascii="Times New Roman" w:hAnsi="Times New Roman" w:cs="Times New Roman"/>
          <w:i/>
          <w:sz w:val="24"/>
          <w:lang w:val="en-US"/>
        </w:rPr>
        <w:t xml:space="preserve">P. </w:t>
      </w:r>
      <w:proofErr w:type="spellStart"/>
      <w:r w:rsidR="00DB7857" w:rsidRPr="00DB7857">
        <w:rPr>
          <w:rFonts w:ascii="Times New Roman" w:hAnsi="Times New Roman" w:cs="Times New Roman"/>
          <w:i/>
          <w:sz w:val="24"/>
          <w:lang w:val="en-US"/>
        </w:rPr>
        <w:t>alcon</w:t>
      </w:r>
      <w:proofErr w:type="spellEnd"/>
      <w:r w:rsidR="00DB7857">
        <w:rPr>
          <w:rFonts w:ascii="Times New Roman" w:hAnsi="Times New Roman" w:cs="Times New Roman"/>
          <w:sz w:val="24"/>
          <w:lang w:val="en-US"/>
        </w:rPr>
        <w:t xml:space="preserve"> in the Netherlands, were negatively affected by sod cutting </w:t>
      </w:r>
      <w:r w:rsidR="00DB7857">
        <w:rPr>
          <w:rFonts w:ascii="Times New Roman" w:hAnsi="Times New Roman" w:cs="Times New Roman"/>
          <w:sz w:val="24"/>
          <w:lang w:val="en-US"/>
        </w:rPr>
        <w:fldChar w:fldCharType="begin"/>
      </w:r>
      <w:r w:rsidR="00DB7857">
        <w:rPr>
          <w:rFonts w:ascii="Times New Roman" w:hAnsi="Times New Roman" w:cs="Times New Roman"/>
          <w:sz w:val="24"/>
          <w:lang w:val="en-US"/>
        </w:rPr>
        <w:instrText xml:space="preserve"> ADDIN ZOTERO_ITEM CSL_CITATION {"citationID":"1n6vi0d55","properties":{"formattedCitation":"(WallisDeVries 2004)","plainCitation":"(WallisDeVries 2004)"},"citationItems":[{"id":4357,"uris":["http://zotero.org/users/624279/items/C48ATW4T"],"uri":["http://zotero.org/users/624279/items/C48ATW4T"],"itemData":{"id":4357,"type":"article-journal","title":"A quantitative conservation approach for the endangered butterfly Maculinea alcon","container-title":"Conservation Biology","page":"489-499","volume":"18","issue":"2","source":"Wiley Online Library","abstract":"Abstract: For endangered species with limited dispersal capacity, the preservation of individual patches or sites is extremely important. The quality and size of habitat patches and their isolation from other patches are the main parameters for an assessment of population persistence, but translating persistence probabilities into practical measures is still a weak link in conservation management. I provide a quantitative conservation approach for the endangered myrmecophilous butterfly Maculinea alcon in the Netherlands. All 127 colonies known on heathland since 1990 were investigated for patch quality, size, and isolation. I assessed habitat quality in three 10 × 10 m plots for most colonies. Site occupancy in 1998–1999 was only 56%. Occupancy was best explained by a logistic regressi</w:instrText>
      </w:r>
      <w:r w:rsidR="00DB7857" w:rsidRPr="008B7E5E">
        <w:rPr>
          <w:rFonts w:ascii="Times New Roman" w:hAnsi="Times New Roman" w:cs="Times New Roman"/>
          <w:sz w:val="24"/>
          <w:lang w:val="fr-FR"/>
        </w:rPr>
        <w:instrText xml:space="preserve">on including patch area, host ant presence, host plant abundance, overall heathland area, and connectivity between sites ( R2= 0.410, p &lt; 0.0001); it correctly classified the occupied or vacant status for 82% of the sites. Connectivity contributed only 3.6% to the total explained variation of site occupancy, indicating that habitat characteristics were more important than isolation in determining population persistence at the examined scale level (&gt;500 m). Grazing and sod cutting had a beneficial impact, but in combination these practices proved detrimental. Hydrological measures to prevent drainage were also associated with lowered occupancy. I used the different components in the logistic regression to formulate objective management recommendations. These consisted of sod cutting, reduction of management intensity, enlargement of habitat, or combinations of these recommendations. The results highlight the importance of careful management when site quality is determined by multiple factors. The quantitative conservation approach followed here can be fruitfully extended to other endangered species, provided enough is known about their ecological requirements and how management actions affect them.","DOI":"10.1111/j.1523-1739.2004.00336.x","ISSN":"1523-1739","language":"en","author":[{"family":"WallisDeVries","given":"Michiel F."}],"issued":{"date-parts":[["2004"]],"season":"Abril"}}}],"schema":"https://github.com/citation-style-language/schema/raw/master/csl-citation.json"} </w:instrText>
      </w:r>
      <w:r w:rsidR="00DB7857">
        <w:rPr>
          <w:rFonts w:ascii="Times New Roman" w:hAnsi="Times New Roman" w:cs="Times New Roman"/>
          <w:sz w:val="24"/>
          <w:lang w:val="en-US"/>
        </w:rPr>
        <w:fldChar w:fldCharType="separate"/>
      </w:r>
      <w:r w:rsidR="00DB7857" w:rsidRPr="008B7E5E">
        <w:rPr>
          <w:rFonts w:ascii="Times New Roman" w:hAnsi="Times New Roman" w:cs="Times New Roman"/>
          <w:sz w:val="24"/>
          <w:lang w:val="fr-FR"/>
        </w:rPr>
        <w:t>(WallisDeVries 2004)</w:t>
      </w:r>
      <w:r w:rsidR="00DB7857">
        <w:rPr>
          <w:rFonts w:ascii="Times New Roman" w:hAnsi="Times New Roman" w:cs="Times New Roman"/>
          <w:sz w:val="24"/>
          <w:lang w:val="en-US"/>
        </w:rPr>
        <w:fldChar w:fldCharType="end"/>
      </w:r>
      <w:r w:rsidR="002B1D30" w:rsidRPr="008B7E5E">
        <w:rPr>
          <w:rFonts w:ascii="Times New Roman" w:hAnsi="Times New Roman" w:cs="Times New Roman"/>
          <w:sz w:val="24"/>
          <w:lang w:val="fr-FR"/>
        </w:rPr>
        <w:t xml:space="preserve">. </w:t>
      </w:r>
      <w:r w:rsidR="00BA742E">
        <w:rPr>
          <w:rFonts w:ascii="Times New Roman" w:hAnsi="Times New Roman" w:cs="Times New Roman"/>
          <w:sz w:val="24"/>
          <w:lang w:val="en-US"/>
        </w:rPr>
        <w:fldChar w:fldCharType="begin"/>
      </w:r>
      <w:r w:rsidR="00BA742E" w:rsidRPr="008B7E5E">
        <w:rPr>
          <w:rFonts w:ascii="Times New Roman" w:hAnsi="Times New Roman" w:cs="Times New Roman"/>
          <w:sz w:val="24"/>
          <w:lang w:val="fr-FR"/>
        </w:rPr>
        <w:instrText xml:space="preserve"> ADDIN ZOTERO_ITEM CSL_CITATION {"citationID":"j5qng2h6m","properties":{"formattedCitation":"(Elmes et al. 1998)","plainCitation":"(Elmes et al. 1998)"},"citationItems":[{"id":2799,"uris":["http://zotero.org/users/624279/items/MSHSVAUB"],"uri":["http://zotero.org/users/624279/items/MSHSVAUB"],"itemData":{"id":2799,"type":"article-journal","title":"The ecology of Myrmica ants in relation to the conservation of Maculinea butterflies","container-title":"Journal of Insect Conservation","page":"67-78","volume":"2","issue":"1","source":"link.springer.com","abstract":"Maculinea butterflies in Europe, and probably most of Asia, are host specific social parasites of various species of Myrmica ants. The latest summary of field data showing the pattern of host specificity by Maculinea is presented. Myrmica ants have been well studied in the laboratory but much less is known about the ecology of their natural populations. While the former is important in understanding the adaptive evolution of Maculinea larval behaviours, the latter is of more practical importance to conservationists charged with the protection of specific populations of Maculinea. The current knowledge of habitat partition, colony growth and colony reproduction within communities of Myrmica ants is summarized in relation to the ecology of Maculinea species. Concepts used in current population simulation models are explained. A key concept is the idea that community structure (both number of species and size and abundance of nests) is controlled by the quantity and quality of suitable nest sites. Some advice is given to conservationists who might need to manipulate Myrmica ant populations in order to maintain a robust population of a Maculinea species. © Rapid Science Ltd. 1998","DOI":"10.1023/A:1009696823965","ISSN":"1366-638X, 1572-9753","journalAbbreviation":"Journal of Insect Conservation","language":"en","author":[{"family":"Elmes","given":"G. W."},{"family":"Thomas","given":"J. A."},{"family":"Wardlaw","given":"J. C."},{"family":"Hochberg","given":"M. E."},{"family":"Clarke","given":"R. T."},{"family":"Simcox","given":"D. J."}],"issued":{"date-parts":[["1998",3,1]]}}}],"schema":"https://github.com/citation-style-language/schema/raw/master/csl-citation.json"} </w:instrText>
      </w:r>
      <w:r w:rsidR="00BA742E">
        <w:rPr>
          <w:rFonts w:ascii="Times New Roman" w:hAnsi="Times New Roman" w:cs="Times New Roman"/>
          <w:sz w:val="24"/>
          <w:lang w:val="en-US"/>
        </w:rPr>
        <w:fldChar w:fldCharType="separate"/>
      </w:r>
      <w:r w:rsidR="00BA742E" w:rsidRPr="008B7E5E">
        <w:rPr>
          <w:rFonts w:ascii="Times New Roman" w:hAnsi="Times New Roman" w:cs="Times New Roman"/>
          <w:sz w:val="24"/>
          <w:lang w:val="fr-FR"/>
        </w:rPr>
        <w:t xml:space="preserve">Elmes et al. </w:t>
      </w:r>
      <w:r w:rsidR="00D33D94" w:rsidRPr="00D418C2">
        <w:rPr>
          <w:rFonts w:ascii="Times New Roman" w:hAnsi="Times New Roman" w:cs="Times New Roman"/>
          <w:sz w:val="24"/>
          <w:lang w:val="fr-FR"/>
        </w:rPr>
        <w:t>(</w:t>
      </w:r>
      <w:r w:rsidR="00BA742E" w:rsidRPr="00D418C2">
        <w:rPr>
          <w:rFonts w:ascii="Times New Roman" w:hAnsi="Times New Roman" w:cs="Times New Roman"/>
          <w:sz w:val="24"/>
          <w:lang w:val="fr-FR"/>
        </w:rPr>
        <w:t>1998)</w:t>
      </w:r>
      <w:r w:rsidR="00BA742E">
        <w:rPr>
          <w:rFonts w:ascii="Times New Roman" w:hAnsi="Times New Roman" w:cs="Times New Roman"/>
          <w:sz w:val="24"/>
          <w:lang w:val="en-US"/>
        </w:rPr>
        <w:fldChar w:fldCharType="end"/>
      </w:r>
      <w:r w:rsidR="00BA742E" w:rsidRPr="00D418C2">
        <w:rPr>
          <w:rFonts w:ascii="Times New Roman" w:hAnsi="Times New Roman" w:cs="Times New Roman"/>
          <w:sz w:val="24"/>
          <w:lang w:val="fr-FR"/>
        </w:rPr>
        <w:t xml:space="preserve"> ha</w:t>
      </w:r>
      <w:r w:rsidR="00D33D94" w:rsidRPr="00D418C2">
        <w:rPr>
          <w:rFonts w:ascii="Times New Roman" w:hAnsi="Times New Roman" w:cs="Times New Roman"/>
          <w:sz w:val="24"/>
          <w:lang w:val="fr-FR"/>
        </w:rPr>
        <w:t>ve</w:t>
      </w:r>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sz w:val="24"/>
          <w:lang w:val="fr-FR"/>
        </w:rPr>
        <w:t>shown</w:t>
      </w:r>
      <w:proofErr w:type="spellEnd"/>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sz w:val="24"/>
          <w:lang w:val="fr-FR"/>
        </w:rPr>
        <w:t>that</w:t>
      </w:r>
      <w:proofErr w:type="spellEnd"/>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sz w:val="24"/>
          <w:lang w:val="fr-FR"/>
        </w:rPr>
        <w:t>European</w:t>
      </w:r>
      <w:proofErr w:type="spellEnd"/>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i/>
          <w:sz w:val="24"/>
          <w:lang w:val="fr-FR"/>
        </w:rPr>
        <w:t>Myrmica</w:t>
      </w:r>
      <w:proofErr w:type="spellEnd"/>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sz w:val="24"/>
          <w:lang w:val="fr-FR"/>
        </w:rPr>
        <w:t>species</w:t>
      </w:r>
      <w:proofErr w:type="spellEnd"/>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sz w:val="24"/>
          <w:lang w:val="fr-FR"/>
        </w:rPr>
        <w:t>occupy</w:t>
      </w:r>
      <w:proofErr w:type="spellEnd"/>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sz w:val="24"/>
          <w:lang w:val="fr-FR"/>
        </w:rPr>
        <w:t>different</w:t>
      </w:r>
      <w:proofErr w:type="spellEnd"/>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sz w:val="24"/>
          <w:lang w:val="fr-FR"/>
        </w:rPr>
        <w:t>ecological</w:t>
      </w:r>
      <w:proofErr w:type="spellEnd"/>
      <w:r w:rsidR="00BA742E" w:rsidRPr="00D418C2">
        <w:rPr>
          <w:rFonts w:ascii="Times New Roman" w:hAnsi="Times New Roman" w:cs="Times New Roman"/>
          <w:sz w:val="24"/>
          <w:lang w:val="fr-FR"/>
        </w:rPr>
        <w:t xml:space="preserve"> niches </w:t>
      </w:r>
      <w:proofErr w:type="spellStart"/>
      <w:r w:rsidR="00BA742E" w:rsidRPr="00D418C2">
        <w:rPr>
          <w:rFonts w:ascii="Times New Roman" w:hAnsi="Times New Roman" w:cs="Times New Roman"/>
          <w:sz w:val="24"/>
          <w:lang w:val="fr-FR"/>
        </w:rPr>
        <w:t>regarding</w:t>
      </w:r>
      <w:proofErr w:type="spellEnd"/>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sz w:val="24"/>
          <w:lang w:val="fr-FR"/>
        </w:rPr>
        <w:t>soil</w:t>
      </w:r>
      <w:proofErr w:type="spellEnd"/>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sz w:val="24"/>
          <w:lang w:val="fr-FR"/>
        </w:rPr>
        <w:t>moisture</w:t>
      </w:r>
      <w:proofErr w:type="spellEnd"/>
      <w:r w:rsidR="00BA742E" w:rsidRPr="00D418C2">
        <w:rPr>
          <w:rFonts w:ascii="Times New Roman" w:hAnsi="Times New Roman" w:cs="Times New Roman"/>
          <w:sz w:val="24"/>
          <w:lang w:val="fr-FR"/>
        </w:rPr>
        <w:t xml:space="preserve"> and </w:t>
      </w:r>
      <w:proofErr w:type="spellStart"/>
      <w:r w:rsidR="00BA742E" w:rsidRPr="00D418C2">
        <w:rPr>
          <w:rFonts w:ascii="Times New Roman" w:hAnsi="Times New Roman" w:cs="Times New Roman"/>
          <w:sz w:val="24"/>
          <w:lang w:val="fr-FR"/>
        </w:rPr>
        <w:t>soil</w:t>
      </w:r>
      <w:proofErr w:type="spellEnd"/>
      <w:r w:rsidR="00BA742E" w:rsidRPr="00D418C2">
        <w:rPr>
          <w:rFonts w:ascii="Times New Roman" w:hAnsi="Times New Roman" w:cs="Times New Roman"/>
          <w:sz w:val="24"/>
          <w:lang w:val="fr-FR"/>
        </w:rPr>
        <w:t xml:space="preserve"> </w:t>
      </w:r>
      <w:proofErr w:type="spellStart"/>
      <w:r w:rsidR="00BA742E" w:rsidRPr="00D418C2">
        <w:rPr>
          <w:rFonts w:ascii="Times New Roman" w:hAnsi="Times New Roman" w:cs="Times New Roman"/>
          <w:sz w:val="24"/>
          <w:lang w:val="fr-FR"/>
        </w:rPr>
        <w:t>temperature</w:t>
      </w:r>
      <w:proofErr w:type="spellEnd"/>
      <w:r w:rsidR="00D33D94" w:rsidRPr="00D418C2">
        <w:rPr>
          <w:rFonts w:ascii="Times New Roman" w:hAnsi="Times New Roman" w:cs="Times New Roman"/>
          <w:sz w:val="24"/>
          <w:lang w:val="fr-FR"/>
        </w:rPr>
        <w:t>.</w:t>
      </w:r>
      <w:r w:rsidR="00B075CA" w:rsidRPr="00D418C2">
        <w:rPr>
          <w:rFonts w:ascii="Times New Roman" w:hAnsi="Times New Roman" w:cs="Times New Roman"/>
          <w:sz w:val="24"/>
          <w:lang w:val="fr-FR"/>
        </w:rPr>
        <w:t xml:space="preserve"> </w:t>
      </w:r>
      <w:r w:rsidR="00B075CA" w:rsidRPr="00B075CA">
        <w:rPr>
          <w:rFonts w:ascii="Times New Roman" w:hAnsi="Times New Roman" w:cs="Times New Roman"/>
          <w:sz w:val="24"/>
          <w:lang w:val="en-US"/>
        </w:rPr>
        <w:lastRenderedPageBreak/>
        <w:t>Although</w:t>
      </w:r>
      <w:r w:rsidR="00B075CA">
        <w:rPr>
          <w:rFonts w:ascii="Times New Roman" w:hAnsi="Times New Roman" w:cs="Times New Roman"/>
          <w:sz w:val="24"/>
          <w:lang w:val="en-US"/>
        </w:rPr>
        <w:t xml:space="preserve"> w</w:t>
      </w:r>
      <w:r w:rsidR="00D33D94">
        <w:rPr>
          <w:rFonts w:ascii="Times New Roman" w:hAnsi="Times New Roman" w:cs="Times New Roman"/>
          <w:sz w:val="24"/>
          <w:lang w:val="en-US"/>
        </w:rPr>
        <w:t xml:space="preserve">e found that </w:t>
      </w:r>
      <w:proofErr w:type="spellStart"/>
      <w:r w:rsidR="00D33D94" w:rsidRPr="00D33D94">
        <w:rPr>
          <w:rFonts w:ascii="Times New Roman" w:hAnsi="Times New Roman" w:cs="Times New Roman"/>
          <w:i/>
          <w:sz w:val="24"/>
          <w:lang w:val="en-US"/>
        </w:rPr>
        <w:t>Myrmica</w:t>
      </w:r>
      <w:proofErr w:type="spellEnd"/>
      <w:r w:rsidR="00D33D94">
        <w:rPr>
          <w:rFonts w:ascii="Times New Roman" w:hAnsi="Times New Roman" w:cs="Times New Roman"/>
          <w:sz w:val="24"/>
          <w:lang w:val="en-US"/>
        </w:rPr>
        <w:t xml:space="preserve"> abundance </w:t>
      </w:r>
      <w:r w:rsidR="00B075CA">
        <w:rPr>
          <w:rFonts w:ascii="Times New Roman" w:hAnsi="Times New Roman" w:cs="Times New Roman"/>
          <w:sz w:val="24"/>
          <w:lang w:val="en-US"/>
        </w:rPr>
        <w:t>(as well as</w:t>
      </w:r>
      <w:r w:rsidR="00D33D94">
        <w:rPr>
          <w:rFonts w:ascii="Times New Roman" w:hAnsi="Times New Roman" w:cs="Times New Roman"/>
          <w:sz w:val="24"/>
          <w:lang w:val="en-US"/>
        </w:rPr>
        <w:t xml:space="preserve"> vegetation height</w:t>
      </w:r>
      <w:r w:rsidR="00B075CA">
        <w:rPr>
          <w:rFonts w:ascii="Times New Roman" w:hAnsi="Times New Roman" w:cs="Times New Roman"/>
          <w:sz w:val="24"/>
          <w:lang w:val="en-US"/>
        </w:rPr>
        <w:t>)</w:t>
      </w:r>
      <w:r w:rsidR="00D33D94">
        <w:rPr>
          <w:rFonts w:ascii="Times New Roman" w:hAnsi="Times New Roman" w:cs="Times New Roman"/>
          <w:sz w:val="24"/>
          <w:lang w:val="en-US"/>
        </w:rPr>
        <w:t xml:space="preserve"> </w:t>
      </w:r>
      <w:r w:rsidR="007F370A">
        <w:rPr>
          <w:rFonts w:ascii="Times New Roman" w:hAnsi="Times New Roman" w:cs="Times New Roman"/>
          <w:sz w:val="24"/>
          <w:lang w:val="en-US"/>
        </w:rPr>
        <w:t>was</w:t>
      </w:r>
      <w:r w:rsidR="00D33D94">
        <w:rPr>
          <w:rFonts w:ascii="Times New Roman" w:hAnsi="Times New Roman" w:cs="Times New Roman"/>
          <w:sz w:val="24"/>
          <w:lang w:val="en-US"/>
        </w:rPr>
        <w:t xml:space="preserve"> unrelated to soil temperature within populations, we did not record soil moisture, which might also be an important factor </w:t>
      </w:r>
      <w:r w:rsidR="00FC23C0">
        <w:rPr>
          <w:rFonts w:ascii="Times New Roman" w:hAnsi="Times New Roman" w:cs="Times New Roman"/>
          <w:sz w:val="24"/>
          <w:lang w:val="en-US"/>
        </w:rPr>
        <w:t>related to</w:t>
      </w:r>
      <w:r w:rsidR="00D33D94">
        <w:rPr>
          <w:rFonts w:ascii="Times New Roman" w:hAnsi="Times New Roman" w:cs="Times New Roman"/>
          <w:sz w:val="24"/>
          <w:lang w:val="en-US"/>
        </w:rPr>
        <w:t xml:space="preserve"> changes in vegetation structure, and determining ant distributions </w:t>
      </w:r>
      <w:r w:rsidR="00D33D94">
        <w:rPr>
          <w:rFonts w:ascii="Times New Roman" w:hAnsi="Times New Roman" w:cs="Times New Roman"/>
          <w:sz w:val="24"/>
          <w:lang w:val="en-US"/>
        </w:rPr>
        <w:fldChar w:fldCharType="begin"/>
      </w:r>
      <w:r w:rsidR="00D33D94">
        <w:rPr>
          <w:rFonts w:ascii="Times New Roman" w:hAnsi="Times New Roman" w:cs="Times New Roman"/>
          <w:sz w:val="24"/>
          <w:lang w:val="en-US"/>
        </w:rPr>
        <w:instrText xml:space="preserve"> ADDIN ZOTERO_ITEM CSL_CITATION {"citationID":"28i3qpe9vb","properties":{"formattedCitation":"(Elmes et al. 1998)","plainCitation":"(Elmes et al. 1998)"},"citationItems":[{"id":2799,"uris":["http://zotero.org/users/624279/items/MSHSVAUB"],"uri":["http://zotero.org/users/624279/items/MSHSVAUB"],"itemData":{"id":2799,"type":"article-journal","title":"The ecology of Myrmica ants in relation to the conservation of Maculinea butterflies","container-title":"Journal of Insect Conservation","page":"67-78","volume":"2","issue":"1","source":"link.springer.com","abstract":"Maculinea butterflies in Europe, and probably most of Asia, are host specific social parasites of various species of Myrmica ants. The latest summary of field data showing the pattern of host specificity by Maculinea is presented. Myrmica ants have been well studied in the laboratory but much less is known about the ecology of their natural populations. While the former is important in understanding the adaptive evolution of Maculinea larval behaviours, the latter is of more practical importance to conservationists charged with the protection of specific populations of Maculinea. The current knowledge of habitat partition, colony growth and colony reproduction within communities of Myrmica ants is summarized in relation to the ecology of Maculinea species. Concepts used in current population simulation models are explained. A key concept is the idea that community structure (both number of species and size and abundance of nests) is controlled by the quantity and quality of suitable nest sites. Some advice is given to conservationists who might need to manipulate Myrmica ant populations in order to maintain a robust population of a Maculinea species. © Rapid Science Ltd. 1998","DOI":"10.1023/A:1009696823965","ISSN":"1366-638X, 1572-9753","journalAbbreviation":"Journal of Insect Conservation","language":"en","author":[{"family":"Elmes","given":"G. W."},{"family":"Thomas","given":"J. A."},{"family":"Wardlaw","given":"J. C."},{"family":"Hochberg","given":"M. E."},{"family":"Clarke","given":"R. T."},{"family":"Simcox","given":"D. J."}],"issued":{"date-parts":[["1998",3,1]]}}}],"schema":"https://github.com/citation-style-language/schema/raw/master/csl-citation.json"} </w:instrText>
      </w:r>
      <w:r w:rsidR="00D33D94">
        <w:rPr>
          <w:rFonts w:ascii="Times New Roman" w:hAnsi="Times New Roman" w:cs="Times New Roman"/>
          <w:sz w:val="24"/>
          <w:lang w:val="en-US"/>
        </w:rPr>
        <w:fldChar w:fldCharType="separate"/>
      </w:r>
      <w:r w:rsidR="00D33D94" w:rsidRPr="00D33D94">
        <w:rPr>
          <w:rFonts w:ascii="Times New Roman" w:hAnsi="Times New Roman" w:cs="Times New Roman"/>
          <w:sz w:val="24"/>
          <w:lang w:val="en-US"/>
        </w:rPr>
        <w:t>(Elmes et al. 1998)</w:t>
      </w:r>
      <w:r w:rsidR="00D33D94">
        <w:rPr>
          <w:rFonts w:ascii="Times New Roman" w:hAnsi="Times New Roman" w:cs="Times New Roman"/>
          <w:sz w:val="24"/>
          <w:lang w:val="en-US"/>
        </w:rPr>
        <w:fldChar w:fldCharType="end"/>
      </w:r>
      <w:r w:rsidR="00D33D94">
        <w:rPr>
          <w:rFonts w:ascii="Times New Roman" w:hAnsi="Times New Roman" w:cs="Times New Roman"/>
          <w:sz w:val="24"/>
          <w:lang w:val="en-US"/>
        </w:rPr>
        <w:t xml:space="preserve">. </w:t>
      </w:r>
      <w:r w:rsidR="007F370A">
        <w:rPr>
          <w:rFonts w:ascii="Times New Roman" w:hAnsi="Times New Roman" w:cs="Times New Roman"/>
          <w:sz w:val="24"/>
          <w:lang w:val="en-US"/>
        </w:rPr>
        <w:t xml:space="preserve">Furthermore, </w:t>
      </w:r>
      <w:r w:rsidR="00595148">
        <w:rPr>
          <w:rFonts w:ascii="Times New Roman" w:hAnsi="Times New Roman" w:cs="Times New Roman"/>
          <w:sz w:val="24"/>
          <w:lang w:val="en-US"/>
        </w:rPr>
        <w:t xml:space="preserve">we did not distinguish among </w:t>
      </w:r>
      <w:proofErr w:type="spellStart"/>
      <w:r w:rsidR="00595148">
        <w:rPr>
          <w:rFonts w:ascii="Times New Roman" w:hAnsi="Times New Roman" w:cs="Times New Roman"/>
          <w:i/>
          <w:sz w:val="24"/>
          <w:lang w:val="en-US"/>
        </w:rPr>
        <w:t>Myrmica</w:t>
      </w:r>
      <w:proofErr w:type="spellEnd"/>
      <w:r w:rsidR="00595148">
        <w:rPr>
          <w:rFonts w:ascii="Times New Roman" w:hAnsi="Times New Roman" w:cs="Times New Roman"/>
          <w:sz w:val="24"/>
          <w:lang w:val="en-US"/>
        </w:rPr>
        <w:t xml:space="preserve"> species in our baits, and although </w:t>
      </w:r>
      <w:r w:rsidR="00595148" w:rsidRPr="00595148">
        <w:rPr>
          <w:rFonts w:ascii="Times New Roman" w:hAnsi="Times New Roman" w:cs="Times New Roman"/>
          <w:i/>
          <w:sz w:val="24"/>
          <w:lang w:val="en-US"/>
        </w:rPr>
        <w:t xml:space="preserve">M. </w:t>
      </w:r>
      <w:proofErr w:type="spellStart"/>
      <w:r w:rsidR="00595148" w:rsidRPr="00595148">
        <w:rPr>
          <w:rFonts w:ascii="Times New Roman" w:hAnsi="Times New Roman" w:cs="Times New Roman"/>
          <w:i/>
          <w:sz w:val="24"/>
          <w:lang w:val="en-US"/>
        </w:rPr>
        <w:t>ruginodis</w:t>
      </w:r>
      <w:proofErr w:type="spellEnd"/>
      <w:r w:rsidR="00595148">
        <w:rPr>
          <w:rFonts w:ascii="Times New Roman" w:hAnsi="Times New Roman" w:cs="Times New Roman"/>
          <w:sz w:val="24"/>
          <w:lang w:val="en-US"/>
        </w:rPr>
        <w:t xml:space="preserve"> is thought to be the host of </w:t>
      </w:r>
      <w:r w:rsidR="00595148">
        <w:rPr>
          <w:rFonts w:ascii="Times New Roman" w:hAnsi="Times New Roman" w:cs="Times New Roman"/>
          <w:i/>
          <w:sz w:val="24"/>
          <w:lang w:val="en-US"/>
        </w:rPr>
        <w:t xml:space="preserve">P. </w:t>
      </w:r>
      <w:proofErr w:type="spellStart"/>
      <w:r w:rsidR="00595148">
        <w:rPr>
          <w:rFonts w:ascii="Times New Roman" w:hAnsi="Times New Roman" w:cs="Times New Roman"/>
          <w:i/>
          <w:sz w:val="24"/>
          <w:lang w:val="en-US"/>
        </w:rPr>
        <w:t>alcon</w:t>
      </w:r>
      <w:proofErr w:type="spellEnd"/>
      <w:r w:rsidR="00595148">
        <w:rPr>
          <w:rFonts w:ascii="Times New Roman" w:hAnsi="Times New Roman" w:cs="Times New Roman"/>
          <w:sz w:val="24"/>
          <w:lang w:val="en-US"/>
        </w:rPr>
        <w:t xml:space="preserve"> in our study area (</w:t>
      </w:r>
      <w:proofErr w:type="spellStart"/>
      <w:r w:rsidR="00595148">
        <w:rPr>
          <w:rFonts w:ascii="Times New Roman" w:hAnsi="Times New Roman" w:cs="Times New Roman"/>
          <w:sz w:val="24"/>
          <w:szCs w:val="24"/>
          <w:lang w:val="en-US"/>
        </w:rPr>
        <w:t>Västra</w:t>
      </w:r>
      <w:proofErr w:type="spellEnd"/>
      <w:r w:rsidR="00595148">
        <w:rPr>
          <w:rFonts w:ascii="Times New Roman" w:hAnsi="Times New Roman" w:cs="Times New Roman"/>
          <w:sz w:val="24"/>
          <w:szCs w:val="24"/>
          <w:lang w:val="en-US"/>
        </w:rPr>
        <w:t xml:space="preserve"> </w:t>
      </w:r>
      <w:proofErr w:type="spellStart"/>
      <w:r w:rsidR="00595148">
        <w:rPr>
          <w:rFonts w:ascii="Times New Roman" w:hAnsi="Times New Roman" w:cs="Times New Roman"/>
          <w:sz w:val="24"/>
          <w:szCs w:val="24"/>
          <w:lang w:val="en-US"/>
        </w:rPr>
        <w:t>Götaland</w:t>
      </w:r>
      <w:proofErr w:type="spellEnd"/>
      <w:r w:rsidR="00595148">
        <w:rPr>
          <w:rFonts w:ascii="Times New Roman" w:hAnsi="Times New Roman" w:cs="Times New Roman"/>
          <w:sz w:val="24"/>
          <w:szCs w:val="24"/>
          <w:lang w:val="en-US"/>
        </w:rPr>
        <w:t xml:space="preserve"> county, </w:t>
      </w:r>
      <w:r w:rsidR="00595148">
        <w:rPr>
          <w:rFonts w:ascii="Times New Roman" w:hAnsi="Times New Roman" w:cs="Times New Roman"/>
          <w:sz w:val="24"/>
          <w:szCs w:val="24"/>
          <w:lang w:val="en-US"/>
        </w:rPr>
        <w:fldChar w:fldCharType="begin"/>
      </w:r>
      <w:r w:rsidR="00595148">
        <w:rPr>
          <w:rFonts w:ascii="Times New Roman" w:hAnsi="Times New Roman" w:cs="Times New Roman"/>
          <w:sz w:val="24"/>
          <w:szCs w:val="24"/>
          <w:lang w:val="en-US"/>
        </w:rPr>
        <w:instrText xml:space="preserve"> ADDIN ZOTERO_ITEM CSL_CITATION {"citationID":"20mteodfj2","properties":{"formattedCitation":"(Appelqvist et al.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WorldCat","event-place":"Stockholm","ISBN":"91-620-5686-7","shortTitle":"Åtgärdsprogram för alkonblåvinge och klockgentiana 2007-2011","language":"Med sammanfattning på engelska.","author":[{"family":"Appelqvist","given":"Thomas"},{"family":"Bengtsson","given":"Ola"},{"literal":"Sverige"},{"literal":"Naturvårdsverket"}],"issued":{"date-parts":[["2007"]]}}}],"schema":"https://github.com/citation-style-language/schema/raw/master/csl-citation.json"} </w:instrText>
      </w:r>
      <w:r w:rsidR="00595148">
        <w:rPr>
          <w:rFonts w:ascii="Times New Roman" w:hAnsi="Times New Roman" w:cs="Times New Roman"/>
          <w:sz w:val="24"/>
          <w:szCs w:val="24"/>
          <w:lang w:val="en-US"/>
        </w:rPr>
        <w:fldChar w:fldCharType="separate"/>
      </w:r>
      <w:proofErr w:type="spellStart"/>
      <w:r w:rsidR="00595148" w:rsidRPr="00595148">
        <w:rPr>
          <w:rFonts w:ascii="Times New Roman" w:hAnsi="Times New Roman" w:cs="Times New Roman"/>
          <w:sz w:val="24"/>
          <w:lang w:val="en-US"/>
        </w:rPr>
        <w:t>Appelqvist</w:t>
      </w:r>
      <w:proofErr w:type="spellEnd"/>
      <w:r w:rsidR="00595148" w:rsidRPr="00595148">
        <w:rPr>
          <w:rFonts w:ascii="Times New Roman" w:hAnsi="Times New Roman" w:cs="Times New Roman"/>
          <w:sz w:val="24"/>
          <w:lang w:val="en-US"/>
        </w:rPr>
        <w:t xml:space="preserve"> et al. 2007)</w:t>
      </w:r>
      <w:r w:rsidR="00595148">
        <w:rPr>
          <w:rFonts w:ascii="Times New Roman" w:hAnsi="Times New Roman" w:cs="Times New Roman"/>
          <w:sz w:val="24"/>
          <w:szCs w:val="24"/>
          <w:lang w:val="en-US"/>
        </w:rPr>
        <w:fldChar w:fldCharType="end"/>
      </w:r>
      <w:r w:rsidR="00595148">
        <w:rPr>
          <w:rFonts w:ascii="Times New Roman" w:hAnsi="Times New Roman" w:cs="Times New Roman"/>
          <w:sz w:val="24"/>
          <w:szCs w:val="24"/>
          <w:lang w:val="en-US"/>
        </w:rPr>
        <w:t xml:space="preserve">, other </w:t>
      </w:r>
      <w:r w:rsidR="00521CAE">
        <w:rPr>
          <w:rFonts w:ascii="Times New Roman" w:hAnsi="Times New Roman" w:cs="Times New Roman"/>
          <w:sz w:val="24"/>
          <w:szCs w:val="24"/>
          <w:lang w:val="en-US"/>
        </w:rPr>
        <w:t xml:space="preserve">potential host ants have been observed in our study populations (i.e. </w:t>
      </w:r>
      <w:r w:rsidR="00521CAE" w:rsidRPr="00521CAE">
        <w:rPr>
          <w:rFonts w:ascii="Times New Roman" w:hAnsi="Times New Roman" w:cs="Times New Roman"/>
          <w:i/>
          <w:sz w:val="24"/>
          <w:szCs w:val="24"/>
          <w:lang w:val="en-US"/>
        </w:rPr>
        <w:t xml:space="preserve">M. </w:t>
      </w:r>
      <w:proofErr w:type="spellStart"/>
      <w:r w:rsidR="00521CAE" w:rsidRPr="00521CAE">
        <w:rPr>
          <w:rFonts w:ascii="Times New Roman" w:hAnsi="Times New Roman" w:cs="Times New Roman"/>
          <w:i/>
          <w:sz w:val="24"/>
          <w:szCs w:val="24"/>
          <w:lang w:val="en-US"/>
        </w:rPr>
        <w:t>rubra</w:t>
      </w:r>
      <w:proofErr w:type="spellEnd"/>
      <w:r w:rsidR="00521CAE">
        <w:rPr>
          <w:rFonts w:ascii="Times New Roman" w:hAnsi="Times New Roman" w:cs="Times New Roman"/>
          <w:sz w:val="24"/>
          <w:szCs w:val="24"/>
          <w:lang w:val="en-US"/>
        </w:rPr>
        <w:t xml:space="preserve"> and </w:t>
      </w:r>
      <w:r w:rsidR="00521CAE" w:rsidRPr="00521CAE">
        <w:rPr>
          <w:rFonts w:ascii="Times New Roman" w:hAnsi="Times New Roman" w:cs="Times New Roman"/>
          <w:i/>
          <w:sz w:val="24"/>
          <w:szCs w:val="24"/>
          <w:lang w:val="en-US"/>
        </w:rPr>
        <w:t xml:space="preserve">M. </w:t>
      </w:r>
      <w:proofErr w:type="spellStart"/>
      <w:r w:rsidR="008C0C91">
        <w:rPr>
          <w:rFonts w:ascii="Times New Roman" w:hAnsi="Times New Roman" w:cs="Times New Roman"/>
          <w:i/>
          <w:sz w:val="24"/>
          <w:szCs w:val="24"/>
          <w:lang w:val="en-US"/>
        </w:rPr>
        <w:t>scabrinodis</w:t>
      </w:r>
      <w:proofErr w:type="spellEnd"/>
      <w:r w:rsidR="00521CAE">
        <w:rPr>
          <w:rFonts w:ascii="Times New Roman" w:hAnsi="Times New Roman" w:cs="Times New Roman"/>
          <w:sz w:val="24"/>
          <w:szCs w:val="24"/>
          <w:lang w:val="en-US"/>
        </w:rPr>
        <w:t xml:space="preserve">, </w:t>
      </w:r>
      <w:commentRangeStart w:id="22"/>
      <w:r w:rsidR="000059C3">
        <w:rPr>
          <w:rFonts w:ascii="Times New Roman" w:hAnsi="Times New Roman" w:cs="Times New Roman"/>
          <w:sz w:val="24"/>
          <w:szCs w:val="24"/>
          <w:lang w:val="en-US"/>
        </w:rPr>
        <w:t>authors’ unpublished data</w:t>
      </w:r>
      <w:commentRangeEnd w:id="22"/>
      <w:r w:rsidR="00521CAE">
        <w:rPr>
          <w:rStyle w:val="Refdecomentario"/>
        </w:rPr>
        <w:commentReference w:id="22"/>
      </w:r>
      <w:r w:rsidR="00521CAE">
        <w:rPr>
          <w:rFonts w:ascii="Times New Roman" w:hAnsi="Times New Roman" w:cs="Times New Roman"/>
          <w:sz w:val="24"/>
          <w:szCs w:val="24"/>
          <w:lang w:val="en-US"/>
        </w:rPr>
        <w:t>)</w:t>
      </w:r>
      <w:r w:rsidR="000E4347">
        <w:rPr>
          <w:rFonts w:ascii="Times New Roman" w:hAnsi="Times New Roman" w:cs="Times New Roman"/>
          <w:sz w:val="24"/>
          <w:szCs w:val="24"/>
          <w:lang w:val="en-US"/>
        </w:rPr>
        <w:t>.</w:t>
      </w:r>
      <w:r w:rsidR="00AD7EDC">
        <w:rPr>
          <w:rFonts w:ascii="Times New Roman" w:hAnsi="Times New Roman" w:cs="Times New Roman"/>
          <w:sz w:val="24"/>
          <w:szCs w:val="24"/>
          <w:lang w:val="en-US"/>
        </w:rPr>
        <w:t xml:space="preserve"> </w:t>
      </w:r>
      <w:commentRangeStart w:id="23"/>
      <w:r w:rsidR="00AD7EDC">
        <w:rPr>
          <w:rFonts w:ascii="Times New Roman" w:hAnsi="Times New Roman" w:cs="Times New Roman"/>
          <w:sz w:val="24"/>
          <w:szCs w:val="24"/>
          <w:lang w:val="en-US"/>
        </w:rPr>
        <w:t xml:space="preserve">Therefore, </w:t>
      </w:r>
      <w:r w:rsidR="00521CAE">
        <w:rPr>
          <w:rFonts w:ascii="Times New Roman" w:hAnsi="Times New Roman" w:cs="Times New Roman"/>
          <w:sz w:val="24"/>
          <w:szCs w:val="24"/>
          <w:lang w:val="en-US"/>
        </w:rPr>
        <w:t xml:space="preserve">our abundance data might </w:t>
      </w:r>
      <w:r w:rsidR="008C0C91">
        <w:rPr>
          <w:rFonts w:ascii="Times New Roman" w:hAnsi="Times New Roman" w:cs="Times New Roman"/>
          <w:sz w:val="24"/>
          <w:szCs w:val="24"/>
          <w:lang w:val="en-US"/>
        </w:rPr>
        <w:t>comprise</w:t>
      </w:r>
      <w:r w:rsidR="00521CAE">
        <w:rPr>
          <w:rFonts w:ascii="Times New Roman" w:hAnsi="Times New Roman" w:cs="Times New Roman"/>
          <w:sz w:val="24"/>
          <w:szCs w:val="24"/>
          <w:lang w:val="en-US"/>
        </w:rPr>
        <w:t xml:space="preserve"> a mixture of</w:t>
      </w:r>
      <w:r w:rsidR="00AD7EDC">
        <w:rPr>
          <w:rFonts w:ascii="Times New Roman" w:hAnsi="Times New Roman" w:cs="Times New Roman"/>
          <w:sz w:val="24"/>
          <w:szCs w:val="24"/>
          <w:lang w:val="en-US"/>
        </w:rPr>
        <w:t xml:space="preserve"> </w:t>
      </w:r>
      <w:proofErr w:type="spellStart"/>
      <w:r w:rsidR="00AD7EDC">
        <w:rPr>
          <w:rFonts w:ascii="Times New Roman" w:hAnsi="Times New Roman" w:cs="Times New Roman"/>
          <w:i/>
          <w:sz w:val="24"/>
          <w:szCs w:val="24"/>
          <w:lang w:val="en-US"/>
        </w:rPr>
        <w:t>Myrmica</w:t>
      </w:r>
      <w:proofErr w:type="spellEnd"/>
      <w:r w:rsidR="00521CAE">
        <w:rPr>
          <w:rFonts w:ascii="Times New Roman" w:hAnsi="Times New Roman" w:cs="Times New Roman"/>
          <w:sz w:val="24"/>
          <w:szCs w:val="24"/>
          <w:lang w:val="en-US"/>
        </w:rPr>
        <w:t xml:space="preserve"> species that </w:t>
      </w:r>
      <w:r w:rsidR="009F34C5">
        <w:rPr>
          <w:rFonts w:ascii="Times New Roman" w:hAnsi="Times New Roman" w:cs="Times New Roman"/>
          <w:sz w:val="24"/>
          <w:szCs w:val="24"/>
          <w:lang w:val="en-US"/>
        </w:rPr>
        <w:t>could</w:t>
      </w:r>
      <w:r w:rsidR="00521CAE">
        <w:rPr>
          <w:rFonts w:ascii="Times New Roman" w:hAnsi="Times New Roman" w:cs="Times New Roman"/>
          <w:sz w:val="24"/>
          <w:szCs w:val="24"/>
          <w:lang w:val="en-US"/>
        </w:rPr>
        <w:t xml:space="preserve"> </w:t>
      </w:r>
      <w:r w:rsidR="00AD7EDC">
        <w:rPr>
          <w:rFonts w:ascii="Times New Roman" w:hAnsi="Times New Roman" w:cs="Times New Roman"/>
          <w:sz w:val="24"/>
          <w:szCs w:val="24"/>
          <w:lang w:val="en-US"/>
        </w:rPr>
        <w:t xml:space="preserve">respond differently to soil </w:t>
      </w:r>
      <w:r w:rsidR="00521CAE">
        <w:rPr>
          <w:rFonts w:ascii="Times New Roman" w:hAnsi="Times New Roman" w:cs="Times New Roman"/>
          <w:sz w:val="24"/>
          <w:szCs w:val="24"/>
          <w:lang w:val="en-US"/>
        </w:rPr>
        <w:t xml:space="preserve">temperature and vegetation structure. </w:t>
      </w:r>
      <w:commentRangeEnd w:id="23"/>
      <w:r w:rsidR="00AD7EDC">
        <w:rPr>
          <w:rStyle w:val="Refdecomentario"/>
        </w:rPr>
        <w:commentReference w:id="23"/>
      </w:r>
      <w:r w:rsidR="008C0C91">
        <w:rPr>
          <w:rFonts w:ascii="Times New Roman" w:hAnsi="Times New Roman" w:cs="Times New Roman"/>
          <w:sz w:val="24"/>
          <w:szCs w:val="24"/>
          <w:lang w:val="en-US"/>
        </w:rPr>
        <w:t>Accordingly</w:t>
      </w:r>
      <w:r w:rsidR="004E4F74">
        <w:rPr>
          <w:rFonts w:ascii="Times New Roman" w:hAnsi="Times New Roman" w:cs="Times New Roman"/>
          <w:sz w:val="24"/>
          <w:szCs w:val="24"/>
          <w:lang w:val="en-US"/>
        </w:rPr>
        <w:t>,</w:t>
      </w:r>
      <w:r w:rsidR="005971A6">
        <w:rPr>
          <w:rFonts w:ascii="Times New Roman" w:hAnsi="Times New Roman" w:cs="Times New Roman"/>
          <w:sz w:val="24"/>
          <w:szCs w:val="24"/>
          <w:lang w:val="en-US"/>
        </w:rPr>
        <w:t xml:space="preserve"> we</w:t>
      </w:r>
      <w:r w:rsidR="003A2627">
        <w:rPr>
          <w:rFonts w:ascii="Times New Roman" w:hAnsi="Times New Roman" w:cs="Times New Roman"/>
          <w:sz w:val="24"/>
          <w:szCs w:val="24"/>
          <w:lang w:val="en-US"/>
        </w:rPr>
        <w:t xml:space="preserve"> </w:t>
      </w:r>
      <w:commentRangeStart w:id="24"/>
      <w:r w:rsidR="003A2627">
        <w:rPr>
          <w:rFonts w:ascii="Times New Roman" w:hAnsi="Times New Roman" w:cs="Times New Roman"/>
          <w:sz w:val="24"/>
          <w:szCs w:val="24"/>
          <w:lang w:val="en-US"/>
        </w:rPr>
        <w:t>currently</w:t>
      </w:r>
      <w:r w:rsidR="005971A6">
        <w:rPr>
          <w:rFonts w:ascii="Times New Roman" w:hAnsi="Times New Roman" w:cs="Times New Roman"/>
          <w:sz w:val="24"/>
          <w:szCs w:val="24"/>
          <w:lang w:val="en-US"/>
        </w:rPr>
        <w:t xml:space="preserve"> </w:t>
      </w:r>
      <w:commentRangeEnd w:id="24"/>
      <w:r w:rsidR="003A2627">
        <w:rPr>
          <w:rStyle w:val="Refdecomentario"/>
        </w:rPr>
        <w:commentReference w:id="24"/>
      </w:r>
      <w:r w:rsidR="008C0C91">
        <w:rPr>
          <w:rFonts w:ascii="Times New Roman" w:hAnsi="Times New Roman" w:cs="Times New Roman"/>
          <w:sz w:val="24"/>
          <w:szCs w:val="24"/>
          <w:lang w:val="en-US"/>
        </w:rPr>
        <w:t>cannot</w:t>
      </w:r>
      <w:r w:rsidR="005971A6">
        <w:rPr>
          <w:rFonts w:ascii="Times New Roman" w:hAnsi="Times New Roman" w:cs="Times New Roman"/>
          <w:sz w:val="24"/>
          <w:szCs w:val="24"/>
          <w:lang w:val="en-US"/>
        </w:rPr>
        <w:t xml:space="preserve"> assure which </w:t>
      </w:r>
      <w:proofErr w:type="spellStart"/>
      <w:r w:rsidR="005971A6">
        <w:rPr>
          <w:rFonts w:ascii="Times New Roman" w:hAnsi="Times New Roman" w:cs="Times New Roman"/>
          <w:i/>
          <w:sz w:val="24"/>
          <w:szCs w:val="24"/>
          <w:lang w:val="en-US"/>
        </w:rPr>
        <w:t>Myrmica</w:t>
      </w:r>
      <w:proofErr w:type="spellEnd"/>
      <w:r w:rsidR="005971A6">
        <w:rPr>
          <w:rFonts w:ascii="Times New Roman" w:hAnsi="Times New Roman" w:cs="Times New Roman"/>
          <w:sz w:val="24"/>
          <w:szCs w:val="24"/>
          <w:lang w:val="en-US"/>
        </w:rPr>
        <w:t xml:space="preserve"> species is the host for </w:t>
      </w:r>
      <w:r w:rsidR="005971A6">
        <w:rPr>
          <w:rFonts w:ascii="Times New Roman" w:hAnsi="Times New Roman" w:cs="Times New Roman"/>
          <w:i/>
          <w:sz w:val="24"/>
          <w:szCs w:val="24"/>
          <w:lang w:val="en-US"/>
        </w:rPr>
        <w:t xml:space="preserve">P. </w:t>
      </w:r>
      <w:proofErr w:type="spellStart"/>
      <w:r w:rsidR="005971A6">
        <w:rPr>
          <w:rFonts w:ascii="Times New Roman" w:hAnsi="Times New Roman" w:cs="Times New Roman"/>
          <w:i/>
          <w:sz w:val="24"/>
          <w:szCs w:val="24"/>
          <w:lang w:val="en-US"/>
        </w:rPr>
        <w:t>alcon</w:t>
      </w:r>
      <w:proofErr w:type="spellEnd"/>
      <w:r w:rsidR="005971A6">
        <w:rPr>
          <w:rFonts w:ascii="Times New Roman" w:hAnsi="Times New Roman" w:cs="Times New Roman"/>
          <w:sz w:val="24"/>
          <w:szCs w:val="24"/>
          <w:lang w:val="en-US"/>
        </w:rPr>
        <w:t xml:space="preserve"> in our study populations, </w:t>
      </w:r>
      <w:r w:rsidR="008C0C91">
        <w:rPr>
          <w:rFonts w:ascii="Times New Roman" w:hAnsi="Times New Roman" w:cs="Times New Roman"/>
          <w:sz w:val="24"/>
          <w:szCs w:val="24"/>
          <w:lang w:val="en-US"/>
        </w:rPr>
        <w:t xml:space="preserve">and if the abundance of this particular species is affected by the environmental factors studied. However, we can conclude that </w:t>
      </w:r>
      <w:r w:rsidR="00FD064B">
        <w:rPr>
          <w:rFonts w:ascii="Times New Roman" w:hAnsi="Times New Roman" w:cs="Times New Roman"/>
          <w:sz w:val="24"/>
          <w:szCs w:val="24"/>
          <w:lang w:val="en-US"/>
        </w:rPr>
        <w:t>predation intensity is directly related to the</w:t>
      </w:r>
      <w:r w:rsidR="008C0C91">
        <w:rPr>
          <w:rFonts w:ascii="Times New Roman" w:hAnsi="Times New Roman" w:cs="Times New Roman"/>
          <w:sz w:val="24"/>
          <w:szCs w:val="24"/>
          <w:lang w:val="en-US"/>
        </w:rPr>
        <w:t xml:space="preserve"> community context, as </w:t>
      </w:r>
      <w:r w:rsidR="005971A6">
        <w:rPr>
          <w:rFonts w:ascii="Times New Roman" w:hAnsi="Times New Roman" w:cs="Times New Roman"/>
          <w:sz w:val="24"/>
          <w:szCs w:val="24"/>
          <w:lang w:val="en-US"/>
        </w:rPr>
        <w:t xml:space="preserve">higher numbers of eggs </w:t>
      </w:r>
      <w:r w:rsidR="008C0C91">
        <w:rPr>
          <w:rFonts w:ascii="Times New Roman" w:hAnsi="Times New Roman" w:cs="Times New Roman"/>
          <w:sz w:val="24"/>
          <w:szCs w:val="24"/>
          <w:lang w:val="en-US"/>
        </w:rPr>
        <w:t>we</w:t>
      </w:r>
      <w:r w:rsidR="005971A6">
        <w:rPr>
          <w:rFonts w:ascii="Times New Roman" w:hAnsi="Times New Roman" w:cs="Times New Roman"/>
          <w:sz w:val="24"/>
          <w:szCs w:val="24"/>
          <w:lang w:val="en-US"/>
        </w:rPr>
        <w:t xml:space="preserve">re found on </w:t>
      </w:r>
      <w:r w:rsidR="005971A6">
        <w:rPr>
          <w:rFonts w:ascii="Times New Roman" w:hAnsi="Times New Roman" w:cs="Times New Roman"/>
          <w:i/>
          <w:sz w:val="24"/>
          <w:szCs w:val="24"/>
          <w:lang w:val="en-US"/>
        </w:rPr>
        <w:t xml:space="preserve">G. </w:t>
      </w:r>
      <w:proofErr w:type="spellStart"/>
      <w:r w:rsidR="005971A6">
        <w:rPr>
          <w:rFonts w:ascii="Times New Roman" w:hAnsi="Times New Roman" w:cs="Times New Roman"/>
          <w:i/>
          <w:sz w:val="24"/>
          <w:szCs w:val="24"/>
          <w:lang w:val="en-US"/>
        </w:rPr>
        <w:t>pneumonanthe</w:t>
      </w:r>
      <w:proofErr w:type="spellEnd"/>
      <w:r w:rsidR="005971A6">
        <w:rPr>
          <w:rFonts w:ascii="Times New Roman" w:hAnsi="Times New Roman" w:cs="Times New Roman"/>
          <w:sz w:val="24"/>
          <w:szCs w:val="24"/>
          <w:lang w:val="en-US"/>
        </w:rPr>
        <w:t xml:space="preserve"> plants growing where many </w:t>
      </w:r>
      <w:proofErr w:type="spellStart"/>
      <w:r w:rsidR="005971A6">
        <w:rPr>
          <w:rFonts w:ascii="Times New Roman" w:hAnsi="Times New Roman" w:cs="Times New Roman"/>
          <w:i/>
          <w:sz w:val="24"/>
          <w:szCs w:val="24"/>
          <w:lang w:val="en-US"/>
        </w:rPr>
        <w:t>Myrmica</w:t>
      </w:r>
      <w:proofErr w:type="spellEnd"/>
      <w:r w:rsidR="005971A6">
        <w:rPr>
          <w:rFonts w:ascii="Times New Roman" w:hAnsi="Times New Roman" w:cs="Times New Roman"/>
          <w:sz w:val="24"/>
          <w:szCs w:val="24"/>
          <w:lang w:val="en-US"/>
        </w:rPr>
        <w:t xml:space="preserve"> ants </w:t>
      </w:r>
      <w:r w:rsidR="008C0C91">
        <w:rPr>
          <w:rFonts w:ascii="Times New Roman" w:hAnsi="Times New Roman" w:cs="Times New Roman"/>
          <w:sz w:val="24"/>
          <w:szCs w:val="24"/>
          <w:lang w:val="en-US"/>
        </w:rPr>
        <w:t>were</w:t>
      </w:r>
      <w:r w:rsidR="005971A6">
        <w:rPr>
          <w:rFonts w:ascii="Times New Roman" w:hAnsi="Times New Roman" w:cs="Times New Roman"/>
          <w:sz w:val="24"/>
          <w:szCs w:val="24"/>
          <w:lang w:val="en-US"/>
        </w:rPr>
        <w:t xml:space="preserve"> present</w:t>
      </w:r>
      <w:r w:rsidR="008C0C91">
        <w:rPr>
          <w:rFonts w:ascii="Times New Roman" w:hAnsi="Times New Roman" w:cs="Times New Roman"/>
          <w:sz w:val="24"/>
          <w:szCs w:val="24"/>
          <w:lang w:val="en-US"/>
        </w:rPr>
        <w:t>.</w:t>
      </w:r>
      <w:r w:rsidR="0031750D">
        <w:rPr>
          <w:rFonts w:ascii="Times New Roman" w:hAnsi="Times New Roman" w:cs="Times New Roman"/>
          <w:sz w:val="24"/>
          <w:szCs w:val="24"/>
          <w:lang w:val="en-US"/>
        </w:rPr>
        <w:t xml:space="preserve"> This is an example of how a plant-animal interaction can be altered through changes in population density of another community member (i.e. density-mediated effects, </w:t>
      </w:r>
      <w:r w:rsidR="0031750D">
        <w:rPr>
          <w:rFonts w:ascii="Times New Roman" w:hAnsi="Times New Roman" w:cs="Times New Roman"/>
          <w:sz w:val="24"/>
          <w:szCs w:val="24"/>
          <w:lang w:val="en-US"/>
        </w:rPr>
        <w:fldChar w:fldCharType="begin"/>
      </w:r>
      <w:r w:rsidR="0031750D">
        <w:rPr>
          <w:rFonts w:ascii="Times New Roman" w:hAnsi="Times New Roman" w:cs="Times New Roman"/>
          <w:sz w:val="24"/>
          <w:szCs w:val="24"/>
          <w:lang w:val="en-US"/>
        </w:rPr>
        <w:instrText xml:space="preserve"> ADDIN ZOTERO_ITEM CSL_CITATION {"citationID":"19nkll98p6","properties":{"formattedCitation":"(Strauss and Irwin 2004)","plainCitation":"(Strauss and Irwin 2004)"},"citationItems":[{"id":1187,"uris":["http://zotero.org/users/624279/items/D9QJP7S9"],"uri":["http://zotero.org/users/624279/items/D9QJP7S9"],"itemData":{"id":1187,"type":"article-journal","title":"Ecological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E."}],"issued":{"date-parts":[["2004",12,15]]}}}],"schema":"https://github.com/citation-style-language/schema/raw/master/csl-citation.json"} </w:instrText>
      </w:r>
      <w:r w:rsidR="0031750D">
        <w:rPr>
          <w:rFonts w:ascii="Times New Roman" w:hAnsi="Times New Roman" w:cs="Times New Roman"/>
          <w:sz w:val="24"/>
          <w:szCs w:val="24"/>
          <w:lang w:val="en-US"/>
        </w:rPr>
        <w:fldChar w:fldCharType="separate"/>
      </w:r>
      <w:r w:rsidR="0031750D" w:rsidRPr="0031750D">
        <w:rPr>
          <w:rFonts w:ascii="Times New Roman" w:hAnsi="Times New Roman" w:cs="Times New Roman"/>
          <w:sz w:val="24"/>
          <w:lang w:val="en-US"/>
        </w:rPr>
        <w:t>Strauss and Irwin 2004)</w:t>
      </w:r>
      <w:r w:rsidR="0031750D">
        <w:rPr>
          <w:rFonts w:ascii="Times New Roman" w:hAnsi="Times New Roman" w:cs="Times New Roman"/>
          <w:sz w:val="24"/>
          <w:szCs w:val="24"/>
          <w:lang w:val="en-US"/>
        </w:rPr>
        <w:fldChar w:fldCharType="end"/>
      </w:r>
      <w:r w:rsidR="0031750D">
        <w:rPr>
          <w:rFonts w:ascii="Times New Roman" w:hAnsi="Times New Roman" w:cs="Times New Roman"/>
          <w:sz w:val="24"/>
          <w:szCs w:val="24"/>
          <w:lang w:val="en-US"/>
        </w:rPr>
        <w:t>.</w:t>
      </w:r>
    </w:p>
    <w:p w:rsidR="00DD4672" w:rsidRPr="00DD4672" w:rsidRDefault="008C0C91" w:rsidP="00484143">
      <w:pPr>
        <w:spacing w:line="480" w:lineRule="auto"/>
        <w:ind w:firstLine="708"/>
        <w:rPr>
          <w:rFonts w:ascii="Times New Roman" w:hAnsi="Times New Roman" w:cs="Times New Roman"/>
          <w:sz w:val="24"/>
          <w:lang w:val="en-US"/>
        </w:rPr>
      </w:pPr>
      <w:r>
        <w:rPr>
          <w:rFonts w:ascii="Times New Roman" w:hAnsi="Times New Roman" w:cs="Times New Roman"/>
          <w:sz w:val="24"/>
          <w:szCs w:val="24"/>
          <w:lang w:val="en-US"/>
        </w:rPr>
        <w:t xml:space="preserve">Other studies have advocated for the existence of ant-mediated oviposition in </w:t>
      </w:r>
      <w:r w:rsidR="0031750D">
        <w:rPr>
          <w:rFonts w:ascii="Times New Roman" w:hAnsi="Times New Roman" w:cs="Times New Roman"/>
          <w:i/>
          <w:sz w:val="24"/>
          <w:szCs w:val="24"/>
          <w:lang w:val="en-US"/>
        </w:rPr>
        <w:t xml:space="preserve">P. </w:t>
      </w:r>
      <w:proofErr w:type="spellStart"/>
      <w:r w:rsidR="0031750D">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and other species of </w:t>
      </w:r>
      <w:proofErr w:type="spellStart"/>
      <w:r>
        <w:rPr>
          <w:rFonts w:ascii="Times New Roman" w:hAnsi="Times New Roman" w:cs="Times New Roman"/>
          <w:i/>
          <w:sz w:val="24"/>
          <w:szCs w:val="24"/>
          <w:lang w:val="en-US"/>
        </w:rPr>
        <w:t>Phengaris</w:t>
      </w:r>
      <w:proofErr w:type="spellEnd"/>
      <w:r w:rsidR="005F35F3">
        <w:rPr>
          <w:rFonts w:ascii="Times New Roman" w:hAnsi="Times New Roman" w:cs="Times New Roman"/>
          <w:i/>
          <w:sz w:val="24"/>
          <w:szCs w:val="24"/>
          <w:lang w:val="en-US"/>
        </w:rPr>
        <w:t xml:space="preserve"> </w:t>
      </w:r>
      <w:r w:rsidR="005F35F3">
        <w:rPr>
          <w:rFonts w:ascii="Times New Roman" w:hAnsi="Times New Roman" w:cs="Times New Roman"/>
          <w:sz w:val="24"/>
          <w:szCs w:val="24"/>
          <w:lang w:val="en-US"/>
        </w:rPr>
        <w:fldChar w:fldCharType="begin"/>
      </w:r>
      <w:r w:rsidR="00244218">
        <w:rPr>
          <w:rFonts w:ascii="Times New Roman" w:hAnsi="Times New Roman" w:cs="Times New Roman"/>
          <w:sz w:val="24"/>
          <w:szCs w:val="24"/>
          <w:lang w:val="en-US"/>
        </w:rPr>
        <w:instrText xml:space="preserve"> ADDIN ZOTERO_ITEM CSL_CITATION {"citationID":"y4VRN8ez","properties":{"formattedCitation":"(van Dyck et al. 2000, Wynhoff et al. 2008, 2015, Patricelli et al. 2011)","plainCitation":"(van Dyck et al. 2000, Wynhoff et al. 2008, 2015, Patricelli et al. 2011)"},"citationItems":[{"id":3237,"uris":["http://zotero.org/users/624279/items/JKV48JMG"],"uri":["http://zotero.org/users/624279/items/JKV48JMG"],"itemData":{"id":3237,"type":"article-journal","title":"Does the presence of ant nests matter for oviposition to a specialized myrmecophilous Maculinea butterfly?","container-title":"Proceedings of the Royal Society of London B: Biological Sciences","page":"861-866","volume":"267","issue":"1446","source":"rspb.royalsocietypublishing.org","abstract":"More than 50% of the lycaenid butterflies have an ant–associated lifestyle (myrmecophily) which may vary from coexistence to specific mutualistic or even parasitic interactions. Ant–related host–plant selection and oviposition has been observed in some myrmecophilous lycaenids. Therefore, it is remarkable that there is no evidence for this behaviour in the highly specialized, obligate myrmecophilous butterflies of the genus Maculinea. In contrast with previous findings, our results provide evidence for ant–related oviposition patterns in Maculinea alcon in relation to the distribution of specific host–ant nests (i.e.Myrmica ruginodis) based on repeated egg counts during the flight period in two populations. We also show that ant–related oviposition can be counterbalanced by intraspecific competition and oviposition deterrency when host plants already carry several eggs. Therefore, the absence of a correlation between egg load and the presence of host–ant nests at the end of the flight period should be interpreted carefully. Whether ovipositional cues are obtained either directly (from ants or their nests) or indirectly (from vegetation structure), and whether alternative explanations based on the phenology and growth form of host plants are possible, is discussed.","DOI":"10.1098/rspb.2000.1082","ISSN":"0962-8452, 1471-2954","note":"More than 50% of the lycaenid butterflies have an ant–associated lifestyle (myrmecophily) which may vary from coexistence to specific mutualistic or even parasitic interactions. Ant–related host–plant selection and oviposition has been observed in some myrmecophilous lycaenids. Therefore, it is remarkable that there is no evidence for this behaviour in the highly specialized, obligate myrmecophilous butterflies of the genus Maculinea . In contrast with previous findings, our results provide evidence for ant–related oviposition patterns in Maculinea alcon in relation to the distribution of specific host–ant nests (i.e. Myrmica ruginodis ) based on repeated egg counts during the flight period in two populations. We also show that ant–related oviposition can be counterbalanced by intraspecific competition and oviposition deterrency when host plants already carry several eggs. Therefore, the absence of a correlation between egg load and the presence of host–ant nests at the end of the flight period should be interpreted carefully. Whether ovipositional cues are obtained either directly (from ants or their nests) or indirectly (from vegetation structure), and whether alternative explanations based on the phenology and growth form of host plants are possible, is discussed.\nPMID: 10853727","language":"en","author":[{"family":"Dyck","given":"Hans","non-dropping-particle":"van"},{"family":"Oostermeijer","given":"J. Gerard B."},{"family":"Talloen","given":"Willem"},{"family":"Feenstra","given":"Vivian"},{"family":"Hidde","given":"Anne","dropping-particle":"van der"},{"family":"Wynhoff","given":"Irma"}],"issued":{"date-parts":[["2000",5,7]]},"PMID":"10853727"}},{"id":3305,"uris":["http://zotero.org/users/624279/items/V5QC478I"],"uri":["http://zotero.org/users/624279/items/V5QC478I"],"itemData":{"id":3305,"type":"article-journal","title":"Looking for the ants: selection of oviposition sites by two myrmecophilous butterfly species","container-title":"Animal Biology","page":"371-388","volume":"58","issue":"4","source":"booksandjournals.brillonline.com","abstract":"Obligate myrmecophilous butterfly species, such as &lt;i&gt;&amp;nbsp;Maculinea teleius&lt;/i&gt; and &lt;i&gt;&amp;nbsp;M. nausithous&lt;/i&gt; that hibernate as caterpillar in nests of the ant species &lt;i&gt;&amp;nbsp;Myrmica scabrinodis&lt;/i&gt; and &lt;i&gt;&amp;nbsp;M. rubra&lt;/i&gt; respectively, have narrowly defined habitat requirements. One would expect that these butterflies are able to select for sites that meet all their requirements. Both butterfly species occur in habitats where their initial larval resource, the host plant &lt;i&gt;&amp;nbsp;Sanguisorba officinalis&lt;/i&gt;, is abundant, while the ant nests are relatively less abundant. With ants in the proximity of a host plant, caterpillars have a chance of being found by their host ant species, while the host plant could become a sink as caterpillars will die when there are no ants close to the host plant. We tested whether females oviposit on host plants in the close proximity of host ants (ant-mediated oviposition) or whether there is random oviposition, using 587 1-m&lt;sup&gt;&amp;nbsp;2&lt;/sup&gt; plots in and around a nature reserve in The Netherlands where both species were reintroduced. We found that females of both species indeed more often deposit eggs on host plants nearby ants than on host plants without ants. Visits of adult butterflies to plots with the host plant but without the host ants only occurred in years with high butterfly densities. We argue that understanding site selection for oviposition is important for these highly endangered butterfly species with a specialised life cycle, especially after disturbances or reintroductions.","DOI":"10.1163/157075608X383683","ISSN":"1570-7563","shortTitle":"Looking for the ants","author":[{"family":"Wynhoff","given":"Irma"},{"family":"Grutters","given":"Mark"},{"family":"Langevelde","given":"Frank","dropping-particle":"van"}],"issued":{"date-parts":[["2008",9,1]]}}},{"id":3754,"uris":["http://zotero.org/users/624279/items/X3A7CU36"],"uri":["http://zotero.org/users/624279/items/X3A7CU36"],"itemData":{"id":3754,"type":"article-journal","title":"Phengaris (Maculinea) alcon butterflies deposit their eggs on tall plants with many large buds in the vicinity of Myrmica ants","container-title":"Insect Conservation and Diversity","page":"177-188","volume":"8","issue":"2","source":"Wiley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Langevelde","given":"Frank","non-dropping-particle":"van"}],"issued":{"date-parts":[["2015",3,1]]}}},{"id":3306,"uris":["http://zotero.org/users/624279/items/SVPTCXFF"],"uri":["http://zotero.org/users/624279/items/SVPTCXFF"],"itemData":{"id":3306,"type":"article-journal","title":"To lay or not to lay: oviposition of Maculinea arion in relation to Myrmica ant presence and host plant phenology","container-title":"Animal Behaviour","page":"791-799","volume":"82","issue":"4","source":"ScienceDirect","abstract":"The choices made by ovipositing female butterflies play a key role in the survival of their offspring and consequently in the persistence of butterfly populations. These choices are even more crucial in the case of obligate myrmecophilous organisms such as Maculinea butterflies with larvae that, after a phytophagous period, need to be adopted by Myrmica ants to complete their life cycle. Because the worker ants’ foraging range is limited, selecting an ’ideal’ oviposition site requires that both the phenological stage of the larval food plant (short-term larval fitness) and the presence of suitable host ants (long-term larval</w:instrText>
      </w:r>
      <w:r w:rsidR="00244218" w:rsidRPr="00244218">
        <w:rPr>
          <w:rFonts w:ascii="Times New Roman" w:hAnsi="Times New Roman" w:cs="Times New Roman"/>
          <w:sz w:val="24"/>
          <w:szCs w:val="24"/>
          <w:lang w:val="fr-FR"/>
        </w:rPr>
        <w:instrText xml:space="preserve"> fitness) are taken into account. Whether the female’s selection of a valuable oviposition plant is influenced by the closeness of a Myrmica nest is unclear. We studied the oviposition behaviour of a Maculinea arion population exploiting Origanum vulgare as a host plant. By following females, we collected phenological data on the visited plants that were either ’chosen’ for oviposition or ’avoided’ (flowers were visited and evaluated, but received no eggs), and we assessed the presence of Myrmica ants in the vicinity of each plant. Results suggest that plants are selected by M. arion females on the basis of their bud phenology and the presence of host ants and not of other environmental features. We thus hypothesize the evolution of an adaptive mechanism that affords females of this strictly myrmecophilous butterfly the ability to ensure the long-term survival of their brood by selecting host plants growing near a Myrmica nest.","DOI":"10.1016/j.anbehav.2011.07.011","ISSN":"0003-3472","shortTitle":"To lay or not to lay","journalAbbreviation":"Animal Behaviour","author":[{"family":"Patricelli","given":"Dario"},{"family":"Barbero","given":"Francesca"},{"family":"La Morgia","given":"Valentina"},{"family":"Casacci","given":"Luca P."},{"family":"Witek","given":"Magdalena"},{"family":"Balletto","given":"Emilio"},{"family":"Bonelli","given":"Simona"}],"issued":{"date-parts":[["2011",10]]}}}],"schema":"https://github.com/citation-style-language/schema/raw/master/csl-citation.json"} </w:instrText>
      </w:r>
      <w:r w:rsidR="005F35F3">
        <w:rPr>
          <w:rFonts w:ascii="Times New Roman" w:hAnsi="Times New Roman" w:cs="Times New Roman"/>
          <w:sz w:val="24"/>
          <w:szCs w:val="24"/>
          <w:lang w:val="en-US"/>
        </w:rPr>
        <w:fldChar w:fldCharType="separate"/>
      </w:r>
      <w:r w:rsidR="00244218" w:rsidRPr="00244218">
        <w:rPr>
          <w:rFonts w:ascii="Times New Roman" w:hAnsi="Times New Roman" w:cs="Times New Roman"/>
          <w:sz w:val="24"/>
          <w:lang w:val="fr-FR"/>
        </w:rPr>
        <w:t>(van Dyck et al. 2000, Wynhoff et al. 2008, 2015, Patricelli et al. 2011</w:t>
      </w:r>
      <w:r w:rsidR="005F35F3">
        <w:rPr>
          <w:rFonts w:ascii="Times New Roman" w:hAnsi="Times New Roman" w:cs="Times New Roman"/>
          <w:sz w:val="24"/>
          <w:szCs w:val="24"/>
          <w:lang w:val="en-US"/>
        </w:rPr>
        <w:fldChar w:fldCharType="end"/>
      </w:r>
      <w:r w:rsidR="00244218" w:rsidRPr="00244218">
        <w:rPr>
          <w:rFonts w:ascii="Times New Roman" w:hAnsi="Times New Roman" w:cs="Times New Roman"/>
          <w:sz w:val="24"/>
          <w:szCs w:val="24"/>
          <w:lang w:val="fr-FR"/>
        </w:rPr>
        <w:t xml:space="preserve">, but </w:t>
      </w:r>
      <w:proofErr w:type="spellStart"/>
      <w:r w:rsidR="00244218" w:rsidRPr="00244218">
        <w:rPr>
          <w:rFonts w:ascii="Times New Roman" w:hAnsi="Times New Roman" w:cs="Times New Roman"/>
          <w:sz w:val="24"/>
          <w:szCs w:val="24"/>
          <w:lang w:val="fr-FR"/>
        </w:rPr>
        <w:t>see</w:t>
      </w:r>
      <w:proofErr w:type="spellEnd"/>
      <w:r w:rsidR="00244218" w:rsidRPr="00244218">
        <w:rPr>
          <w:rFonts w:ascii="Times New Roman" w:hAnsi="Times New Roman" w:cs="Times New Roman"/>
          <w:sz w:val="24"/>
          <w:szCs w:val="24"/>
          <w:lang w:val="fr-FR"/>
        </w:rPr>
        <w:t xml:space="preserve"> </w:t>
      </w:r>
      <w:r w:rsidR="00244218">
        <w:rPr>
          <w:rFonts w:ascii="Times New Roman" w:hAnsi="Times New Roman" w:cs="Times New Roman"/>
          <w:sz w:val="24"/>
          <w:szCs w:val="24"/>
          <w:lang w:val="en-US"/>
        </w:rPr>
        <w:fldChar w:fldCharType="begin"/>
      </w:r>
      <w:r w:rsidR="00244218" w:rsidRPr="00244218">
        <w:rPr>
          <w:rFonts w:ascii="Times New Roman" w:hAnsi="Times New Roman" w:cs="Times New Roman"/>
          <w:sz w:val="24"/>
          <w:szCs w:val="24"/>
          <w:lang w:val="fr-FR"/>
        </w:rPr>
        <w:instrText xml:space="preserve"> ADDIN ZOTERO_ITEM CSL_CITATION {"citationID":"scjpjbh7k","properties":{"formattedCitation":"{\\rtf (Thomas and Elmes 2001, F\\uc0\\u252{}rst and Nash 2010)}","plainCitation":"(Thomas and Elmes 2001, Fürst and Nash 2010)"},"citationItems":[{"id":3185,"uris":["http://zotero.org/users/624279/items/62WEFQSE"],"uri":["http://zotero.org/users/624279/items/62WEFQSE"],"itemData":{"id":3185,"type":"article-journal","title":"Food–plant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w:instrText>
      </w:r>
      <w:r w:rsidR="00244218">
        <w:rPr>
          <w:rFonts w:ascii="Times New Roman" w:hAnsi="Times New Roman" w:cs="Times New Roman"/>
          <w:sz w:val="24"/>
          <w:szCs w:val="24"/>
          <w:lang w:val="en-US"/>
        </w:rPr>
        <w:instrText xml:space="preserve">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W."}],"issued":{"date-parts":[["2001"]]},"PMID":"11296858"}},{"id":3256,"uris":["http://zotero.org/users/624279/items/MQA9722X"],"uri":["http://zotero.org/users/624279/items/MQA9722X"],"itemData":{"id":3256,"type":"article-journal","title":"Host ant independent oviposition in the parasitic butterfly Maculinea alcon","container-title":"Biology Letters","page":"174-176","volume":"6","issue":"2","source":"classic.rsbl.royalsocietypublishing.org","abstract":"Parasitic Maculinea alcon butterflies can only develop in nests of a subset of available Myrmica ant species, so female butterflies have been hypothesized to preferentially lay eggs on plants close to colonies of the correct host ants. Previous correlational investigations of host-ant-dependent oviposition in this and other Maculinea species have, however, shown equivocal results, leading to a long-term controversy over support for this hypothesis. We therefore conducted a controlled field experiment to study the egg-laying behaviour of M. alcon. Matched potted Gentiana plants were set out close to host-ant nests and non-host-ant nests, and the number and position of eggs attached were assessed. Our results show no evidence for host-ant-based oviposition in M. alcon, but support an oviposition strategy based on plant characteristics. This suggests that careful management of host-ant distribution is necessary for conservation of this endangered butterfly.","DOI":"10.1098/rsbl.2009.0730","ISSN":"1744-9561, 1744-957X","note":"PMID: 19864269","journalAbbreviation":"Biol. Lett.","language":"en","author":[{"family":"Fürst","given":"Matthias A."},{"family":"Nash","given":"David R."}],"issued":{"date-parts":[["2010",4,23]]},"PMID":"19864269"}}],"schema":"https://github.com/citation-style-language/schema/raw/master/csl-citation.json"} </w:instrText>
      </w:r>
      <w:r w:rsidR="00244218">
        <w:rPr>
          <w:rFonts w:ascii="Times New Roman" w:hAnsi="Times New Roman" w:cs="Times New Roman"/>
          <w:sz w:val="24"/>
          <w:szCs w:val="24"/>
          <w:lang w:val="en-US"/>
        </w:rPr>
        <w:fldChar w:fldCharType="separate"/>
      </w:r>
      <w:r w:rsidR="00244218" w:rsidRPr="00244218">
        <w:rPr>
          <w:rFonts w:ascii="Times New Roman" w:hAnsi="Times New Roman" w:cs="Times New Roman"/>
          <w:sz w:val="24"/>
          <w:szCs w:val="24"/>
          <w:lang w:val="en-US"/>
        </w:rPr>
        <w:t xml:space="preserve">Thomas and </w:t>
      </w:r>
      <w:proofErr w:type="spellStart"/>
      <w:r w:rsidR="00244218" w:rsidRPr="00244218">
        <w:rPr>
          <w:rFonts w:ascii="Times New Roman" w:hAnsi="Times New Roman" w:cs="Times New Roman"/>
          <w:sz w:val="24"/>
          <w:szCs w:val="24"/>
          <w:lang w:val="en-US"/>
        </w:rPr>
        <w:t>Elmes</w:t>
      </w:r>
      <w:proofErr w:type="spellEnd"/>
      <w:r w:rsidR="00244218" w:rsidRPr="00244218">
        <w:rPr>
          <w:rFonts w:ascii="Times New Roman" w:hAnsi="Times New Roman" w:cs="Times New Roman"/>
          <w:sz w:val="24"/>
          <w:szCs w:val="24"/>
          <w:lang w:val="en-US"/>
        </w:rPr>
        <w:t xml:space="preserve"> 2001, </w:t>
      </w:r>
      <w:proofErr w:type="spellStart"/>
      <w:r w:rsidR="00244218" w:rsidRPr="00244218">
        <w:rPr>
          <w:rFonts w:ascii="Times New Roman" w:hAnsi="Times New Roman" w:cs="Times New Roman"/>
          <w:sz w:val="24"/>
          <w:szCs w:val="24"/>
          <w:lang w:val="en-US"/>
        </w:rPr>
        <w:t>Fürst</w:t>
      </w:r>
      <w:proofErr w:type="spellEnd"/>
      <w:r w:rsidR="00244218" w:rsidRPr="00244218">
        <w:rPr>
          <w:rFonts w:ascii="Times New Roman" w:hAnsi="Times New Roman" w:cs="Times New Roman"/>
          <w:sz w:val="24"/>
          <w:szCs w:val="24"/>
          <w:lang w:val="en-US"/>
        </w:rPr>
        <w:t xml:space="preserve"> and Nash 2010)</w:t>
      </w:r>
      <w:r w:rsidR="00244218">
        <w:rPr>
          <w:rFonts w:ascii="Times New Roman" w:hAnsi="Times New Roman" w:cs="Times New Roman"/>
          <w:sz w:val="24"/>
          <w:szCs w:val="24"/>
          <w:lang w:val="en-US"/>
        </w:rPr>
        <w:fldChar w:fldCharType="end"/>
      </w:r>
      <w:r w:rsidR="00484143">
        <w:rPr>
          <w:rFonts w:ascii="Times New Roman" w:hAnsi="Times New Roman" w:cs="Times New Roman"/>
          <w:sz w:val="24"/>
          <w:szCs w:val="24"/>
          <w:lang w:val="en-US"/>
        </w:rPr>
        <w:t>. T</w:t>
      </w:r>
      <w:r w:rsidR="00244218">
        <w:rPr>
          <w:rFonts w:ascii="Times New Roman" w:hAnsi="Times New Roman" w:cs="Times New Roman"/>
          <w:sz w:val="24"/>
          <w:szCs w:val="24"/>
          <w:lang w:val="en-US"/>
        </w:rPr>
        <w:t xml:space="preserve">he mechanism by which </w:t>
      </w:r>
      <w:r w:rsidR="00484143">
        <w:rPr>
          <w:rFonts w:ascii="Times New Roman" w:hAnsi="Times New Roman" w:cs="Times New Roman"/>
          <w:sz w:val="24"/>
          <w:szCs w:val="24"/>
          <w:lang w:val="en-US"/>
        </w:rPr>
        <w:t>the presence of host ants in the vicinity of the host plant</w:t>
      </w:r>
      <w:r w:rsidR="00244218">
        <w:rPr>
          <w:rFonts w:ascii="Times New Roman" w:hAnsi="Times New Roman" w:cs="Times New Roman"/>
          <w:sz w:val="24"/>
          <w:szCs w:val="24"/>
          <w:lang w:val="en-US"/>
        </w:rPr>
        <w:t xml:space="preserve"> could </w:t>
      </w:r>
      <w:r w:rsidR="00484143">
        <w:rPr>
          <w:rFonts w:ascii="Times New Roman" w:hAnsi="Times New Roman" w:cs="Times New Roman"/>
          <w:sz w:val="24"/>
          <w:szCs w:val="24"/>
          <w:lang w:val="en-US"/>
        </w:rPr>
        <w:t xml:space="preserve">lead to an increase of the egg load is still unclear, and should involve a direct or indirect detection of the host ants by the </w:t>
      </w:r>
      <w:r w:rsidR="00A760D5">
        <w:rPr>
          <w:rFonts w:ascii="Times New Roman" w:hAnsi="Times New Roman" w:cs="Times New Roman"/>
          <w:sz w:val="24"/>
          <w:szCs w:val="24"/>
          <w:lang w:val="en-US"/>
        </w:rPr>
        <w:t>female butterflies</w:t>
      </w:r>
      <w:r w:rsidR="00484143">
        <w:rPr>
          <w:rFonts w:ascii="Times New Roman" w:hAnsi="Times New Roman" w:cs="Times New Roman"/>
          <w:sz w:val="24"/>
          <w:szCs w:val="24"/>
          <w:lang w:val="en-US"/>
        </w:rPr>
        <w:t xml:space="preserve">. An </w:t>
      </w:r>
      <w:r w:rsidR="00484143">
        <w:rPr>
          <w:rFonts w:ascii="Times New Roman" w:hAnsi="Times New Roman" w:cs="Times New Roman"/>
          <w:sz w:val="24"/>
          <w:lang w:val="en-US"/>
        </w:rPr>
        <w:t>indirect detection mechanism</w:t>
      </w:r>
      <w:r w:rsidR="00484143">
        <w:rPr>
          <w:rFonts w:ascii="Times New Roman" w:hAnsi="Times New Roman" w:cs="Times New Roman"/>
          <w:sz w:val="24"/>
          <w:szCs w:val="24"/>
          <w:lang w:val="en-US"/>
        </w:rPr>
        <w:t xml:space="preserve"> has recently been demonstrated by </w:t>
      </w:r>
      <w:r w:rsidR="00484143">
        <w:rPr>
          <w:rFonts w:ascii="Times New Roman" w:hAnsi="Times New Roman" w:cs="Times New Roman"/>
          <w:sz w:val="24"/>
          <w:lang w:val="en-US"/>
        </w:rPr>
        <w:fldChar w:fldCharType="begin"/>
      </w:r>
      <w:r w:rsidR="00484143">
        <w:rPr>
          <w:rFonts w:ascii="Times New Roman" w:hAnsi="Times New Roman" w:cs="Times New Roman"/>
          <w:sz w:val="24"/>
          <w:lang w:val="en-US"/>
        </w:rPr>
        <w:instrText xml:space="preserve"> ADDIN ZOTERO_ITEM CSL_CITATION {"citationID":"2ag47nn3af","properties":{"formattedCitation":"(Patricelli et al. 2015)","plainCitation":"(Patricelli et al. 2015)"},"citationItems":[{"id":3706,"uris":["http://zotero.org/users/624279/items/JHKKRWJG"],"uri":["http://zotero.org/users/624279/items/JHKKRWJG"],"itemData":{"id":3706,"type":"article-journal","title":"Plant defences against ants provide a pathway to social parasitism in butterflies","container-title":"Proc. R. Soc. B","page":"20151111","volume":"282","issue":"1811","source":"rspb.royalsocietypublishing.org","abstract":"Understanding the chemical cues and gene expressions that mediate herbivore–host-plant and parasite–host interactions can elucidate the ecological costs and benefits accruing to different partners in tight-knit community modules, and may reveal unexpected complexities. We investigated the exploitation of sequential hosts by the phytophagous–predaceous butterfly Maculinea arion, whose larvae initially feed on Origanum vulgare flowerheads before switching to parasitize Myrmica ant colonies for their main period of growth. Gravid female butterflies were attracted to Origanum plants that emitted high levels of the monoterpenoid volatile carvacrol, a condition that occurred when ants disturbed their roots: we also found that Origanum expressed four genes involved in monoterpene formation when ants were present, accompanied by a significant induction of jasmonates. When exposed to carvacrol, Myrmica workers upregulated five genes whose products bind and detoxify this biocide, and their colonies were more tolerant of it than other common ant genera, consistent with an observed ability to occupy the competitor-free spaces surrounding Origanum. A cost is potential colony destruction by Ma. arion, which in turn may benefit infested Origanum plants by relieving their roots of further damage. Our results suggest a new pathway, whereby social parasites can detect successive resources by employing plant volatiles to simultaneously select their initial plant food and a suitable sequential host.","DOI":"10.1098/rspb.2015.1111","ISSN":"0962-8452, 1471-2954","note":"PMID: 26156773","journalAbbreviation":"Proc. R. Soc. B","language":"en","author":[{"family":"Patricelli","given":"Dario"},{"family":"Barbero","given":"Francesca"},{"family":"Occhipinti","given":"Andrea"},{"family":"Bertea","given":"Cinzia M."},{"family":"Bonelli","given":"Simona"},{"family":"Casacci","given":"Luca P."},{"family":"Zebelo","given":"Simon A."},{"family":"Crocoll","given":"Christoph"},{"family":"Gershenzon","given":"Jonathan"},{"family":"Maffei","given":"Massimo E."},{"family":"Thomas","given":"Jeremy A."},{"family":"Balletto","given":"Emilio"}],"issued":{"date-parts":[["2015",7,22]]},"PMID":"26156773"}}],"schema":"https://github.com/citation-style-language/schema/raw/master/csl-citation.json"} </w:instrText>
      </w:r>
      <w:r w:rsidR="00484143">
        <w:rPr>
          <w:rFonts w:ascii="Times New Roman" w:hAnsi="Times New Roman" w:cs="Times New Roman"/>
          <w:sz w:val="24"/>
          <w:lang w:val="en-US"/>
        </w:rPr>
        <w:fldChar w:fldCharType="separate"/>
      </w:r>
      <w:r w:rsidR="00484143" w:rsidRPr="005F35F3">
        <w:rPr>
          <w:rFonts w:ascii="Times New Roman" w:hAnsi="Times New Roman" w:cs="Times New Roman"/>
          <w:sz w:val="24"/>
          <w:lang w:val="en-US"/>
        </w:rPr>
        <w:t xml:space="preserve">Patricelli et al. </w:t>
      </w:r>
      <w:r w:rsidR="00484143">
        <w:rPr>
          <w:rFonts w:ascii="Times New Roman" w:hAnsi="Times New Roman" w:cs="Times New Roman"/>
          <w:sz w:val="24"/>
          <w:lang w:val="en-US"/>
        </w:rPr>
        <w:t>(</w:t>
      </w:r>
      <w:r w:rsidR="00484143" w:rsidRPr="005F35F3">
        <w:rPr>
          <w:rFonts w:ascii="Times New Roman" w:hAnsi="Times New Roman" w:cs="Times New Roman"/>
          <w:sz w:val="24"/>
          <w:lang w:val="en-US"/>
        </w:rPr>
        <w:t>2015)</w:t>
      </w:r>
      <w:r w:rsidR="00484143">
        <w:rPr>
          <w:rFonts w:ascii="Times New Roman" w:hAnsi="Times New Roman" w:cs="Times New Roman"/>
          <w:sz w:val="24"/>
          <w:lang w:val="en-US"/>
        </w:rPr>
        <w:fldChar w:fldCharType="end"/>
      </w:r>
      <w:r w:rsidR="00DD4672">
        <w:rPr>
          <w:rFonts w:ascii="Times New Roman" w:hAnsi="Times New Roman" w:cs="Times New Roman"/>
          <w:sz w:val="24"/>
          <w:lang w:val="en-US"/>
        </w:rPr>
        <w:t>,</w:t>
      </w:r>
      <w:r w:rsidR="00484143">
        <w:rPr>
          <w:rFonts w:ascii="Times New Roman" w:hAnsi="Times New Roman" w:cs="Times New Roman"/>
          <w:sz w:val="24"/>
          <w:lang w:val="en-US"/>
        </w:rPr>
        <w:t xml:space="preserve"> by showing that </w:t>
      </w:r>
      <w:proofErr w:type="spellStart"/>
      <w:r w:rsidR="00484143" w:rsidRPr="00827052">
        <w:rPr>
          <w:rFonts w:ascii="Times New Roman" w:hAnsi="Times New Roman" w:cs="Times New Roman"/>
          <w:i/>
          <w:sz w:val="24"/>
          <w:lang w:val="en-US"/>
        </w:rPr>
        <w:t>Phengaris</w:t>
      </w:r>
      <w:proofErr w:type="spellEnd"/>
      <w:r w:rsidR="00484143">
        <w:rPr>
          <w:rFonts w:ascii="Times New Roman" w:hAnsi="Times New Roman" w:cs="Times New Roman"/>
          <w:i/>
          <w:sz w:val="24"/>
          <w:lang w:val="en-US"/>
        </w:rPr>
        <w:t xml:space="preserve"> </w:t>
      </w:r>
      <w:proofErr w:type="spellStart"/>
      <w:r w:rsidR="00484143">
        <w:rPr>
          <w:rFonts w:ascii="Times New Roman" w:hAnsi="Times New Roman" w:cs="Times New Roman"/>
          <w:i/>
          <w:sz w:val="24"/>
          <w:lang w:val="en-US"/>
        </w:rPr>
        <w:t>arion</w:t>
      </w:r>
      <w:proofErr w:type="spellEnd"/>
      <w:r w:rsidR="00484143">
        <w:rPr>
          <w:rFonts w:ascii="Times New Roman" w:hAnsi="Times New Roman" w:cs="Times New Roman"/>
          <w:sz w:val="24"/>
          <w:lang w:val="en-US"/>
        </w:rPr>
        <w:t xml:space="preserve"> </w:t>
      </w:r>
      <w:r w:rsidR="00DD4672">
        <w:rPr>
          <w:rFonts w:ascii="Times New Roman" w:hAnsi="Times New Roman" w:cs="Times New Roman"/>
          <w:sz w:val="24"/>
          <w:lang w:val="en-US"/>
        </w:rPr>
        <w:t xml:space="preserve">females </w:t>
      </w:r>
      <w:r w:rsidR="00484143" w:rsidRPr="00827052">
        <w:rPr>
          <w:rFonts w:ascii="Times New Roman" w:hAnsi="Times New Roman" w:cs="Times New Roman"/>
          <w:sz w:val="24"/>
          <w:lang w:val="en-US"/>
        </w:rPr>
        <w:t>respond to volatile compounds induced</w:t>
      </w:r>
      <w:r w:rsidR="00484143">
        <w:rPr>
          <w:rFonts w:ascii="Times New Roman" w:hAnsi="Times New Roman" w:cs="Times New Roman"/>
          <w:sz w:val="24"/>
          <w:lang w:val="en-US"/>
        </w:rPr>
        <w:t xml:space="preserve"> by its host</w:t>
      </w:r>
      <w:r w:rsidR="00484143" w:rsidRPr="00827052">
        <w:rPr>
          <w:rFonts w:ascii="Times New Roman" w:hAnsi="Times New Roman" w:cs="Times New Roman"/>
          <w:sz w:val="24"/>
          <w:lang w:val="en-US"/>
        </w:rPr>
        <w:t xml:space="preserve"> plant </w:t>
      </w:r>
      <w:r w:rsidR="00484143">
        <w:rPr>
          <w:rFonts w:ascii="Times New Roman" w:hAnsi="Times New Roman" w:cs="Times New Roman"/>
          <w:sz w:val="24"/>
          <w:lang w:val="en-US"/>
        </w:rPr>
        <w:t xml:space="preserve">as a defense reaction to root </w:t>
      </w:r>
      <w:r w:rsidR="00DD4672">
        <w:rPr>
          <w:rFonts w:ascii="Times New Roman" w:hAnsi="Times New Roman" w:cs="Times New Roman"/>
          <w:sz w:val="24"/>
          <w:lang w:val="en-US"/>
        </w:rPr>
        <w:t>damage</w:t>
      </w:r>
      <w:r w:rsidR="00484143">
        <w:rPr>
          <w:rFonts w:ascii="Times New Roman" w:hAnsi="Times New Roman" w:cs="Times New Roman"/>
          <w:sz w:val="24"/>
          <w:lang w:val="en-US"/>
        </w:rPr>
        <w:t xml:space="preserve"> by </w:t>
      </w:r>
      <w:r w:rsidR="00DD4672">
        <w:rPr>
          <w:rFonts w:ascii="Times New Roman" w:hAnsi="Times New Roman" w:cs="Times New Roman"/>
          <w:sz w:val="24"/>
          <w:lang w:val="en-US"/>
        </w:rPr>
        <w:t>its</w:t>
      </w:r>
      <w:r w:rsidR="00484143">
        <w:rPr>
          <w:rFonts w:ascii="Times New Roman" w:hAnsi="Times New Roman" w:cs="Times New Roman"/>
          <w:sz w:val="24"/>
          <w:lang w:val="en-US"/>
        </w:rPr>
        <w:t xml:space="preserve"> host ants</w:t>
      </w:r>
      <w:r w:rsidR="00DD4672">
        <w:rPr>
          <w:rFonts w:ascii="Times New Roman" w:hAnsi="Times New Roman" w:cs="Times New Roman"/>
          <w:sz w:val="24"/>
          <w:lang w:val="en-US"/>
        </w:rPr>
        <w:t xml:space="preserve">. </w:t>
      </w:r>
      <w:r w:rsidR="00DD4672">
        <w:rPr>
          <w:rFonts w:ascii="Times New Roman" w:hAnsi="Times New Roman" w:cs="Times New Roman"/>
          <w:sz w:val="24"/>
          <w:lang w:val="en-US"/>
        </w:rPr>
        <w:lastRenderedPageBreak/>
        <w:t>A</w:t>
      </w:r>
      <w:r w:rsidR="003A2627">
        <w:rPr>
          <w:rFonts w:ascii="Times New Roman" w:hAnsi="Times New Roman" w:cs="Times New Roman"/>
          <w:sz w:val="24"/>
          <w:lang w:val="en-US"/>
        </w:rPr>
        <w:t xml:space="preserve">lthough there is still no evidence that this </w:t>
      </w:r>
      <w:r w:rsidR="003A2627" w:rsidRPr="00DD4672">
        <w:rPr>
          <w:rFonts w:ascii="Times New Roman" w:hAnsi="Times New Roman" w:cs="Times New Roman"/>
          <w:sz w:val="24"/>
          <w:lang w:val="en-US"/>
        </w:rPr>
        <w:t xml:space="preserve">holds true for all </w:t>
      </w:r>
      <w:proofErr w:type="spellStart"/>
      <w:r w:rsidR="003A2627">
        <w:rPr>
          <w:rFonts w:ascii="Times New Roman" w:hAnsi="Times New Roman" w:cs="Times New Roman"/>
          <w:i/>
          <w:sz w:val="24"/>
          <w:lang w:val="en-US"/>
        </w:rPr>
        <w:t>Phengaris</w:t>
      </w:r>
      <w:proofErr w:type="spellEnd"/>
      <w:r w:rsidR="003A2627">
        <w:rPr>
          <w:rFonts w:ascii="Times New Roman" w:hAnsi="Times New Roman" w:cs="Times New Roman"/>
          <w:sz w:val="24"/>
          <w:lang w:val="en-US"/>
        </w:rPr>
        <w:t xml:space="preserve"> species, a </w:t>
      </w:r>
      <w:r w:rsidR="00DD4672">
        <w:rPr>
          <w:rFonts w:ascii="Times New Roman" w:hAnsi="Times New Roman" w:cs="Times New Roman"/>
          <w:sz w:val="24"/>
          <w:lang w:val="en-US"/>
        </w:rPr>
        <w:t xml:space="preserve">similar mechanism might help </w:t>
      </w:r>
      <w:r w:rsidR="00DD4672">
        <w:rPr>
          <w:rFonts w:ascii="Times New Roman" w:hAnsi="Times New Roman" w:cs="Times New Roman"/>
          <w:i/>
          <w:sz w:val="24"/>
          <w:lang w:val="en-US"/>
        </w:rPr>
        <w:t xml:space="preserve">P. </w:t>
      </w:r>
      <w:proofErr w:type="spellStart"/>
      <w:r w:rsidR="00DD4672">
        <w:rPr>
          <w:rFonts w:ascii="Times New Roman" w:hAnsi="Times New Roman" w:cs="Times New Roman"/>
          <w:i/>
          <w:sz w:val="24"/>
          <w:lang w:val="en-US"/>
        </w:rPr>
        <w:t>alcon</w:t>
      </w:r>
      <w:proofErr w:type="spellEnd"/>
      <w:r w:rsidR="00DD4672">
        <w:rPr>
          <w:rFonts w:ascii="Times New Roman" w:hAnsi="Times New Roman" w:cs="Times New Roman"/>
          <w:sz w:val="24"/>
          <w:lang w:val="en-US"/>
        </w:rPr>
        <w:t xml:space="preserve"> to detect its host ants</w:t>
      </w:r>
      <w:r w:rsidR="003A2627">
        <w:rPr>
          <w:rFonts w:ascii="Times New Roman" w:hAnsi="Times New Roman" w:cs="Times New Roman"/>
          <w:sz w:val="24"/>
          <w:lang w:val="en-US"/>
        </w:rPr>
        <w:t xml:space="preserve">. </w:t>
      </w:r>
    </w:p>
    <w:p w:rsidR="004B168D" w:rsidRDefault="004B168D" w:rsidP="004B168D">
      <w:pPr>
        <w:spacing w:line="480" w:lineRule="auto"/>
        <w:rPr>
          <w:rFonts w:ascii="Times New Roman" w:hAnsi="Times New Roman" w:cs="Times New Roman"/>
          <w:b/>
          <w:sz w:val="24"/>
          <w:lang w:val="en-US"/>
        </w:rPr>
      </w:pPr>
      <w:r w:rsidRPr="004B168D">
        <w:rPr>
          <w:rFonts w:ascii="Times New Roman" w:hAnsi="Times New Roman" w:cs="Times New Roman"/>
          <w:b/>
          <w:sz w:val="24"/>
          <w:lang w:val="en-US"/>
        </w:rPr>
        <w:t>Effects of plant traits</w:t>
      </w:r>
      <w:r>
        <w:rPr>
          <w:rFonts w:ascii="Times New Roman" w:hAnsi="Times New Roman" w:cs="Times New Roman"/>
          <w:b/>
          <w:sz w:val="24"/>
          <w:lang w:val="en-US"/>
        </w:rPr>
        <w:t>,</w:t>
      </w:r>
      <w:r w:rsidRPr="004B168D">
        <w:rPr>
          <w:rFonts w:ascii="Times New Roman" w:hAnsi="Times New Roman" w:cs="Times New Roman"/>
          <w:b/>
          <w:sz w:val="24"/>
          <w:lang w:val="en-US"/>
        </w:rPr>
        <w:t xml:space="preserve"> context </w:t>
      </w:r>
      <w:r>
        <w:rPr>
          <w:rFonts w:ascii="Times New Roman" w:hAnsi="Times New Roman" w:cs="Times New Roman"/>
          <w:b/>
          <w:sz w:val="24"/>
          <w:lang w:val="en-US"/>
        </w:rPr>
        <w:t xml:space="preserve">and seed predation </w:t>
      </w:r>
      <w:r w:rsidRPr="004B168D">
        <w:rPr>
          <w:rFonts w:ascii="Times New Roman" w:hAnsi="Times New Roman" w:cs="Times New Roman"/>
          <w:b/>
          <w:sz w:val="24"/>
          <w:lang w:val="en-US"/>
        </w:rPr>
        <w:t xml:space="preserve">on </w:t>
      </w:r>
      <w:r>
        <w:rPr>
          <w:rFonts w:ascii="Times New Roman" w:hAnsi="Times New Roman" w:cs="Times New Roman"/>
          <w:b/>
          <w:sz w:val="24"/>
          <w:lang w:val="en-US"/>
        </w:rPr>
        <w:t>plant reproductive output</w:t>
      </w:r>
    </w:p>
    <w:p w:rsidR="007A4888" w:rsidRDefault="00EB39A6" w:rsidP="00517617">
      <w:pPr>
        <w:spacing w:line="480" w:lineRule="auto"/>
        <w:rPr>
          <w:rFonts w:ascii="Times New Roman" w:hAnsi="Times New Roman" w:cs="Times New Roman"/>
          <w:sz w:val="24"/>
          <w:lang w:val="en-US"/>
        </w:rPr>
      </w:pPr>
      <w:r>
        <w:rPr>
          <w:rFonts w:ascii="Times New Roman" w:hAnsi="Times New Roman" w:cs="Times New Roman"/>
          <w:sz w:val="24"/>
          <w:lang w:val="en-US"/>
        </w:rPr>
        <w:t>P</w:t>
      </w:r>
      <w:r w:rsidRPr="00827052">
        <w:rPr>
          <w:rFonts w:ascii="Times New Roman" w:hAnsi="Times New Roman" w:cs="Times New Roman"/>
          <w:sz w:val="24"/>
          <w:lang w:val="en-US"/>
        </w:rPr>
        <w:t>redation</w:t>
      </w:r>
      <w:r>
        <w:rPr>
          <w:rFonts w:ascii="Times New Roman" w:hAnsi="Times New Roman" w:cs="Times New Roman"/>
          <w:sz w:val="24"/>
          <w:lang w:val="en-US"/>
        </w:rPr>
        <w:t xml:space="preserve"> by </w:t>
      </w:r>
      <w:r w:rsidRPr="00EB39A6">
        <w:rPr>
          <w:rFonts w:ascii="Times New Roman" w:hAnsi="Times New Roman" w:cs="Times New Roman"/>
          <w:i/>
          <w:sz w:val="24"/>
          <w:lang w:val="en-US"/>
        </w:rPr>
        <w:t xml:space="preserve">P. </w:t>
      </w:r>
      <w:proofErr w:type="spellStart"/>
      <w:r w:rsidRPr="00EB39A6">
        <w:rPr>
          <w:rFonts w:ascii="Times New Roman" w:hAnsi="Times New Roman" w:cs="Times New Roman"/>
          <w:i/>
          <w:sz w:val="24"/>
          <w:lang w:val="en-US"/>
        </w:rPr>
        <w:t>alcon</w:t>
      </w:r>
      <w:proofErr w:type="spellEnd"/>
      <w:r>
        <w:rPr>
          <w:rFonts w:ascii="Times New Roman" w:hAnsi="Times New Roman" w:cs="Times New Roman"/>
          <w:sz w:val="24"/>
          <w:lang w:val="en-US"/>
        </w:rPr>
        <w:t xml:space="preserve"> contributes to decrease</w:t>
      </w:r>
      <w:r w:rsidRPr="00827052">
        <w:rPr>
          <w:rFonts w:ascii="Times New Roman" w:hAnsi="Times New Roman" w:cs="Times New Roman"/>
          <w:sz w:val="24"/>
          <w:lang w:val="en-US"/>
        </w:rPr>
        <w:t xml:space="preserve"> reproductive output</w:t>
      </w:r>
      <w:r>
        <w:rPr>
          <w:rFonts w:ascii="Times New Roman" w:hAnsi="Times New Roman" w:cs="Times New Roman"/>
          <w:sz w:val="24"/>
          <w:lang w:val="en-US"/>
        </w:rPr>
        <w:t xml:space="preserve"> of </w:t>
      </w:r>
      <w:r>
        <w:rPr>
          <w:rFonts w:ascii="Times New Roman" w:hAnsi="Times New Roman" w:cs="Times New Roman"/>
          <w:i/>
          <w:sz w:val="24"/>
          <w:lang w:val="en-US"/>
        </w:rPr>
        <w:t xml:space="preserve">G. </w:t>
      </w:r>
      <w:proofErr w:type="spellStart"/>
      <w:r>
        <w:rPr>
          <w:rFonts w:ascii="Times New Roman" w:hAnsi="Times New Roman" w:cs="Times New Roman"/>
          <w:i/>
          <w:sz w:val="24"/>
          <w:lang w:val="en-US"/>
        </w:rPr>
        <w:t>pneumonanthe</w:t>
      </w:r>
      <w:proofErr w:type="spellEnd"/>
      <w:r>
        <w:rPr>
          <w:rFonts w:ascii="Times New Roman" w:hAnsi="Times New Roman" w:cs="Times New Roman"/>
          <w:sz w:val="24"/>
          <w:lang w:val="en-US"/>
        </w:rPr>
        <w:t xml:space="preserve">, but </w:t>
      </w:r>
      <w:r w:rsidR="008870CB">
        <w:rPr>
          <w:rFonts w:ascii="Times New Roman" w:hAnsi="Times New Roman" w:cs="Times New Roman"/>
          <w:sz w:val="24"/>
          <w:lang w:val="en-US"/>
        </w:rPr>
        <w:t xml:space="preserve">the direct positive effects of the three studied traits on reproductive output </w:t>
      </w:r>
      <w:commentRangeStart w:id="25"/>
      <w:commentRangeStart w:id="26"/>
      <w:r w:rsidR="008870CB">
        <w:rPr>
          <w:rFonts w:ascii="Times New Roman" w:hAnsi="Times New Roman" w:cs="Times New Roman"/>
          <w:sz w:val="24"/>
          <w:lang w:val="en-US"/>
        </w:rPr>
        <w:t xml:space="preserve">outweigh </w:t>
      </w:r>
      <w:commentRangeEnd w:id="25"/>
      <w:r w:rsidR="008870CB">
        <w:rPr>
          <w:rStyle w:val="Refdecomentario"/>
        </w:rPr>
        <w:commentReference w:id="25"/>
      </w:r>
      <w:commentRangeEnd w:id="26"/>
      <w:r w:rsidR="00ED375E">
        <w:rPr>
          <w:rStyle w:val="Refdecomentario"/>
        </w:rPr>
        <w:commentReference w:id="26"/>
      </w:r>
      <w:r w:rsidR="008870CB">
        <w:rPr>
          <w:rFonts w:ascii="Times New Roman" w:hAnsi="Times New Roman" w:cs="Times New Roman"/>
          <w:sz w:val="24"/>
          <w:lang w:val="en-US"/>
        </w:rPr>
        <w:t xml:space="preserve">their negative indirect effects mediated by increased seed predation. This means that </w:t>
      </w:r>
      <w:r>
        <w:rPr>
          <w:rFonts w:ascii="Times New Roman" w:hAnsi="Times New Roman" w:cs="Times New Roman"/>
          <w:sz w:val="24"/>
          <w:lang w:val="en-US"/>
        </w:rPr>
        <w:t>flowering early, producing high shoots</w:t>
      </w:r>
      <w:r w:rsidR="004360FD">
        <w:rPr>
          <w:rFonts w:ascii="Times New Roman" w:hAnsi="Times New Roman" w:cs="Times New Roman"/>
          <w:sz w:val="24"/>
          <w:lang w:val="en-US"/>
        </w:rPr>
        <w:t xml:space="preserve"> and </w:t>
      </w:r>
      <w:r w:rsidRPr="00827052">
        <w:rPr>
          <w:rFonts w:ascii="Times New Roman" w:hAnsi="Times New Roman" w:cs="Times New Roman"/>
          <w:sz w:val="24"/>
          <w:lang w:val="en-US"/>
        </w:rPr>
        <w:t xml:space="preserve">many flowers per </w:t>
      </w:r>
      <w:r w:rsidR="008870CB">
        <w:rPr>
          <w:rFonts w:ascii="Times New Roman" w:hAnsi="Times New Roman" w:cs="Times New Roman"/>
          <w:sz w:val="24"/>
          <w:lang w:val="en-US"/>
        </w:rPr>
        <w:t>shoot</w:t>
      </w:r>
      <w:r w:rsidRPr="00827052">
        <w:rPr>
          <w:rFonts w:ascii="Times New Roman" w:hAnsi="Times New Roman" w:cs="Times New Roman"/>
          <w:sz w:val="24"/>
          <w:lang w:val="en-US"/>
        </w:rPr>
        <w:t xml:space="preserve"> </w:t>
      </w:r>
      <w:r>
        <w:rPr>
          <w:rFonts w:ascii="Times New Roman" w:hAnsi="Times New Roman" w:cs="Times New Roman"/>
          <w:sz w:val="24"/>
          <w:lang w:val="en-US"/>
        </w:rPr>
        <w:t>is</w:t>
      </w:r>
      <w:r w:rsidRPr="00827052">
        <w:rPr>
          <w:rFonts w:ascii="Times New Roman" w:hAnsi="Times New Roman" w:cs="Times New Roman"/>
          <w:sz w:val="24"/>
          <w:lang w:val="en-US"/>
        </w:rPr>
        <w:t xml:space="preserve"> </w:t>
      </w:r>
      <w:commentRangeStart w:id="27"/>
      <w:r w:rsidRPr="00827052">
        <w:rPr>
          <w:rFonts w:ascii="Times New Roman" w:hAnsi="Times New Roman" w:cs="Times New Roman"/>
          <w:sz w:val="24"/>
          <w:lang w:val="en-US"/>
        </w:rPr>
        <w:t>still advantage</w:t>
      </w:r>
      <w:r w:rsidR="00863C01">
        <w:rPr>
          <w:rFonts w:ascii="Times New Roman" w:hAnsi="Times New Roman" w:cs="Times New Roman"/>
          <w:sz w:val="24"/>
          <w:lang w:val="en-US"/>
        </w:rPr>
        <w:t>ous in terms of fruit and seed production</w:t>
      </w:r>
      <w:r w:rsidR="004360FD">
        <w:rPr>
          <w:rFonts w:ascii="Times New Roman" w:hAnsi="Times New Roman" w:cs="Times New Roman"/>
          <w:sz w:val="24"/>
          <w:lang w:val="en-US"/>
        </w:rPr>
        <w:t>, in spite of the increased predation i</w:t>
      </w:r>
      <w:commentRangeEnd w:id="27"/>
      <w:r w:rsidR="00E00AAE">
        <w:rPr>
          <w:rStyle w:val="Refdecomentario"/>
        </w:rPr>
        <w:commentReference w:id="27"/>
      </w:r>
      <w:r w:rsidR="004360FD">
        <w:rPr>
          <w:rFonts w:ascii="Times New Roman" w:hAnsi="Times New Roman" w:cs="Times New Roman"/>
          <w:sz w:val="24"/>
          <w:lang w:val="en-US"/>
        </w:rPr>
        <w:t xml:space="preserve">n plants with these traits. </w:t>
      </w:r>
      <w:r w:rsidR="007B763F">
        <w:rPr>
          <w:rFonts w:ascii="Times New Roman" w:hAnsi="Times New Roman" w:cs="Times New Roman"/>
          <w:sz w:val="24"/>
          <w:lang w:val="en-US"/>
        </w:rPr>
        <w:t xml:space="preserve">Plants may experience trade-offs </w:t>
      </w:r>
      <w:r w:rsidR="00F358EC">
        <w:rPr>
          <w:rFonts w:ascii="Times New Roman" w:hAnsi="Times New Roman" w:cs="Times New Roman"/>
          <w:sz w:val="24"/>
          <w:lang w:val="en-US"/>
        </w:rPr>
        <w:t xml:space="preserve">when expressing traits that </w:t>
      </w:r>
      <w:r w:rsidR="004B63F6">
        <w:rPr>
          <w:rFonts w:ascii="Times New Roman" w:hAnsi="Times New Roman" w:cs="Times New Roman"/>
          <w:sz w:val="24"/>
          <w:lang w:val="en-US"/>
        </w:rPr>
        <w:t>c</w:t>
      </w:r>
      <w:r w:rsidR="00F358EC">
        <w:rPr>
          <w:rFonts w:ascii="Times New Roman" w:hAnsi="Times New Roman" w:cs="Times New Roman"/>
          <w:sz w:val="24"/>
          <w:lang w:val="en-US"/>
        </w:rPr>
        <w:t>ould increase reproductive output</w:t>
      </w:r>
      <w:r w:rsidR="00F358EC" w:rsidRPr="00F358EC">
        <w:rPr>
          <w:rFonts w:ascii="Times New Roman" w:hAnsi="Times New Roman" w:cs="Times New Roman"/>
          <w:sz w:val="24"/>
          <w:lang w:val="en-US"/>
        </w:rPr>
        <w:t xml:space="preserve"> </w:t>
      </w:r>
      <w:r w:rsidR="009A43CF">
        <w:rPr>
          <w:rFonts w:ascii="Times New Roman" w:hAnsi="Times New Roman" w:cs="Times New Roman"/>
          <w:sz w:val="24"/>
          <w:lang w:val="en-US"/>
        </w:rPr>
        <w:t>(</w:t>
      </w:r>
      <w:r w:rsidR="00F358EC">
        <w:rPr>
          <w:rFonts w:ascii="Times New Roman" w:hAnsi="Times New Roman" w:cs="Times New Roman"/>
          <w:sz w:val="24"/>
          <w:lang w:val="en-US"/>
        </w:rPr>
        <w:t>by e.g. increasing pollinator visitation</w:t>
      </w:r>
      <w:r w:rsidR="009A43CF">
        <w:rPr>
          <w:rFonts w:ascii="Times New Roman" w:hAnsi="Times New Roman" w:cs="Times New Roman"/>
          <w:sz w:val="24"/>
          <w:lang w:val="en-US"/>
        </w:rPr>
        <w:t xml:space="preserve"> or time available for seed maturation</w:t>
      </w:r>
      <w:r w:rsidR="007F1CAD">
        <w:rPr>
          <w:rFonts w:ascii="Times New Roman" w:hAnsi="Times New Roman" w:cs="Times New Roman"/>
          <w:sz w:val="24"/>
          <w:lang w:val="en-US"/>
        </w:rPr>
        <w:t>,</w:t>
      </w:r>
      <w:r w:rsidR="009A43CF">
        <w:rPr>
          <w:rFonts w:ascii="Times New Roman" w:hAnsi="Times New Roman" w:cs="Times New Roman"/>
          <w:sz w:val="24"/>
          <w:lang w:val="en-US"/>
        </w:rPr>
        <w:t xml:space="preserve"> </w:t>
      </w:r>
      <w:r w:rsidR="009A43CF">
        <w:rPr>
          <w:rFonts w:ascii="Times New Roman" w:hAnsi="Times New Roman" w:cs="Times New Roman"/>
          <w:sz w:val="24"/>
          <w:lang w:val="en-US"/>
        </w:rPr>
        <w:fldChar w:fldCharType="begin"/>
      </w:r>
      <w:r w:rsidR="009A43CF">
        <w:rPr>
          <w:rFonts w:ascii="Times New Roman" w:hAnsi="Times New Roman" w:cs="Times New Roman"/>
          <w:sz w:val="24"/>
          <w:lang w:val="en-US"/>
        </w:rPr>
        <w:instrText xml:space="preserve"> ADDIN ZOTERO_ITEM CSL_CITATION {"citationID":"vsc6nrde3","properties":{"formattedCitation":"{\\rtf (Aizen 2003, Mungu\\uc0\\u237{}a-Rosas et al. 2011)}","plainCitation":"(Aizen 2003, Munguía-Rosas et al. 2011)"},"citationItems":[{"id":3270,"uris":["http://zotero.org/users/624279/items/84CEE6Z4"],"uri":["http://zotero.org/users/624279/items/84CEE6Z4"],"itemData":{"id":3270,"type":"article-journal","title":"Influences of animal pollination and seed dispersal on winter flowering in a temperate mistletoe","container-title":"Ecology","page":"2613-2627","volume":"84","issue":"10","source":"esajournals.org (Atypon)","abstract":"The evolution of flowering time can be influenced directly by pollinators and indirectly by seed dispersers. In temperate latitudes, interactions with climate, especially temperature, may affect both plants and their animal mutualists. Winter-flowering plants allow assessment of biotic influences on the evolution of flowering time because temperature is unlikely to select directly for this uncommon reproductive behavior. In northwestern Patagonia, the hemiparasitic mistletoe Tristerix corymbosus flowers from early fall, through the cool winter, to late spring. This species is pollinated by the hummingbird Sephanoides galeritus, and its seeds are dispersed by the marsupial Dromiciops australis. In two populations during two years, I analyzed seasonal variation in pollination, fruit production, and fruit removal. Hummingbird visitation was lowest in winter and late spring, and flowers opening during those periods showed reduced pollination and fruit set, partly due to pollinator limitation, compared to flowers that opened during fall or early spring. Fruits that ripened during summer (January–March) had a higher chance of being removed than fruits ripening during either spring or fall, due to their overlap with the period of maximum disperser activity. Timing of flower opening was strongly associated with fruit maturation time and with fruit removal rates. Thus, even though flowers that opened during winter exhibited only moderate fruit production, their fruits benefited from high fruit removal and seed dispersal in mid to late summer. These results suggest that the activity period of this plant's disperser, in combination with a lack of strong pollination constraints, probably governed the evolution of flowering phenology in this mistletoe. However, the proximate influence of temperature on flower and fruit development may prevent a fine-tuned match between flowering phenology and the period of maximum mutualist activity.","DOI":"10.1890/02-0521","ISSN":"0012-9658","journalAbbreviation":"Ecology","author":[{"family":"Aizen","given":"Marcelo A."}],"issued":{"date-parts":[["2003",10,1]]}}},{"id":3262,"uris":["http://zotero.org/users/624279/items/68MKNREJ"],"uri":["http://zotero.org/users/624279/items/68MKNREJ"],"itemData":{"id":3262,"type":"article-journal","title":"Meta-analysis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Arturo"}],"issued":{"date-parts":[["2011"]]}}}],"schema":"https://github.com/citation-style-language/schema/raw/master/csl-citation.json"} </w:instrText>
      </w:r>
      <w:r w:rsidR="009A43CF">
        <w:rPr>
          <w:rFonts w:ascii="Times New Roman" w:hAnsi="Times New Roman" w:cs="Times New Roman"/>
          <w:sz w:val="24"/>
          <w:lang w:val="en-US"/>
        </w:rPr>
        <w:fldChar w:fldCharType="separate"/>
      </w:r>
      <w:r w:rsidR="009A43CF" w:rsidRPr="009A43CF">
        <w:rPr>
          <w:rFonts w:ascii="Times New Roman" w:hAnsi="Times New Roman" w:cs="Times New Roman"/>
          <w:sz w:val="24"/>
          <w:szCs w:val="24"/>
          <w:lang w:val="en-US"/>
        </w:rPr>
        <w:t>Aizen 2003, Munguía-Rosas et al. 2011)</w:t>
      </w:r>
      <w:r w:rsidR="009A43CF">
        <w:rPr>
          <w:rFonts w:ascii="Times New Roman" w:hAnsi="Times New Roman" w:cs="Times New Roman"/>
          <w:sz w:val="24"/>
          <w:lang w:val="en-US"/>
        </w:rPr>
        <w:fldChar w:fldCharType="end"/>
      </w:r>
      <w:r w:rsidR="00F358EC">
        <w:rPr>
          <w:rFonts w:ascii="Times New Roman" w:hAnsi="Times New Roman" w:cs="Times New Roman"/>
          <w:sz w:val="24"/>
          <w:lang w:val="en-US"/>
        </w:rPr>
        <w:t xml:space="preserve">, because those traits could also attract antagonistic interactors </w:t>
      </w:r>
      <w:r w:rsidR="00517617">
        <w:rPr>
          <w:rFonts w:ascii="Times New Roman" w:hAnsi="Times New Roman" w:cs="Times New Roman"/>
          <w:sz w:val="24"/>
          <w:lang w:val="en-US"/>
        </w:rPr>
        <w:fldChar w:fldCharType="begin"/>
      </w:r>
      <w:r w:rsidR="007A4888">
        <w:rPr>
          <w:rFonts w:ascii="Times New Roman" w:hAnsi="Times New Roman" w:cs="Times New Roman"/>
          <w:sz w:val="24"/>
          <w:lang w:val="en-US"/>
        </w:rPr>
        <w:instrText xml:space="preserve"> ADDIN ZOTERO_ITEM CSL_CITATION {"citationID":"tJrxUAcZ","properties":{"formattedCitation":"{\\rtf (Ehrl\\uc0\\u233{}n et al. 2002, Strauss and Whittall 2006, Sletvold et al. 2015)}","plainCitation":"(Ehrlén et al. 2002, Strauss and Whittall 2006, Sletvold et al. 2015)"},"citationItems":[{"id":1503,"uris":["http://zotero.org/users/624279/items/XKZWITU9"],"uri":["http://zotero.org/users/624279/items/XKZWITU9"],"itemData":{"id":1503,"type":"article-journal","title":"Pollen limitation, seed predation and scape length in Primula farinosa","container-title":"Oikos","page":"45–51","volume":"97","issue":"1","source":"Google Scholar","author":[{"family":"Ehrlén","given":"J."},{"family":"Käck","given":"S."},{"family":"\\AAgren","given":"J."}],"issued":{"date-parts":[["2002"]]}}},{"id":3428,"uris":["http://zotero.org/users/624279/items/EI79R2VA"],"uri":["http://zotero.org/users/624279/items/EI79R2VA"],"itemData":{"id":3428,"type":"article-journal","title":"Non-pollinator agents of selection on floral traits","container-title":"Ecology and evolution of flowers","page":"120–138","source":"Google Scholar","author":[{"family":"Strauss","given":"Sharon Y."},{"family":"Whittall","given":"Justen B."}],"issued":{"date-parts":[["2006"]]}}},{"id":3377,"uris":["http://zotero.org/users/624279/items/ZW7NNP5T"],"uri":["http://zotero.org/users/624279/items/ZW7NNP5T"],"itemData":{"id":3377,"type":"article-journal","title":"Additive effects of pollinators and herbivores result in both conflicting and reinforcing selection on floral traits","container-title":"Ecology","page":"214-221","volume":"96","issue":"1","source":"esajournals.org (Atypon)","abstract":"Mutualists and antagonists are known to respond to similar floral cues, and may thus cause opposing selection on floral traits. However, we lack a quantitative understanding of their independent and interactive effects. In a population of the orchid Gymnadenia conopsea, we manipulated the intensity of pollination and herbivory in a factorial design to examine whether both interactions influence selection on flowering phenology, floral display, and morphology. Supplemental hand-pollination increased female fitness by 31% and one-quarter of all plants were damaged by herbivores. Both interactions contributed to selection. Pollinators mediated selection for later flowering and herbivores for earlier flowering, while both selected for longer spurs. The strength of selection was similar for both agents, and their effects were additive. As a consequence, there was no net selection on phenology, whereas selection on spur length was strong. The experimental results demonstrate that both pollinators and herbivores can markedly influence the strength of selection on flowering phenology and floral morphology, and cause both conflicting and reinforcing selection. They also indicate that the direction of selection on phenology will vary with the relative intensity of the mutualistic and antagonistic interaction, potentially resulting in both temporal and among-population variation in optimal flowering time.","DOI":"10.1890/14-0119.1","ISSN":"0012-9658","journalAbbreviation":"Ecology","author":[{"family":"Sletvold","given":"Nina"},{"family":"Moritz","given":"Kim K."},{"family":"Ågren","given":"Jon"}],"issued":{"date-parts":[["2015",1,1]]}}}],"schema":"https://github.com/citation-style-language/schema/raw/master/csl-citation.json"} </w:instrText>
      </w:r>
      <w:r w:rsidR="00517617">
        <w:rPr>
          <w:rFonts w:ascii="Times New Roman" w:hAnsi="Times New Roman" w:cs="Times New Roman"/>
          <w:sz w:val="24"/>
          <w:lang w:val="en-US"/>
        </w:rPr>
        <w:fldChar w:fldCharType="separate"/>
      </w:r>
      <w:r w:rsidR="007A4888" w:rsidRPr="007A4888">
        <w:rPr>
          <w:rFonts w:ascii="Times New Roman" w:hAnsi="Times New Roman" w:cs="Times New Roman"/>
          <w:sz w:val="24"/>
          <w:szCs w:val="24"/>
          <w:lang w:val="en-US"/>
        </w:rPr>
        <w:t>(Ehrlén et al. 2002, Strauss and Whittall 2006, Sletvold et al. 2015)</w:t>
      </w:r>
      <w:r w:rsidR="00517617">
        <w:rPr>
          <w:rFonts w:ascii="Times New Roman" w:hAnsi="Times New Roman" w:cs="Times New Roman"/>
          <w:sz w:val="24"/>
          <w:lang w:val="en-US"/>
        </w:rPr>
        <w:fldChar w:fldCharType="end"/>
      </w:r>
      <w:r w:rsidR="00F358EC">
        <w:rPr>
          <w:rFonts w:ascii="Times New Roman" w:hAnsi="Times New Roman" w:cs="Times New Roman"/>
          <w:sz w:val="24"/>
          <w:lang w:val="en-US"/>
        </w:rPr>
        <w:t>, and therefor</w:t>
      </w:r>
      <w:r w:rsidR="00517617">
        <w:rPr>
          <w:rFonts w:ascii="Times New Roman" w:hAnsi="Times New Roman" w:cs="Times New Roman"/>
          <w:sz w:val="24"/>
          <w:lang w:val="en-US"/>
        </w:rPr>
        <w:t>e decrease reproductive output</w:t>
      </w:r>
      <w:r w:rsidR="004B63F6">
        <w:rPr>
          <w:rFonts w:ascii="Times New Roman" w:hAnsi="Times New Roman" w:cs="Times New Roman"/>
          <w:sz w:val="24"/>
          <w:lang w:val="en-US"/>
        </w:rPr>
        <w:t xml:space="preserve"> at the same time</w:t>
      </w:r>
      <w:r w:rsidR="00517617">
        <w:rPr>
          <w:rFonts w:ascii="Times New Roman" w:hAnsi="Times New Roman" w:cs="Times New Roman"/>
          <w:sz w:val="24"/>
          <w:lang w:val="en-US"/>
        </w:rPr>
        <w:t>.</w:t>
      </w:r>
      <w:r w:rsidR="007A4888">
        <w:rPr>
          <w:rFonts w:ascii="Times New Roman" w:hAnsi="Times New Roman" w:cs="Times New Roman"/>
          <w:sz w:val="24"/>
          <w:lang w:val="en-US"/>
        </w:rPr>
        <w:t xml:space="preserve"> The relative importance of direct effects of traits on reproductive output vs indirect effects through seed predation will depend on the intensity of the interaction, which in turn could show important spatiotemporal variation </w:t>
      </w:r>
      <w:r w:rsidR="007A4888">
        <w:rPr>
          <w:rFonts w:ascii="Times New Roman" w:hAnsi="Times New Roman" w:cs="Times New Roman"/>
          <w:sz w:val="24"/>
          <w:lang w:val="en-US"/>
        </w:rPr>
        <w:fldChar w:fldCharType="begin"/>
      </w:r>
      <w:r w:rsidR="007A4888">
        <w:rPr>
          <w:rFonts w:ascii="Times New Roman" w:hAnsi="Times New Roman" w:cs="Times New Roman"/>
          <w:sz w:val="24"/>
          <w:lang w:val="en-US"/>
        </w:rPr>
        <w:instrText xml:space="preserve"> ADDIN ZOTERO_ITEM CSL_CITATION {"citationID":"2aihm46ned","properties":{"formattedCitation":"(Kolb et al. 2007a)","plainCitation":"(Kolb et al. 2007a)"},"citationItems":[{"id":1668,"uris":["http://zotero.org/users/624279/items/4CXQSQNP"],"uri":["http://zotero.org/users/624279/items/4CXQSQNP"],"itemData":{"id":1668,"type":"article-journal","title":"Ecological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Scholar","author":[{"family":"Kolb","given":"A."},{"family":"Ehrlén","given":"J."},{"family":"Eriksson","given":"O."}],"issued":{"date-parts":[["2007"]]}}}],"schema":"https://github.com/citation-style-language/schema/raw/master/csl-citation.json"} </w:instrText>
      </w:r>
      <w:r w:rsidR="007A4888">
        <w:rPr>
          <w:rFonts w:ascii="Times New Roman" w:hAnsi="Times New Roman" w:cs="Times New Roman"/>
          <w:sz w:val="24"/>
          <w:lang w:val="en-US"/>
        </w:rPr>
        <w:fldChar w:fldCharType="separate"/>
      </w:r>
      <w:r w:rsidR="007A4888" w:rsidRPr="001F7835">
        <w:rPr>
          <w:rFonts w:ascii="Times New Roman" w:hAnsi="Times New Roman" w:cs="Times New Roman"/>
          <w:sz w:val="24"/>
          <w:lang w:val="en-US"/>
        </w:rPr>
        <w:t>(Kolb et al. 2007a)</w:t>
      </w:r>
      <w:r w:rsidR="007A4888">
        <w:rPr>
          <w:rFonts w:ascii="Times New Roman" w:hAnsi="Times New Roman" w:cs="Times New Roman"/>
          <w:sz w:val="24"/>
          <w:lang w:val="en-US"/>
        </w:rPr>
        <w:fldChar w:fldCharType="end"/>
      </w:r>
      <w:r w:rsidR="007A4888">
        <w:rPr>
          <w:rFonts w:ascii="Times New Roman" w:hAnsi="Times New Roman" w:cs="Times New Roman"/>
          <w:sz w:val="24"/>
          <w:lang w:val="en-US"/>
        </w:rPr>
        <w:t xml:space="preserve">. </w:t>
      </w:r>
      <w:r w:rsidR="00517617">
        <w:rPr>
          <w:rFonts w:ascii="Times New Roman" w:hAnsi="Times New Roman" w:cs="Times New Roman"/>
          <w:sz w:val="24"/>
          <w:lang w:val="en-US"/>
        </w:rPr>
        <w:t xml:space="preserve">In this study, the negative effect of seed predation on reproductive output was not strong </w:t>
      </w:r>
      <w:r w:rsidR="001F7835">
        <w:rPr>
          <w:rFonts w:ascii="Times New Roman" w:hAnsi="Times New Roman" w:cs="Times New Roman"/>
          <w:sz w:val="24"/>
          <w:lang w:val="en-US"/>
        </w:rPr>
        <w:t xml:space="preserve">enough </w:t>
      </w:r>
      <w:r w:rsidR="00517617">
        <w:rPr>
          <w:rFonts w:ascii="Times New Roman" w:hAnsi="Times New Roman" w:cs="Times New Roman"/>
          <w:sz w:val="24"/>
          <w:lang w:val="en-US"/>
        </w:rPr>
        <w:t xml:space="preserve">to counteract the positive effects of early phenology, flower production and plant height. </w:t>
      </w:r>
      <w:r w:rsidR="00517617">
        <w:rPr>
          <w:rFonts w:ascii="Times New Roman" w:hAnsi="Times New Roman" w:cs="Times New Roman"/>
          <w:sz w:val="24"/>
          <w:lang w:val="en-US"/>
        </w:rPr>
        <w:fldChar w:fldCharType="begin"/>
      </w:r>
      <w:r w:rsidR="00517617">
        <w:rPr>
          <w:rFonts w:ascii="Times New Roman" w:hAnsi="Times New Roman" w:cs="Times New Roman"/>
          <w:sz w:val="24"/>
          <w:lang w:val="en-US"/>
        </w:rPr>
        <w:instrText xml:space="preserve"> ADDIN ZOTERO_ITEM CSL_CITATION {"citationID":"59jppkpo0","properties":{"formattedCitation":"(Cariveau et al. 2004)","plainCitation":"(Cariveau et al. 2004)"},"citationItems":[{"id":2592,"uris":["http://zotero.org/users/624279/items/PJ6CR6BD"],"uri":["http://zotero.org/users/624279/items/PJ6CR6BD"],"itemData":{"id":2592,"type":"article-journal","title":"Direct and indirect effects of pollinators and seed predators to selection on plant and floral traits","container-title":"Oikos","page":"15–26","volume":"104","issue":"1","source":"Wiley Online Library","abstract":"Although flowering traits are often assumed to be under strong selection by pollinators, significant variation in such traits remains the norm for most plant species. Thus, it is likely that the interactions among plants, mutualists, and other selective agents, such as antagonists, ultimately shape the evolution of floral and flowering traits. We examined the importance of pollination vs pre-dispersal seed predation to selection on plant and floral characters via female plant-reproductive success in Castilleja linariaefolia (Scrophulariaceae). C. linariaefolia is pollinated by hummingbirds and experiences high levels of pre-dispersal seed predation by plume moth and fly larvae in the Rocky Mountains of Colorado, USA, where this work was conducted. We first examined whether female reproduction in C. linariaefolia was limited by pollination. Supplemental pollination only marginally increased components of female reproduction, likely because seed predation masked, in part, the beneficial effects of pollen addition. In unmanipulated populations, we measured calyx length, flower production, and plant height and used path analysis combined with structural equation modeling to quantify their importance to relative seed set through pathways involving pollination vs seed predation. We found that the strength of selection on calyx length, flower production, and plant height was greater for seed predation pathways than for pollination pathways, and one character, calyx length, experienced opposing selection via pollination vs seed predation. These results suggest that the remarkable intraspecific variation in plant and floral characters exhibited by some flowering plants is likely the result of selection driven, at least in part, by pollinators in concert with antagonists, such as pre-dispersal seed predators. This work highlights the subtle but complex interactions that shape floral and vegetative design in natural ecosystems.","DOI":"10.1111/j.0030-1299.2004.12641.x","ISSN":"1600-0706","language":"en","author":[{"family":"Cariveau","given":"Daniel"},{"family":"Irwin","given":"Rebecca E."},{"family":"Brody","given":"Alison K."},{"family":"Garcia-Mayeya","given":"Lucero Sevillano"},{"family":"Von Der Ohe","given":"Andrea"}],"issued":{"date-parts":[["2004"]]}}}],"schema":"https://github.com/citation-style-language/schema/raw/master/csl-citation.json"} </w:instrText>
      </w:r>
      <w:r w:rsidR="00517617">
        <w:rPr>
          <w:rFonts w:ascii="Times New Roman" w:hAnsi="Times New Roman" w:cs="Times New Roman"/>
          <w:sz w:val="24"/>
          <w:lang w:val="en-US"/>
        </w:rPr>
        <w:fldChar w:fldCharType="separate"/>
      </w:r>
      <w:r w:rsidR="00517617" w:rsidRPr="00517617">
        <w:rPr>
          <w:rFonts w:ascii="Times New Roman" w:hAnsi="Times New Roman" w:cs="Times New Roman"/>
          <w:sz w:val="24"/>
          <w:lang w:val="en-US"/>
        </w:rPr>
        <w:t xml:space="preserve">Cariveau et al. </w:t>
      </w:r>
      <w:r w:rsidR="00517617">
        <w:rPr>
          <w:rFonts w:ascii="Times New Roman" w:hAnsi="Times New Roman" w:cs="Times New Roman"/>
          <w:sz w:val="24"/>
          <w:lang w:val="en-US"/>
        </w:rPr>
        <w:t>(</w:t>
      </w:r>
      <w:r w:rsidR="00517617" w:rsidRPr="00517617">
        <w:rPr>
          <w:rFonts w:ascii="Times New Roman" w:hAnsi="Times New Roman" w:cs="Times New Roman"/>
          <w:sz w:val="24"/>
          <w:lang w:val="en-US"/>
        </w:rPr>
        <w:t>2004)</w:t>
      </w:r>
      <w:r w:rsidR="00517617">
        <w:rPr>
          <w:rFonts w:ascii="Times New Roman" w:hAnsi="Times New Roman" w:cs="Times New Roman"/>
          <w:sz w:val="24"/>
          <w:lang w:val="en-US"/>
        </w:rPr>
        <w:fldChar w:fldCharType="end"/>
      </w:r>
      <w:r w:rsidR="00517617">
        <w:rPr>
          <w:rFonts w:ascii="Times New Roman" w:hAnsi="Times New Roman" w:cs="Times New Roman"/>
          <w:sz w:val="24"/>
          <w:lang w:val="en-US"/>
        </w:rPr>
        <w:t xml:space="preserve"> also found that flower number had </w:t>
      </w:r>
      <w:r w:rsidR="007F1CAD">
        <w:rPr>
          <w:rFonts w:ascii="Times New Roman" w:hAnsi="Times New Roman" w:cs="Times New Roman"/>
          <w:sz w:val="24"/>
          <w:lang w:val="en-US"/>
        </w:rPr>
        <w:t xml:space="preserve">net </w:t>
      </w:r>
      <w:r w:rsidR="00517617">
        <w:rPr>
          <w:rFonts w:ascii="Times New Roman" w:hAnsi="Times New Roman" w:cs="Times New Roman"/>
          <w:sz w:val="24"/>
          <w:lang w:val="en-US"/>
        </w:rPr>
        <w:t xml:space="preserve">positive effects on seed set after accounting for the negative effects mediated by seed predation. </w:t>
      </w:r>
      <w:r w:rsidR="001F7835">
        <w:rPr>
          <w:rFonts w:ascii="Times New Roman" w:hAnsi="Times New Roman" w:cs="Times New Roman"/>
          <w:sz w:val="24"/>
          <w:lang w:val="en-US"/>
        </w:rPr>
        <w:t xml:space="preserve">We have found similar patterns for flowering phenology and shoot height. </w:t>
      </w:r>
      <w:r w:rsidR="004B63F6">
        <w:rPr>
          <w:rFonts w:ascii="Times New Roman" w:hAnsi="Times New Roman" w:cs="Times New Roman"/>
          <w:sz w:val="24"/>
          <w:lang w:val="en-US"/>
        </w:rPr>
        <w:t xml:space="preserve">Flowering phenology in </w:t>
      </w:r>
      <w:r w:rsidR="004B63F6">
        <w:rPr>
          <w:rFonts w:ascii="Times New Roman" w:hAnsi="Times New Roman" w:cs="Times New Roman"/>
          <w:i/>
          <w:sz w:val="24"/>
          <w:lang w:val="en-US"/>
        </w:rPr>
        <w:t xml:space="preserve">G. </w:t>
      </w:r>
      <w:proofErr w:type="spellStart"/>
      <w:r w:rsidR="004B63F6">
        <w:rPr>
          <w:rFonts w:ascii="Times New Roman" w:hAnsi="Times New Roman" w:cs="Times New Roman"/>
          <w:i/>
          <w:sz w:val="24"/>
          <w:lang w:val="en-US"/>
        </w:rPr>
        <w:t>pneumonanthe</w:t>
      </w:r>
      <w:proofErr w:type="spellEnd"/>
      <w:r w:rsidR="004B63F6">
        <w:rPr>
          <w:rFonts w:ascii="Times New Roman" w:hAnsi="Times New Roman" w:cs="Times New Roman"/>
          <w:sz w:val="24"/>
          <w:lang w:val="en-US"/>
        </w:rPr>
        <w:t xml:space="preserve"> directly affected seed produ</w:t>
      </w:r>
      <w:r w:rsidR="002F0789">
        <w:rPr>
          <w:rFonts w:ascii="Times New Roman" w:hAnsi="Times New Roman" w:cs="Times New Roman"/>
          <w:sz w:val="24"/>
          <w:lang w:val="en-US"/>
        </w:rPr>
        <w:t xml:space="preserve">ction, but not fruit production. </w:t>
      </w:r>
      <w:r w:rsidR="004B63F6">
        <w:rPr>
          <w:rFonts w:ascii="Times New Roman" w:hAnsi="Times New Roman" w:cs="Times New Roman"/>
          <w:sz w:val="24"/>
          <w:lang w:val="en-US"/>
        </w:rPr>
        <w:t>This means that that plants that flower early produce more seeds per fruit than plants flowering late</w:t>
      </w:r>
      <w:r w:rsidR="002F0789">
        <w:rPr>
          <w:rFonts w:ascii="Times New Roman" w:hAnsi="Times New Roman" w:cs="Times New Roman"/>
          <w:sz w:val="24"/>
          <w:lang w:val="en-US"/>
        </w:rPr>
        <w:t xml:space="preserve">, and agrees with previous evidence showing that early-flowering plants often have higher seed set (i.e. the proportion of ovules that develop into seeds, </w:t>
      </w:r>
      <w:commentRangeStart w:id="28"/>
      <w:r w:rsidR="002F0789">
        <w:rPr>
          <w:rFonts w:ascii="Times New Roman" w:hAnsi="Times New Roman" w:cs="Times New Roman"/>
          <w:sz w:val="24"/>
          <w:lang w:val="en-US"/>
        </w:rPr>
        <w:fldChar w:fldCharType="begin"/>
      </w:r>
      <w:r w:rsidR="002F0789">
        <w:rPr>
          <w:rFonts w:ascii="Times New Roman" w:hAnsi="Times New Roman" w:cs="Times New Roman"/>
          <w:sz w:val="24"/>
          <w:lang w:val="en-US"/>
        </w:rPr>
        <w:instrText xml:space="preserve"> ADDIN ZOTERO_ITEM CSL_CITATION {"citationID":"4qjpp8lu8","properties":{"formattedCitation":"(Forrest and Thomson 2010)","plainCitation":"(Forrest and Thomson 2010)"},"citationItems":[{"id":3399,"uris":["http://zotero.org/users/624279/items/RFDH66KE"],"uri":["http://zotero.org/users/624279/items/RFDH66KE"],"itemData":{"id":3399,"type":"article-journal","title":"Consequences of variation in flowering time within and among individuals of Mertensia fusiformis (Boraginaceae), an early spring wildflower","container-title":"American Journal of Botany","page":"38-48","volume":"97","issue":"1","source":"www.amjbot.org","abstract":"Climate change is causing many plants to flower earlier in spring, exposing them to novel selection pressures, including—potentially—pollinator shortages. Over 2 years that contrasted in timing of flowering onset, we studied reproductive strategies, pollen limitation, and selection on flowering time in Mertensia fusiformis, a self-incompatible, spring-flowering perennial. Plants opened most of their flowers early in the flowering period, especially in 2007, the early year; but selection favored early-flowering individuals only in 2008. However, resource allocation to early vs. late seed production was flexible: In 2008, but not 2007, early flowers on a plant produced more and heavier seeds. Late flowers were capable of equal seed production if fertilization of early ovules was prevented, suggesting that late flowers serve a bet-hedging function. Evidence for pollen limitation was weak, although there was a tendency for early flowers to be pollen-limited in 2007 and for late flowers to be pollen-limited in 2008. Poor reproductive success in 2007 was likely attributable less to pollen limitation than to frost damage to flowers. We suggest that plasticity in floral longevity and resource allocation among flowers will make this species resilient to short-term pollinator deficits; whether this will help or hinder future adaptation is unclear.","DOI":"10.3732/ajb.0900083","ISSN":"0002-9122, 1537-2197","note":"PMID: 21622365","journalAbbreviation":"Am. J. Bot.","language":"en","author":[{"family":"Forrest","given":"Jessica"},{"family":"Thomson","given":"James D."}],"issued":{"date-parts":[["2010",1,1]]},"PMID":"21622365"}}],"schema":"https://github.com/citation-style-language/schema/raw/master/csl-citation.json"} </w:instrText>
      </w:r>
      <w:r w:rsidR="002F0789">
        <w:rPr>
          <w:rFonts w:ascii="Times New Roman" w:hAnsi="Times New Roman" w:cs="Times New Roman"/>
          <w:sz w:val="24"/>
          <w:lang w:val="en-US"/>
        </w:rPr>
        <w:fldChar w:fldCharType="separate"/>
      </w:r>
      <w:r w:rsidR="002F0789" w:rsidRPr="002F0789">
        <w:rPr>
          <w:rFonts w:ascii="Times New Roman" w:hAnsi="Times New Roman" w:cs="Times New Roman"/>
          <w:sz w:val="24"/>
          <w:lang w:val="en-US"/>
        </w:rPr>
        <w:t>Forrest and Thomson 2010)</w:t>
      </w:r>
      <w:r w:rsidR="002F0789">
        <w:rPr>
          <w:rFonts w:ascii="Times New Roman" w:hAnsi="Times New Roman" w:cs="Times New Roman"/>
          <w:sz w:val="24"/>
          <w:lang w:val="en-US"/>
        </w:rPr>
        <w:fldChar w:fldCharType="end"/>
      </w:r>
      <w:commentRangeEnd w:id="28"/>
      <w:r w:rsidR="004C2406">
        <w:rPr>
          <w:rStyle w:val="Refdecomentario"/>
        </w:rPr>
        <w:commentReference w:id="28"/>
      </w:r>
      <w:r w:rsidR="004C2406">
        <w:rPr>
          <w:rFonts w:ascii="Times New Roman" w:hAnsi="Times New Roman" w:cs="Times New Roman"/>
          <w:sz w:val="24"/>
          <w:lang w:val="en-US"/>
        </w:rPr>
        <w:t xml:space="preserve">. On the other hand, </w:t>
      </w:r>
      <w:r w:rsidR="004C2406">
        <w:rPr>
          <w:rFonts w:ascii="Times New Roman" w:hAnsi="Times New Roman" w:cs="Times New Roman"/>
          <w:sz w:val="24"/>
          <w:lang w:val="en-US"/>
        </w:rPr>
        <w:lastRenderedPageBreak/>
        <w:t>plants with higher shoots produced both more fruits and more seeds per fruit, and this could relate to higher pollinator attracti</w:t>
      </w:r>
      <w:r w:rsidR="007A4888">
        <w:rPr>
          <w:rFonts w:ascii="Times New Roman" w:hAnsi="Times New Roman" w:cs="Times New Roman"/>
          <w:sz w:val="24"/>
          <w:lang w:val="en-US"/>
        </w:rPr>
        <w:t xml:space="preserve">veness of tall plants </w:t>
      </w:r>
      <w:r w:rsidR="007A4888">
        <w:rPr>
          <w:rFonts w:ascii="Times New Roman" w:hAnsi="Times New Roman" w:cs="Times New Roman"/>
          <w:sz w:val="24"/>
          <w:lang w:val="en-US"/>
        </w:rPr>
        <w:fldChar w:fldCharType="begin"/>
      </w:r>
      <w:r w:rsidR="007A4888">
        <w:rPr>
          <w:rFonts w:ascii="Times New Roman" w:hAnsi="Times New Roman" w:cs="Times New Roman"/>
          <w:sz w:val="24"/>
          <w:lang w:val="en-US"/>
        </w:rPr>
        <w:instrText xml:space="preserve"> ADDIN ZOTERO_ITEM CSL_CITATION {"citationID":"1h9i9ro9ok","properties":{"formattedCitation":"{\\rtf (Ehrl\\uc0\\u233{}n et al. 2002)}","plainCitation":"(Ehrlén et al. 2002)"},"citationItems":[{"id":1503,"uris":["http://zotero.org/users/624279/items/XKZWITU9"],"uri":["http://zotero.org/users/624279/items/XKZWITU9"],"itemData":{"id":1503,"type":"article-journal","title":"Pollen limitation, seed predation and scape length in Primula farinosa","container-title":"Oikos","page":"45–51","volume":"97","issue":"1","source":"Google Scholar","author":[{"family":"Ehrlén","given":"J."},{"family":"Käck","given":"S."},{"family":"\\AAgren","given":"J."}],"issued":{"date-parts":[["2002"]]}}}],"schema":"https://github.com/citation-style-language/schema/raw/master/csl-citation.json"} </w:instrText>
      </w:r>
      <w:r w:rsidR="007A4888">
        <w:rPr>
          <w:rFonts w:ascii="Times New Roman" w:hAnsi="Times New Roman" w:cs="Times New Roman"/>
          <w:sz w:val="24"/>
          <w:lang w:val="en-US"/>
        </w:rPr>
        <w:fldChar w:fldCharType="separate"/>
      </w:r>
      <w:r w:rsidR="007A4888" w:rsidRPr="007A4888">
        <w:rPr>
          <w:rFonts w:ascii="Times New Roman" w:hAnsi="Times New Roman" w:cs="Times New Roman"/>
          <w:sz w:val="24"/>
          <w:szCs w:val="24"/>
          <w:lang w:val="en-US"/>
        </w:rPr>
        <w:t>(Ehrlén et al. 2002)</w:t>
      </w:r>
      <w:r w:rsidR="007A4888">
        <w:rPr>
          <w:rFonts w:ascii="Times New Roman" w:hAnsi="Times New Roman" w:cs="Times New Roman"/>
          <w:sz w:val="24"/>
          <w:lang w:val="en-US"/>
        </w:rPr>
        <w:fldChar w:fldCharType="end"/>
      </w:r>
      <w:r w:rsidR="007A4888">
        <w:rPr>
          <w:rFonts w:ascii="Times New Roman" w:hAnsi="Times New Roman" w:cs="Times New Roman"/>
          <w:sz w:val="24"/>
          <w:lang w:val="en-US"/>
        </w:rPr>
        <w:t>.</w:t>
      </w:r>
      <w:commentRangeStart w:id="29"/>
      <w:r w:rsidR="007A4888">
        <w:rPr>
          <w:rFonts w:ascii="Times New Roman" w:hAnsi="Times New Roman" w:cs="Times New Roman"/>
          <w:sz w:val="24"/>
          <w:lang w:val="en-US"/>
        </w:rPr>
        <w:t xml:space="preserve"> </w:t>
      </w:r>
      <w:commentRangeEnd w:id="29"/>
      <w:r w:rsidR="007A4888">
        <w:rPr>
          <w:rStyle w:val="Refdecomentario"/>
        </w:rPr>
        <w:commentReference w:id="29"/>
      </w:r>
    </w:p>
    <w:p w:rsidR="006F4513" w:rsidRDefault="007F1CAD" w:rsidP="004B168D">
      <w:pPr>
        <w:spacing w:line="480" w:lineRule="auto"/>
        <w:rPr>
          <w:rFonts w:ascii="Times New Roman" w:hAnsi="Times New Roman" w:cs="Times New Roman"/>
          <w:sz w:val="24"/>
          <w:lang w:val="en-US"/>
        </w:rPr>
      </w:pPr>
      <w:r>
        <w:rPr>
          <w:rFonts w:ascii="Times New Roman" w:hAnsi="Times New Roman" w:cs="Times New Roman"/>
          <w:sz w:val="24"/>
          <w:lang w:val="en-US"/>
        </w:rPr>
        <w:tab/>
      </w:r>
      <w:r w:rsidR="003A64CB">
        <w:rPr>
          <w:rFonts w:ascii="Times New Roman" w:hAnsi="Times New Roman" w:cs="Times New Roman"/>
          <w:sz w:val="24"/>
          <w:lang w:val="en-US"/>
        </w:rPr>
        <w:t>T</w:t>
      </w:r>
      <w:r>
        <w:rPr>
          <w:rFonts w:ascii="Times New Roman" w:hAnsi="Times New Roman" w:cs="Times New Roman"/>
          <w:sz w:val="24"/>
          <w:lang w:val="en-US"/>
        </w:rPr>
        <w:t xml:space="preserve">he context where the interaction takes place </w:t>
      </w:r>
      <w:r w:rsidR="003A64CB">
        <w:rPr>
          <w:rFonts w:ascii="Times New Roman" w:hAnsi="Times New Roman" w:cs="Times New Roman"/>
          <w:sz w:val="24"/>
          <w:lang w:val="en-US"/>
        </w:rPr>
        <w:t>affects</w:t>
      </w:r>
      <w:r>
        <w:rPr>
          <w:rFonts w:ascii="Times New Roman" w:hAnsi="Times New Roman" w:cs="Times New Roman"/>
          <w:sz w:val="24"/>
          <w:lang w:val="en-US"/>
        </w:rPr>
        <w:t xml:space="preserve"> reproductive output</w:t>
      </w:r>
      <w:r w:rsidR="003A64CB">
        <w:rPr>
          <w:rFonts w:ascii="Times New Roman" w:hAnsi="Times New Roman" w:cs="Times New Roman"/>
          <w:sz w:val="24"/>
          <w:lang w:val="en-US"/>
        </w:rPr>
        <w:t xml:space="preserve"> mostly indirectly through its effects on predation intensity. </w:t>
      </w:r>
      <w:r w:rsidR="0031750D">
        <w:rPr>
          <w:rFonts w:ascii="Times New Roman" w:hAnsi="Times New Roman" w:cs="Times New Roman"/>
          <w:sz w:val="24"/>
          <w:lang w:val="en-US"/>
        </w:rPr>
        <w:t>On the one hand</w:t>
      </w:r>
      <w:r w:rsidR="006F4513">
        <w:rPr>
          <w:rFonts w:ascii="Times New Roman" w:hAnsi="Times New Roman" w:cs="Times New Roman"/>
          <w:sz w:val="24"/>
          <w:lang w:val="en-US"/>
        </w:rPr>
        <w:t>, h</w:t>
      </w:r>
      <w:r w:rsidR="003A64CB" w:rsidRPr="00827052">
        <w:rPr>
          <w:rFonts w:ascii="Times New Roman" w:hAnsi="Times New Roman" w:cs="Times New Roman"/>
          <w:sz w:val="24"/>
          <w:lang w:val="en-US"/>
        </w:rPr>
        <w:t xml:space="preserve">igher abundances of </w:t>
      </w:r>
      <w:proofErr w:type="spellStart"/>
      <w:r w:rsidR="005F0C81">
        <w:rPr>
          <w:rFonts w:ascii="Times New Roman" w:hAnsi="Times New Roman" w:cs="Times New Roman"/>
          <w:i/>
          <w:sz w:val="24"/>
          <w:lang w:val="en-US"/>
        </w:rPr>
        <w:t>Myrmica</w:t>
      </w:r>
      <w:proofErr w:type="spellEnd"/>
      <w:r w:rsidR="005F0C81">
        <w:rPr>
          <w:rFonts w:ascii="Times New Roman" w:hAnsi="Times New Roman" w:cs="Times New Roman"/>
          <w:i/>
          <w:sz w:val="24"/>
          <w:lang w:val="en-US"/>
        </w:rPr>
        <w:t xml:space="preserve"> </w:t>
      </w:r>
      <w:r w:rsidR="003A64CB" w:rsidRPr="00827052">
        <w:rPr>
          <w:rFonts w:ascii="Times New Roman" w:hAnsi="Times New Roman" w:cs="Times New Roman"/>
          <w:sz w:val="24"/>
          <w:lang w:val="en-US"/>
        </w:rPr>
        <w:t xml:space="preserve">ants close to the plants </w:t>
      </w:r>
      <w:r w:rsidR="005F0C81">
        <w:rPr>
          <w:rFonts w:ascii="Times New Roman" w:hAnsi="Times New Roman" w:cs="Times New Roman"/>
          <w:sz w:val="24"/>
          <w:lang w:val="en-US"/>
        </w:rPr>
        <w:t xml:space="preserve">indirectly decrease their reproductive output due to higher predation intensities. </w:t>
      </w:r>
      <w:r w:rsidR="0031750D">
        <w:rPr>
          <w:rFonts w:ascii="Times New Roman" w:hAnsi="Times New Roman" w:cs="Times New Roman"/>
          <w:sz w:val="24"/>
          <w:lang w:val="en-US"/>
        </w:rPr>
        <w:t>Thus, we have demonstrated that the abundance of</w:t>
      </w:r>
      <w:r w:rsidR="006F4513">
        <w:rPr>
          <w:rFonts w:ascii="Times New Roman" w:hAnsi="Times New Roman" w:cs="Times New Roman"/>
          <w:sz w:val="24"/>
          <w:lang w:val="en-US"/>
        </w:rPr>
        <w:t xml:space="preserve"> a community member not directly involved in an antagonistic interaction (i.e. seed predation) </w:t>
      </w:r>
      <w:r w:rsidR="009E1DF4">
        <w:rPr>
          <w:rFonts w:ascii="Times New Roman" w:hAnsi="Times New Roman" w:cs="Times New Roman"/>
          <w:sz w:val="24"/>
          <w:lang w:val="en-US"/>
        </w:rPr>
        <w:t>can</w:t>
      </w:r>
      <w:r w:rsidR="006F4513">
        <w:rPr>
          <w:rFonts w:ascii="Times New Roman" w:hAnsi="Times New Roman" w:cs="Times New Roman"/>
          <w:sz w:val="24"/>
          <w:lang w:val="en-US"/>
        </w:rPr>
        <w:t xml:space="preserve"> affect </w:t>
      </w:r>
      <w:r w:rsidR="0031750D">
        <w:rPr>
          <w:rFonts w:ascii="Times New Roman" w:hAnsi="Times New Roman" w:cs="Times New Roman"/>
          <w:sz w:val="24"/>
          <w:lang w:val="en-US"/>
        </w:rPr>
        <w:t>not only the intensity of that interaction, but also its</w:t>
      </w:r>
      <w:r w:rsidR="006F4513">
        <w:rPr>
          <w:rFonts w:ascii="Times New Roman" w:hAnsi="Times New Roman" w:cs="Times New Roman"/>
          <w:sz w:val="24"/>
          <w:lang w:val="en-US"/>
        </w:rPr>
        <w:t xml:space="preserve"> outcome for </w:t>
      </w:r>
      <w:r w:rsidR="0031750D">
        <w:rPr>
          <w:rFonts w:ascii="Times New Roman" w:hAnsi="Times New Roman" w:cs="Times New Roman"/>
          <w:sz w:val="24"/>
          <w:lang w:val="en-US"/>
        </w:rPr>
        <w:t xml:space="preserve">one of the interactors (i.e. the host plant). On the other hand, the height of the surrounding vegetation has both positive and negative indirect effects on </w:t>
      </w:r>
      <w:r w:rsidR="0031750D">
        <w:rPr>
          <w:rFonts w:ascii="Times New Roman" w:hAnsi="Times New Roman" w:cs="Times New Roman"/>
          <w:i/>
          <w:sz w:val="24"/>
          <w:lang w:val="en-US"/>
        </w:rPr>
        <w:t xml:space="preserve">G. </w:t>
      </w:r>
      <w:proofErr w:type="spellStart"/>
      <w:r w:rsidR="0031750D">
        <w:rPr>
          <w:rFonts w:ascii="Times New Roman" w:hAnsi="Times New Roman" w:cs="Times New Roman"/>
          <w:i/>
          <w:sz w:val="24"/>
          <w:lang w:val="en-US"/>
        </w:rPr>
        <w:t>pneumonanthe</w:t>
      </w:r>
      <w:proofErr w:type="spellEnd"/>
      <w:r w:rsidR="0031750D">
        <w:rPr>
          <w:rFonts w:ascii="Times New Roman" w:hAnsi="Times New Roman" w:cs="Times New Roman"/>
          <w:sz w:val="24"/>
          <w:lang w:val="en-US"/>
        </w:rPr>
        <w:t xml:space="preserve"> reproductive output: it contributes to increase reproductive output because plants surrounded by high vegetation show lower predation intensities</w:t>
      </w:r>
      <w:r w:rsidR="005830AE">
        <w:rPr>
          <w:rFonts w:ascii="Times New Roman" w:hAnsi="Times New Roman" w:cs="Times New Roman"/>
          <w:sz w:val="24"/>
          <w:lang w:val="en-US"/>
        </w:rPr>
        <w:t>; h</w:t>
      </w:r>
      <w:r w:rsidR="0031750D">
        <w:rPr>
          <w:rFonts w:ascii="Times New Roman" w:hAnsi="Times New Roman" w:cs="Times New Roman"/>
          <w:sz w:val="24"/>
          <w:lang w:val="en-US"/>
        </w:rPr>
        <w:t>owever, through its positive effect on ant abundance, which in turn increases predation, it also contributes to decrease reproductive output</w:t>
      </w:r>
      <w:commentRangeStart w:id="30"/>
      <w:r w:rsidR="0031750D">
        <w:rPr>
          <w:rFonts w:ascii="Times New Roman" w:hAnsi="Times New Roman" w:cs="Times New Roman"/>
          <w:sz w:val="24"/>
          <w:lang w:val="en-US"/>
        </w:rPr>
        <w:t>.</w:t>
      </w:r>
      <w:commentRangeEnd w:id="30"/>
      <w:r w:rsidR="0031750D">
        <w:rPr>
          <w:rStyle w:val="Refdecomentario"/>
        </w:rPr>
        <w:commentReference w:id="30"/>
      </w:r>
      <w:r w:rsidR="0031750D">
        <w:rPr>
          <w:rFonts w:ascii="Times New Roman" w:hAnsi="Times New Roman" w:cs="Times New Roman"/>
          <w:sz w:val="24"/>
          <w:lang w:val="en-US"/>
        </w:rPr>
        <w:t xml:space="preserve"> </w:t>
      </w:r>
      <w:r w:rsidR="005830AE">
        <w:rPr>
          <w:rFonts w:ascii="Times New Roman" w:hAnsi="Times New Roman" w:cs="Times New Roman"/>
          <w:sz w:val="24"/>
          <w:lang w:val="en-US"/>
        </w:rPr>
        <w:t xml:space="preserve">This is an example of </w:t>
      </w:r>
      <w:r w:rsidR="00817B3C">
        <w:rPr>
          <w:rFonts w:ascii="Times New Roman" w:hAnsi="Times New Roman" w:cs="Times New Roman"/>
          <w:sz w:val="24"/>
          <w:lang w:val="en-US"/>
        </w:rPr>
        <w:t xml:space="preserve">how two factors related to the context can influence each other to modify the outcome of the interaction. Finally, soil temperature increases reproductive output both directly (by increasing fruit production) and indirectly (by reducing predation intensity). </w:t>
      </w:r>
      <w:r w:rsidR="006D5809">
        <w:rPr>
          <w:rFonts w:ascii="Times New Roman" w:hAnsi="Times New Roman" w:cs="Times New Roman"/>
          <w:sz w:val="24"/>
          <w:lang w:val="en-US"/>
        </w:rPr>
        <w:t xml:space="preserve">Microclimate might affect pollinator behavior </w:t>
      </w:r>
      <w:r w:rsidR="006D5809">
        <w:rPr>
          <w:rFonts w:ascii="Times New Roman" w:hAnsi="Times New Roman" w:cs="Times New Roman"/>
          <w:sz w:val="24"/>
          <w:lang w:val="en-US"/>
        </w:rPr>
        <w:fldChar w:fldCharType="begin"/>
      </w:r>
      <w:r w:rsidR="006D5809">
        <w:rPr>
          <w:rFonts w:ascii="Times New Roman" w:hAnsi="Times New Roman" w:cs="Times New Roman"/>
          <w:sz w:val="24"/>
          <w:lang w:val="en-US"/>
        </w:rPr>
        <w:instrText xml:space="preserve"> ADDIN ZOTERO_ITEM CSL_CITATION {"citationID":"2h07tueuft","properties":{"formattedCitation":"(Herrera 1995)","plainCitation":"(Herrera 1995)"},"citationItems":[{"id":2214,"uris":["http://zotero.org/users/624279/items/AWQNVJB9"],"uri":["http://zotero.org/users/624279/items/AWQNVJB9"],"itemData":{"id":2214,"type":"article-journal","title":"Microclimate and individual variation in pollinators: flowering plants are more than their flowers","container-title":"Ecology","page":"1516-1524","volume":"76","issue":"5","source":"JSTOR","abstract":"Variation in pollinator composition at the individual plant level is an important prerequisite for plant specialization on pollinators that does not seem to have been investigated previously. I studied variation in pollinator composition in a southeastern Spanish population of the insect-pollinated shrub Lavandula latifolia (Labiatae) and examined its correlates, with particular reference to the distinction between factors intrinsic (flower morphology, nectar standing crop, size of floral display) and extrinsic (sunlight regime, ambient temperature, humidity) to the plants. L. latifolia shrubs differed significantly in all intrinsic variables measured, in average irradiance levels (due to site-dependent variation in timing and duration of insolation periods), and in pollinator composition at both the species and other levels. Individual variation in pollinator composition was largely due to differences among insect taxa in their foraging responses to the sunlight mosaic. While some pollinators foraged indiscriminately over that mosaic, others preferred sites characterized by high irradiance. Variation among plants in intrinsic variables was unrelated to differences in pollinator composition, which depended significantly only on the sunlight regime associated with each plant's location in the habitat. Site-specific effects in pollination will generally act to reduce the likelihood of selective pressures by animals on plant traits. Their importance should be greatest in habitats characterized by patchiness in environmental variables that affect pollinator behavior and in plants with pollinator assemblages dominated by ectothermic species.","DOI":"10.2307/1938153","ISSN":"0012-9658","note":"ArticleType: research-article / Full publication date: Jul., 1995 / Copyright © 1995 Ecological Society of America","shortTitle":"Microclimate and Individual Variation in Pollinators","journalAbbreviation":"Ecology","author":[{"family":"Herrera","given":"Carlos M."}],"issued":{"date-parts":[["1995",7,1]]}}}],"schema":"https://github.com/citation-style-language/schema/raw/master/csl-citation.json"} </w:instrText>
      </w:r>
      <w:r w:rsidR="006D5809">
        <w:rPr>
          <w:rFonts w:ascii="Times New Roman" w:hAnsi="Times New Roman" w:cs="Times New Roman"/>
          <w:sz w:val="24"/>
          <w:lang w:val="en-US"/>
        </w:rPr>
        <w:fldChar w:fldCharType="separate"/>
      </w:r>
      <w:r w:rsidR="006D5809" w:rsidRPr="00203B73">
        <w:rPr>
          <w:rFonts w:ascii="Times New Roman" w:hAnsi="Times New Roman" w:cs="Times New Roman"/>
          <w:sz w:val="24"/>
          <w:lang w:val="en-US"/>
        </w:rPr>
        <w:t>(Herrera 1995)</w:t>
      </w:r>
      <w:r w:rsidR="006D5809">
        <w:rPr>
          <w:rFonts w:ascii="Times New Roman" w:hAnsi="Times New Roman" w:cs="Times New Roman"/>
          <w:sz w:val="24"/>
          <w:lang w:val="en-US"/>
        </w:rPr>
        <w:fldChar w:fldCharType="end"/>
      </w:r>
      <w:r w:rsidR="006D5809">
        <w:rPr>
          <w:rFonts w:ascii="Times New Roman" w:hAnsi="Times New Roman" w:cs="Times New Roman"/>
          <w:sz w:val="24"/>
          <w:lang w:val="en-US"/>
        </w:rPr>
        <w:t xml:space="preserve"> and low temperatures have also been shown to reduce fertilization success and the speed of seed maturation </w:t>
      </w:r>
      <w:r w:rsidR="006D5809">
        <w:rPr>
          <w:rFonts w:ascii="Times New Roman" w:hAnsi="Times New Roman" w:cs="Times New Roman"/>
          <w:sz w:val="24"/>
          <w:lang w:val="en-US"/>
        </w:rPr>
        <w:fldChar w:fldCharType="begin"/>
      </w:r>
      <w:r w:rsidR="006D5809">
        <w:rPr>
          <w:rFonts w:ascii="Times New Roman" w:hAnsi="Times New Roman" w:cs="Times New Roman"/>
          <w:sz w:val="24"/>
          <w:lang w:val="en-US"/>
        </w:rPr>
        <w:instrText xml:space="preserve"> ADDIN ZOTERO_ITEM CSL_CITATION {"citationID":"q4m5rbphb","properties":{"formattedCitation":"(Totland 2001)","plainCitation":"(Totland 2001)"},"citationItems":[{"id":3293,"uris":["http://zotero.org/users/624279/items/ZXQPJA8V"],"uri":["http://zotero.org/users/624279/items/ZXQPJA8V"],"itemData":{"id":3293,"type":"article-journal","title":"Environment-dependent pollen limitation and selection on floral traits in an alpine species","container-title":"Ecology","page":"2233-2244","volume":"82","issue":"8","source":"esajournals.org (Atypon)","abstract":"Phenotypic selection on flower size in animal-pollinated plants can only occur when fitness is limited by pollinator visitation and when there is a relationship between flower size and pollinator attraction. The purpose of this study was (a) to examine how abiotic environmental conditions affect pollen limitation on female reproductive success and pollinator flower visitation and (b) to reveal whether phenotypic selection on floral traits in an alpine flowering species varied across an abiotic environmental gradient. In alpine populations of the perennial herb Ranunculus acris, I found that female reproductive success in a low-altitude population was significantly increased by experimental pollen addition, while plants at a higher altitude population did not respond to this treatment, presumably because low temperatures limited their seed production. At the low altitude, pollinators (muscoid flies) preferred to visit relatively large flowers, while no sign of flower discrimination occurred at the high altitude. Phenotypic selection regression analysis found that selection on flower size traits was more intense and frequent at the low-altitude compared to the high-altitude population. This result is consistent with the findings of stronger pollen limitation on seed set and the existence of pollinator discrimination on flower size at the low altitude compared to the high altitude. Pollinator visitation rates to flowers were nearly three times higher at the low altitude, compared to the high altitude. Thus, this study shows that the commonly assumed pathway from low pollinator availability to strong pollen limitation is not always correct but supports the view that selection on floral traits is positively related to the degree of pollen limitation. In R. acris environmental factors interact with pollen availability in determining the reproductive success of plants, and this interrupts the pathway from low pollinator availability via significant pollen limitation to selection on floral traits.","DOI":"10.1890/0012-9658(2001)082[2233:EDPLAS]2.0.CO;2","ISSN":"0012-9658","journalAbbreviation":"Ecology","author":[{"family":"Totland","given":"Ørjan"}],"issued":{"date-parts":[["2001",8,1]]}}}],"schema":"https://github.com/citation-style-language/schema/raw/master/csl-citation.json"} </w:instrText>
      </w:r>
      <w:r w:rsidR="006D5809">
        <w:rPr>
          <w:rFonts w:ascii="Times New Roman" w:hAnsi="Times New Roman" w:cs="Times New Roman"/>
          <w:sz w:val="24"/>
          <w:lang w:val="en-US"/>
        </w:rPr>
        <w:fldChar w:fldCharType="separate"/>
      </w:r>
      <w:r w:rsidR="006D5809" w:rsidRPr="006D5809">
        <w:rPr>
          <w:rFonts w:ascii="Times New Roman" w:hAnsi="Times New Roman" w:cs="Times New Roman"/>
          <w:sz w:val="24"/>
          <w:lang w:val="en-US"/>
        </w:rPr>
        <w:t>(Totland 2001)</w:t>
      </w:r>
      <w:r w:rsidR="006D5809">
        <w:rPr>
          <w:rFonts w:ascii="Times New Roman" w:hAnsi="Times New Roman" w:cs="Times New Roman"/>
          <w:sz w:val="24"/>
          <w:lang w:val="en-US"/>
        </w:rPr>
        <w:fldChar w:fldCharType="end"/>
      </w:r>
    </w:p>
    <w:p w:rsidR="009C08BC" w:rsidRPr="004B168D" w:rsidRDefault="009E2515" w:rsidP="000D6AE9">
      <w:pPr>
        <w:spacing w:line="480" w:lineRule="auto"/>
        <w:rPr>
          <w:rFonts w:ascii="Times New Roman" w:hAnsi="Times New Roman" w:cs="Times New Roman"/>
          <w:b/>
          <w:sz w:val="24"/>
          <w:lang w:val="en-US"/>
        </w:rPr>
      </w:pPr>
      <w:commentRangeStart w:id="31"/>
      <w:r w:rsidRPr="004B168D">
        <w:rPr>
          <w:rFonts w:ascii="Times New Roman" w:hAnsi="Times New Roman" w:cs="Times New Roman"/>
          <w:b/>
          <w:sz w:val="24"/>
          <w:lang w:val="en-US"/>
        </w:rPr>
        <w:t>Concluding remarks</w:t>
      </w:r>
      <w:commentRangeEnd w:id="31"/>
      <w:r w:rsidR="00616A49">
        <w:rPr>
          <w:rStyle w:val="Refdecomentario"/>
        </w:rPr>
        <w:commentReference w:id="31"/>
      </w:r>
    </w:p>
    <w:p w:rsidR="00355D94" w:rsidRDefault="00355D94" w:rsidP="00355D94">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Our results contribute to gain a better understanding of species interactions by simultaneously assessing the effects of trait variation and of the context on the outcome of the interaction. </w:t>
      </w:r>
    </w:p>
    <w:p w:rsidR="00EB248F" w:rsidRDefault="00EB248F" w:rsidP="00EB248F">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lastRenderedPageBreak/>
        <w:t xml:space="preserve">Context-dependence of plant-animal interactions implies not only direct, but also indirect effects of the context on the outcome of the interaction. As we have demonstrated, environmental factors can modify the abundance of community members that in turn determine the intensity of plant-animal interactions, as well as their outcome. </w:t>
      </w:r>
    </w:p>
    <w:p w:rsidR="00616A49" w:rsidRDefault="007A4888" w:rsidP="00DC1DDA">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P</w:t>
      </w:r>
      <w:r w:rsidR="003A2627">
        <w:rPr>
          <w:rFonts w:ascii="Times New Roman" w:hAnsi="Times New Roman" w:cs="Times New Roman"/>
          <w:sz w:val="24"/>
          <w:lang w:val="en-US"/>
        </w:rPr>
        <w:t>redator preferences on traits can lead to selection</w:t>
      </w:r>
      <w:r w:rsidR="006D5809">
        <w:rPr>
          <w:rFonts w:ascii="Times New Roman" w:hAnsi="Times New Roman" w:cs="Times New Roman"/>
          <w:sz w:val="24"/>
          <w:lang w:val="en-US"/>
        </w:rPr>
        <w:t>…</w:t>
      </w:r>
    </w:p>
    <w:p w:rsidR="00DC1DDA" w:rsidRPr="00DC1DDA" w:rsidRDefault="006D5809" w:rsidP="00DC1DDA">
      <w:pPr>
        <w:spacing w:line="480" w:lineRule="auto"/>
        <w:ind w:firstLine="708"/>
        <w:rPr>
          <w:rFonts w:ascii="Times New Roman" w:hAnsi="Times New Roman" w:cs="Times New Roman"/>
          <w:sz w:val="24"/>
          <w:szCs w:val="24"/>
          <w:lang w:val="en-US"/>
        </w:rPr>
      </w:pPr>
      <w:r w:rsidRPr="006D5809">
        <w:rPr>
          <w:rFonts w:ascii="Times New Roman" w:hAnsi="Times New Roman" w:cs="Times New Roman"/>
          <w:sz w:val="24"/>
          <w:lang w:val="en-US"/>
        </w:rPr>
        <w:t>F</w:t>
      </w:r>
      <w:r w:rsidR="00355D94" w:rsidRPr="006D5809">
        <w:rPr>
          <w:rFonts w:ascii="Times New Roman" w:hAnsi="Times New Roman" w:cs="Times New Roman"/>
          <w:sz w:val="24"/>
          <w:lang w:val="en-US"/>
        </w:rPr>
        <w:t>ew studies have simultaneously assess</w:t>
      </w:r>
      <w:r w:rsidRPr="006D5809">
        <w:rPr>
          <w:rFonts w:ascii="Times New Roman" w:hAnsi="Times New Roman" w:cs="Times New Roman"/>
          <w:sz w:val="24"/>
          <w:lang w:val="en-US"/>
        </w:rPr>
        <w:t>ed</w:t>
      </w:r>
      <w:r w:rsidR="00355D94" w:rsidRPr="006D5809">
        <w:rPr>
          <w:rFonts w:ascii="Times New Roman" w:hAnsi="Times New Roman" w:cs="Times New Roman"/>
          <w:sz w:val="24"/>
          <w:lang w:val="en-US"/>
        </w:rPr>
        <w:t xml:space="preserve"> the effects of trait variation and the effects </w:t>
      </w:r>
      <w:r w:rsidR="00355D94" w:rsidRPr="00DC1DDA">
        <w:rPr>
          <w:rFonts w:ascii="Times New Roman" w:hAnsi="Times New Roman" w:cs="Times New Roman"/>
          <w:sz w:val="24"/>
          <w:szCs w:val="24"/>
          <w:lang w:val="en-US"/>
        </w:rPr>
        <w:t>of environmental context</w:t>
      </w:r>
      <w:r w:rsidRPr="00DC1DDA">
        <w:rPr>
          <w:rFonts w:ascii="Times New Roman" w:hAnsi="Times New Roman" w:cs="Times New Roman"/>
          <w:sz w:val="24"/>
          <w:szCs w:val="24"/>
          <w:lang w:val="en-US"/>
        </w:rPr>
        <w:t>.</w:t>
      </w:r>
    </w:p>
    <w:p w:rsidR="001A0158" w:rsidRPr="00DC1DDA" w:rsidRDefault="001A0158" w:rsidP="00DC1DDA">
      <w:pPr>
        <w:spacing w:line="480" w:lineRule="auto"/>
        <w:rPr>
          <w:rFonts w:ascii="Times New Roman" w:hAnsi="Times New Roman" w:cs="Times New Roman"/>
          <w:sz w:val="24"/>
          <w:szCs w:val="24"/>
          <w:lang w:val="en-US"/>
        </w:rPr>
      </w:pPr>
      <w:r w:rsidRPr="00DC1DDA">
        <w:rPr>
          <w:rFonts w:ascii="Times New Roman" w:hAnsi="Times New Roman" w:cs="Times New Roman"/>
          <w:sz w:val="24"/>
          <w:szCs w:val="24"/>
          <w:lang w:val="en-US"/>
        </w:rPr>
        <w:t>ACKNOWLEDGEMENTS</w:t>
      </w:r>
    </w:p>
    <w:p w:rsidR="001A0158" w:rsidRDefault="001A0158" w:rsidP="00DC1DDA">
      <w:pPr>
        <w:spacing w:line="480" w:lineRule="auto"/>
        <w:rPr>
          <w:rFonts w:ascii="Times New Roman" w:hAnsi="Times New Roman" w:cs="Times New Roman"/>
          <w:sz w:val="24"/>
          <w:szCs w:val="24"/>
          <w:lang w:val="en-US"/>
        </w:rPr>
      </w:pPr>
      <w:r w:rsidRPr="001A0158">
        <w:rPr>
          <w:rFonts w:ascii="Times New Roman" w:hAnsi="Times New Roman" w:cs="Times New Roman"/>
          <w:sz w:val="24"/>
          <w:szCs w:val="24"/>
          <w:lang w:val="en-US"/>
        </w:rPr>
        <w:t xml:space="preserve">We thank </w:t>
      </w:r>
      <w:proofErr w:type="spellStart"/>
      <w:r w:rsidRPr="001A0158">
        <w:rPr>
          <w:rFonts w:ascii="Times New Roman" w:hAnsi="Times New Roman" w:cs="Times New Roman"/>
          <w:sz w:val="24"/>
          <w:szCs w:val="24"/>
          <w:lang w:val="en-US"/>
        </w:rPr>
        <w:t>Malin</w:t>
      </w:r>
      <w:proofErr w:type="spellEnd"/>
      <w:r w:rsidRPr="001A0158">
        <w:rPr>
          <w:rFonts w:ascii="Times New Roman" w:hAnsi="Times New Roman" w:cs="Times New Roman"/>
          <w:sz w:val="24"/>
          <w:szCs w:val="24"/>
          <w:lang w:val="en-US"/>
        </w:rPr>
        <w:t xml:space="preserve"> </w:t>
      </w:r>
      <w:proofErr w:type="spellStart"/>
      <w:r w:rsidRPr="001A0158">
        <w:rPr>
          <w:rFonts w:ascii="Times New Roman" w:hAnsi="Times New Roman" w:cs="Times New Roman"/>
          <w:sz w:val="24"/>
          <w:szCs w:val="24"/>
          <w:lang w:val="en-US"/>
        </w:rPr>
        <w:t>König</w:t>
      </w:r>
      <w:proofErr w:type="spellEnd"/>
      <w:r w:rsidRPr="001A0158">
        <w:rPr>
          <w:rFonts w:ascii="Times New Roman" w:hAnsi="Times New Roman" w:cs="Times New Roman"/>
          <w:sz w:val="24"/>
          <w:szCs w:val="24"/>
          <w:lang w:val="en-US"/>
        </w:rPr>
        <w:t xml:space="preserve"> and </w:t>
      </w:r>
      <w:proofErr w:type="spellStart"/>
      <w:r w:rsidRPr="001A0158">
        <w:rPr>
          <w:rFonts w:ascii="Times New Roman" w:hAnsi="Times New Roman" w:cs="Times New Roman"/>
          <w:sz w:val="24"/>
          <w:szCs w:val="24"/>
          <w:lang w:val="en-US"/>
        </w:rPr>
        <w:t>Annelie</w:t>
      </w:r>
      <w:proofErr w:type="spellEnd"/>
      <w:r w:rsidRPr="001A0158">
        <w:rPr>
          <w:rFonts w:ascii="Times New Roman" w:hAnsi="Times New Roman" w:cs="Times New Roman"/>
          <w:sz w:val="24"/>
          <w:szCs w:val="24"/>
          <w:lang w:val="en-US"/>
        </w:rPr>
        <w:t xml:space="preserve"> </w:t>
      </w:r>
      <w:proofErr w:type="spellStart"/>
      <w:r w:rsidRPr="001A0158">
        <w:rPr>
          <w:rFonts w:ascii="Times New Roman" w:hAnsi="Times New Roman" w:cs="Times New Roman"/>
          <w:sz w:val="24"/>
          <w:szCs w:val="24"/>
          <w:lang w:val="en-US"/>
        </w:rPr>
        <w:t>Jörgensen</w:t>
      </w:r>
      <w:proofErr w:type="spellEnd"/>
      <w:r w:rsidRPr="001A0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helping with fieldwork, </w:t>
      </w:r>
      <w:proofErr w:type="spellStart"/>
      <w:r w:rsidRPr="001A0158">
        <w:rPr>
          <w:rFonts w:ascii="Times New Roman" w:hAnsi="Times New Roman" w:cs="Times New Roman"/>
          <w:sz w:val="24"/>
          <w:szCs w:val="24"/>
          <w:lang w:val="en-US"/>
        </w:rPr>
        <w:t>Malin</w:t>
      </w:r>
      <w:proofErr w:type="spellEnd"/>
      <w:r w:rsidRPr="001A0158">
        <w:rPr>
          <w:rFonts w:ascii="Times New Roman" w:hAnsi="Times New Roman" w:cs="Times New Roman"/>
          <w:sz w:val="24"/>
          <w:szCs w:val="24"/>
          <w:lang w:val="en-US"/>
        </w:rPr>
        <w:t xml:space="preserve"> Borg</w:t>
      </w:r>
      <w:r>
        <w:rPr>
          <w:rFonts w:ascii="Times New Roman" w:hAnsi="Times New Roman" w:cs="Times New Roman"/>
          <w:sz w:val="24"/>
          <w:szCs w:val="24"/>
          <w:lang w:val="en-US"/>
        </w:rPr>
        <w:t xml:space="preserve"> for lab assistance and </w:t>
      </w:r>
      <w:r w:rsidRPr="001A0158">
        <w:rPr>
          <w:rFonts w:ascii="Times New Roman" w:hAnsi="Times New Roman" w:cs="Times New Roman"/>
          <w:sz w:val="24"/>
          <w:szCs w:val="24"/>
          <w:lang w:val="en-US"/>
        </w:rPr>
        <w:t xml:space="preserve">Jonathan S. </w:t>
      </w:r>
      <w:proofErr w:type="spellStart"/>
      <w:r w:rsidRPr="001A0158">
        <w:rPr>
          <w:rFonts w:ascii="Times New Roman" w:hAnsi="Times New Roman" w:cs="Times New Roman"/>
          <w:sz w:val="24"/>
          <w:szCs w:val="24"/>
          <w:lang w:val="en-US"/>
        </w:rPr>
        <w:t>Lefcheck</w:t>
      </w:r>
      <w:proofErr w:type="spellEnd"/>
      <w:r>
        <w:rPr>
          <w:rFonts w:ascii="Times New Roman" w:hAnsi="Times New Roman" w:cs="Times New Roman"/>
          <w:sz w:val="24"/>
          <w:szCs w:val="24"/>
          <w:lang w:val="en-US"/>
        </w:rPr>
        <w:t xml:space="preserve"> for helping with piecewise SEM</w:t>
      </w:r>
      <w:r w:rsidR="00A95F33">
        <w:rPr>
          <w:rFonts w:ascii="Times New Roman" w:hAnsi="Times New Roman" w:cs="Times New Roman"/>
          <w:sz w:val="24"/>
          <w:szCs w:val="24"/>
          <w:lang w:val="en-US"/>
        </w:rPr>
        <w:t>s</w:t>
      </w:r>
      <w:r>
        <w:rPr>
          <w:rFonts w:ascii="Times New Roman" w:hAnsi="Times New Roman" w:cs="Times New Roman"/>
          <w:sz w:val="24"/>
          <w:szCs w:val="24"/>
          <w:lang w:val="en-US"/>
        </w:rPr>
        <w:t xml:space="preserve">. We acknowledge funding from the </w:t>
      </w:r>
      <w:commentRangeStart w:id="32"/>
      <w:r>
        <w:rPr>
          <w:rFonts w:ascii="Times New Roman" w:hAnsi="Times New Roman" w:cs="Times New Roman"/>
          <w:sz w:val="24"/>
          <w:szCs w:val="24"/>
          <w:lang w:val="en-US"/>
        </w:rPr>
        <w:t xml:space="preserve">Swedish Research Council (VR) </w:t>
      </w:r>
      <w:commentRangeEnd w:id="32"/>
      <w:r w:rsidR="00A95F33">
        <w:rPr>
          <w:rStyle w:val="Refdecomentario"/>
        </w:rPr>
        <w:commentReference w:id="32"/>
      </w:r>
      <w:r>
        <w:rPr>
          <w:rFonts w:ascii="Times New Roman" w:hAnsi="Times New Roman" w:cs="Times New Roman"/>
          <w:sz w:val="24"/>
          <w:szCs w:val="24"/>
          <w:lang w:val="en-US"/>
        </w:rPr>
        <w:t>to JE and from the “</w:t>
      </w:r>
      <w:proofErr w:type="spellStart"/>
      <w:r>
        <w:rPr>
          <w:rFonts w:ascii="Times New Roman" w:hAnsi="Times New Roman" w:cs="Times New Roman"/>
          <w:sz w:val="24"/>
          <w:szCs w:val="24"/>
          <w:lang w:val="en-US"/>
        </w:rPr>
        <w:t>Clarín</w:t>
      </w:r>
      <w:proofErr w:type="spellEnd"/>
      <w:r>
        <w:rPr>
          <w:rFonts w:ascii="Times New Roman" w:hAnsi="Times New Roman" w:cs="Times New Roman"/>
          <w:sz w:val="24"/>
          <w:szCs w:val="24"/>
          <w:lang w:val="en-US"/>
        </w:rPr>
        <w:t xml:space="preserve">” postdoctoral program (FICYT, </w:t>
      </w:r>
      <w:proofErr w:type="spellStart"/>
      <w:r>
        <w:rPr>
          <w:rFonts w:ascii="Times New Roman" w:hAnsi="Times New Roman" w:cs="Times New Roman"/>
          <w:sz w:val="24"/>
          <w:szCs w:val="24"/>
          <w:lang w:val="en-US"/>
        </w:rPr>
        <w:t>Gobierno</w:t>
      </w:r>
      <w:proofErr w:type="spellEnd"/>
      <w:r>
        <w:rPr>
          <w:rFonts w:ascii="Times New Roman" w:hAnsi="Times New Roman" w:cs="Times New Roman"/>
          <w:sz w:val="24"/>
          <w:szCs w:val="24"/>
          <w:lang w:val="en-US"/>
        </w:rPr>
        <w:t xml:space="preserve"> del </w:t>
      </w:r>
      <w:proofErr w:type="spellStart"/>
      <w:r>
        <w:rPr>
          <w:rFonts w:ascii="Times New Roman" w:hAnsi="Times New Roman" w:cs="Times New Roman"/>
          <w:sz w:val="24"/>
          <w:szCs w:val="24"/>
          <w:lang w:val="en-US"/>
        </w:rPr>
        <w:t>Principado</w:t>
      </w:r>
      <w:proofErr w:type="spellEnd"/>
      <w:r>
        <w:rPr>
          <w:rFonts w:ascii="Times New Roman" w:hAnsi="Times New Roman" w:cs="Times New Roman"/>
          <w:sz w:val="24"/>
          <w:szCs w:val="24"/>
          <w:lang w:val="en-US"/>
        </w:rPr>
        <w:t xml:space="preserve"> de Asturias, Spain, and Marie Curie-</w:t>
      </w:r>
      <w:proofErr w:type="spellStart"/>
      <w:r>
        <w:rPr>
          <w:rFonts w:ascii="Times New Roman" w:hAnsi="Times New Roman" w:cs="Times New Roman"/>
          <w:sz w:val="24"/>
          <w:szCs w:val="24"/>
          <w:lang w:val="en-US"/>
        </w:rPr>
        <w:t>Cofund</w:t>
      </w:r>
      <w:proofErr w:type="spellEnd"/>
      <w:r>
        <w:rPr>
          <w:rFonts w:ascii="Times New Roman" w:hAnsi="Times New Roman" w:cs="Times New Roman"/>
          <w:sz w:val="24"/>
          <w:szCs w:val="24"/>
          <w:lang w:val="en-US"/>
        </w:rPr>
        <w:t xml:space="preserve"> Actions, EU) </w:t>
      </w:r>
      <w:r w:rsidR="00A95F33">
        <w:rPr>
          <w:rFonts w:ascii="Times New Roman" w:hAnsi="Times New Roman" w:cs="Times New Roman"/>
          <w:sz w:val="24"/>
          <w:szCs w:val="24"/>
          <w:lang w:val="en-US"/>
        </w:rPr>
        <w:t xml:space="preserve">and Hammarlund foundation </w:t>
      </w:r>
      <w:r>
        <w:rPr>
          <w:rFonts w:ascii="Times New Roman" w:hAnsi="Times New Roman" w:cs="Times New Roman"/>
          <w:sz w:val="24"/>
          <w:szCs w:val="24"/>
          <w:lang w:val="en-US"/>
        </w:rPr>
        <w:t>to AV.</w:t>
      </w:r>
    </w:p>
    <w:p w:rsidR="007F15E6" w:rsidRPr="00B31876" w:rsidRDefault="007F15E6" w:rsidP="000D6AE9">
      <w:pPr>
        <w:spacing w:line="480" w:lineRule="auto"/>
        <w:rPr>
          <w:rFonts w:ascii="Times New Roman" w:hAnsi="Times New Roman" w:cs="Times New Roman"/>
          <w:sz w:val="24"/>
          <w:lang w:val="en-US"/>
        </w:rPr>
      </w:pPr>
      <w:r w:rsidRPr="00B31876">
        <w:rPr>
          <w:rFonts w:ascii="Times New Roman" w:hAnsi="Times New Roman" w:cs="Times New Roman"/>
          <w:sz w:val="24"/>
          <w:lang w:val="en-US"/>
        </w:rPr>
        <w:t>REFERENCES</w:t>
      </w:r>
    </w:p>
    <w:p w:rsidR="006D5809" w:rsidRPr="00DC1DDA" w:rsidRDefault="00A90F5B"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fldChar w:fldCharType="begin"/>
      </w:r>
      <w:r w:rsidR="00203B73" w:rsidRPr="00DC1DDA">
        <w:rPr>
          <w:rFonts w:ascii="Times New Roman" w:hAnsi="Times New Roman" w:cs="Times New Roman"/>
          <w:lang w:val="en-US"/>
        </w:rPr>
        <w:instrText xml:space="preserve"> ADDIN ZOTERO_BIBL {"custom":[]} CSL_BIBLIOGRAPHY </w:instrText>
      </w:r>
      <w:r w:rsidRPr="00DC1DDA">
        <w:rPr>
          <w:rFonts w:ascii="Times New Roman" w:hAnsi="Times New Roman" w:cs="Times New Roman"/>
          <w:lang w:val="en-US"/>
        </w:rPr>
        <w:fldChar w:fldCharType="separate"/>
      </w:r>
      <w:r w:rsidR="006D5809" w:rsidRPr="00DC1DDA">
        <w:rPr>
          <w:rFonts w:ascii="Times New Roman" w:hAnsi="Times New Roman" w:cs="Times New Roman"/>
          <w:lang w:val="en-US"/>
        </w:rPr>
        <w:t>Aizen, M. A. 2003. Influences of animal pollination and seed dispersal on winter flowering in a temperate mistletoe. Ecology 84:2613–2627.</w:t>
      </w:r>
    </w:p>
    <w:p w:rsidR="006D5809" w:rsidRPr="00DC1DDA" w:rsidRDefault="006D5809" w:rsidP="00DC1DDA">
      <w:pPr>
        <w:pStyle w:val="Bibliografa"/>
        <w:ind w:left="0" w:firstLine="0"/>
        <w:rPr>
          <w:rFonts w:ascii="Times New Roman" w:hAnsi="Times New Roman" w:cs="Times New Roman"/>
          <w:lang w:val="sv-SE"/>
        </w:rPr>
      </w:pPr>
      <w:r w:rsidRPr="00DC1DDA">
        <w:rPr>
          <w:rFonts w:ascii="Times New Roman" w:hAnsi="Times New Roman" w:cs="Times New Roman"/>
          <w:lang w:val="en-US"/>
        </w:rPr>
        <w:t xml:space="preserve">Als, T. D., R. Vila, N. P. Kandul, D. R. Nash, S.-H. Yen, Y.-F. Hsu, A. A. Mignault, J. J. Boomsma, and N. E. Pierce. 2004. The evolution of alternative parasitic life histories in large blue butterflies. </w:t>
      </w:r>
      <w:r w:rsidRPr="00DC1DDA">
        <w:rPr>
          <w:rFonts w:ascii="Times New Roman" w:hAnsi="Times New Roman" w:cs="Times New Roman"/>
          <w:lang w:val="sv-SE"/>
        </w:rPr>
        <w:t>Nature 432:386–390.</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sv-SE"/>
        </w:rPr>
        <w:t xml:space="preserve">Appelqvist, T., O. Bengtsson, Sverige, and Naturvårdsverket. 2007. Åtgärdsprogram för alkonblåvinge och klockgentiana 2007-2011: Maculinea alcon och Gentiana pneumonanthe : hotkategori: sårbara (vu). </w:t>
      </w:r>
      <w:r w:rsidRPr="00DC1DDA">
        <w:rPr>
          <w:rFonts w:ascii="Times New Roman" w:hAnsi="Times New Roman" w:cs="Times New Roman"/>
          <w:lang w:val="en-US"/>
        </w:rPr>
        <w:t>Naturvårdsverket, Stockholm.</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lastRenderedPageBreak/>
        <w:t>Ashman, T.-L., D. H. Cole, and M. Bradburn. 2004. Sex-differential resistance and tolerance to herbivory in a gynodioecious wild strawberry. Ecology 85:2550–2559.</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Bartoń, K. 2016. MuMIn: Multi-Model Inference. R package version 1.15.6.</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Bolker, B. M., M. E. Brooks, C. J. Clark, S. W. Geange, J. R. Poulsen, M. H. H. Stevens, and J.-S. S. White. 2009. Generalized linear mixed models: a practical guide for ecology and evolution. Trends in Ecology &amp; Evolution 24:127–135.</w:t>
      </w:r>
    </w:p>
    <w:p w:rsidR="006D5809" w:rsidRPr="00DC1DDA" w:rsidRDefault="006D5809" w:rsidP="00DC1DDA">
      <w:pPr>
        <w:pStyle w:val="Bibliografa"/>
        <w:ind w:left="0" w:firstLine="0"/>
        <w:rPr>
          <w:rFonts w:ascii="Times New Roman" w:hAnsi="Times New Roman" w:cs="Times New Roman"/>
          <w:lang w:val="de-DE"/>
        </w:rPr>
      </w:pPr>
      <w:r w:rsidRPr="00DC1DDA">
        <w:rPr>
          <w:rFonts w:ascii="Times New Roman" w:hAnsi="Times New Roman" w:cs="Times New Roman"/>
          <w:lang w:val="en-US"/>
        </w:rPr>
        <w:t xml:space="preserve">Burnham, K. P., and D. R. Anderson. 2002. Model selection and multi-model inference: a practical information-theoretic approach. </w:t>
      </w:r>
      <w:r w:rsidRPr="00DC1DDA">
        <w:rPr>
          <w:rFonts w:ascii="Times New Roman" w:hAnsi="Times New Roman" w:cs="Times New Roman"/>
          <w:lang w:val="de-DE"/>
        </w:rPr>
        <w:t>Springer.</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de-DE"/>
        </w:rPr>
        <w:t xml:space="preserve">Cariveau, D., R. E. Irwin, A. K. Brody, L. S. Garcia-Mayeya, and A. Von Der Ohe. 2004. </w:t>
      </w:r>
      <w:r w:rsidRPr="00DC1DDA">
        <w:rPr>
          <w:rFonts w:ascii="Times New Roman" w:hAnsi="Times New Roman" w:cs="Times New Roman"/>
          <w:lang w:val="en-US"/>
        </w:rPr>
        <w:t>Direct and indirect effects of pollinators and seed predators to selection on plant and floral traits. Oikos 104:15–26.</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Chamberlain, S. A., J. L. Bronstein, and J. A. Rudgers. 2014. How context dependent are species interactions? Ecology Letters 17:881–890.</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Cormont, A., A. H. Malinowska, O. Kostenko, V. Radchuk, L. Hemerik, M. F. WallisDeVries, and J. Verboom. 2010. Effect of local weather on butterfly flight behaviour, movement, and colonization: significance for dispersal under climate change. Biodiversity and Conservation 20:483–503.</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Czekes, Z., B. Markó, D. R. Nash, M. Ferencz, B. Lázár, and L. Rákosy. 2014. Differences in oviposition strategies between two ecotypes of the endangered myrmecophilous butterfly Maculinea alcon (Lepidoptera: Lycaenidae) under unique syntopic conditions. Insect Conservation and Diversity 7:122–131.</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Davies, Z. G., R. J. Wilson, S. Coles, and C. D. Thomas. 2006. Changing habitat associations of a thermally constrained species, the silver-spotted skipper butterfly, in response to climate warming. Journal of Animal Ecology 75:247–256.</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Dennis, R. L. H., and T. H. Sparks. 2006. When is a habitat not a habitat? Dramatic resource use changes under differing weather conditions for the butterfly Plebejus argus. Biological Conservation 129:291–301.</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lastRenderedPageBreak/>
        <w:t>Dieringer, G. 1991. Variation in individual flowering time and reproductive sucess of Agalinis strictifolia (Scrophulariaceae). American Journal of Botany 78:497–503.</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van Dyck, H., J. G. B. Oostermeijer, W. Talloen, V. Feenstra, A. van der Hidde, and I. Wynhoff. 2000. Does the presence of ant nests matter for oviposition to a specialized myrmecophilous Maculinea butterfly? Proceedings of the Royal Society of London B: Biological Sciences 267:861–866.</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Ehrlén, J. 1996. Spatiotemporal variation in predispersal seed predation intensity. Oecologia 108:708–713.</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Ehrlén, J., S. Käck, and J. \AAgren. 2002. Pollen limitation, seed predation and scape length in Primula farinosa. Oikos 97:45–51.</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Elmes, G. W., J. A. Thomas, J. C. Wardlaw, M. E. Hochberg, R. T. Clarke, and D. J. Simcox. 1998. The ecology of Myrmica ants in relation to the conservation of Maculinea butterflies. Journal of Insect Conservation 2:67–78.</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von Euler, T., J. Ågren, and J. Ehrlén. 2014. Environmental context influences both the intensity of seed predation and plant demographic sensitivity to attack. Ecology 95:495–504.</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Forrest, J., and J. D. Thomson. 2010. Consequences of variation in flowering time within and among individuals of Mertensia fusiformis (Boraginaceae), an early spring wildflower. American Journal of Botany 97:38–48.</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Fürst, M. A., and D. R. Nash. 2010. Host ant independent oviposition in the parasitic butterfly Maculinea alcon. Biology Letters 6:174–176.</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Grace, J. B. 2006. Structural equation modeling and natural systems. Cambridge University Press, Cambridge, UK ; New York.</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Herrera, C. M. 1995. Microclimate and individual variation in pollinators: flowering plants are more than their flowers. Ecology 76:1516–1524.</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Kawagoe, T., and H. Kudoh. 2010. Escape from floral herbivory by early flowering in Arabidopsis halleri. Oecologia 164:713–720.</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Kolb, A., and J. Ehrlén. 2010. Environmental context drives seed predator-mediated selection on a floral display trait. Evolutionary Ecology 24:433–445.</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lastRenderedPageBreak/>
        <w:t>Kolb, A., J. Ehrlén, and O. Eriksson. 2007a. Ecological and evolutionary consequences of spatial and temporal variation in pre-dispersal seed predation. Perspectives in Plant Ecology, Evolution and Systematics 9:79–100.</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Kolb, A., R. Leimu, and J. Ehrlén. 2007b. Environmental context influences the outcome of a plant-seed predator interaction. Oikos 116:864–872.</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Küer, A., and T. Fartmann. 2005. Prominent shoots are preferred: microhabitat preferences of Maculinea alcon (Denis &amp; Schiffermüller, 1775) in Northern Germany (Lycaenidae). Nota Lepidoptera 27:309–319.</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Lawson, C. R., J. Bennie, J. A. Hodgson, C. D. Thomas, and R. J. Wilson. 2014. Topographic microclimates drive microhabitat associations at the range margin of a butterfly. Ecography 37:732–740.</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Lefcheck, J. S. 2015. piecewiseSEM: Piecewise structural equation modelling in r for ecology, evolution, and systematics. Methods in Ecology and Evolution:n/a-n/a.</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Leimu, R., K. Syrjänen, J. Ehrlén, and K. Lehtilä. 2002. Pre-dispersal seed predation in Primula veris: among-population variation in damage intensity and selection on flower number. Oecologia 133:510–516.</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Maron, J. L., K. C. Baer, and A. L. Angert. 2014. Disentangling the drivers of context-dependent plant–animal interactions. Journal of Ecology 102:1485–1496.</w:t>
      </w:r>
    </w:p>
    <w:p w:rsidR="006D5809" w:rsidRPr="00DC1DDA" w:rsidRDefault="006D5809" w:rsidP="00DC1DDA">
      <w:pPr>
        <w:pStyle w:val="Bibliografa"/>
        <w:ind w:left="0" w:firstLine="0"/>
        <w:rPr>
          <w:rFonts w:ascii="Times New Roman" w:hAnsi="Times New Roman" w:cs="Times New Roman"/>
        </w:rPr>
      </w:pPr>
      <w:r w:rsidRPr="00DC1DDA">
        <w:rPr>
          <w:rFonts w:ascii="Times New Roman" w:hAnsi="Times New Roman" w:cs="Times New Roman"/>
          <w:lang w:val="en-US"/>
        </w:rPr>
        <w:t xml:space="preserve">Mouquet, N., V. Belrose, J. A. Thomas, G. W. Elmes, and R. T. Clarke. 2005. Conserving community modules: a case study of the endangered lycaenid butterfly Maculinea alcon. </w:t>
      </w:r>
      <w:r w:rsidRPr="00DC1DDA">
        <w:rPr>
          <w:rFonts w:ascii="Times New Roman" w:hAnsi="Times New Roman" w:cs="Times New Roman"/>
        </w:rPr>
        <w:t>Ecology 86:3160–3173.</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rPr>
        <w:t xml:space="preserve">Munguía-Rosas, M. A., J. Ollerton, V. Parra-Tabla, and J. A. De-Nova. </w:t>
      </w:r>
      <w:r w:rsidRPr="00DC1DDA">
        <w:rPr>
          <w:rFonts w:ascii="Times New Roman" w:hAnsi="Times New Roman" w:cs="Times New Roman"/>
          <w:lang w:val="en-US"/>
        </w:rPr>
        <w:t>2011. Meta-analysis of phenotypic selection on flowering phenology suggests that early flowering plants are favoured. Ecology Letters 14:511–521.</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Nash, D. R., T. D. Als, R. Maile, G. R. Jones, and J. J. Boomsma. 2008. A mosaic of chemical coevolution in a Large Blue butterfly. Science 319:88–90.</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 xml:space="preserve">Nowicki, P., M. Witek, P. Skorka, and M. Woyciechowski. 2005. Oviposition patterns in the myrmecophilous butterfly Maculinea alcon Denis &amp; Schiffermueller(Lepidoptera: Lycaenidae) in </w:t>
      </w:r>
      <w:r w:rsidRPr="00DC1DDA">
        <w:rPr>
          <w:rFonts w:ascii="Times New Roman" w:hAnsi="Times New Roman" w:cs="Times New Roman"/>
          <w:lang w:val="en-US"/>
        </w:rPr>
        <w:lastRenderedPageBreak/>
        <w:t>relation to characteristics of foodplants and presence of ant hosts. Polish Journal of Ecology 53:409–417.</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Oostermeijer, J. G. B., J. C. M. Den Nijs, L. E. L. Raijmann, and S. B. J. Menken. 1992. Population biology and management of the marsh gentian (Gentiana pneumonanthe L.), a rare species in The Netherlands. Botanical Journal of the Linnean Society 108:117–130.</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Parachnowitsch, A. L., and C. M. Caruso. 2008. Predispersal seed herbivores, not pollinators, exert selection on floral traits via female fitness. Ecology 89:1802–1810.</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Patricelli, D., F. Barbero, V. La Morgia, L. P. Casacci, M. Witek, E. Balletto, and S. Bonelli. 2011. To lay or not to lay: oviposition of Maculinea arion in relation to Myrmica ant presence and host plant phenology. Animal Behaviour 82:791–799.</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Patricelli, D., F. Barbero, A. Occhipinti, C. M. Bertea, S. Bonelli, L. P. Casacci, S. A. Zebelo, C. Crocoll, J. Gershenzon, M. E. Maffei, J. A. Thomas, and E. Balletto. 2015. Plant defences against ants provide a pathway to social parasitism in butterflies. Proc. R. Soc. B 282:20151111.</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Pilson, D. 2000. Herbivory and natural selection on flowering phenology in wild sunflower, Helianthus annuus. Oecologia 122:72–82.</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R Core Team. 2016. R: A language and environment for statistical computing. R Foundation for Statistical Computing, Vienna, Austria. URL   http://www.R-project.org/.</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Radchuk, V., C. Turlure, and N. Schtickzelle. 2013. Each life stage matters: the importance of assessing the response to climate change over the complete life cycle in butterflies. Journal of Animal Ecology 82:275–285.</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Sala, M., L. P. Casacci, E. Balletto, S. Bonelli, and F. Barbero. 2014. Variation in butterfly larval acoustics as a strategy to infiltrate and exploit host ant colony resources. PLoS ONE 9:e94341.</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Shipley, B. 2009. Confirmatory path analysis in a generalized multilevel context. Ecology 90:363–368.</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Simmonds, N. W. 1946. Gentiana pneumonanthe L. Journal of Ecology 33:295–307.</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Sletvold, N., J. M. Grindeland, and J. Ågren. 2013. Vegetation context influences the strength and targets of pollinator-mediated selection in a deceptive orchid. Ecology 94:1236–1242.</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lastRenderedPageBreak/>
        <w:t>Sletvold, N., K. K. Moritz, and J. Ågren. 2015. Additive effects of pollinators and herbivores result in both conflicting and reinforcing selection on floral traits. Ecology 96:214–221.</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Strauss, S. Y., and R. E. Irwin. 2004. Ecological and evolutionary consequences of multispecies plant-animal interactions. Annual Review of Ecology, Evolution, and Systematics 35:435–466.</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Strauss, S. Y., and J. B. Whittall. 2006. Non-pollinator agents of selection on floral traits. Ecology and evolution of flowers:120–138.</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Thomas, J. A. 1995. The ecology and conservation of Maculinea arion and other European species of large blue butterfly. Pages 180–197</w:t>
      </w:r>
      <w:r w:rsidRPr="00DC1DDA">
        <w:rPr>
          <w:rFonts w:ascii="Times New Roman" w:hAnsi="Times New Roman" w:cs="Times New Roman"/>
          <w:i/>
          <w:iCs/>
          <w:lang w:val="en-US"/>
        </w:rPr>
        <w:t>in</w:t>
      </w:r>
      <w:r w:rsidRPr="00DC1DDA">
        <w:rPr>
          <w:rFonts w:ascii="Times New Roman" w:hAnsi="Times New Roman" w:cs="Times New Roman"/>
          <w:lang w:val="en-US"/>
        </w:rPr>
        <w:t xml:space="preserve"> A. S. Pullin, editor.Ecology and Conservation of Butterflies. Springer Netherlands.</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Thomas, J. A., and G. W. Elmes. 2001. Food–plant niche selection rather than the presence of ant nests explains oviposition patterns in the myrmecophilous butterfly genus Maculinea. Proceedings of the Royal Society of London B: Biological Sciences 268:471–477.</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Thomas, J. A., D. J. Simcox, and R. T. Clarke. 2009. Successful conservation of a threatened Maculinea butterfly. Science 325:80–83.</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Totland, Ø. 2001. Environment-dependent pollen limitation and selection on floral traits in an alpine species. Ecology 82:2233–2244.</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Van Dyck, H., and S. Regniers. 2010. Egg spreading in the ant-parasitic butterfly, Maculinea alcon: from individual behaviour to egg distribution pattern. Animal Behaviour 80:621–627.</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Venables, W. N., and B. D. Ripley. 2002. Modern applied statistics with S. 4th Edition. Springer, New York.</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WallisDeVries, M. F. 2004. A quantitative conservation approach for the endangered butterfly Maculinea alcon. Conservation Biology 18:489–499.</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Wynhoff, I., R. B. Bakker, B. Oteman, P. S. Arnaldo, and F. van Langevelde. 2015. Phengaris (Maculinea) alcon butterflies deposit their eggs on tall plants with many large buds in the vicinity of Myrmica ants. Insect Conservation and Diversity 8:177–188.</w:t>
      </w:r>
    </w:p>
    <w:p w:rsidR="006D5809" w:rsidRPr="00DC1DDA" w:rsidRDefault="006D5809" w:rsidP="00DC1DDA">
      <w:pPr>
        <w:pStyle w:val="Bibliografa"/>
        <w:ind w:left="0" w:firstLine="0"/>
        <w:rPr>
          <w:rFonts w:ascii="Times New Roman" w:hAnsi="Times New Roman" w:cs="Times New Roman"/>
          <w:lang w:val="en-US"/>
        </w:rPr>
      </w:pPr>
      <w:r w:rsidRPr="00DC1DDA">
        <w:rPr>
          <w:rFonts w:ascii="Times New Roman" w:hAnsi="Times New Roman" w:cs="Times New Roman"/>
          <w:lang w:val="en-US"/>
        </w:rPr>
        <w:t>Wynhoff, I., M. Grutters, and F. van Langevelde. 2008. Looking for the ants: selection of oviposition sites by two myrmecophilous butterfly species. Animal Biology 58:371–388.</w:t>
      </w:r>
    </w:p>
    <w:p w:rsidR="006D5809" w:rsidRPr="00DC1DDA" w:rsidRDefault="006D5809" w:rsidP="00DC1DDA">
      <w:pPr>
        <w:pStyle w:val="Bibliografa"/>
        <w:ind w:left="0" w:firstLine="0"/>
        <w:rPr>
          <w:rFonts w:ascii="Times New Roman" w:hAnsi="Times New Roman" w:cs="Times New Roman"/>
        </w:rPr>
      </w:pPr>
      <w:r w:rsidRPr="00DC1DDA">
        <w:rPr>
          <w:rFonts w:ascii="Times New Roman" w:hAnsi="Times New Roman" w:cs="Times New Roman"/>
          <w:lang w:val="en-US"/>
        </w:rPr>
        <w:lastRenderedPageBreak/>
        <w:t xml:space="preserve">Zuur, A. F., E. N. Ieno, and C. S. Elphick. 2010. A protocol for data exploration to avoid common statistical problems. </w:t>
      </w:r>
      <w:r w:rsidRPr="00DC1DDA">
        <w:rPr>
          <w:rFonts w:ascii="Times New Roman" w:hAnsi="Times New Roman" w:cs="Times New Roman"/>
        </w:rPr>
        <w:t>Methods in Ecology and Evolution 1:3–14.</w:t>
      </w:r>
    </w:p>
    <w:p w:rsidR="00CB0D20" w:rsidRPr="0057158D" w:rsidRDefault="00A90F5B" w:rsidP="00DC1DDA">
      <w:pPr>
        <w:spacing w:line="480" w:lineRule="auto"/>
        <w:rPr>
          <w:rFonts w:ascii="Times New Roman" w:hAnsi="Times New Roman" w:cs="Times New Roman"/>
          <w:sz w:val="24"/>
          <w:lang w:val="en-US"/>
        </w:rPr>
      </w:pPr>
      <w:r w:rsidRPr="00DC1DDA">
        <w:rPr>
          <w:rFonts w:ascii="Times New Roman" w:hAnsi="Times New Roman" w:cs="Times New Roman"/>
          <w:sz w:val="24"/>
          <w:szCs w:val="24"/>
          <w:lang w:val="en-US"/>
        </w:rPr>
        <w:fldChar w:fldCharType="end"/>
      </w:r>
    </w:p>
    <w:p w:rsidR="00CB0D20" w:rsidRPr="0057158D" w:rsidRDefault="00CB0D20">
      <w:pPr>
        <w:rPr>
          <w:rFonts w:ascii="Times New Roman" w:hAnsi="Times New Roman" w:cs="Times New Roman"/>
          <w:sz w:val="24"/>
          <w:lang w:val="en-US"/>
        </w:rPr>
      </w:pPr>
      <w:r w:rsidRPr="0057158D">
        <w:rPr>
          <w:rFonts w:ascii="Times New Roman" w:hAnsi="Times New Roman" w:cs="Times New Roman"/>
          <w:sz w:val="24"/>
          <w:lang w:val="en-US"/>
        </w:rPr>
        <w:br w:type="page"/>
      </w:r>
    </w:p>
    <w:p w:rsidR="00057FD5" w:rsidRDefault="00057FD5" w:rsidP="00B31876">
      <w:pPr>
        <w:spacing w:line="480" w:lineRule="auto"/>
        <w:rPr>
          <w:rFonts w:ascii="Times New Roman" w:hAnsi="Times New Roman" w:cs="Times New Roman"/>
          <w:sz w:val="24"/>
          <w:lang w:val="en-US"/>
        </w:rPr>
      </w:pPr>
      <w:r>
        <w:rPr>
          <w:rFonts w:ascii="Times New Roman" w:hAnsi="Times New Roman" w:cs="Times New Roman"/>
          <w:sz w:val="24"/>
          <w:lang w:val="en-US"/>
        </w:rPr>
        <w:lastRenderedPageBreak/>
        <w:t>TABLES</w:t>
      </w:r>
    </w:p>
    <w:p w:rsidR="00D8617B" w:rsidRPr="00D8617B" w:rsidRDefault="00D90115" w:rsidP="004C31A8">
      <w:pPr>
        <w:spacing w:line="480" w:lineRule="auto"/>
        <w:rPr>
          <w:rFonts w:ascii="Times New Roman" w:hAnsi="Times New Roman" w:cs="Times New Roman"/>
          <w:sz w:val="24"/>
          <w:lang w:val="en-US"/>
        </w:rPr>
      </w:pPr>
      <w:r>
        <w:rPr>
          <w:rFonts w:ascii="Times New Roman" w:hAnsi="Times New Roman" w:cs="Times New Roman"/>
          <w:sz w:val="24"/>
          <w:lang w:val="en-US"/>
        </w:rPr>
        <w:t xml:space="preserve">Table 1: </w:t>
      </w:r>
      <w:r w:rsidRPr="00313E98">
        <w:rPr>
          <w:rFonts w:ascii="Times New Roman" w:hAnsi="Times New Roman" w:cs="Times New Roman"/>
          <w:sz w:val="24"/>
          <w:lang w:val="en-US"/>
        </w:rPr>
        <w:t>Results of model selection and</w:t>
      </w:r>
      <w:r>
        <w:rPr>
          <w:rFonts w:ascii="Times New Roman" w:hAnsi="Times New Roman" w:cs="Times New Roman"/>
          <w:sz w:val="24"/>
          <w:lang w:val="en-US"/>
        </w:rPr>
        <w:t xml:space="preserve"> </w:t>
      </w:r>
      <w:r w:rsidRPr="00313E98">
        <w:rPr>
          <w:rFonts w:ascii="Times New Roman" w:hAnsi="Times New Roman" w:cs="Times New Roman"/>
          <w:sz w:val="24"/>
          <w:lang w:val="en-US"/>
        </w:rPr>
        <w:t>model averaging for the best candidate</w:t>
      </w:r>
      <w:r>
        <w:rPr>
          <w:rFonts w:ascii="Times New Roman" w:hAnsi="Times New Roman" w:cs="Times New Roman"/>
          <w:sz w:val="24"/>
          <w:lang w:val="en-US"/>
        </w:rPr>
        <w:t xml:space="preserve"> </w:t>
      </w:r>
      <w:r w:rsidRPr="00313E98">
        <w:rPr>
          <w:rFonts w:ascii="Times New Roman" w:hAnsi="Times New Roman" w:cs="Times New Roman"/>
          <w:sz w:val="24"/>
          <w:lang w:val="en-US"/>
        </w:rPr>
        <w:t xml:space="preserve">models </w:t>
      </w:r>
      <w:r>
        <w:rPr>
          <w:rFonts w:ascii="Times New Roman" w:hAnsi="Times New Roman" w:cs="Times New Roman"/>
          <w:sz w:val="24"/>
          <w:lang w:val="en-US"/>
        </w:rPr>
        <w:t xml:space="preserve">(negative binomial GLMs, n = 303) </w:t>
      </w:r>
      <w:r w:rsidRPr="00313E98">
        <w:rPr>
          <w:rFonts w:ascii="Times New Roman" w:hAnsi="Times New Roman" w:cs="Times New Roman"/>
          <w:sz w:val="24"/>
          <w:lang w:val="en-US"/>
        </w:rPr>
        <w:t xml:space="preserve">relating </w:t>
      </w:r>
      <w:r>
        <w:rPr>
          <w:rFonts w:ascii="Times New Roman" w:hAnsi="Times New Roman" w:cs="Times New Roman"/>
          <w:sz w:val="24"/>
          <w:lang w:val="en-US"/>
        </w:rPr>
        <w:t>intensity of</w:t>
      </w:r>
      <w:r w:rsidRPr="00313E98">
        <w:rPr>
          <w:rFonts w:ascii="Times New Roman" w:hAnsi="Times New Roman" w:cs="Times New Roman"/>
          <w:sz w:val="24"/>
          <w:lang w:val="en-US"/>
        </w:rPr>
        <w:t xml:space="preserve"> </w:t>
      </w:r>
      <w:r>
        <w:rPr>
          <w:rFonts w:ascii="Times New Roman" w:hAnsi="Times New Roman" w:cs="Times New Roman"/>
          <w:sz w:val="24"/>
          <w:lang w:val="en-US"/>
        </w:rPr>
        <w:t xml:space="preserve">predation by </w:t>
      </w:r>
      <w:r>
        <w:rPr>
          <w:rFonts w:ascii="Times New Roman" w:hAnsi="Times New Roman" w:cs="Times New Roman"/>
          <w:i/>
          <w:sz w:val="24"/>
          <w:lang w:val="en-US"/>
        </w:rPr>
        <w:t xml:space="preserve">P. </w:t>
      </w:r>
      <w:proofErr w:type="spellStart"/>
      <w:r>
        <w:rPr>
          <w:rFonts w:ascii="Times New Roman" w:hAnsi="Times New Roman" w:cs="Times New Roman"/>
          <w:i/>
          <w:sz w:val="24"/>
          <w:lang w:val="en-US"/>
        </w:rPr>
        <w:t>alcon</w:t>
      </w:r>
      <w:proofErr w:type="spellEnd"/>
      <w:r>
        <w:rPr>
          <w:rFonts w:ascii="Times New Roman" w:hAnsi="Times New Roman" w:cs="Times New Roman"/>
          <w:sz w:val="24"/>
          <w:lang w:val="en-US"/>
        </w:rPr>
        <w:t xml:space="preserve"> </w:t>
      </w:r>
      <w:r w:rsidRPr="00313E98">
        <w:rPr>
          <w:rFonts w:ascii="Times New Roman" w:hAnsi="Times New Roman" w:cs="Times New Roman"/>
          <w:sz w:val="24"/>
          <w:lang w:val="en-US"/>
        </w:rPr>
        <w:t xml:space="preserve">to </w:t>
      </w:r>
      <w:r>
        <w:rPr>
          <w:rFonts w:ascii="Times New Roman" w:hAnsi="Times New Roman" w:cs="Times New Roman"/>
          <w:sz w:val="24"/>
          <w:lang w:val="en-US"/>
        </w:rPr>
        <w:t>plant reproductive traits</w:t>
      </w:r>
      <w:r w:rsidR="004C31A8">
        <w:rPr>
          <w:rFonts w:ascii="Times New Roman" w:hAnsi="Times New Roman" w:cs="Times New Roman"/>
          <w:sz w:val="24"/>
          <w:lang w:val="en-US"/>
        </w:rPr>
        <w:t xml:space="preserve"> (PCA</w:t>
      </w:r>
      <w:r w:rsidR="0011202D">
        <w:rPr>
          <w:rFonts w:ascii="Times New Roman" w:hAnsi="Times New Roman" w:cs="Times New Roman"/>
          <w:sz w:val="24"/>
          <w:lang w:val="en-US"/>
        </w:rPr>
        <w:t>1</w:t>
      </w:r>
      <w:r w:rsidR="004C31A8">
        <w:rPr>
          <w:rFonts w:ascii="Times New Roman" w:hAnsi="Times New Roman" w:cs="Times New Roman"/>
          <w:sz w:val="24"/>
          <w:lang w:val="en-US"/>
        </w:rPr>
        <w:t xml:space="preserve"> traits = first axis of the PCA</w:t>
      </w:r>
      <w:r w:rsidR="0011202D">
        <w:rPr>
          <w:rFonts w:ascii="Times New Roman" w:hAnsi="Times New Roman" w:cs="Times New Roman"/>
          <w:sz w:val="24"/>
          <w:lang w:val="en-US"/>
        </w:rPr>
        <w:t xml:space="preserve"> performed with the 3 traits</w:t>
      </w:r>
      <w:r w:rsidR="004C31A8">
        <w:rPr>
          <w:rFonts w:ascii="Times New Roman" w:hAnsi="Times New Roman" w:cs="Times New Roman"/>
          <w:sz w:val="24"/>
          <w:lang w:val="en-US"/>
        </w:rPr>
        <w:t>, see Figure S</w:t>
      </w:r>
      <w:r w:rsidR="003F63F1">
        <w:rPr>
          <w:rFonts w:ascii="Times New Roman" w:hAnsi="Times New Roman" w:cs="Times New Roman"/>
          <w:sz w:val="24"/>
          <w:lang w:val="en-US"/>
        </w:rPr>
        <w:t>1</w:t>
      </w:r>
      <w:r w:rsidR="004C31A8">
        <w:rPr>
          <w:rFonts w:ascii="Times New Roman" w:hAnsi="Times New Roman" w:cs="Times New Roman"/>
          <w:sz w:val="24"/>
          <w:lang w:val="en-US"/>
        </w:rPr>
        <w:t>)</w:t>
      </w:r>
      <w:r>
        <w:rPr>
          <w:rFonts w:ascii="Times New Roman" w:hAnsi="Times New Roman" w:cs="Times New Roman"/>
          <w:sz w:val="24"/>
          <w:lang w:val="en-US"/>
        </w:rPr>
        <w:t xml:space="preserve">, environmental and community contexts and population. Averaged </w:t>
      </w:r>
      <w:r w:rsidRPr="00846C11">
        <w:rPr>
          <w:rFonts w:ascii="Times New Roman" w:hAnsi="Times New Roman" w:cs="Times New Roman"/>
          <w:sz w:val="24"/>
          <w:lang w:val="en-US"/>
        </w:rPr>
        <w:t>coefficients</w:t>
      </w:r>
      <w:r>
        <w:rPr>
          <w:rFonts w:ascii="Times New Roman" w:hAnsi="Times New Roman" w:cs="Times New Roman"/>
          <w:sz w:val="24"/>
          <w:lang w:val="en-US"/>
        </w:rPr>
        <w:t xml:space="preserve"> (</w:t>
      </w:r>
      <m:oMath>
        <m:acc>
          <m:accPr>
            <m:chr m:val="̅"/>
            <m:ctrlPr>
              <w:rPr>
                <w:rFonts w:ascii="Cambria Math" w:hAnsi="Cambria Math" w:cs="Times New Roman"/>
                <w:i/>
                <w:sz w:val="24"/>
                <w:lang w:val="en-US"/>
              </w:rPr>
            </m:ctrlPr>
          </m:accPr>
          <m:e>
            <m:r>
              <m:rPr>
                <m:sty m:val="p"/>
              </m:rPr>
              <w:rPr>
                <w:rFonts w:ascii="Cambria Math" w:hAnsi="Cambria Math" w:cs="Times New Roman"/>
                <w:sz w:val="24"/>
                <w:lang w:val="en-US"/>
              </w:rPr>
              <m:t>β</m:t>
            </m:r>
          </m:e>
        </m:acc>
      </m:oMath>
      <w:r>
        <w:rPr>
          <w:rFonts w:ascii="Times New Roman" w:hAnsi="Times New Roman" w:cs="Times New Roman"/>
          <w:sz w:val="24"/>
          <w:lang w:val="en-US"/>
        </w:rPr>
        <w:t xml:space="preserve">) </w:t>
      </w:r>
      <w:r w:rsidR="004C31A8" w:rsidRPr="00846C11">
        <w:rPr>
          <w:rFonts w:ascii="Times New Roman" w:hAnsi="Times New Roman" w:cs="Times New Roman"/>
          <w:sz w:val="24"/>
          <w:lang w:val="en-US"/>
        </w:rPr>
        <w:t xml:space="preserve">across all models with </w:t>
      </w:r>
      <w:proofErr w:type="spellStart"/>
      <w:r w:rsidR="004C31A8" w:rsidRPr="00846C11">
        <w:rPr>
          <w:rFonts w:ascii="Times New Roman" w:hAnsi="Times New Roman" w:cs="Times New Roman"/>
          <w:sz w:val="24"/>
          <w:lang w:val="en-US"/>
        </w:rPr>
        <w:t>ΔAICc</w:t>
      </w:r>
      <w:proofErr w:type="spellEnd"/>
      <w:r w:rsidR="004C31A8" w:rsidRPr="00846C11">
        <w:rPr>
          <w:rFonts w:ascii="Times New Roman" w:hAnsi="Times New Roman" w:cs="Times New Roman"/>
          <w:sz w:val="24"/>
          <w:lang w:val="en-US"/>
        </w:rPr>
        <w:t xml:space="preserve"> &lt; 2</w:t>
      </w:r>
      <w:r w:rsidR="004C31A8">
        <w:rPr>
          <w:rFonts w:ascii="Times New Roman" w:hAnsi="Times New Roman" w:cs="Times New Roman"/>
          <w:sz w:val="24"/>
          <w:lang w:val="en-US"/>
        </w:rPr>
        <w:t xml:space="preserve"> </w:t>
      </w:r>
      <w:r>
        <w:rPr>
          <w:rFonts w:ascii="Times New Roman" w:hAnsi="Times New Roman" w:cs="Times New Roman"/>
          <w:sz w:val="24"/>
          <w:lang w:val="en-US"/>
        </w:rPr>
        <w:t xml:space="preserve">and their adjusted </w:t>
      </w:r>
      <w:r w:rsidRPr="00846C11">
        <w:rPr>
          <w:rFonts w:ascii="Times New Roman" w:hAnsi="Times New Roman" w:cs="Times New Roman"/>
          <w:sz w:val="24"/>
          <w:lang w:val="en-US"/>
        </w:rPr>
        <w:t>standard errors</w:t>
      </w:r>
      <w:r>
        <w:rPr>
          <w:rFonts w:ascii="Times New Roman" w:hAnsi="Times New Roman" w:cs="Times New Roman"/>
          <w:sz w:val="24"/>
          <w:lang w:val="en-US"/>
        </w:rPr>
        <w:t xml:space="preserve"> (Adj. SE)</w:t>
      </w:r>
      <w:r w:rsidRPr="00846C11">
        <w:rPr>
          <w:rFonts w:ascii="Times New Roman" w:hAnsi="Times New Roman" w:cs="Times New Roman"/>
          <w:sz w:val="24"/>
          <w:lang w:val="en-US"/>
        </w:rPr>
        <w:t xml:space="preserve"> </w:t>
      </w:r>
      <w:r w:rsidR="004C31A8" w:rsidRPr="004C31A8">
        <w:rPr>
          <w:rFonts w:ascii="Times New Roman" w:hAnsi="Times New Roman" w:cs="Times New Roman"/>
          <w:sz w:val="24"/>
          <w:lang w:val="en-US"/>
        </w:rPr>
        <w:t>are shown for variables included in this set of models</w:t>
      </w:r>
      <w:r w:rsidRPr="00846C11">
        <w:rPr>
          <w:rFonts w:ascii="Times New Roman" w:hAnsi="Times New Roman" w:cs="Times New Roman"/>
          <w:sz w:val="24"/>
          <w:lang w:val="en-US"/>
        </w:rPr>
        <w:t>.</w:t>
      </w:r>
      <w:r>
        <w:rPr>
          <w:rFonts w:ascii="Times New Roman" w:hAnsi="Times New Roman" w:cs="Times New Roman"/>
          <w:sz w:val="24"/>
          <w:lang w:val="en-US"/>
        </w:rPr>
        <w:t xml:space="preserve"> The relative importance (W) of each variable was calculated as the sum of </w:t>
      </w:r>
      <w:proofErr w:type="spellStart"/>
      <w:r>
        <w:rPr>
          <w:rFonts w:ascii="Times New Roman" w:hAnsi="Times New Roman" w:cs="Times New Roman"/>
          <w:sz w:val="24"/>
          <w:lang w:val="en-US"/>
        </w:rPr>
        <w:t>Akaike</w:t>
      </w:r>
      <w:proofErr w:type="spellEnd"/>
      <w:r>
        <w:rPr>
          <w:rFonts w:ascii="Times New Roman" w:hAnsi="Times New Roman" w:cs="Times New Roman"/>
          <w:sz w:val="24"/>
          <w:lang w:val="en-US"/>
        </w:rPr>
        <w:t xml:space="preserve"> weights </w:t>
      </w:r>
      <w:r w:rsidRPr="002200AD">
        <w:rPr>
          <w:rFonts w:ascii="Times New Roman" w:hAnsi="Times New Roman" w:cs="Times New Roman"/>
          <w:sz w:val="24"/>
          <w:lang w:val="en-US"/>
        </w:rPr>
        <w:t>across all models in which the respective variable occurred</w:t>
      </w:r>
      <w:r>
        <w:rPr>
          <w:rFonts w:ascii="Times New Roman" w:hAnsi="Times New Roman" w:cs="Times New Roman"/>
          <w:sz w:val="24"/>
          <w:lang w:val="en-US"/>
        </w:rPr>
        <w:t>. R</w:t>
      </w:r>
      <w:r w:rsidRPr="002200AD">
        <w:rPr>
          <w:rFonts w:ascii="Times New Roman" w:hAnsi="Times New Roman" w:cs="Times New Roman"/>
          <w:sz w:val="24"/>
          <w:vertAlign w:val="superscript"/>
          <w:lang w:val="en-US"/>
        </w:rPr>
        <w:t>2</w:t>
      </w:r>
      <w:r>
        <w:rPr>
          <w:rFonts w:ascii="Times New Roman" w:hAnsi="Times New Roman" w:cs="Times New Roman"/>
          <w:sz w:val="24"/>
          <w:lang w:val="en-US"/>
        </w:rPr>
        <w:t xml:space="preserve"> = 0.</w:t>
      </w:r>
      <w:r w:rsidR="006C0778">
        <w:rPr>
          <w:rFonts w:ascii="Times New Roman" w:hAnsi="Times New Roman" w:cs="Times New Roman"/>
          <w:sz w:val="24"/>
          <w:lang w:val="en-US"/>
        </w:rPr>
        <w:t>35</w:t>
      </w:r>
      <w:r>
        <w:rPr>
          <w:rFonts w:ascii="Times New Roman" w:hAnsi="Times New Roman" w:cs="Times New Roman"/>
          <w:sz w:val="24"/>
          <w:lang w:val="en-US"/>
        </w:rPr>
        <w:t xml:space="preserve"> for the best model. </w:t>
      </w:r>
    </w:p>
    <w:tbl>
      <w:tblPr>
        <w:tblStyle w:val="Tablaconcuadrcula"/>
        <w:tblW w:w="8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3"/>
        <w:gridCol w:w="6"/>
        <w:gridCol w:w="2289"/>
        <w:gridCol w:w="1120"/>
        <w:gridCol w:w="1276"/>
        <w:gridCol w:w="850"/>
        <w:gridCol w:w="876"/>
        <w:gridCol w:w="756"/>
      </w:tblGrid>
      <w:tr w:rsidR="00D8769C" w:rsidTr="00866FB1">
        <w:tc>
          <w:tcPr>
            <w:tcW w:w="4098" w:type="dxa"/>
            <w:gridSpan w:val="3"/>
            <w:tcBorders>
              <w:top w:val="single" w:sz="18" w:space="0" w:color="auto"/>
              <w:bottom w:val="single" w:sz="4" w:space="0" w:color="auto"/>
            </w:tcBorders>
          </w:tcPr>
          <w:p w:rsidR="00D8769C" w:rsidRPr="002200AD" w:rsidRDefault="00D8769C" w:rsidP="00013E5D">
            <w:pPr>
              <w:spacing w:line="276" w:lineRule="auto"/>
              <w:rPr>
                <w:rFonts w:ascii="Times New Roman" w:hAnsi="Times New Roman" w:cs="Times New Roman"/>
                <w:sz w:val="24"/>
                <w:lang w:val="en-US"/>
              </w:rPr>
            </w:pPr>
          </w:p>
        </w:tc>
        <w:tc>
          <w:tcPr>
            <w:tcW w:w="2396" w:type="dxa"/>
            <w:gridSpan w:val="2"/>
            <w:tcBorders>
              <w:top w:val="single" w:sz="18" w:space="0" w:color="auto"/>
              <w:bottom w:val="single" w:sz="18" w:space="0" w:color="auto"/>
            </w:tcBorders>
          </w:tcPr>
          <w:p w:rsidR="00D8769C" w:rsidRPr="00846C11" w:rsidRDefault="007202FB" w:rsidP="00013E5D">
            <w:pPr>
              <w:spacing w:line="276" w:lineRule="auto"/>
              <w:jc w:val="center"/>
              <w:rPr>
                <w:rFonts w:ascii="Times New Roman" w:hAnsi="Times New Roman" w:cs="Times New Roman"/>
                <w:sz w:val="24"/>
                <w:lang w:val="fr-FR"/>
              </w:rPr>
            </w:pPr>
            <m:oMathPara>
              <m:oMath>
                <m:acc>
                  <m:accPr>
                    <m:chr m:val="̅"/>
                    <m:ctrlPr>
                      <w:rPr>
                        <w:rFonts w:ascii="Cambria Math" w:hAnsi="Cambria Math" w:cs="Times New Roman"/>
                        <w:i/>
                        <w:sz w:val="24"/>
                        <w:lang w:val="en-US"/>
                      </w:rPr>
                    </m:ctrlPr>
                  </m:accPr>
                  <m:e>
                    <m:r>
                      <m:rPr>
                        <m:sty m:val="p"/>
                      </m:rPr>
                      <w:rPr>
                        <w:rFonts w:ascii="Cambria Math" w:hAnsi="Cambria Math" w:cs="Times New Roman"/>
                        <w:sz w:val="24"/>
                        <w:lang w:val="en-US"/>
                      </w:rPr>
                      <m:t>β</m:t>
                    </m:r>
                  </m:e>
                </m:acc>
              </m:oMath>
            </m:oMathPara>
          </w:p>
        </w:tc>
        <w:tc>
          <w:tcPr>
            <w:tcW w:w="1726" w:type="dxa"/>
            <w:gridSpan w:val="2"/>
            <w:tcBorders>
              <w:top w:val="single" w:sz="18" w:space="0" w:color="auto"/>
              <w:bottom w:val="single" w:sz="18" w:space="0" w:color="auto"/>
            </w:tcBorders>
          </w:tcPr>
          <w:p w:rsidR="00D8769C" w:rsidRPr="00B745FE"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Adj. SE</w:t>
            </w:r>
          </w:p>
        </w:tc>
        <w:tc>
          <w:tcPr>
            <w:tcW w:w="756" w:type="dxa"/>
            <w:tcBorders>
              <w:top w:val="single" w:sz="18" w:space="0" w:color="auto"/>
              <w:bottom w:val="single" w:sz="18" w:space="0" w:color="auto"/>
            </w:tcBorders>
            <w:vAlign w:val="center"/>
          </w:tcPr>
          <w:p w:rsidR="00D8769C"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W</w:t>
            </w:r>
          </w:p>
        </w:tc>
      </w:tr>
      <w:tr w:rsidR="00D8769C" w:rsidTr="00866FB1">
        <w:tc>
          <w:tcPr>
            <w:tcW w:w="1809" w:type="dxa"/>
            <w:gridSpan w:val="2"/>
            <w:tcBorders>
              <w:top w:val="single" w:sz="18" w:space="0" w:color="auto"/>
              <w:bottom w:val="single" w:sz="4" w:space="0" w:color="auto"/>
            </w:tcBorders>
            <w:vAlign w:val="center"/>
          </w:tcPr>
          <w:p w:rsidR="00D8769C" w:rsidRPr="00B745FE" w:rsidRDefault="00D8769C" w:rsidP="00013E5D">
            <w:pPr>
              <w:spacing w:line="276" w:lineRule="auto"/>
              <w:rPr>
                <w:rFonts w:ascii="Times New Roman" w:hAnsi="Times New Roman" w:cs="Times New Roman"/>
                <w:sz w:val="24"/>
                <w:lang w:val="en-US"/>
              </w:rPr>
            </w:pPr>
            <w:r>
              <w:rPr>
                <w:rFonts w:ascii="Times New Roman" w:hAnsi="Times New Roman" w:cs="Times New Roman"/>
                <w:sz w:val="24"/>
                <w:lang w:val="en-US"/>
              </w:rPr>
              <w:t>Traits</w:t>
            </w:r>
          </w:p>
        </w:tc>
        <w:tc>
          <w:tcPr>
            <w:tcW w:w="2289" w:type="dxa"/>
            <w:tcBorders>
              <w:top w:val="single" w:sz="18" w:space="0" w:color="auto"/>
              <w:left w:val="nil"/>
            </w:tcBorders>
          </w:tcPr>
          <w:p w:rsidR="00D8769C" w:rsidRPr="00B745FE" w:rsidRDefault="00D8769C" w:rsidP="00013E5D">
            <w:pPr>
              <w:spacing w:line="276" w:lineRule="auto"/>
              <w:rPr>
                <w:rFonts w:ascii="Times New Roman" w:hAnsi="Times New Roman" w:cs="Times New Roman"/>
                <w:sz w:val="24"/>
                <w:lang w:val="en-US"/>
              </w:rPr>
            </w:pPr>
            <w:r>
              <w:rPr>
                <w:rFonts w:ascii="Times New Roman" w:hAnsi="Times New Roman" w:cs="Times New Roman"/>
                <w:sz w:val="24"/>
                <w:lang w:val="en-US"/>
              </w:rPr>
              <w:t>PCA1 traits</w:t>
            </w:r>
          </w:p>
        </w:tc>
        <w:tc>
          <w:tcPr>
            <w:tcW w:w="2396" w:type="dxa"/>
            <w:gridSpan w:val="2"/>
            <w:tcBorders>
              <w:top w:val="single" w:sz="18" w:space="0" w:color="auto"/>
              <w:left w:val="nil"/>
            </w:tcBorders>
          </w:tcPr>
          <w:p w:rsidR="00D8769C" w:rsidRPr="00B745FE" w:rsidRDefault="00D8769C" w:rsidP="00013E5D">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1.152***</w:t>
            </w:r>
          </w:p>
        </w:tc>
        <w:tc>
          <w:tcPr>
            <w:tcW w:w="1726" w:type="dxa"/>
            <w:gridSpan w:val="2"/>
            <w:tcBorders>
              <w:top w:val="single" w:sz="18" w:space="0" w:color="auto"/>
            </w:tcBorders>
          </w:tcPr>
          <w:p w:rsidR="00D8769C" w:rsidRPr="00B745FE"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0.264</w:t>
            </w:r>
          </w:p>
        </w:tc>
        <w:tc>
          <w:tcPr>
            <w:tcW w:w="756" w:type="dxa"/>
            <w:tcBorders>
              <w:top w:val="single" w:sz="18" w:space="0" w:color="auto"/>
            </w:tcBorders>
            <w:vAlign w:val="center"/>
          </w:tcPr>
          <w:p w:rsidR="00D8769C" w:rsidRDefault="00D8769C" w:rsidP="00013E5D">
            <w:pPr>
              <w:spacing w:line="276" w:lineRule="auto"/>
              <w:jc w:val="center"/>
              <w:rPr>
                <w:rFonts w:ascii="Times New Roman" w:hAnsi="Times New Roman" w:cs="Times New Roman"/>
                <w:sz w:val="24"/>
                <w:lang w:val="fr-FR"/>
              </w:rPr>
            </w:pPr>
            <w:r>
              <w:rPr>
                <w:rFonts w:ascii="Times New Roman" w:hAnsi="Times New Roman" w:cs="Times New Roman"/>
                <w:sz w:val="24"/>
                <w:lang w:val="fr-FR"/>
              </w:rPr>
              <w:t>1.00</w:t>
            </w:r>
          </w:p>
        </w:tc>
      </w:tr>
      <w:tr w:rsidR="00D8769C" w:rsidTr="00866FB1">
        <w:tc>
          <w:tcPr>
            <w:tcW w:w="1809" w:type="dxa"/>
            <w:gridSpan w:val="2"/>
            <w:vMerge w:val="restart"/>
            <w:tcBorders>
              <w:top w:val="single" w:sz="4" w:space="0" w:color="auto"/>
              <w:bottom w:val="single" w:sz="4" w:space="0" w:color="auto"/>
            </w:tcBorders>
            <w:vAlign w:val="center"/>
          </w:tcPr>
          <w:p w:rsidR="00D8769C" w:rsidRPr="00B745FE" w:rsidRDefault="00D8769C" w:rsidP="00013E5D">
            <w:pPr>
              <w:spacing w:line="276" w:lineRule="auto"/>
              <w:rPr>
                <w:rFonts w:ascii="Times New Roman" w:hAnsi="Times New Roman" w:cs="Times New Roman"/>
                <w:sz w:val="24"/>
                <w:lang w:val="en-US"/>
              </w:rPr>
            </w:pPr>
            <w:proofErr w:type="spellStart"/>
            <w:r>
              <w:rPr>
                <w:rFonts w:ascii="Times New Roman" w:hAnsi="Times New Roman" w:cs="Times New Roman"/>
                <w:sz w:val="24"/>
                <w:lang w:val="en-US"/>
              </w:rPr>
              <w:t>Env</w:t>
            </w:r>
            <w:proofErr w:type="spellEnd"/>
            <w:r>
              <w:rPr>
                <w:rFonts w:ascii="Times New Roman" w:hAnsi="Times New Roman" w:cs="Times New Roman"/>
                <w:sz w:val="24"/>
                <w:lang w:val="en-US"/>
              </w:rPr>
              <w:t>. context</w:t>
            </w:r>
          </w:p>
        </w:tc>
        <w:tc>
          <w:tcPr>
            <w:tcW w:w="2289" w:type="dxa"/>
            <w:tcBorders>
              <w:top w:val="single" w:sz="4" w:space="0" w:color="auto"/>
              <w:left w:val="nil"/>
            </w:tcBorders>
          </w:tcPr>
          <w:p w:rsidR="00D8769C" w:rsidRPr="00B745FE" w:rsidRDefault="00D8769C" w:rsidP="00013E5D">
            <w:pPr>
              <w:spacing w:line="276" w:lineRule="auto"/>
              <w:rPr>
                <w:rFonts w:ascii="Times New Roman" w:hAnsi="Times New Roman" w:cs="Times New Roman"/>
                <w:sz w:val="24"/>
                <w:lang w:val="en-US"/>
              </w:rPr>
            </w:pPr>
            <w:r w:rsidRPr="00B745FE">
              <w:rPr>
                <w:rFonts w:ascii="Times New Roman" w:hAnsi="Times New Roman" w:cs="Times New Roman"/>
                <w:sz w:val="24"/>
                <w:lang w:val="en-US"/>
              </w:rPr>
              <w:t>Soil temperature</w:t>
            </w:r>
          </w:p>
        </w:tc>
        <w:tc>
          <w:tcPr>
            <w:tcW w:w="2396" w:type="dxa"/>
            <w:gridSpan w:val="2"/>
            <w:tcBorders>
              <w:top w:val="single" w:sz="4" w:space="0" w:color="auto"/>
              <w:left w:val="nil"/>
            </w:tcBorders>
          </w:tcPr>
          <w:p w:rsidR="00D8769C" w:rsidRPr="00B745FE" w:rsidRDefault="00D8769C" w:rsidP="00013E5D">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-0.848***</w:t>
            </w:r>
          </w:p>
        </w:tc>
        <w:tc>
          <w:tcPr>
            <w:tcW w:w="1726" w:type="dxa"/>
            <w:gridSpan w:val="2"/>
            <w:tcBorders>
              <w:top w:val="single" w:sz="4" w:space="0" w:color="auto"/>
            </w:tcBorders>
          </w:tcPr>
          <w:p w:rsidR="00D8769C" w:rsidRPr="00B745FE"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0.204</w:t>
            </w:r>
          </w:p>
        </w:tc>
        <w:tc>
          <w:tcPr>
            <w:tcW w:w="756" w:type="dxa"/>
            <w:tcBorders>
              <w:top w:val="single" w:sz="4" w:space="0" w:color="auto"/>
            </w:tcBorders>
            <w:vAlign w:val="center"/>
          </w:tcPr>
          <w:p w:rsidR="00D8769C" w:rsidRDefault="00D8769C" w:rsidP="00013E5D">
            <w:pPr>
              <w:spacing w:line="276" w:lineRule="auto"/>
              <w:jc w:val="center"/>
              <w:rPr>
                <w:rFonts w:ascii="Times New Roman" w:hAnsi="Times New Roman" w:cs="Times New Roman"/>
                <w:sz w:val="24"/>
                <w:lang w:val="fr-FR"/>
              </w:rPr>
            </w:pPr>
            <w:r>
              <w:rPr>
                <w:rFonts w:ascii="Times New Roman" w:hAnsi="Times New Roman" w:cs="Times New Roman"/>
                <w:sz w:val="24"/>
                <w:lang w:val="fr-FR"/>
              </w:rPr>
              <w:t>1.00</w:t>
            </w:r>
          </w:p>
        </w:tc>
      </w:tr>
      <w:tr w:rsidR="00D8769C" w:rsidTr="00866FB1">
        <w:tc>
          <w:tcPr>
            <w:tcW w:w="1809" w:type="dxa"/>
            <w:gridSpan w:val="2"/>
            <w:vMerge/>
            <w:tcBorders>
              <w:top w:val="single" w:sz="4" w:space="0" w:color="auto"/>
              <w:bottom w:val="single" w:sz="4" w:space="0" w:color="auto"/>
            </w:tcBorders>
            <w:vAlign w:val="center"/>
          </w:tcPr>
          <w:p w:rsidR="00D8769C" w:rsidRPr="00846C11" w:rsidRDefault="00D8769C" w:rsidP="00013E5D">
            <w:pPr>
              <w:spacing w:line="276" w:lineRule="auto"/>
              <w:rPr>
                <w:rFonts w:ascii="Times New Roman" w:hAnsi="Times New Roman" w:cs="Times New Roman"/>
                <w:sz w:val="24"/>
                <w:lang w:val="fr-FR"/>
              </w:rPr>
            </w:pPr>
          </w:p>
        </w:tc>
        <w:tc>
          <w:tcPr>
            <w:tcW w:w="2289" w:type="dxa"/>
            <w:tcBorders>
              <w:left w:val="nil"/>
              <w:bottom w:val="single" w:sz="4" w:space="0" w:color="auto"/>
            </w:tcBorders>
          </w:tcPr>
          <w:p w:rsidR="00D8769C" w:rsidRPr="00846C11" w:rsidRDefault="00D8769C" w:rsidP="00013E5D">
            <w:pPr>
              <w:spacing w:line="276" w:lineRule="auto"/>
              <w:rPr>
                <w:rFonts w:ascii="Times New Roman" w:hAnsi="Times New Roman" w:cs="Times New Roman"/>
                <w:sz w:val="24"/>
                <w:lang w:val="fr-FR"/>
              </w:rPr>
            </w:pPr>
            <w:r w:rsidRPr="00B745FE">
              <w:rPr>
                <w:rFonts w:ascii="Times New Roman" w:hAnsi="Times New Roman" w:cs="Times New Roman"/>
                <w:sz w:val="24"/>
                <w:lang w:val="en-US"/>
              </w:rPr>
              <w:t>V</w:t>
            </w:r>
            <w:proofErr w:type="spellStart"/>
            <w:r>
              <w:rPr>
                <w:rFonts w:ascii="Times New Roman" w:hAnsi="Times New Roman" w:cs="Times New Roman"/>
                <w:sz w:val="24"/>
                <w:lang w:val="fr-FR"/>
              </w:rPr>
              <w:t>egetation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height</w:t>
            </w:r>
            <w:proofErr w:type="spellEnd"/>
          </w:p>
        </w:tc>
        <w:tc>
          <w:tcPr>
            <w:tcW w:w="2396" w:type="dxa"/>
            <w:gridSpan w:val="2"/>
            <w:tcBorders>
              <w:left w:val="nil"/>
              <w:bottom w:val="single" w:sz="4" w:space="0" w:color="auto"/>
            </w:tcBorders>
          </w:tcPr>
          <w:p w:rsidR="00D8769C" w:rsidRPr="00F82F01" w:rsidRDefault="00D8769C" w:rsidP="00013E5D">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-0.940***</w:t>
            </w:r>
          </w:p>
        </w:tc>
        <w:tc>
          <w:tcPr>
            <w:tcW w:w="1726" w:type="dxa"/>
            <w:gridSpan w:val="2"/>
            <w:tcBorders>
              <w:bottom w:val="single" w:sz="4" w:space="0" w:color="auto"/>
            </w:tcBorders>
          </w:tcPr>
          <w:p w:rsidR="00D8769C" w:rsidRPr="00F82F01"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0.224</w:t>
            </w:r>
          </w:p>
        </w:tc>
        <w:tc>
          <w:tcPr>
            <w:tcW w:w="756" w:type="dxa"/>
            <w:tcBorders>
              <w:bottom w:val="single" w:sz="4" w:space="0" w:color="auto"/>
            </w:tcBorders>
            <w:vAlign w:val="center"/>
          </w:tcPr>
          <w:p w:rsidR="00D8769C" w:rsidRDefault="00D8769C" w:rsidP="00013E5D">
            <w:pPr>
              <w:spacing w:line="276" w:lineRule="auto"/>
              <w:jc w:val="center"/>
              <w:rPr>
                <w:rFonts w:ascii="Times New Roman" w:hAnsi="Times New Roman" w:cs="Times New Roman"/>
                <w:sz w:val="24"/>
                <w:lang w:val="fr-FR"/>
              </w:rPr>
            </w:pPr>
            <w:r>
              <w:rPr>
                <w:rFonts w:ascii="Times New Roman" w:hAnsi="Times New Roman" w:cs="Times New Roman"/>
                <w:sz w:val="24"/>
                <w:lang w:val="fr-FR"/>
              </w:rPr>
              <w:t>1.00</w:t>
            </w:r>
          </w:p>
        </w:tc>
      </w:tr>
      <w:tr w:rsidR="00D8769C" w:rsidTr="00866FB1">
        <w:tc>
          <w:tcPr>
            <w:tcW w:w="1809" w:type="dxa"/>
            <w:gridSpan w:val="2"/>
            <w:tcBorders>
              <w:top w:val="single" w:sz="4" w:space="0" w:color="auto"/>
            </w:tcBorders>
            <w:vAlign w:val="center"/>
          </w:tcPr>
          <w:p w:rsidR="00D8769C" w:rsidRPr="00846C11" w:rsidRDefault="00D8769C" w:rsidP="00013E5D">
            <w:pPr>
              <w:spacing w:line="276" w:lineRule="auto"/>
              <w:rPr>
                <w:rFonts w:ascii="Times New Roman" w:hAnsi="Times New Roman" w:cs="Times New Roman"/>
                <w:sz w:val="24"/>
                <w:lang w:val="fr-FR"/>
              </w:rPr>
            </w:pPr>
            <w:proofErr w:type="spellStart"/>
            <w:r>
              <w:rPr>
                <w:rFonts w:ascii="Times New Roman" w:hAnsi="Times New Roman" w:cs="Times New Roman"/>
                <w:sz w:val="24"/>
                <w:lang w:val="fr-FR"/>
              </w:rPr>
              <w:t>Comm</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context</w:t>
            </w:r>
            <w:proofErr w:type="spellEnd"/>
          </w:p>
        </w:tc>
        <w:tc>
          <w:tcPr>
            <w:tcW w:w="2289" w:type="dxa"/>
            <w:tcBorders>
              <w:top w:val="single" w:sz="4" w:space="0" w:color="auto"/>
              <w:left w:val="nil"/>
            </w:tcBorders>
          </w:tcPr>
          <w:p w:rsidR="00D8769C" w:rsidRPr="00846C11" w:rsidRDefault="00D8769C" w:rsidP="00013E5D">
            <w:pPr>
              <w:spacing w:line="276" w:lineRule="auto"/>
              <w:rPr>
                <w:rFonts w:ascii="Times New Roman" w:hAnsi="Times New Roman" w:cs="Times New Roman"/>
                <w:sz w:val="24"/>
                <w:lang w:val="fr-FR"/>
              </w:rPr>
            </w:pPr>
            <w:proofErr w:type="spellStart"/>
            <w:r w:rsidRPr="00846C11">
              <w:rPr>
                <w:rFonts w:ascii="Times New Roman" w:hAnsi="Times New Roman" w:cs="Times New Roman"/>
                <w:i/>
                <w:sz w:val="24"/>
                <w:lang w:val="fr-FR"/>
              </w:rPr>
              <w:t>Myrmica</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abundance</w:t>
            </w:r>
            <w:proofErr w:type="spellEnd"/>
          </w:p>
        </w:tc>
        <w:tc>
          <w:tcPr>
            <w:tcW w:w="2396" w:type="dxa"/>
            <w:gridSpan w:val="2"/>
            <w:tcBorders>
              <w:top w:val="single" w:sz="4" w:space="0" w:color="auto"/>
              <w:left w:val="nil"/>
            </w:tcBorders>
          </w:tcPr>
          <w:p w:rsidR="00D8769C" w:rsidRPr="00F82F01" w:rsidRDefault="00D8769C" w:rsidP="00013E5D">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0.491*</w:t>
            </w:r>
          </w:p>
        </w:tc>
        <w:tc>
          <w:tcPr>
            <w:tcW w:w="1726" w:type="dxa"/>
            <w:gridSpan w:val="2"/>
            <w:tcBorders>
              <w:top w:val="single" w:sz="4" w:space="0" w:color="auto"/>
            </w:tcBorders>
          </w:tcPr>
          <w:p w:rsidR="00D8769C" w:rsidRPr="00F82F01"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0.198</w:t>
            </w:r>
          </w:p>
        </w:tc>
        <w:tc>
          <w:tcPr>
            <w:tcW w:w="756" w:type="dxa"/>
            <w:tcBorders>
              <w:top w:val="single" w:sz="4" w:space="0" w:color="auto"/>
            </w:tcBorders>
            <w:vAlign w:val="center"/>
          </w:tcPr>
          <w:p w:rsidR="00D8769C" w:rsidRDefault="00D8769C" w:rsidP="00013E5D">
            <w:pPr>
              <w:spacing w:line="276" w:lineRule="auto"/>
              <w:jc w:val="center"/>
              <w:rPr>
                <w:rFonts w:ascii="Times New Roman" w:hAnsi="Times New Roman" w:cs="Times New Roman"/>
                <w:sz w:val="24"/>
                <w:lang w:val="fr-FR"/>
              </w:rPr>
            </w:pPr>
            <w:r>
              <w:rPr>
                <w:rFonts w:ascii="Times New Roman" w:hAnsi="Times New Roman" w:cs="Times New Roman"/>
                <w:sz w:val="24"/>
                <w:lang w:val="fr-FR"/>
              </w:rPr>
              <w:t>0.99</w:t>
            </w:r>
          </w:p>
        </w:tc>
      </w:tr>
      <w:tr w:rsidR="00D8769C" w:rsidTr="00866FB1">
        <w:tc>
          <w:tcPr>
            <w:tcW w:w="1803" w:type="dxa"/>
          </w:tcPr>
          <w:p w:rsidR="00D8769C" w:rsidRDefault="00D8769C" w:rsidP="00013E5D">
            <w:pPr>
              <w:tabs>
                <w:tab w:val="right" w:pos="3573"/>
              </w:tabs>
              <w:spacing w:line="276" w:lineRule="auto"/>
              <w:rPr>
                <w:rFonts w:ascii="Times New Roman" w:hAnsi="Times New Roman" w:cs="Times New Roman"/>
                <w:sz w:val="24"/>
                <w:lang w:val="fr-FR"/>
              </w:rPr>
            </w:pPr>
          </w:p>
        </w:tc>
        <w:tc>
          <w:tcPr>
            <w:tcW w:w="2295" w:type="dxa"/>
            <w:gridSpan w:val="2"/>
          </w:tcPr>
          <w:p w:rsidR="00D8769C" w:rsidRDefault="00D8769C" w:rsidP="00013E5D">
            <w:pPr>
              <w:tabs>
                <w:tab w:val="right" w:pos="3573"/>
              </w:tabs>
              <w:spacing w:line="276" w:lineRule="auto"/>
              <w:rPr>
                <w:rFonts w:ascii="Times New Roman" w:hAnsi="Times New Roman" w:cs="Times New Roman"/>
                <w:sz w:val="24"/>
                <w:lang w:val="fr-FR"/>
              </w:rPr>
            </w:pPr>
          </w:p>
        </w:tc>
        <w:tc>
          <w:tcPr>
            <w:tcW w:w="1120" w:type="dxa"/>
            <w:tcBorders>
              <w:left w:val="nil"/>
              <w:bottom w:val="single" w:sz="4" w:space="0" w:color="auto"/>
            </w:tcBorders>
          </w:tcPr>
          <w:p w:rsidR="00D8769C" w:rsidRDefault="00D8769C" w:rsidP="00013E5D">
            <w:pPr>
              <w:tabs>
                <w:tab w:val="decimal" w:pos="-7054"/>
              </w:tabs>
              <w:spacing w:line="276" w:lineRule="auto"/>
              <w:jc w:val="center"/>
              <w:rPr>
                <w:rFonts w:ascii="Times New Roman" w:hAnsi="Times New Roman" w:cs="Times New Roman"/>
                <w:sz w:val="24"/>
                <w:lang w:val="en-US"/>
              </w:rPr>
            </w:pPr>
            <w:r>
              <w:rPr>
                <w:rFonts w:ascii="Times New Roman" w:hAnsi="Times New Roman" w:cs="Times New Roman"/>
                <w:sz w:val="24"/>
                <w:lang w:val="en-US"/>
              </w:rPr>
              <w:t>R</w:t>
            </w:r>
          </w:p>
        </w:tc>
        <w:tc>
          <w:tcPr>
            <w:tcW w:w="1276" w:type="dxa"/>
            <w:tcBorders>
              <w:bottom w:val="single" w:sz="4" w:space="0" w:color="auto"/>
            </w:tcBorders>
          </w:tcPr>
          <w:p w:rsidR="00D8769C" w:rsidRDefault="00D8769C" w:rsidP="00013E5D">
            <w:pPr>
              <w:tabs>
                <w:tab w:val="decimal" w:pos="-7054"/>
              </w:tabs>
              <w:spacing w:line="276" w:lineRule="auto"/>
              <w:jc w:val="center"/>
              <w:rPr>
                <w:rFonts w:ascii="Times New Roman" w:hAnsi="Times New Roman" w:cs="Times New Roman"/>
                <w:sz w:val="24"/>
                <w:lang w:val="en-US"/>
              </w:rPr>
            </w:pPr>
            <w:r>
              <w:rPr>
                <w:rFonts w:ascii="Times New Roman" w:hAnsi="Times New Roman" w:cs="Times New Roman"/>
                <w:sz w:val="24"/>
                <w:lang w:val="en-US"/>
              </w:rPr>
              <w:t>T</w:t>
            </w:r>
          </w:p>
        </w:tc>
        <w:tc>
          <w:tcPr>
            <w:tcW w:w="850" w:type="dxa"/>
            <w:tcBorders>
              <w:bottom w:val="single" w:sz="4" w:space="0" w:color="auto"/>
            </w:tcBorders>
          </w:tcPr>
          <w:p w:rsidR="00D8769C"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R</w:t>
            </w:r>
          </w:p>
        </w:tc>
        <w:tc>
          <w:tcPr>
            <w:tcW w:w="876" w:type="dxa"/>
            <w:tcBorders>
              <w:bottom w:val="single" w:sz="4" w:space="0" w:color="auto"/>
            </w:tcBorders>
          </w:tcPr>
          <w:p w:rsidR="00D8769C"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T</w:t>
            </w:r>
          </w:p>
        </w:tc>
        <w:tc>
          <w:tcPr>
            <w:tcW w:w="756" w:type="dxa"/>
            <w:tcBorders>
              <w:bottom w:val="single" w:sz="4" w:space="0" w:color="auto"/>
            </w:tcBorders>
            <w:vAlign w:val="center"/>
          </w:tcPr>
          <w:p w:rsidR="00D8769C" w:rsidRDefault="00D8769C" w:rsidP="00013E5D">
            <w:pPr>
              <w:spacing w:line="276" w:lineRule="auto"/>
              <w:jc w:val="center"/>
              <w:rPr>
                <w:rFonts w:ascii="Times New Roman" w:hAnsi="Times New Roman" w:cs="Times New Roman"/>
                <w:sz w:val="24"/>
                <w:lang w:val="fr-FR"/>
              </w:rPr>
            </w:pPr>
          </w:p>
        </w:tc>
      </w:tr>
      <w:tr w:rsidR="00D8769C" w:rsidTr="00866FB1">
        <w:tc>
          <w:tcPr>
            <w:tcW w:w="1803" w:type="dxa"/>
            <w:tcBorders>
              <w:bottom w:val="single" w:sz="4" w:space="0" w:color="auto"/>
            </w:tcBorders>
          </w:tcPr>
          <w:p w:rsidR="00D8769C" w:rsidRPr="00846C11" w:rsidRDefault="00D8769C" w:rsidP="00013E5D">
            <w:pPr>
              <w:tabs>
                <w:tab w:val="right" w:pos="3573"/>
              </w:tabs>
              <w:spacing w:line="276" w:lineRule="auto"/>
              <w:rPr>
                <w:rFonts w:ascii="Times New Roman" w:hAnsi="Times New Roman" w:cs="Times New Roman"/>
                <w:sz w:val="24"/>
                <w:lang w:val="fr-FR"/>
              </w:rPr>
            </w:pPr>
            <w:r>
              <w:rPr>
                <w:rFonts w:ascii="Times New Roman" w:hAnsi="Times New Roman" w:cs="Times New Roman"/>
                <w:sz w:val="24"/>
                <w:lang w:val="fr-FR"/>
              </w:rPr>
              <w:t>Population</w:t>
            </w:r>
          </w:p>
        </w:tc>
        <w:tc>
          <w:tcPr>
            <w:tcW w:w="2295" w:type="dxa"/>
            <w:gridSpan w:val="2"/>
            <w:tcBorders>
              <w:bottom w:val="single" w:sz="4" w:space="0" w:color="auto"/>
            </w:tcBorders>
          </w:tcPr>
          <w:p w:rsidR="00D8769C" w:rsidRPr="00846C11" w:rsidRDefault="00D8769C" w:rsidP="00013E5D">
            <w:pPr>
              <w:tabs>
                <w:tab w:val="right" w:pos="3573"/>
              </w:tabs>
              <w:spacing w:line="276" w:lineRule="auto"/>
              <w:ind w:left="1770"/>
              <w:rPr>
                <w:rFonts w:ascii="Times New Roman" w:hAnsi="Times New Roman" w:cs="Times New Roman"/>
                <w:sz w:val="24"/>
                <w:lang w:val="fr-FR"/>
              </w:rPr>
            </w:pPr>
          </w:p>
        </w:tc>
        <w:tc>
          <w:tcPr>
            <w:tcW w:w="1120" w:type="dxa"/>
            <w:tcBorders>
              <w:top w:val="single" w:sz="4" w:space="0" w:color="auto"/>
              <w:bottom w:val="single" w:sz="2" w:space="0" w:color="auto"/>
            </w:tcBorders>
          </w:tcPr>
          <w:p w:rsidR="00D8769C" w:rsidRPr="00F82F01" w:rsidRDefault="00D8769C" w:rsidP="00013E5D">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-0.753*</w:t>
            </w:r>
          </w:p>
        </w:tc>
        <w:tc>
          <w:tcPr>
            <w:tcW w:w="1276" w:type="dxa"/>
            <w:tcBorders>
              <w:top w:val="single" w:sz="4" w:space="0" w:color="auto"/>
              <w:bottom w:val="single" w:sz="2" w:space="0" w:color="auto"/>
            </w:tcBorders>
          </w:tcPr>
          <w:p w:rsidR="00D8769C" w:rsidRPr="00F82F01" w:rsidRDefault="00D8769C" w:rsidP="00013E5D">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-1.126***</w:t>
            </w:r>
          </w:p>
        </w:tc>
        <w:tc>
          <w:tcPr>
            <w:tcW w:w="850" w:type="dxa"/>
            <w:tcBorders>
              <w:top w:val="single" w:sz="4" w:space="0" w:color="auto"/>
              <w:bottom w:val="single" w:sz="2" w:space="0" w:color="auto"/>
            </w:tcBorders>
          </w:tcPr>
          <w:p w:rsidR="00D8769C" w:rsidRPr="00F82F01" w:rsidRDefault="00D8769C" w:rsidP="00013E5D">
            <w:pPr>
              <w:tabs>
                <w:tab w:val="left" w:pos="1190"/>
              </w:tabs>
              <w:spacing w:line="276" w:lineRule="auto"/>
              <w:rPr>
                <w:rFonts w:ascii="Times New Roman" w:hAnsi="Times New Roman" w:cs="Times New Roman"/>
                <w:sz w:val="24"/>
                <w:lang w:val="en-US"/>
              </w:rPr>
            </w:pPr>
            <w:r>
              <w:rPr>
                <w:rFonts w:ascii="Times New Roman" w:hAnsi="Times New Roman" w:cs="Times New Roman"/>
                <w:sz w:val="24"/>
                <w:lang w:val="en-US"/>
              </w:rPr>
              <w:t>0.368</w:t>
            </w:r>
          </w:p>
        </w:tc>
        <w:tc>
          <w:tcPr>
            <w:tcW w:w="876" w:type="dxa"/>
            <w:tcBorders>
              <w:top w:val="single" w:sz="4" w:space="0" w:color="auto"/>
              <w:bottom w:val="single" w:sz="2" w:space="0" w:color="auto"/>
            </w:tcBorders>
          </w:tcPr>
          <w:p w:rsidR="00D8769C" w:rsidRPr="00F82F01" w:rsidRDefault="00D8769C" w:rsidP="00013E5D">
            <w:pPr>
              <w:tabs>
                <w:tab w:val="left" w:pos="1190"/>
              </w:tabs>
              <w:spacing w:line="276" w:lineRule="auto"/>
              <w:rPr>
                <w:rFonts w:ascii="Times New Roman" w:hAnsi="Times New Roman" w:cs="Times New Roman"/>
                <w:sz w:val="24"/>
                <w:lang w:val="en-US"/>
              </w:rPr>
            </w:pPr>
            <w:r>
              <w:rPr>
                <w:rFonts w:ascii="Times New Roman" w:hAnsi="Times New Roman" w:cs="Times New Roman"/>
                <w:sz w:val="24"/>
                <w:lang w:val="en-US"/>
              </w:rPr>
              <w:t>0.342</w:t>
            </w:r>
          </w:p>
        </w:tc>
        <w:tc>
          <w:tcPr>
            <w:tcW w:w="756" w:type="dxa"/>
            <w:tcBorders>
              <w:top w:val="single" w:sz="4" w:space="0" w:color="auto"/>
              <w:bottom w:val="single" w:sz="2" w:space="0" w:color="auto"/>
            </w:tcBorders>
            <w:vAlign w:val="center"/>
          </w:tcPr>
          <w:p w:rsidR="00D8769C" w:rsidRDefault="00D8769C" w:rsidP="00013E5D">
            <w:pPr>
              <w:spacing w:line="276" w:lineRule="auto"/>
              <w:jc w:val="center"/>
              <w:rPr>
                <w:rFonts w:ascii="Times New Roman" w:hAnsi="Times New Roman" w:cs="Times New Roman"/>
                <w:sz w:val="24"/>
                <w:lang w:val="fr-FR"/>
              </w:rPr>
            </w:pPr>
            <w:r>
              <w:rPr>
                <w:rFonts w:ascii="Times New Roman" w:hAnsi="Times New Roman" w:cs="Times New Roman"/>
                <w:sz w:val="24"/>
                <w:lang w:val="fr-FR"/>
              </w:rPr>
              <w:t>1.00</w:t>
            </w:r>
          </w:p>
        </w:tc>
      </w:tr>
      <w:tr w:rsidR="00D8769C" w:rsidTr="00866FB1">
        <w:trPr>
          <w:trHeight w:val="303"/>
        </w:trPr>
        <w:tc>
          <w:tcPr>
            <w:tcW w:w="1809" w:type="dxa"/>
            <w:gridSpan w:val="2"/>
            <w:vMerge w:val="restart"/>
            <w:tcBorders>
              <w:top w:val="single" w:sz="4" w:space="0" w:color="auto"/>
            </w:tcBorders>
            <w:vAlign w:val="center"/>
          </w:tcPr>
          <w:p w:rsidR="00D8769C" w:rsidRDefault="00D8769C" w:rsidP="00013E5D">
            <w:pPr>
              <w:spacing w:line="276" w:lineRule="auto"/>
              <w:rPr>
                <w:rFonts w:ascii="Times New Roman" w:hAnsi="Times New Roman" w:cs="Times New Roman"/>
                <w:sz w:val="24"/>
                <w:lang w:val="fr-FR"/>
              </w:rPr>
            </w:pPr>
            <w:r>
              <w:rPr>
                <w:rFonts w:ascii="Times New Roman" w:hAnsi="Times New Roman" w:cs="Times New Roman"/>
                <w:sz w:val="24"/>
                <w:lang w:val="fr-FR"/>
              </w:rPr>
              <w:t>Population x</w:t>
            </w:r>
          </w:p>
        </w:tc>
        <w:tc>
          <w:tcPr>
            <w:tcW w:w="2289" w:type="dxa"/>
            <w:tcBorders>
              <w:top w:val="single" w:sz="4" w:space="0" w:color="auto"/>
              <w:left w:val="nil"/>
            </w:tcBorders>
          </w:tcPr>
          <w:p w:rsidR="00D8769C" w:rsidRDefault="00D8769C" w:rsidP="00013E5D">
            <w:pPr>
              <w:spacing w:line="276" w:lineRule="auto"/>
              <w:rPr>
                <w:rFonts w:ascii="Times New Roman" w:hAnsi="Times New Roman" w:cs="Times New Roman"/>
                <w:sz w:val="24"/>
                <w:lang w:val="fr-FR"/>
              </w:rPr>
            </w:pPr>
            <w:r w:rsidRPr="00F12172">
              <w:rPr>
                <w:rFonts w:ascii="Times New Roman" w:hAnsi="Times New Roman" w:cs="Times New Roman"/>
                <w:sz w:val="24"/>
                <w:lang w:val="fr-FR"/>
              </w:rPr>
              <w:t>PCA1 traits</w:t>
            </w:r>
          </w:p>
        </w:tc>
        <w:tc>
          <w:tcPr>
            <w:tcW w:w="1120" w:type="dxa"/>
            <w:tcBorders>
              <w:top w:val="single" w:sz="2" w:space="0" w:color="auto"/>
              <w:left w:val="nil"/>
            </w:tcBorders>
          </w:tcPr>
          <w:p w:rsidR="00D8769C" w:rsidRDefault="00D8769C" w:rsidP="00013E5D">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-0.133</w:t>
            </w:r>
          </w:p>
        </w:tc>
        <w:tc>
          <w:tcPr>
            <w:tcW w:w="1276" w:type="dxa"/>
            <w:tcBorders>
              <w:top w:val="single" w:sz="2" w:space="0" w:color="auto"/>
            </w:tcBorders>
          </w:tcPr>
          <w:p w:rsidR="00D8769C" w:rsidRDefault="00D8769C" w:rsidP="00013E5D">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-0.197</w:t>
            </w:r>
          </w:p>
        </w:tc>
        <w:tc>
          <w:tcPr>
            <w:tcW w:w="850" w:type="dxa"/>
            <w:tcBorders>
              <w:top w:val="single" w:sz="2" w:space="0" w:color="auto"/>
            </w:tcBorders>
          </w:tcPr>
          <w:p w:rsidR="00D8769C" w:rsidRPr="006B7E7C" w:rsidRDefault="00D8769C" w:rsidP="00013E5D">
            <w:pPr>
              <w:tabs>
                <w:tab w:val="left" w:pos="1190"/>
              </w:tabs>
              <w:spacing w:line="276" w:lineRule="auto"/>
              <w:rPr>
                <w:rFonts w:ascii="Times New Roman" w:hAnsi="Times New Roman" w:cs="Times New Roman"/>
                <w:sz w:val="24"/>
                <w:lang w:val="en-US"/>
              </w:rPr>
            </w:pPr>
            <w:r>
              <w:rPr>
                <w:rFonts w:ascii="Times New Roman" w:hAnsi="Times New Roman" w:cs="Times New Roman"/>
                <w:sz w:val="24"/>
                <w:lang w:val="en-US"/>
              </w:rPr>
              <w:t>0.267</w:t>
            </w:r>
          </w:p>
        </w:tc>
        <w:tc>
          <w:tcPr>
            <w:tcW w:w="876" w:type="dxa"/>
            <w:tcBorders>
              <w:top w:val="single" w:sz="2" w:space="0" w:color="auto"/>
            </w:tcBorders>
          </w:tcPr>
          <w:p w:rsidR="00D8769C" w:rsidRPr="006B7E7C" w:rsidRDefault="00D8769C" w:rsidP="00013E5D">
            <w:pPr>
              <w:tabs>
                <w:tab w:val="left" w:pos="1190"/>
              </w:tabs>
              <w:spacing w:line="276" w:lineRule="auto"/>
              <w:rPr>
                <w:rFonts w:ascii="Times New Roman" w:hAnsi="Times New Roman" w:cs="Times New Roman"/>
                <w:sz w:val="24"/>
                <w:lang w:val="en-US"/>
              </w:rPr>
            </w:pPr>
            <w:r>
              <w:rPr>
                <w:rFonts w:ascii="Times New Roman" w:hAnsi="Times New Roman" w:cs="Times New Roman"/>
                <w:sz w:val="24"/>
                <w:lang w:val="en-US"/>
              </w:rPr>
              <w:t>0.325</w:t>
            </w:r>
          </w:p>
        </w:tc>
        <w:tc>
          <w:tcPr>
            <w:tcW w:w="756" w:type="dxa"/>
            <w:tcBorders>
              <w:top w:val="single" w:sz="2" w:space="0" w:color="auto"/>
            </w:tcBorders>
            <w:vAlign w:val="center"/>
          </w:tcPr>
          <w:p w:rsidR="00D8769C" w:rsidRDefault="00D8769C" w:rsidP="00013E5D">
            <w:pPr>
              <w:spacing w:line="276" w:lineRule="auto"/>
              <w:jc w:val="center"/>
              <w:rPr>
                <w:rFonts w:ascii="Times New Roman" w:hAnsi="Times New Roman" w:cs="Times New Roman"/>
                <w:sz w:val="24"/>
                <w:lang w:val="fr-FR"/>
              </w:rPr>
            </w:pPr>
            <w:r>
              <w:rPr>
                <w:rFonts w:ascii="Times New Roman" w:hAnsi="Times New Roman" w:cs="Times New Roman"/>
                <w:sz w:val="24"/>
                <w:lang w:val="fr-FR"/>
              </w:rPr>
              <w:t>0.33</w:t>
            </w:r>
          </w:p>
        </w:tc>
      </w:tr>
      <w:tr w:rsidR="00D8769C" w:rsidTr="00866FB1">
        <w:tc>
          <w:tcPr>
            <w:tcW w:w="1809" w:type="dxa"/>
            <w:gridSpan w:val="2"/>
            <w:vMerge/>
          </w:tcPr>
          <w:p w:rsidR="00D8769C" w:rsidRPr="00D50FD8" w:rsidRDefault="00D8769C" w:rsidP="00013E5D">
            <w:pPr>
              <w:spacing w:line="276" w:lineRule="auto"/>
              <w:rPr>
                <w:rFonts w:ascii="Times New Roman" w:hAnsi="Times New Roman" w:cs="Times New Roman"/>
                <w:sz w:val="24"/>
                <w:lang w:val="en-US"/>
              </w:rPr>
            </w:pPr>
          </w:p>
        </w:tc>
        <w:tc>
          <w:tcPr>
            <w:tcW w:w="2289" w:type="dxa"/>
            <w:tcBorders>
              <w:left w:val="nil"/>
            </w:tcBorders>
          </w:tcPr>
          <w:p w:rsidR="00D8769C" w:rsidRPr="00846C11" w:rsidRDefault="00D8769C" w:rsidP="00013E5D">
            <w:pPr>
              <w:spacing w:line="276" w:lineRule="auto"/>
              <w:rPr>
                <w:rFonts w:ascii="Times New Roman" w:hAnsi="Times New Roman" w:cs="Times New Roman"/>
                <w:sz w:val="24"/>
                <w:lang w:val="fr-FR"/>
              </w:rPr>
            </w:pPr>
            <w:proofErr w:type="spellStart"/>
            <w:r>
              <w:rPr>
                <w:rFonts w:ascii="Times New Roman" w:hAnsi="Times New Roman" w:cs="Times New Roman"/>
                <w:sz w:val="24"/>
                <w:lang w:val="fr-FR"/>
              </w:rPr>
              <w:t>Soil</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temperature</w:t>
            </w:r>
            <w:proofErr w:type="spellEnd"/>
          </w:p>
        </w:tc>
        <w:tc>
          <w:tcPr>
            <w:tcW w:w="1120" w:type="dxa"/>
            <w:tcBorders>
              <w:left w:val="nil"/>
            </w:tcBorders>
          </w:tcPr>
          <w:p w:rsidR="00D8769C" w:rsidRPr="00F82F01" w:rsidRDefault="00D8769C" w:rsidP="00013E5D">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0.453</w:t>
            </w:r>
          </w:p>
        </w:tc>
        <w:tc>
          <w:tcPr>
            <w:tcW w:w="1276" w:type="dxa"/>
          </w:tcPr>
          <w:p w:rsidR="00D8769C" w:rsidRPr="00F82F01" w:rsidRDefault="00D8769C" w:rsidP="00013E5D">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0.349</w:t>
            </w:r>
          </w:p>
        </w:tc>
        <w:tc>
          <w:tcPr>
            <w:tcW w:w="850" w:type="dxa"/>
          </w:tcPr>
          <w:p w:rsidR="00D8769C" w:rsidRPr="00F82F01"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0.368</w:t>
            </w:r>
          </w:p>
        </w:tc>
        <w:tc>
          <w:tcPr>
            <w:tcW w:w="876" w:type="dxa"/>
          </w:tcPr>
          <w:p w:rsidR="00D8769C" w:rsidRPr="00F82F01"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0.345</w:t>
            </w:r>
          </w:p>
        </w:tc>
        <w:tc>
          <w:tcPr>
            <w:tcW w:w="756" w:type="dxa"/>
            <w:vAlign w:val="center"/>
          </w:tcPr>
          <w:p w:rsidR="00D8769C" w:rsidRDefault="00D8769C" w:rsidP="00013E5D">
            <w:pPr>
              <w:spacing w:line="276" w:lineRule="auto"/>
              <w:jc w:val="center"/>
              <w:rPr>
                <w:rFonts w:ascii="Times New Roman" w:hAnsi="Times New Roman" w:cs="Times New Roman"/>
                <w:sz w:val="24"/>
                <w:lang w:val="fr-FR"/>
              </w:rPr>
            </w:pPr>
            <w:r>
              <w:rPr>
                <w:rFonts w:ascii="Times New Roman" w:hAnsi="Times New Roman" w:cs="Times New Roman"/>
                <w:sz w:val="24"/>
                <w:lang w:val="fr-FR"/>
              </w:rPr>
              <w:t>0.63</w:t>
            </w:r>
          </w:p>
        </w:tc>
      </w:tr>
      <w:tr w:rsidR="00D8769C" w:rsidTr="00866FB1">
        <w:tc>
          <w:tcPr>
            <w:tcW w:w="1809" w:type="dxa"/>
            <w:gridSpan w:val="2"/>
            <w:vMerge/>
          </w:tcPr>
          <w:p w:rsidR="00D8769C" w:rsidRPr="00D50FD8" w:rsidRDefault="00D8769C" w:rsidP="00013E5D">
            <w:pPr>
              <w:spacing w:line="276" w:lineRule="auto"/>
              <w:rPr>
                <w:rFonts w:ascii="Times New Roman" w:hAnsi="Times New Roman" w:cs="Times New Roman"/>
                <w:sz w:val="24"/>
                <w:lang w:val="en-US"/>
              </w:rPr>
            </w:pPr>
          </w:p>
        </w:tc>
        <w:tc>
          <w:tcPr>
            <w:tcW w:w="2289" w:type="dxa"/>
            <w:tcBorders>
              <w:left w:val="nil"/>
            </w:tcBorders>
          </w:tcPr>
          <w:p w:rsidR="00D8769C" w:rsidRPr="00846C11" w:rsidRDefault="00D8769C" w:rsidP="00013E5D">
            <w:pPr>
              <w:spacing w:line="276" w:lineRule="auto"/>
              <w:rPr>
                <w:rFonts w:ascii="Times New Roman" w:hAnsi="Times New Roman" w:cs="Times New Roman"/>
                <w:sz w:val="24"/>
                <w:lang w:val="fr-FR"/>
              </w:rPr>
            </w:pPr>
            <w:r w:rsidRPr="00B745FE">
              <w:rPr>
                <w:rFonts w:ascii="Times New Roman" w:hAnsi="Times New Roman" w:cs="Times New Roman"/>
                <w:sz w:val="24"/>
                <w:lang w:val="en-US"/>
              </w:rPr>
              <w:t>V</w:t>
            </w:r>
            <w:proofErr w:type="spellStart"/>
            <w:r>
              <w:rPr>
                <w:rFonts w:ascii="Times New Roman" w:hAnsi="Times New Roman" w:cs="Times New Roman"/>
                <w:sz w:val="24"/>
                <w:lang w:val="fr-FR"/>
              </w:rPr>
              <w:t>egetation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height</w:t>
            </w:r>
            <w:proofErr w:type="spellEnd"/>
          </w:p>
        </w:tc>
        <w:tc>
          <w:tcPr>
            <w:tcW w:w="1120" w:type="dxa"/>
            <w:tcBorders>
              <w:left w:val="nil"/>
            </w:tcBorders>
          </w:tcPr>
          <w:p w:rsidR="00D8769C" w:rsidRPr="000C451D" w:rsidRDefault="00D8769C" w:rsidP="00013E5D">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0.406</w:t>
            </w:r>
          </w:p>
        </w:tc>
        <w:tc>
          <w:tcPr>
            <w:tcW w:w="1276" w:type="dxa"/>
          </w:tcPr>
          <w:p w:rsidR="00D8769C" w:rsidRPr="000C451D" w:rsidRDefault="00D8769C" w:rsidP="00013E5D">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0.833**</w:t>
            </w:r>
          </w:p>
        </w:tc>
        <w:tc>
          <w:tcPr>
            <w:tcW w:w="850" w:type="dxa"/>
          </w:tcPr>
          <w:p w:rsidR="00D8769C" w:rsidRPr="000C451D"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0.282</w:t>
            </w:r>
          </w:p>
        </w:tc>
        <w:tc>
          <w:tcPr>
            <w:tcW w:w="876" w:type="dxa"/>
          </w:tcPr>
          <w:p w:rsidR="00D8769C" w:rsidRPr="000C451D"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0.310</w:t>
            </w:r>
          </w:p>
        </w:tc>
        <w:tc>
          <w:tcPr>
            <w:tcW w:w="756" w:type="dxa"/>
            <w:vAlign w:val="center"/>
          </w:tcPr>
          <w:p w:rsidR="00D8769C" w:rsidRDefault="00D8769C" w:rsidP="00013E5D">
            <w:pPr>
              <w:spacing w:line="276" w:lineRule="auto"/>
              <w:jc w:val="center"/>
              <w:rPr>
                <w:rFonts w:ascii="Times New Roman" w:hAnsi="Times New Roman" w:cs="Times New Roman"/>
                <w:sz w:val="24"/>
                <w:lang w:val="fr-FR"/>
              </w:rPr>
            </w:pPr>
            <w:r>
              <w:rPr>
                <w:rFonts w:ascii="Times New Roman" w:hAnsi="Times New Roman" w:cs="Times New Roman"/>
                <w:sz w:val="24"/>
                <w:lang w:val="fr-FR"/>
              </w:rPr>
              <w:t>0.86</w:t>
            </w:r>
          </w:p>
        </w:tc>
      </w:tr>
      <w:tr w:rsidR="00D8769C" w:rsidTr="00866FB1">
        <w:tc>
          <w:tcPr>
            <w:tcW w:w="1809" w:type="dxa"/>
            <w:gridSpan w:val="2"/>
            <w:vMerge/>
            <w:tcBorders>
              <w:bottom w:val="single" w:sz="18" w:space="0" w:color="auto"/>
            </w:tcBorders>
          </w:tcPr>
          <w:p w:rsidR="00D8769C" w:rsidRPr="00846C11" w:rsidRDefault="00D8769C" w:rsidP="00013E5D">
            <w:pPr>
              <w:spacing w:line="276" w:lineRule="auto"/>
              <w:rPr>
                <w:rFonts w:ascii="Times New Roman" w:hAnsi="Times New Roman" w:cs="Times New Roman"/>
                <w:sz w:val="24"/>
                <w:lang w:val="fr-FR"/>
              </w:rPr>
            </w:pPr>
          </w:p>
        </w:tc>
        <w:tc>
          <w:tcPr>
            <w:tcW w:w="2289" w:type="dxa"/>
            <w:tcBorders>
              <w:left w:val="nil"/>
              <w:bottom w:val="single" w:sz="18" w:space="0" w:color="auto"/>
            </w:tcBorders>
          </w:tcPr>
          <w:p w:rsidR="00D8769C" w:rsidRPr="006B7E7C" w:rsidRDefault="00D8769C" w:rsidP="00013E5D">
            <w:pPr>
              <w:spacing w:line="276" w:lineRule="auto"/>
              <w:rPr>
                <w:rFonts w:ascii="Times New Roman" w:hAnsi="Times New Roman" w:cs="Times New Roman"/>
                <w:sz w:val="24"/>
                <w:lang w:val="fr-FR"/>
              </w:rPr>
            </w:pPr>
            <w:proofErr w:type="spellStart"/>
            <w:r>
              <w:rPr>
                <w:rFonts w:ascii="Times New Roman" w:hAnsi="Times New Roman" w:cs="Times New Roman"/>
                <w:i/>
                <w:sz w:val="24"/>
                <w:lang w:val="fr-FR"/>
              </w:rPr>
              <w:t>Myrmica</w:t>
            </w:r>
            <w:proofErr w:type="spellEnd"/>
            <w:r>
              <w:rPr>
                <w:rFonts w:ascii="Times New Roman" w:hAnsi="Times New Roman" w:cs="Times New Roman"/>
                <w:i/>
                <w:sz w:val="24"/>
                <w:lang w:val="fr-FR"/>
              </w:rPr>
              <w:t xml:space="preserve"> </w:t>
            </w:r>
            <w:proofErr w:type="spellStart"/>
            <w:r>
              <w:rPr>
                <w:rFonts w:ascii="Times New Roman" w:hAnsi="Times New Roman" w:cs="Times New Roman"/>
                <w:sz w:val="24"/>
                <w:lang w:val="fr-FR"/>
              </w:rPr>
              <w:t>abundance</w:t>
            </w:r>
            <w:proofErr w:type="spellEnd"/>
          </w:p>
        </w:tc>
        <w:tc>
          <w:tcPr>
            <w:tcW w:w="1120" w:type="dxa"/>
            <w:tcBorders>
              <w:left w:val="nil"/>
              <w:bottom w:val="single" w:sz="18" w:space="0" w:color="auto"/>
            </w:tcBorders>
          </w:tcPr>
          <w:p w:rsidR="00D8769C" w:rsidRPr="00F82F01" w:rsidRDefault="00D8769C" w:rsidP="00013E5D">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-0.172</w:t>
            </w:r>
          </w:p>
        </w:tc>
        <w:tc>
          <w:tcPr>
            <w:tcW w:w="1276" w:type="dxa"/>
            <w:tcBorders>
              <w:bottom w:val="single" w:sz="18" w:space="0" w:color="auto"/>
            </w:tcBorders>
          </w:tcPr>
          <w:p w:rsidR="00D8769C" w:rsidRPr="00F82F01" w:rsidRDefault="00D8769C" w:rsidP="00013E5D">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-0.391</w:t>
            </w:r>
          </w:p>
        </w:tc>
        <w:tc>
          <w:tcPr>
            <w:tcW w:w="850" w:type="dxa"/>
            <w:tcBorders>
              <w:bottom w:val="single" w:sz="18" w:space="0" w:color="auto"/>
            </w:tcBorders>
          </w:tcPr>
          <w:p w:rsidR="00D8769C" w:rsidRPr="00F82F01"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0.383</w:t>
            </w:r>
          </w:p>
        </w:tc>
        <w:tc>
          <w:tcPr>
            <w:tcW w:w="876" w:type="dxa"/>
            <w:tcBorders>
              <w:bottom w:val="single" w:sz="18" w:space="0" w:color="auto"/>
            </w:tcBorders>
          </w:tcPr>
          <w:p w:rsidR="00D8769C" w:rsidRPr="00F82F01" w:rsidRDefault="00D8769C" w:rsidP="00013E5D">
            <w:pPr>
              <w:spacing w:line="276" w:lineRule="auto"/>
              <w:jc w:val="center"/>
              <w:rPr>
                <w:rFonts w:ascii="Times New Roman" w:hAnsi="Times New Roman" w:cs="Times New Roman"/>
                <w:sz w:val="24"/>
                <w:lang w:val="en-US"/>
              </w:rPr>
            </w:pPr>
            <w:r>
              <w:rPr>
                <w:rFonts w:ascii="Times New Roman" w:hAnsi="Times New Roman" w:cs="Times New Roman"/>
                <w:sz w:val="24"/>
                <w:lang w:val="en-US"/>
              </w:rPr>
              <w:t>0.244</w:t>
            </w:r>
          </w:p>
        </w:tc>
        <w:tc>
          <w:tcPr>
            <w:tcW w:w="756" w:type="dxa"/>
            <w:tcBorders>
              <w:bottom w:val="single" w:sz="18" w:space="0" w:color="auto"/>
            </w:tcBorders>
            <w:vAlign w:val="center"/>
          </w:tcPr>
          <w:p w:rsidR="00D8769C" w:rsidRDefault="00D8769C" w:rsidP="00013E5D">
            <w:pPr>
              <w:spacing w:line="276" w:lineRule="auto"/>
              <w:jc w:val="center"/>
              <w:rPr>
                <w:rFonts w:ascii="Times New Roman" w:hAnsi="Times New Roman" w:cs="Times New Roman"/>
                <w:sz w:val="24"/>
                <w:lang w:val="fr-FR"/>
              </w:rPr>
            </w:pPr>
            <w:r>
              <w:rPr>
                <w:rFonts w:ascii="Times New Roman" w:hAnsi="Times New Roman" w:cs="Times New Roman"/>
                <w:sz w:val="24"/>
                <w:lang w:val="fr-FR"/>
              </w:rPr>
              <w:t>0.69</w:t>
            </w:r>
          </w:p>
        </w:tc>
      </w:tr>
    </w:tbl>
    <w:p w:rsidR="00AC0AEA" w:rsidRPr="001B587A" w:rsidRDefault="00AC0AEA" w:rsidP="00AC0AEA">
      <w:pPr>
        <w:spacing w:line="240" w:lineRule="auto"/>
        <w:rPr>
          <w:rFonts w:ascii="Times New Roman" w:hAnsi="Times New Roman" w:cs="Times New Roman"/>
          <w:sz w:val="20"/>
          <w:lang w:val="en-US"/>
        </w:rPr>
      </w:pPr>
      <w:r w:rsidRPr="001B587A">
        <w:rPr>
          <w:rFonts w:ascii="Times New Roman" w:hAnsi="Times New Roman" w:cs="Times New Roman"/>
          <w:sz w:val="20"/>
          <w:lang w:val="en-US"/>
        </w:rPr>
        <w:t>***P &lt; 0.001; **P &lt; 0.01; *P &lt; 0.05</w:t>
      </w:r>
    </w:p>
    <w:p w:rsidR="0096283F" w:rsidRDefault="0096283F">
      <w:pPr>
        <w:rPr>
          <w:rFonts w:ascii="Times New Roman" w:hAnsi="Times New Roman" w:cs="Times New Roman"/>
          <w:sz w:val="24"/>
          <w:lang w:val="en-US"/>
        </w:rPr>
      </w:pPr>
    </w:p>
    <w:p w:rsidR="008738A0" w:rsidRDefault="008738A0">
      <w:pPr>
        <w:rPr>
          <w:rFonts w:ascii="Times New Roman" w:hAnsi="Times New Roman" w:cs="Times New Roman"/>
          <w:sz w:val="24"/>
          <w:lang w:val="en-US"/>
        </w:rPr>
      </w:pPr>
      <w:r>
        <w:rPr>
          <w:rFonts w:ascii="Times New Roman" w:hAnsi="Times New Roman" w:cs="Times New Roman"/>
          <w:sz w:val="24"/>
          <w:lang w:val="en-US"/>
        </w:rPr>
        <w:br w:type="page"/>
      </w:r>
    </w:p>
    <w:p w:rsidR="008738A0" w:rsidRDefault="0096283F" w:rsidP="00FB5428">
      <w:pPr>
        <w:spacing w:line="48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Table 2: </w:t>
      </w:r>
      <w:r w:rsidRPr="00313E98">
        <w:rPr>
          <w:rFonts w:ascii="Times New Roman" w:hAnsi="Times New Roman" w:cs="Times New Roman"/>
          <w:sz w:val="24"/>
          <w:lang w:val="en-US"/>
        </w:rPr>
        <w:t xml:space="preserve">Results of model selection </w:t>
      </w:r>
      <w:r w:rsidR="00EF3D58">
        <w:rPr>
          <w:rFonts w:ascii="Times New Roman" w:hAnsi="Times New Roman" w:cs="Times New Roman"/>
          <w:sz w:val="24"/>
          <w:lang w:val="en-US"/>
        </w:rPr>
        <w:t>showing the</w:t>
      </w:r>
      <w:r w:rsidRPr="00313E98">
        <w:rPr>
          <w:rFonts w:ascii="Times New Roman" w:hAnsi="Times New Roman" w:cs="Times New Roman"/>
          <w:sz w:val="24"/>
          <w:lang w:val="en-US"/>
        </w:rPr>
        <w:t xml:space="preserve"> best candidate</w:t>
      </w:r>
      <w:r>
        <w:rPr>
          <w:rFonts w:ascii="Times New Roman" w:hAnsi="Times New Roman" w:cs="Times New Roman"/>
          <w:sz w:val="24"/>
          <w:lang w:val="en-US"/>
        </w:rPr>
        <w:t xml:space="preserve"> </w:t>
      </w:r>
      <w:r w:rsidRPr="00313E98">
        <w:rPr>
          <w:rFonts w:ascii="Times New Roman" w:hAnsi="Times New Roman" w:cs="Times New Roman"/>
          <w:sz w:val="24"/>
          <w:lang w:val="en-US"/>
        </w:rPr>
        <w:t xml:space="preserve">model </w:t>
      </w:r>
      <w:r w:rsidR="006A089C">
        <w:rPr>
          <w:rFonts w:ascii="Times New Roman" w:hAnsi="Times New Roman" w:cs="Times New Roman"/>
          <w:sz w:val="24"/>
          <w:lang w:val="en-US"/>
        </w:rPr>
        <w:t>(</w:t>
      </w:r>
      <w:proofErr w:type="spellStart"/>
      <w:r w:rsidR="006A089C">
        <w:rPr>
          <w:rFonts w:ascii="Times New Roman" w:hAnsi="Times New Roman" w:cs="Times New Roman"/>
          <w:sz w:val="24"/>
          <w:lang w:val="en-US"/>
        </w:rPr>
        <w:t>poisson</w:t>
      </w:r>
      <w:proofErr w:type="spellEnd"/>
      <w:r w:rsidR="006A089C">
        <w:rPr>
          <w:rFonts w:ascii="Times New Roman" w:hAnsi="Times New Roman" w:cs="Times New Roman"/>
          <w:sz w:val="24"/>
          <w:lang w:val="en-US"/>
        </w:rPr>
        <w:t xml:space="preserve"> GLMs</w:t>
      </w:r>
      <w:r w:rsidR="008738A0">
        <w:rPr>
          <w:rFonts w:ascii="Times New Roman" w:hAnsi="Times New Roman" w:cs="Times New Roman"/>
          <w:sz w:val="24"/>
          <w:lang w:val="en-US"/>
        </w:rPr>
        <w:t>,</w:t>
      </w:r>
      <w:r w:rsidR="008738A0" w:rsidRPr="008738A0">
        <w:rPr>
          <w:rFonts w:ascii="Times New Roman" w:hAnsi="Times New Roman" w:cs="Times New Roman"/>
          <w:sz w:val="24"/>
          <w:lang w:val="en-US"/>
        </w:rPr>
        <w:t xml:space="preserve"> </w:t>
      </w:r>
      <w:r w:rsidR="008738A0">
        <w:rPr>
          <w:rFonts w:ascii="Times New Roman" w:hAnsi="Times New Roman" w:cs="Times New Roman"/>
          <w:sz w:val="24"/>
          <w:lang w:val="en-US"/>
        </w:rPr>
        <w:t>n = 303</w:t>
      </w:r>
      <w:r w:rsidR="006A089C">
        <w:rPr>
          <w:rFonts w:ascii="Times New Roman" w:hAnsi="Times New Roman" w:cs="Times New Roman"/>
          <w:sz w:val="24"/>
          <w:lang w:val="en-US"/>
        </w:rPr>
        <w:t xml:space="preserve">) </w:t>
      </w:r>
      <w:r>
        <w:rPr>
          <w:rFonts w:ascii="Times New Roman" w:hAnsi="Times New Roman" w:cs="Times New Roman"/>
          <w:sz w:val="24"/>
          <w:lang w:val="en-US"/>
        </w:rPr>
        <w:t>r</w:t>
      </w:r>
      <w:r w:rsidRPr="00313E98">
        <w:rPr>
          <w:rFonts w:ascii="Times New Roman" w:hAnsi="Times New Roman" w:cs="Times New Roman"/>
          <w:sz w:val="24"/>
          <w:lang w:val="en-US"/>
        </w:rPr>
        <w:t>elating</w:t>
      </w:r>
      <w:r w:rsidRPr="0096283F">
        <w:rPr>
          <w:rFonts w:ascii="Times New Roman" w:hAnsi="Times New Roman" w:cs="Times New Roman"/>
          <w:sz w:val="24"/>
          <w:lang w:val="en-US"/>
        </w:rPr>
        <w:t xml:space="preserve"> </w:t>
      </w:r>
      <w:r w:rsidR="006A089C">
        <w:rPr>
          <w:rFonts w:ascii="Times New Roman" w:hAnsi="Times New Roman" w:cs="Times New Roman"/>
          <w:sz w:val="24"/>
          <w:lang w:val="en-US"/>
        </w:rPr>
        <w:t>number of intact fruits</w:t>
      </w:r>
      <w:r>
        <w:rPr>
          <w:rFonts w:ascii="Times New Roman" w:hAnsi="Times New Roman" w:cs="Times New Roman"/>
          <w:sz w:val="24"/>
          <w:lang w:val="en-US"/>
        </w:rPr>
        <w:t xml:space="preserve"> of </w:t>
      </w:r>
      <w:r>
        <w:rPr>
          <w:rFonts w:ascii="Times New Roman" w:hAnsi="Times New Roman" w:cs="Times New Roman"/>
          <w:i/>
          <w:sz w:val="24"/>
          <w:lang w:val="en-US"/>
        </w:rPr>
        <w:t xml:space="preserve">G. </w:t>
      </w:r>
      <w:proofErr w:type="spellStart"/>
      <w:r>
        <w:rPr>
          <w:rFonts w:ascii="Times New Roman" w:hAnsi="Times New Roman" w:cs="Times New Roman"/>
          <w:i/>
          <w:sz w:val="24"/>
          <w:lang w:val="en-US"/>
        </w:rPr>
        <w:t>pneumonanthe</w:t>
      </w:r>
      <w:proofErr w:type="spellEnd"/>
      <w:r>
        <w:rPr>
          <w:rFonts w:ascii="Times New Roman" w:hAnsi="Times New Roman" w:cs="Times New Roman"/>
          <w:sz w:val="24"/>
          <w:lang w:val="en-US"/>
        </w:rPr>
        <w:t xml:space="preserve"> </w:t>
      </w:r>
      <w:r w:rsidRPr="00313E98">
        <w:rPr>
          <w:rFonts w:ascii="Times New Roman" w:hAnsi="Times New Roman" w:cs="Times New Roman"/>
          <w:sz w:val="24"/>
          <w:lang w:val="en-US"/>
        </w:rPr>
        <w:t xml:space="preserve">to </w:t>
      </w:r>
      <w:r>
        <w:rPr>
          <w:rFonts w:ascii="Times New Roman" w:hAnsi="Times New Roman" w:cs="Times New Roman"/>
          <w:sz w:val="24"/>
          <w:lang w:val="en-US"/>
        </w:rPr>
        <w:t>plant reproductive traits</w:t>
      </w:r>
      <w:r w:rsidR="0011202D">
        <w:rPr>
          <w:rFonts w:ascii="Times New Roman" w:hAnsi="Times New Roman" w:cs="Times New Roman"/>
          <w:sz w:val="24"/>
          <w:lang w:val="en-US"/>
        </w:rPr>
        <w:t xml:space="preserve"> (PCA1 traits = first axis of the PCA performed with the 3 traits, see Figure S</w:t>
      </w:r>
      <w:r w:rsidR="003F63F1">
        <w:rPr>
          <w:rFonts w:ascii="Times New Roman" w:hAnsi="Times New Roman" w:cs="Times New Roman"/>
          <w:sz w:val="24"/>
          <w:lang w:val="en-US"/>
        </w:rPr>
        <w:t>1</w:t>
      </w:r>
      <w:r w:rsidR="0011202D">
        <w:rPr>
          <w:rFonts w:ascii="Times New Roman" w:hAnsi="Times New Roman" w:cs="Times New Roman"/>
          <w:sz w:val="24"/>
          <w:lang w:val="en-US"/>
        </w:rPr>
        <w:t>)</w:t>
      </w:r>
      <w:r>
        <w:rPr>
          <w:rFonts w:ascii="Times New Roman" w:hAnsi="Times New Roman" w:cs="Times New Roman"/>
          <w:sz w:val="24"/>
          <w:lang w:val="en-US"/>
        </w:rPr>
        <w:t xml:space="preserve">, environmental </w:t>
      </w:r>
      <w:r w:rsidR="00440332">
        <w:rPr>
          <w:rFonts w:ascii="Times New Roman" w:hAnsi="Times New Roman" w:cs="Times New Roman"/>
          <w:sz w:val="24"/>
          <w:lang w:val="en-US"/>
        </w:rPr>
        <w:t xml:space="preserve">context, intensity of predation by </w:t>
      </w:r>
      <w:r w:rsidR="00440332">
        <w:rPr>
          <w:rFonts w:ascii="Times New Roman" w:hAnsi="Times New Roman" w:cs="Times New Roman"/>
          <w:i/>
          <w:sz w:val="24"/>
          <w:lang w:val="en-US"/>
        </w:rPr>
        <w:t xml:space="preserve">P. </w:t>
      </w:r>
      <w:proofErr w:type="spellStart"/>
      <w:r w:rsidR="00440332">
        <w:rPr>
          <w:rFonts w:ascii="Times New Roman" w:hAnsi="Times New Roman" w:cs="Times New Roman"/>
          <w:i/>
          <w:sz w:val="24"/>
          <w:lang w:val="en-US"/>
        </w:rPr>
        <w:t>alcon</w:t>
      </w:r>
      <w:proofErr w:type="spellEnd"/>
      <w:r w:rsidR="00440332">
        <w:rPr>
          <w:rFonts w:ascii="Times New Roman" w:hAnsi="Times New Roman" w:cs="Times New Roman"/>
          <w:i/>
          <w:sz w:val="24"/>
          <w:lang w:val="en-US"/>
        </w:rPr>
        <w:t xml:space="preserve"> </w:t>
      </w:r>
      <w:r>
        <w:rPr>
          <w:rFonts w:ascii="Times New Roman" w:hAnsi="Times New Roman" w:cs="Times New Roman"/>
          <w:sz w:val="24"/>
          <w:lang w:val="en-US"/>
        </w:rPr>
        <w:t xml:space="preserve">and population. </w:t>
      </w:r>
      <w:r w:rsidR="00EF3D58">
        <w:rPr>
          <w:rFonts w:ascii="Times New Roman" w:hAnsi="Times New Roman" w:cs="Times New Roman"/>
          <w:sz w:val="24"/>
          <w:lang w:val="en-US"/>
        </w:rPr>
        <w:t xml:space="preserve">This was the only model </w:t>
      </w:r>
      <w:r w:rsidR="00EF3D58" w:rsidRPr="00846C11">
        <w:rPr>
          <w:rFonts w:ascii="Times New Roman" w:hAnsi="Times New Roman" w:cs="Times New Roman"/>
          <w:sz w:val="24"/>
          <w:lang w:val="en-US"/>
        </w:rPr>
        <w:t xml:space="preserve">with </w:t>
      </w:r>
      <w:proofErr w:type="spellStart"/>
      <w:r w:rsidR="00EF3D58" w:rsidRPr="00846C11">
        <w:rPr>
          <w:rFonts w:ascii="Times New Roman" w:hAnsi="Times New Roman" w:cs="Times New Roman"/>
          <w:sz w:val="24"/>
          <w:lang w:val="en-US"/>
        </w:rPr>
        <w:t>ΔAICc</w:t>
      </w:r>
      <w:proofErr w:type="spellEnd"/>
      <w:r w:rsidR="00EF3D58" w:rsidRPr="00846C11">
        <w:rPr>
          <w:rFonts w:ascii="Times New Roman" w:hAnsi="Times New Roman" w:cs="Times New Roman"/>
          <w:sz w:val="24"/>
          <w:lang w:val="en-US"/>
        </w:rPr>
        <w:t xml:space="preserve"> &lt; 2</w:t>
      </w:r>
      <w:r w:rsidR="00EF3D58">
        <w:rPr>
          <w:rFonts w:ascii="Times New Roman" w:hAnsi="Times New Roman" w:cs="Times New Roman"/>
          <w:sz w:val="24"/>
          <w:lang w:val="en-US"/>
        </w:rPr>
        <w:t>. C</w:t>
      </w:r>
      <w:r w:rsidRPr="00846C11">
        <w:rPr>
          <w:rFonts w:ascii="Times New Roman" w:hAnsi="Times New Roman" w:cs="Times New Roman"/>
          <w:sz w:val="24"/>
          <w:lang w:val="en-US"/>
        </w:rPr>
        <w:t>oefficients</w:t>
      </w:r>
      <w:r>
        <w:rPr>
          <w:rFonts w:ascii="Times New Roman" w:hAnsi="Times New Roman" w:cs="Times New Roman"/>
          <w:sz w:val="24"/>
          <w:lang w:val="en-US"/>
        </w:rPr>
        <w:t xml:space="preserve"> (</w:t>
      </w:r>
      <w:r w:rsidR="00EF3D58" w:rsidRPr="00EF3D58">
        <w:rPr>
          <w:rFonts w:ascii="Symbol" w:hAnsi="Symbol" w:cs="Times New Roman"/>
          <w:sz w:val="24"/>
          <w:lang w:val="en-US"/>
        </w:rPr>
        <w:t></w:t>
      </w:r>
      <w:r>
        <w:rPr>
          <w:rFonts w:ascii="Times New Roman" w:hAnsi="Times New Roman" w:cs="Times New Roman"/>
          <w:sz w:val="24"/>
          <w:lang w:val="en-US"/>
        </w:rPr>
        <w:t>)</w:t>
      </w:r>
      <w:r w:rsidR="00EF3D58">
        <w:rPr>
          <w:rFonts w:ascii="Times New Roman" w:hAnsi="Times New Roman" w:cs="Times New Roman"/>
          <w:sz w:val="24"/>
          <w:lang w:val="en-US"/>
        </w:rPr>
        <w:t xml:space="preserve"> and </w:t>
      </w:r>
      <w:r>
        <w:rPr>
          <w:rFonts w:ascii="Times New Roman" w:hAnsi="Times New Roman" w:cs="Times New Roman"/>
          <w:sz w:val="24"/>
          <w:lang w:val="en-US"/>
        </w:rPr>
        <w:t xml:space="preserve">their </w:t>
      </w:r>
      <w:r w:rsidRPr="00846C11">
        <w:rPr>
          <w:rFonts w:ascii="Times New Roman" w:hAnsi="Times New Roman" w:cs="Times New Roman"/>
          <w:sz w:val="24"/>
          <w:lang w:val="en-US"/>
        </w:rPr>
        <w:t>standard errors</w:t>
      </w:r>
      <w:r>
        <w:rPr>
          <w:rFonts w:ascii="Times New Roman" w:hAnsi="Times New Roman" w:cs="Times New Roman"/>
          <w:sz w:val="24"/>
          <w:lang w:val="en-US"/>
        </w:rPr>
        <w:t xml:space="preserve"> (SE)</w:t>
      </w:r>
      <w:r w:rsidRPr="00846C11">
        <w:rPr>
          <w:rFonts w:ascii="Times New Roman" w:hAnsi="Times New Roman" w:cs="Times New Roman"/>
          <w:sz w:val="24"/>
          <w:lang w:val="en-US"/>
        </w:rPr>
        <w:t xml:space="preserve"> </w:t>
      </w:r>
      <w:r>
        <w:rPr>
          <w:rFonts w:ascii="Times New Roman" w:hAnsi="Times New Roman" w:cs="Times New Roman"/>
          <w:sz w:val="24"/>
          <w:lang w:val="en-US"/>
        </w:rPr>
        <w:t>are shown</w:t>
      </w:r>
      <w:r w:rsidR="0011202D" w:rsidRPr="0011202D">
        <w:rPr>
          <w:rFonts w:ascii="Times New Roman" w:hAnsi="Times New Roman" w:cs="Times New Roman"/>
          <w:sz w:val="24"/>
          <w:lang w:val="en-US"/>
        </w:rPr>
        <w:t xml:space="preserve"> </w:t>
      </w:r>
      <w:r w:rsidR="0011202D" w:rsidRPr="004C31A8">
        <w:rPr>
          <w:rFonts w:ascii="Times New Roman" w:hAnsi="Times New Roman" w:cs="Times New Roman"/>
          <w:sz w:val="24"/>
          <w:lang w:val="en-US"/>
        </w:rPr>
        <w:t xml:space="preserve">for variables included in this </w:t>
      </w:r>
      <w:r w:rsidR="00EF3D58">
        <w:rPr>
          <w:rFonts w:ascii="Times New Roman" w:hAnsi="Times New Roman" w:cs="Times New Roman"/>
          <w:sz w:val="24"/>
          <w:lang w:val="en-US"/>
        </w:rPr>
        <w:t>model</w:t>
      </w:r>
      <w:r w:rsidRPr="00846C11">
        <w:rPr>
          <w:rFonts w:ascii="Times New Roman" w:hAnsi="Times New Roman" w:cs="Times New Roman"/>
          <w:sz w:val="24"/>
          <w:lang w:val="en-US"/>
        </w:rPr>
        <w:t>.</w:t>
      </w:r>
      <w:r>
        <w:rPr>
          <w:rFonts w:ascii="Times New Roman" w:hAnsi="Times New Roman" w:cs="Times New Roman"/>
          <w:sz w:val="24"/>
          <w:lang w:val="en-US"/>
        </w:rPr>
        <w:t xml:space="preserve"> The relative importance (W) of each variable was calculated as the sum of </w:t>
      </w:r>
      <w:proofErr w:type="spellStart"/>
      <w:r>
        <w:rPr>
          <w:rFonts w:ascii="Times New Roman" w:hAnsi="Times New Roman" w:cs="Times New Roman"/>
          <w:sz w:val="24"/>
          <w:lang w:val="en-US"/>
        </w:rPr>
        <w:t>Akaike</w:t>
      </w:r>
      <w:proofErr w:type="spellEnd"/>
      <w:r>
        <w:rPr>
          <w:rFonts w:ascii="Times New Roman" w:hAnsi="Times New Roman" w:cs="Times New Roman"/>
          <w:sz w:val="24"/>
          <w:lang w:val="en-US"/>
        </w:rPr>
        <w:t xml:space="preserve"> weights </w:t>
      </w:r>
      <w:r w:rsidRPr="002200AD">
        <w:rPr>
          <w:rFonts w:ascii="Times New Roman" w:hAnsi="Times New Roman" w:cs="Times New Roman"/>
          <w:sz w:val="24"/>
          <w:lang w:val="en-US"/>
        </w:rPr>
        <w:t>across all models in which the respective variable occurred</w:t>
      </w:r>
      <w:r>
        <w:rPr>
          <w:rFonts w:ascii="Times New Roman" w:hAnsi="Times New Roman" w:cs="Times New Roman"/>
          <w:sz w:val="24"/>
          <w:lang w:val="en-US"/>
        </w:rPr>
        <w:t>. R</w:t>
      </w:r>
      <w:r w:rsidRPr="002200AD">
        <w:rPr>
          <w:rFonts w:ascii="Times New Roman" w:hAnsi="Times New Roman" w:cs="Times New Roman"/>
          <w:sz w:val="24"/>
          <w:vertAlign w:val="superscript"/>
          <w:lang w:val="en-US"/>
        </w:rPr>
        <w:t>2</w:t>
      </w:r>
      <w:r>
        <w:rPr>
          <w:rFonts w:ascii="Times New Roman" w:hAnsi="Times New Roman" w:cs="Times New Roman"/>
          <w:sz w:val="24"/>
          <w:lang w:val="en-US"/>
        </w:rPr>
        <w:t xml:space="preserve"> = 0.</w:t>
      </w:r>
      <w:r w:rsidR="00EF3D58">
        <w:rPr>
          <w:rFonts w:ascii="Times New Roman" w:hAnsi="Times New Roman" w:cs="Times New Roman"/>
          <w:sz w:val="24"/>
          <w:lang w:val="en-US"/>
        </w:rPr>
        <w:t>83</w:t>
      </w:r>
      <w:r w:rsidR="00E052B5">
        <w:rPr>
          <w:rFonts w:ascii="Times New Roman" w:hAnsi="Times New Roman" w:cs="Times New Roman"/>
          <w:sz w:val="24"/>
          <w:lang w:val="en-US"/>
        </w:rPr>
        <w:t xml:space="preserve">. </w:t>
      </w:r>
    </w:p>
    <w:tbl>
      <w:tblPr>
        <w:tblStyle w:val="Tablaconcuadrcula"/>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3"/>
        <w:gridCol w:w="6"/>
        <w:gridCol w:w="2100"/>
        <w:gridCol w:w="1120"/>
        <w:gridCol w:w="1276"/>
        <w:gridCol w:w="850"/>
        <w:gridCol w:w="876"/>
        <w:gridCol w:w="756"/>
      </w:tblGrid>
      <w:tr w:rsidR="00D8769C" w:rsidTr="00866FB1">
        <w:tc>
          <w:tcPr>
            <w:tcW w:w="3909" w:type="dxa"/>
            <w:gridSpan w:val="3"/>
            <w:tcBorders>
              <w:top w:val="single" w:sz="18" w:space="0" w:color="auto"/>
              <w:bottom w:val="single" w:sz="4" w:space="0" w:color="auto"/>
            </w:tcBorders>
          </w:tcPr>
          <w:p w:rsidR="00D8769C" w:rsidRPr="002200AD" w:rsidRDefault="00D8769C" w:rsidP="00644448">
            <w:pPr>
              <w:spacing w:line="276" w:lineRule="auto"/>
              <w:rPr>
                <w:rFonts w:ascii="Times New Roman" w:hAnsi="Times New Roman" w:cs="Times New Roman"/>
                <w:sz w:val="24"/>
                <w:lang w:val="en-US"/>
              </w:rPr>
            </w:pPr>
          </w:p>
        </w:tc>
        <w:tc>
          <w:tcPr>
            <w:tcW w:w="2396" w:type="dxa"/>
            <w:gridSpan w:val="2"/>
            <w:tcBorders>
              <w:top w:val="single" w:sz="18" w:space="0" w:color="auto"/>
              <w:bottom w:val="single" w:sz="18" w:space="0" w:color="auto"/>
            </w:tcBorders>
          </w:tcPr>
          <w:p w:rsidR="00D8769C" w:rsidRPr="00EF3D58" w:rsidRDefault="00D8769C" w:rsidP="00644448">
            <w:pPr>
              <w:spacing w:line="276" w:lineRule="auto"/>
              <w:jc w:val="center"/>
              <w:rPr>
                <w:rFonts w:ascii="Symbol" w:hAnsi="Symbol" w:cs="Times New Roman"/>
                <w:sz w:val="24"/>
                <w:lang w:val="fr-FR"/>
              </w:rPr>
            </w:pPr>
            <w:r w:rsidRPr="00EF3D58">
              <w:rPr>
                <w:rFonts w:ascii="Symbol" w:hAnsi="Symbol" w:cs="Times New Roman"/>
                <w:sz w:val="24"/>
                <w:lang w:val="fr-FR"/>
              </w:rPr>
              <w:t></w:t>
            </w:r>
          </w:p>
        </w:tc>
        <w:tc>
          <w:tcPr>
            <w:tcW w:w="1726" w:type="dxa"/>
            <w:gridSpan w:val="2"/>
            <w:tcBorders>
              <w:top w:val="single" w:sz="18" w:space="0" w:color="auto"/>
              <w:bottom w:val="single" w:sz="18" w:space="0" w:color="auto"/>
            </w:tcBorders>
          </w:tcPr>
          <w:p w:rsidR="00D8769C" w:rsidRPr="00B745FE"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SE</w:t>
            </w:r>
          </w:p>
        </w:tc>
        <w:tc>
          <w:tcPr>
            <w:tcW w:w="756" w:type="dxa"/>
            <w:tcBorders>
              <w:top w:val="single" w:sz="18" w:space="0" w:color="auto"/>
              <w:bottom w:val="single" w:sz="18" w:space="0" w:color="auto"/>
            </w:tcBorders>
            <w:vAlign w:val="center"/>
          </w:tcPr>
          <w:p w:rsidR="00D8769C"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W</w:t>
            </w:r>
          </w:p>
        </w:tc>
      </w:tr>
      <w:tr w:rsidR="00D8769C" w:rsidTr="00866FB1">
        <w:tc>
          <w:tcPr>
            <w:tcW w:w="1809" w:type="dxa"/>
            <w:gridSpan w:val="2"/>
            <w:tcBorders>
              <w:top w:val="single" w:sz="18" w:space="0" w:color="auto"/>
              <w:bottom w:val="single" w:sz="4" w:space="0" w:color="auto"/>
            </w:tcBorders>
            <w:vAlign w:val="center"/>
          </w:tcPr>
          <w:p w:rsidR="00D8769C" w:rsidRPr="00B745FE" w:rsidRDefault="00D8769C" w:rsidP="00644448">
            <w:pPr>
              <w:spacing w:line="276" w:lineRule="auto"/>
              <w:rPr>
                <w:rFonts w:ascii="Times New Roman" w:hAnsi="Times New Roman" w:cs="Times New Roman"/>
                <w:sz w:val="24"/>
                <w:lang w:val="en-US"/>
              </w:rPr>
            </w:pPr>
            <w:r>
              <w:rPr>
                <w:rFonts w:ascii="Times New Roman" w:hAnsi="Times New Roman" w:cs="Times New Roman"/>
                <w:sz w:val="24"/>
                <w:lang w:val="en-US"/>
              </w:rPr>
              <w:t>Traits</w:t>
            </w:r>
          </w:p>
        </w:tc>
        <w:tc>
          <w:tcPr>
            <w:tcW w:w="2100" w:type="dxa"/>
            <w:tcBorders>
              <w:top w:val="single" w:sz="18" w:space="0" w:color="auto"/>
              <w:left w:val="nil"/>
            </w:tcBorders>
          </w:tcPr>
          <w:p w:rsidR="00D8769C" w:rsidRPr="00B745FE" w:rsidRDefault="00D8769C" w:rsidP="00644448">
            <w:pPr>
              <w:spacing w:line="276" w:lineRule="auto"/>
              <w:rPr>
                <w:rFonts w:ascii="Times New Roman" w:hAnsi="Times New Roman" w:cs="Times New Roman"/>
                <w:sz w:val="24"/>
                <w:lang w:val="en-US"/>
              </w:rPr>
            </w:pPr>
            <w:r>
              <w:rPr>
                <w:rFonts w:ascii="Times New Roman" w:hAnsi="Times New Roman" w:cs="Times New Roman"/>
                <w:sz w:val="24"/>
                <w:lang w:val="en-US"/>
              </w:rPr>
              <w:t>PCA1 traits</w:t>
            </w:r>
          </w:p>
        </w:tc>
        <w:tc>
          <w:tcPr>
            <w:tcW w:w="2396" w:type="dxa"/>
            <w:gridSpan w:val="2"/>
            <w:tcBorders>
              <w:top w:val="single" w:sz="18" w:space="0" w:color="auto"/>
              <w:left w:val="nil"/>
            </w:tcBorders>
          </w:tcPr>
          <w:p w:rsidR="00D8769C" w:rsidRPr="00B745FE" w:rsidRDefault="00D8769C" w:rsidP="00644448">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0.651***</w:t>
            </w:r>
          </w:p>
        </w:tc>
        <w:tc>
          <w:tcPr>
            <w:tcW w:w="1726" w:type="dxa"/>
            <w:gridSpan w:val="2"/>
            <w:tcBorders>
              <w:top w:val="single" w:sz="18" w:space="0" w:color="auto"/>
            </w:tcBorders>
          </w:tcPr>
          <w:p w:rsidR="00D8769C" w:rsidRPr="00B745FE"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0.060</w:t>
            </w:r>
          </w:p>
        </w:tc>
        <w:tc>
          <w:tcPr>
            <w:tcW w:w="756" w:type="dxa"/>
            <w:tcBorders>
              <w:top w:val="single" w:sz="18" w:space="0" w:color="auto"/>
            </w:tcBorders>
            <w:vAlign w:val="center"/>
          </w:tcPr>
          <w:p w:rsidR="00D8769C" w:rsidRDefault="00D8769C" w:rsidP="00644448">
            <w:pPr>
              <w:spacing w:line="276" w:lineRule="auto"/>
              <w:jc w:val="center"/>
              <w:rPr>
                <w:rFonts w:ascii="Times New Roman" w:hAnsi="Times New Roman" w:cs="Times New Roman"/>
                <w:sz w:val="24"/>
                <w:lang w:val="fr-FR"/>
              </w:rPr>
            </w:pPr>
            <w:r>
              <w:rPr>
                <w:rFonts w:ascii="Times New Roman" w:hAnsi="Times New Roman" w:cs="Times New Roman"/>
                <w:sz w:val="24"/>
                <w:lang w:val="fr-FR"/>
              </w:rPr>
              <w:t>1.00</w:t>
            </w:r>
          </w:p>
        </w:tc>
      </w:tr>
      <w:tr w:rsidR="00D8769C" w:rsidTr="00866FB1">
        <w:tc>
          <w:tcPr>
            <w:tcW w:w="1809" w:type="dxa"/>
            <w:gridSpan w:val="2"/>
            <w:tcBorders>
              <w:top w:val="single" w:sz="4" w:space="0" w:color="auto"/>
              <w:bottom w:val="single" w:sz="4" w:space="0" w:color="auto"/>
            </w:tcBorders>
            <w:vAlign w:val="center"/>
          </w:tcPr>
          <w:p w:rsidR="00D8769C" w:rsidRPr="00B745FE" w:rsidRDefault="00D8769C" w:rsidP="00644448">
            <w:pPr>
              <w:spacing w:line="276" w:lineRule="auto"/>
              <w:rPr>
                <w:rFonts w:ascii="Times New Roman" w:hAnsi="Times New Roman" w:cs="Times New Roman"/>
                <w:sz w:val="24"/>
                <w:lang w:val="en-US"/>
              </w:rPr>
            </w:pPr>
            <w:proofErr w:type="spellStart"/>
            <w:r>
              <w:rPr>
                <w:rFonts w:ascii="Times New Roman" w:hAnsi="Times New Roman" w:cs="Times New Roman"/>
                <w:sz w:val="24"/>
                <w:lang w:val="en-US"/>
              </w:rPr>
              <w:t>Env</w:t>
            </w:r>
            <w:proofErr w:type="spellEnd"/>
            <w:r>
              <w:rPr>
                <w:rFonts w:ascii="Times New Roman" w:hAnsi="Times New Roman" w:cs="Times New Roman"/>
                <w:sz w:val="24"/>
                <w:lang w:val="en-US"/>
              </w:rPr>
              <w:t>. context</w:t>
            </w:r>
          </w:p>
        </w:tc>
        <w:tc>
          <w:tcPr>
            <w:tcW w:w="2100" w:type="dxa"/>
            <w:tcBorders>
              <w:top w:val="single" w:sz="4" w:space="0" w:color="auto"/>
              <w:left w:val="nil"/>
            </w:tcBorders>
          </w:tcPr>
          <w:p w:rsidR="00D8769C" w:rsidRPr="00B745FE" w:rsidRDefault="00D8769C" w:rsidP="00644448">
            <w:pPr>
              <w:spacing w:line="276" w:lineRule="auto"/>
              <w:rPr>
                <w:rFonts w:ascii="Times New Roman" w:hAnsi="Times New Roman" w:cs="Times New Roman"/>
                <w:sz w:val="24"/>
                <w:lang w:val="en-US"/>
              </w:rPr>
            </w:pPr>
            <w:r w:rsidRPr="00B745FE">
              <w:rPr>
                <w:rFonts w:ascii="Times New Roman" w:hAnsi="Times New Roman" w:cs="Times New Roman"/>
                <w:sz w:val="24"/>
                <w:lang w:val="en-US"/>
              </w:rPr>
              <w:t>Soil temperature</w:t>
            </w:r>
          </w:p>
        </w:tc>
        <w:tc>
          <w:tcPr>
            <w:tcW w:w="2396" w:type="dxa"/>
            <w:gridSpan w:val="2"/>
            <w:tcBorders>
              <w:top w:val="single" w:sz="4" w:space="0" w:color="auto"/>
              <w:left w:val="nil"/>
            </w:tcBorders>
          </w:tcPr>
          <w:p w:rsidR="00D8769C" w:rsidRPr="00B745FE" w:rsidRDefault="00D8769C" w:rsidP="00644448">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0.211*</w:t>
            </w:r>
          </w:p>
        </w:tc>
        <w:tc>
          <w:tcPr>
            <w:tcW w:w="1726" w:type="dxa"/>
            <w:gridSpan w:val="2"/>
            <w:tcBorders>
              <w:top w:val="single" w:sz="4" w:space="0" w:color="auto"/>
            </w:tcBorders>
          </w:tcPr>
          <w:p w:rsidR="00D8769C" w:rsidRPr="00B745FE"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0.102</w:t>
            </w:r>
          </w:p>
        </w:tc>
        <w:tc>
          <w:tcPr>
            <w:tcW w:w="756" w:type="dxa"/>
            <w:tcBorders>
              <w:top w:val="single" w:sz="4" w:space="0" w:color="auto"/>
            </w:tcBorders>
            <w:vAlign w:val="center"/>
          </w:tcPr>
          <w:p w:rsidR="00D8769C" w:rsidRDefault="00D8769C" w:rsidP="00644448">
            <w:pPr>
              <w:spacing w:line="276" w:lineRule="auto"/>
              <w:jc w:val="center"/>
              <w:rPr>
                <w:rFonts w:ascii="Times New Roman" w:hAnsi="Times New Roman" w:cs="Times New Roman"/>
                <w:sz w:val="24"/>
                <w:lang w:val="fr-FR"/>
              </w:rPr>
            </w:pPr>
            <w:r>
              <w:rPr>
                <w:rFonts w:ascii="Times New Roman" w:hAnsi="Times New Roman" w:cs="Times New Roman"/>
                <w:sz w:val="24"/>
                <w:lang w:val="fr-FR"/>
              </w:rPr>
              <w:t>0.78</w:t>
            </w:r>
          </w:p>
        </w:tc>
      </w:tr>
      <w:tr w:rsidR="00D8769C" w:rsidRPr="005C2037" w:rsidTr="00866FB1">
        <w:tc>
          <w:tcPr>
            <w:tcW w:w="1809" w:type="dxa"/>
            <w:gridSpan w:val="2"/>
            <w:tcBorders>
              <w:top w:val="single" w:sz="4" w:space="0" w:color="auto"/>
            </w:tcBorders>
            <w:vAlign w:val="center"/>
          </w:tcPr>
          <w:p w:rsidR="00D8769C" w:rsidRPr="005C2037" w:rsidRDefault="00D8769C" w:rsidP="00644448">
            <w:pPr>
              <w:spacing w:line="276" w:lineRule="auto"/>
              <w:rPr>
                <w:rFonts w:ascii="Times New Roman" w:hAnsi="Times New Roman" w:cs="Times New Roman"/>
                <w:sz w:val="24"/>
                <w:lang w:val="en-US"/>
              </w:rPr>
            </w:pPr>
            <w:r w:rsidRPr="005C2037">
              <w:rPr>
                <w:rFonts w:ascii="Times New Roman" w:hAnsi="Times New Roman" w:cs="Times New Roman"/>
                <w:sz w:val="24"/>
                <w:lang w:val="en-US"/>
              </w:rPr>
              <w:t>Pred. intensity</w:t>
            </w:r>
          </w:p>
        </w:tc>
        <w:tc>
          <w:tcPr>
            <w:tcW w:w="2100" w:type="dxa"/>
            <w:tcBorders>
              <w:top w:val="single" w:sz="4" w:space="0" w:color="auto"/>
              <w:left w:val="nil"/>
            </w:tcBorders>
          </w:tcPr>
          <w:p w:rsidR="00D8769C" w:rsidRPr="005C2037" w:rsidRDefault="00D8769C" w:rsidP="00644448">
            <w:pPr>
              <w:spacing w:line="276" w:lineRule="auto"/>
              <w:rPr>
                <w:rFonts w:ascii="Times New Roman" w:hAnsi="Times New Roman" w:cs="Times New Roman"/>
                <w:sz w:val="24"/>
                <w:lang w:val="en-US"/>
              </w:rPr>
            </w:pPr>
            <w:r>
              <w:rPr>
                <w:rFonts w:ascii="Times New Roman" w:hAnsi="Times New Roman" w:cs="Times New Roman"/>
                <w:sz w:val="24"/>
                <w:lang w:val="en-US"/>
              </w:rPr>
              <w:t>Number of eggs</w:t>
            </w:r>
          </w:p>
        </w:tc>
        <w:tc>
          <w:tcPr>
            <w:tcW w:w="2396" w:type="dxa"/>
            <w:gridSpan w:val="2"/>
            <w:tcBorders>
              <w:top w:val="single" w:sz="4" w:space="0" w:color="auto"/>
              <w:left w:val="nil"/>
            </w:tcBorders>
          </w:tcPr>
          <w:p w:rsidR="00D8769C" w:rsidRPr="00F82F01" w:rsidRDefault="00D8769C" w:rsidP="00644448">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-0.424***</w:t>
            </w:r>
          </w:p>
        </w:tc>
        <w:tc>
          <w:tcPr>
            <w:tcW w:w="1726" w:type="dxa"/>
            <w:gridSpan w:val="2"/>
            <w:tcBorders>
              <w:top w:val="single" w:sz="4" w:space="0" w:color="auto"/>
            </w:tcBorders>
          </w:tcPr>
          <w:p w:rsidR="00D8769C" w:rsidRPr="00F82F01"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0.060</w:t>
            </w:r>
          </w:p>
        </w:tc>
        <w:tc>
          <w:tcPr>
            <w:tcW w:w="756" w:type="dxa"/>
            <w:tcBorders>
              <w:top w:val="single" w:sz="4" w:space="0" w:color="auto"/>
            </w:tcBorders>
            <w:vAlign w:val="center"/>
          </w:tcPr>
          <w:p w:rsidR="00D8769C" w:rsidRPr="005C2037"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D8769C" w:rsidRPr="005C2037" w:rsidTr="00866FB1">
        <w:tc>
          <w:tcPr>
            <w:tcW w:w="1803" w:type="dxa"/>
          </w:tcPr>
          <w:p w:rsidR="00D8769C" w:rsidRPr="005C2037" w:rsidRDefault="00D8769C" w:rsidP="00644448">
            <w:pPr>
              <w:tabs>
                <w:tab w:val="right" w:pos="3573"/>
              </w:tabs>
              <w:spacing w:line="276" w:lineRule="auto"/>
              <w:rPr>
                <w:rFonts w:ascii="Times New Roman" w:hAnsi="Times New Roman" w:cs="Times New Roman"/>
                <w:sz w:val="24"/>
                <w:lang w:val="en-US"/>
              </w:rPr>
            </w:pPr>
          </w:p>
        </w:tc>
        <w:tc>
          <w:tcPr>
            <w:tcW w:w="2106" w:type="dxa"/>
            <w:gridSpan w:val="2"/>
          </w:tcPr>
          <w:p w:rsidR="00D8769C" w:rsidRPr="005C2037" w:rsidRDefault="00D8769C" w:rsidP="00644448">
            <w:pPr>
              <w:tabs>
                <w:tab w:val="right" w:pos="3573"/>
              </w:tabs>
              <w:rPr>
                <w:rFonts w:ascii="Times New Roman" w:hAnsi="Times New Roman" w:cs="Times New Roman"/>
                <w:sz w:val="24"/>
                <w:lang w:val="en-US"/>
              </w:rPr>
            </w:pPr>
          </w:p>
        </w:tc>
        <w:tc>
          <w:tcPr>
            <w:tcW w:w="1120" w:type="dxa"/>
            <w:tcBorders>
              <w:left w:val="nil"/>
              <w:bottom w:val="single" w:sz="4" w:space="0" w:color="auto"/>
            </w:tcBorders>
          </w:tcPr>
          <w:p w:rsidR="00D8769C" w:rsidRDefault="00D8769C" w:rsidP="00644448">
            <w:pPr>
              <w:tabs>
                <w:tab w:val="decimal" w:pos="-7054"/>
              </w:tabs>
              <w:spacing w:line="276" w:lineRule="auto"/>
              <w:jc w:val="center"/>
              <w:rPr>
                <w:rFonts w:ascii="Times New Roman" w:hAnsi="Times New Roman" w:cs="Times New Roman"/>
                <w:sz w:val="24"/>
                <w:lang w:val="en-US"/>
              </w:rPr>
            </w:pPr>
            <w:r>
              <w:rPr>
                <w:rFonts w:ascii="Times New Roman" w:hAnsi="Times New Roman" w:cs="Times New Roman"/>
                <w:sz w:val="24"/>
                <w:lang w:val="en-US"/>
              </w:rPr>
              <w:t>R</w:t>
            </w:r>
          </w:p>
        </w:tc>
        <w:tc>
          <w:tcPr>
            <w:tcW w:w="1276" w:type="dxa"/>
            <w:tcBorders>
              <w:bottom w:val="single" w:sz="4" w:space="0" w:color="auto"/>
            </w:tcBorders>
          </w:tcPr>
          <w:p w:rsidR="00D8769C" w:rsidRDefault="00D8769C" w:rsidP="00644448">
            <w:pPr>
              <w:tabs>
                <w:tab w:val="decimal" w:pos="-7054"/>
              </w:tabs>
              <w:spacing w:line="276" w:lineRule="auto"/>
              <w:jc w:val="center"/>
              <w:rPr>
                <w:rFonts w:ascii="Times New Roman" w:hAnsi="Times New Roman" w:cs="Times New Roman"/>
                <w:sz w:val="24"/>
                <w:lang w:val="en-US"/>
              </w:rPr>
            </w:pPr>
            <w:r>
              <w:rPr>
                <w:rFonts w:ascii="Times New Roman" w:hAnsi="Times New Roman" w:cs="Times New Roman"/>
                <w:sz w:val="24"/>
                <w:lang w:val="en-US"/>
              </w:rPr>
              <w:t>T</w:t>
            </w:r>
          </w:p>
        </w:tc>
        <w:tc>
          <w:tcPr>
            <w:tcW w:w="850" w:type="dxa"/>
            <w:tcBorders>
              <w:bottom w:val="single" w:sz="4" w:space="0" w:color="auto"/>
            </w:tcBorders>
          </w:tcPr>
          <w:p w:rsidR="00D8769C"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R</w:t>
            </w:r>
          </w:p>
        </w:tc>
        <w:tc>
          <w:tcPr>
            <w:tcW w:w="876" w:type="dxa"/>
            <w:tcBorders>
              <w:bottom w:val="single" w:sz="4" w:space="0" w:color="auto"/>
            </w:tcBorders>
          </w:tcPr>
          <w:p w:rsidR="00D8769C"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T</w:t>
            </w:r>
          </w:p>
        </w:tc>
        <w:tc>
          <w:tcPr>
            <w:tcW w:w="756" w:type="dxa"/>
            <w:tcBorders>
              <w:bottom w:val="single" w:sz="4" w:space="0" w:color="auto"/>
            </w:tcBorders>
            <w:vAlign w:val="center"/>
          </w:tcPr>
          <w:p w:rsidR="00D8769C" w:rsidRPr="005C2037" w:rsidRDefault="00D8769C" w:rsidP="00644448">
            <w:pPr>
              <w:spacing w:line="276" w:lineRule="auto"/>
              <w:jc w:val="center"/>
              <w:rPr>
                <w:rFonts w:ascii="Times New Roman" w:hAnsi="Times New Roman" w:cs="Times New Roman"/>
                <w:sz w:val="24"/>
                <w:lang w:val="en-US"/>
              </w:rPr>
            </w:pPr>
          </w:p>
        </w:tc>
      </w:tr>
      <w:tr w:rsidR="00D8769C" w:rsidRPr="005C2037" w:rsidTr="00866FB1">
        <w:tc>
          <w:tcPr>
            <w:tcW w:w="1803" w:type="dxa"/>
            <w:tcBorders>
              <w:bottom w:val="single" w:sz="4" w:space="0" w:color="auto"/>
            </w:tcBorders>
          </w:tcPr>
          <w:p w:rsidR="00D8769C" w:rsidRPr="005C2037" w:rsidRDefault="00D8769C" w:rsidP="00644448">
            <w:pPr>
              <w:tabs>
                <w:tab w:val="right" w:pos="3573"/>
              </w:tabs>
              <w:spacing w:line="276" w:lineRule="auto"/>
              <w:rPr>
                <w:rFonts w:ascii="Times New Roman" w:hAnsi="Times New Roman" w:cs="Times New Roman"/>
                <w:sz w:val="24"/>
                <w:lang w:val="en-US"/>
              </w:rPr>
            </w:pPr>
            <w:r w:rsidRPr="005C2037">
              <w:rPr>
                <w:rFonts w:ascii="Times New Roman" w:hAnsi="Times New Roman" w:cs="Times New Roman"/>
                <w:sz w:val="24"/>
                <w:lang w:val="en-US"/>
              </w:rPr>
              <w:t>Population</w:t>
            </w:r>
          </w:p>
        </w:tc>
        <w:tc>
          <w:tcPr>
            <w:tcW w:w="2106" w:type="dxa"/>
            <w:gridSpan w:val="2"/>
            <w:tcBorders>
              <w:bottom w:val="single" w:sz="4" w:space="0" w:color="auto"/>
            </w:tcBorders>
          </w:tcPr>
          <w:p w:rsidR="00D8769C" w:rsidRPr="005C2037" w:rsidRDefault="00D8769C" w:rsidP="00644448">
            <w:pPr>
              <w:tabs>
                <w:tab w:val="right" w:pos="3573"/>
              </w:tabs>
              <w:spacing w:line="276" w:lineRule="auto"/>
              <w:ind w:left="1770"/>
              <w:rPr>
                <w:rFonts w:ascii="Times New Roman" w:hAnsi="Times New Roman" w:cs="Times New Roman"/>
                <w:sz w:val="24"/>
                <w:lang w:val="en-US"/>
              </w:rPr>
            </w:pPr>
          </w:p>
        </w:tc>
        <w:tc>
          <w:tcPr>
            <w:tcW w:w="1120" w:type="dxa"/>
            <w:tcBorders>
              <w:top w:val="single" w:sz="4" w:space="0" w:color="auto"/>
              <w:bottom w:val="single" w:sz="2" w:space="0" w:color="auto"/>
            </w:tcBorders>
          </w:tcPr>
          <w:p w:rsidR="00D8769C" w:rsidRPr="00F82F01" w:rsidRDefault="00D8769C" w:rsidP="00644448">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-0.306</w:t>
            </w:r>
          </w:p>
        </w:tc>
        <w:tc>
          <w:tcPr>
            <w:tcW w:w="1276" w:type="dxa"/>
            <w:tcBorders>
              <w:top w:val="single" w:sz="4" w:space="0" w:color="auto"/>
              <w:bottom w:val="single" w:sz="2" w:space="0" w:color="auto"/>
            </w:tcBorders>
          </w:tcPr>
          <w:p w:rsidR="00D8769C" w:rsidRPr="00F82F01" w:rsidRDefault="00D8769C" w:rsidP="00644448">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1.499***</w:t>
            </w:r>
          </w:p>
        </w:tc>
        <w:tc>
          <w:tcPr>
            <w:tcW w:w="850" w:type="dxa"/>
            <w:tcBorders>
              <w:top w:val="single" w:sz="4" w:space="0" w:color="auto"/>
              <w:bottom w:val="single" w:sz="2" w:space="0" w:color="auto"/>
            </w:tcBorders>
          </w:tcPr>
          <w:p w:rsidR="00D8769C" w:rsidRPr="00F82F01"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0.338</w:t>
            </w:r>
          </w:p>
        </w:tc>
        <w:tc>
          <w:tcPr>
            <w:tcW w:w="876" w:type="dxa"/>
            <w:tcBorders>
              <w:top w:val="single" w:sz="4" w:space="0" w:color="auto"/>
              <w:bottom w:val="single" w:sz="2" w:space="0" w:color="auto"/>
            </w:tcBorders>
          </w:tcPr>
          <w:p w:rsidR="00D8769C" w:rsidRPr="00F82F01"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0.200</w:t>
            </w:r>
          </w:p>
        </w:tc>
        <w:tc>
          <w:tcPr>
            <w:tcW w:w="756" w:type="dxa"/>
            <w:tcBorders>
              <w:top w:val="single" w:sz="4" w:space="0" w:color="auto"/>
              <w:bottom w:val="single" w:sz="2" w:space="0" w:color="auto"/>
            </w:tcBorders>
            <w:vAlign w:val="center"/>
          </w:tcPr>
          <w:p w:rsidR="00D8769C" w:rsidRPr="005C2037"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D8769C" w:rsidRPr="005C2037" w:rsidTr="00866FB1">
        <w:trPr>
          <w:trHeight w:val="303"/>
        </w:trPr>
        <w:tc>
          <w:tcPr>
            <w:tcW w:w="1809" w:type="dxa"/>
            <w:gridSpan w:val="2"/>
            <w:vMerge w:val="restart"/>
            <w:tcBorders>
              <w:top w:val="single" w:sz="4" w:space="0" w:color="auto"/>
            </w:tcBorders>
            <w:vAlign w:val="center"/>
          </w:tcPr>
          <w:p w:rsidR="00D8769C" w:rsidRPr="005C2037" w:rsidRDefault="00D8769C" w:rsidP="00644448">
            <w:pPr>
              <w:spacing w:line="276" w:lineRule="auto"/>
              <w:rPr>
                <w:rFonts w:ascii="Times New Roman" w:hAnsi="Times New Roman" w:cs="Times New Roman"/>
                <w:sz w:val="24"/>
                <w:lang w:val="en-US"/>
              </w:rPr>
            </w:pPr>
            <w:r w:rsidRPr="005C2037">
              <w:rPr>
                <w:rFonts w:ascii="Times New Roman" w:hAnsi="Times New Roman" w:cs="Times New Roman"/>
                <w:sz w:val="24"/>
                <w:lang w:val="en-US"/>
              </w:rPr>
              <w:t xml:space="preserve">Population </w:t>
            </w:r>
            <w:r>
              <w:rPr>
                <w:rFonts w:ascii="Times New Roman" w:hAnsi="Times New Roman" w:cs="Times New Roman"/>
                <w:sz w:val="24"/>
                <w:lang w:val="en-US"/>
              </w:rPr>
              <w:t>x</w:t>
            </w:r>
          </w:p>
        </w:tc>
        <w:tc>
          <w:tcPr>
            <w:tcW w:w="2100" w:type="dxa"/>
            <w:tcBorders>
              <w:top w:val="single" w:sz="4" w:space="0" w:color="auto"/>
              <w:left w:val="nil"/>
            </w:tcBorders>
          </w:tcPr>
          <w:p w:rsidR="00D8769C" w:rsidRPr="005C2037" w:rsidRDefault="00D8769C" w:rsidP="00644448">
            <w:pPr>
              <w:rPr>
                <w:rFonts w:ascii="Times New Roman" w:hAnsi="Times New Roman" w:cs="Times New Roman"/>
                <w:sz w:val="24"/>
                <w:lang w:val="en-US"/>
              </w:rPr>
            </w:pPr>
            <w:r>
              <w:rPr>
                <w:rFonts w:ascii="Times New Roman" w:hAnsi="Times New Roman" w:cs="Times New Roman"/>
                <w:sz w:val="24"/>
                <w:lang w:val="en-US"/>
              </w:rPr>
              <w:t>PCA1 traits</w:t>
            </w:r>
          </w:p>
        </w:tc>
        <w:tc>
          <w:tcPr>
            <w:tcW w:w="1120" w:type="dxa"/>
            <w:tcBorders>
              <w:top w:val="single" w:sz="2" w:space="0" w:color="auto"/>
              <w:left w:val="nil"/>
            </w:tcBorders>
          </w:tcPr>
          <w:p w:rsidR="00D8769C" w:rsidRDefault="00D8769C" w:rsidP="00644448">
            <w:pPr>
              <w:tabs>
                <w:tab w:val="decimal" w:pos="743"/>
              </w:tabs>
              <w:spacing w:line="276" w:lineRule="auto"/>
              <w:rPr>
                <w:rFonts w:ascii="Times New Roman" w:hAnsi="Times New Roman" w:cs="Times New Roman"/>
                <w:sz w:val="24"/>
                <w:lang w:val="en-US"/>
              </w:rPr>
            </w:pPr>
          </w:p>
        </w:tc>
        <w:tc>
          <w:tcPr>
            <w:tcW w:w="1276" w:type="dxa"/>
            <w:tcBorders>
              <w:top w:val="single" w:sz="2" w:space="0" w:color="auto"/>
            </w:tcBorders>
          </w:tcPr>
          <w:p w:rsidR="00D8769C" w:rsidRDefault="00D8769C" w:rsidP="00644448">
            <w:pPr>
              <w:tabs>
                <w:tab w:val="decimal" w:pos="760"/>
              </w:tabs>
              <w:spacing w:line="276" w:lineRule="auto"/>
              <w:rPr>
                <w:rFonts w:ascii="Times New Roman" w:hAnsi="Times New Roman" w:cs="Times New Roman"/>
                <w:sz w:val="24"/>
                <w:lang w:val="en-US"/>
              </w:rPr>
            </w:pPr>
          </w:p>
        </w:tc>
        <w:tc>
          <w:tcPr>
            <w:tcW w:w="850" w:type="dxa"/>
            <w:tcBorders>
              <w:top w:val="single" w:sz="2" w:space="0" w:color="auto"/>
            </w:tcBorders>
          </w:tcPr>
          <w:p w:rsidR="00D8769C" w:rsidRPr="006B7E7C" w:rsidRDefault="00D8769C" w:rsidP="00644448">
            <w:pPr>
              <w:tabs>
                <w:tab w:val="left" w:pos="1190"/>
              </w:tabs>
              <w:spacing w:line="276" w:lineRule="auto"/>
              <w:rPr>
                <w:rFonts w:ascii="Times New Roman" w:hAnsi="Times New Roman" w:cs="Times New Roman"/>
                <w:sz w:val="24"/>
                <w:lang w:val="en-US"/>
              </w:rPr>
            </w:pPr>
          </w:p>
        </w:tc>
        <w:tc>
          <w:tcPr>
            <w:tcW w:w="876" w:type="dxa"/>
            <w:tcBorders>
              <w:top w:val="single" w:sz="2" w:space="0" w:color="auto"/>
            </w:tcBorders>
          </w:tcPr>
          <w:p w:rsidR="00D8769C" w:rsidRPr="006B7E7C" w:rsidRDefault="00D8769C" w:rsidP="00644448">
            <w:pPr>
              <w:tabs>
                <w:tab w:val="left" w:pos="1190"/>
              </w:tabs>
              <w:spacing w:line="276" w:lineRule="auto"/>
              <w:rPr>
                <w:rFonts w:ascii="Times New Roman" w:hAnsi="Times New Roman" w:cs="Times New Roman"/>
                <w:sz w:val="24"/>
                <w:lang w:val="en-US"/>
              </w:rPr>
            </w:pPr>
          </w:p>
        </w:tc>
        <w:tc>
          <w:tcPr>
            <w:tcW w:w="756" w:type="dxa"/>
            <w:tcBorders>
              <w:top w:val="single" w:sz="2" w:space="0" w:color="auto"/>
            </w:tcBorders>
            <w:vAlign w:val="center"/>
          </w:tcPr>
          <w:p w:rsidR="00D8769C" w:rsidRPr="005C2037" w:rsidRDefault="00D8769C" w:rsidP="00644448">
            <w:pPr>
              <w:spacing w:line="276" w:lineRule="auto"/>
              <w:jc w:val="center"/>
              <w:rPr>
                <w:rFonts w:ascii="Times New Roman" w:hAnsi="Times New Roman" w:cs="Times New Roman"/>
                <w:sz w:val="24"/>
                <w:lang w:val="en-US"/>
              </w:rPr>
            </w:pPr>
            <w:r>
              <w:rPr>
                <w:rFonts w:ascii="Times New Roman" w:hAnsi="Times New Roman" w:cs="Times New Roman"/>
                <w:sz w:val="24"/>
                <w:lang w:val="en-US"/>
              </w:rPr>
              <w:t>0.24</w:t>
            </w:r>
          </w:p>
        </w:tc>
      </w:tr>
      <w:tr w:rsidR="00D8769C" w:rsidTr="00866FB1">
        <w:tc>
          <w:tcPr>
            <w:tcW w:w="1809" w:type="dxa"/>
            <w:gridSpan w:val="2"/>
            <w:vMerge/>
          </w:tcPr>
          <w:p w:rsidR="00D8769C" w:rsidRPr="00D50FD8" w:rsidRDefault="00D8769C" w:rsidP="00644448">
            <w:pPr>
              <w:rPr>
                <w:rFonts w:ascii="Times New Roman" w:hAnsi="Times New Roman" w:cs="Times New Roman"/>
                <w:sz w:val="24"/>
                <w:lang w:val="en-US"/>
              </w:rPr>
            </w:pPr>
          </w:p>
        </w:tc>
        <w:tc>
          <w:tcPr>
            <w:tcW w:w="2100" w:type="dxa"/>
            <w:tcBorders>
              <w:left w:val="nil"/>
            </w:tcBorders>
          </w:tcPr>
          <w:p w:rsidR="00D8769C" w:rsidRPr="00846C11" w:rsidRDefault="00D8769C" w:rsidP="00644448">
            <w:pPr>
              <w:spacing w:line="276" w:lineRule="auto"/>
              <w:rPr>
                <w:rFonts w:ascii="Times New Roman" w:hAnsi="Times New Roman" w:cs="Times New Roman"/>
                <w:sz w:val="24"/>
                <w:lang w:val="fr-FR"/>
              </w:rPr>
            </w:pPr>
            <w:proofErr w:type="spellStart"/>
            <w:r>
              <w:rPr>
                <w:rFonts w:ascii="Times New Roman" w:hAnsi="Times New Roman" w:cs="Times New Roman"/>
                <w:sz w:val="24"/>
                <w:lang w:val="fr-FR"/>
              </w:rPr>
              <w:t>Soil</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temperature</w:t>
            </w:r>
            <w:proofErr w:type="spellEnd"/>
          </w:p>
        </w:tc>
        <w:tc>
          <w:tcPr>
            <w:tcW w:w="1120" w:type="dxa"/>
            <w:tcBorders>
              <w:left w:val="nil"/>
            </w:tcBorders>
          </w:tcPr>
          <w:p w:rsidR="00D8769C" w:rsidRPr="00F82F01" w:rsidRDefault="00D8769C" w:rsidP="00644448">
            <w:pPr>
              <w:tabs>
                <w:tab w:val="decimal" w:pos="743"/>
              </w:tabs>
              <w:spacing w:line="276" w:lineRule="auto"/>
              <w:rPr>
                <w:rFonts w:ascii="Times New Roman" w:hAnsi="Times New Roman" w:cs="Times New Roman"/>
                <w:sz w:val="24"/>
                <w:lang w:val="en-US"/>
              </w:rPr>
            </w:pPr>
          </w:p>
        </w:tc>
        <w:tc>
          <w:tcPr>
            <w:tcW w:w="1276" w:type="dxa"/>
          </w:tcPr>
          <w:p w:rsidR="00D8769C" w:rsidRPr="00F82F01" w:rsidRDefault="00D8769C" w:rsidP="00644448">
            <w:pPr>
              <w:tabs>
                <w:tab w:val="decimal" w:pos="760"/>
              </w:tabs>
              <w:spacing w:line="276" w:lineRule="auto"/>
              <w:rPr>
                <w:rFonts w:ascii="Times New Roman" w:hAnsi="Times New Roman" w:cs="Times New Roman"/>
                <w:sz w:val="24"/>
                <w:lang w:val="en-US"/>
              </w:rPr>
            </w:pPr>
          </w:p>
        </w:tc>
        <w:tc>
          <w:tcPr>
            <w:tcW w:w="850" w:type="dxa"/>
          </w:tcPr>
          <w:p w:rsidR="00D8769C" w:rsidRPr="00F82F01" w:rsidRDefault="00D8769C" w:rsidP="00644448">
            <w:pPr>
              <w:spacing w:line="276" w:lineRule="auto"/>
              <w:jc w:val="center"/>
              <w:rPr>
                <w:rFonts w:ascii="Times New Roman" w:hAnsi="Times New Roman" w:cs="Times New Roman"/>
                <w:sz w:val="24"/>
                <w:lang w:val="en-US"/>
              </w:rPr>
            </w:pPr>
          </w:p>
        </w:tc>
        <w:tc>
          <w:tcPr>
            <w:tcW w:w="876" w:type="dxa"/>
          </w:tcPr>
          <w:p w:rsidR="00D8769C" w:rsidRPr="00F82F01" w:rsidRDefault="00D8769C" w:rsidP="00644448">
            <w:pPr>
              <w:spacing w:line="276" w:lineRule="auto"/>
              <w:jc w:val="center"/>
              <w:rPr>
                <w:rFonts w:ascii="Times New Roman" w:hAnsi="Times New Roman" w:cs="Times New Roman"/>
                <w:sz w:val="24"/>
                <w:lang w:val="en-US"/>
              </w:rPr>
            </w:pPr>
          </w:p>
        </w:tc>
        <w:tc>
          <w:tcPr>
            <w:tcW w:w="756" w:type="dxa"/>
            <w:vAlign w:val="center"/>
          </w:tcPr>
          <w:p w:rsidR="00D8769C" w:rsidRDefault="00D8769C" w:rsidP="00644448">
            <w:pPr>
              <w:spacing w:line="276" w:lineRule="auto"/>
              <w:jc w:val="center"/>
              <w:rPr>
                <w:rFonts w:ascii="Times New Roman" w:hAnsi="Times New Roman" w:cs="Times New Roman"/>
                <w:sz w:val="24"/>
                <w:lang w:val="fr-FR"/>
              </w:rPr>
            </w:pPr>
            <w:r>
              <w:rPr>
                <w:rFonts w:ascii="Times New Roman" w:hAnsi="Times New Roman" w:cs="Times New Roman"/>
                <w:sz w:val="24"/>
                <w:lang w:val="fr-FR"/>
              </w:rPr>
              <w:t>0.18</w:t>
            </w:r>
          </w:p>
        </w:tc>
      </w:tr>
      <w:tr w:rsidR="00D8769C" w:rsidTr="00866FB1">
        <w:tc>
          <w:tcPr>
            <w:tcW w:w="1809" w:type="dxa"/>
            <w:gridSpan w:val="2"/>
            <w:vMerge/>
            <w:tcBorders>
              <w:bottom w:val="single" w:sz="18" w:space="0" w:color="auto"/>
            </w:tcBorders>
          </w:tcPr>
          <w:p w:rsidR="00D8769C" w:rsidRPr="00846C11" w:rsidRDefault="00D8769C" w:rsidP="00644448">
            <w:pPr>
              <w:spacing w:line="276" w:lineRule="auto"/>
              <w:rPr>
                <w:rFonts w:ascii="Times New Roman" w:hAnsi="Times New Roman" w:cs="Times New Roman"/>
                <w:sz w:val="24"/>
                <w:lang w:val="fr-FR"/>
              </w:rPr>
            </w:pPr>
          </w:p>
        </w:tc>
        <w:tc>
          <w:tcPr>
            <w:tcW w:w="2100" w:type="dxa"/>
            <w:tcBorders>
              <w:left w:val="nil"/>
              <w:bottom w:val="single" w:sz="18" w:space="0" w:color="auto"/>
            </w:tcBorders>
          </w:tcPr>
          <w:p w:rsidR="00D8769C" w:rsidRPr="005C2037" w:rsidRDefault="00D8769C" w:rsidP="00644448">
            <w:pPr>
              <w:spacing w:line="276" w:lineRule="auto"/>
              <w:rPr>
                <w:rFonts w:ascii="Times New Roman" w:hAnsi="Times New Roman" w:cs="Times New Roman"/>
                <w:sz w:val="24"/>
                <w:lang w:val="fr-FR"/>
              </w:rPr>
            </w:pPr>
            <w:proofErr w:type="spellStart"/>
            <w:r>
              <w:rPr>
                <w:rFonts w:ascii="Times New Roman" w:hAnsi="Times New Roman" w:cs="Times New Roman"/>
                <w:sz w:val="24"/>
                <w:lang w:val="fr-FR"/>
              </w:rPr>
              <w:t>Number</w:t>
            </w:r>
            <w:proofErr w:type="spellEnd"/>
            <w:r>
              <w:rPr>
                <w:rFonts w:ascii="Times New Roman" w:hAnsi="Times New Roman" w:cs="Times New Roman"/>
                <w:sz w:val="24"/>
                <w:lang w:val="fr-FR"/>
              </w:rPr>
              <w:t xml:space="preserve"> of </w:t>
            </w:r>
            <w:proofErr w:type="spellStart"/>
            <w:r>
              <w:rPr>
                <w:rFonts w:ascii="Times New Roman" w:hAnsi="Times New Roman" w:cs="Times New Roman"/>
                <w:sz w:val="24"/>
                <w:lang w:val="fr-FR"/>
              </w:rPr>
              <w:t>eggs</w:t>
            </w:r>
            <w:proofErr w:type="spellEnd"/>
          </w:p>
        </w:tc>
        <w:tc>
          <w:tcPr>
            <w:tcW w:w="1120" w:type="dxa"/>
            <w:tcBorders>
              <w:left w:val="nil"/>
              <w:bottom w:val="single" w:sz="18" w:space="0" w:color="auto"/>
            </w:tcBorders>
          </w:tcPr>
          <w:p w:rsidR="00D8769C" w:rsidRPr="00F82F01" w:rsidRDefault="00D8769C" w:rsidP="00644448">
            <w:pPr>
              <w:tabs>
                <w:tab w:val="decimal" w:pos="743"/>
              </w:tabs>
              <w:spacing w:line="276" w:lineRule="auto"/>
              <w:rPr>
                <w:rFonts w:ascii="Times New Roman" w:hAnsi="Times New Roman" w:cs="Times New Roman"/>
                <w:sz w:val="24"/>
                <w:lang w:val="en-US"/>
              </w:rPr>
            </w:pPr>
          </w:p>
        </w:tc>
        <w:tc>
          <w:tcPr>
            <w:tcW w:w="1276" w:type="dxa"/>
            <w:tcBorders>
              <w:bottom w:val="single" w:sz="18" w:space="0" w:color="auto"/>
            </w:tcBorders>
          </w:tcPr>
          <w:p w:rsidR="00D8769C" w:rsidRPr="00F82F01" w:rsidRDefault="00D8769C" w:rsidP="00644448">
            <w:pPr>
              <w:tabs>
                <w:tab w:val="decimal" w:pos="760"/>
              </w:tabs>
              <w:spacing w:line="276" w:lineRule="auto"/>
              <w:rPr>
                <w:rFonts w:ascii="Times New Roman" w:hAnsi="Times New Roman" w:cs="Times New Roman"/>
                <w:sz w:val="24"/>
                <w:lang w:val="en-US"/>
              </w:rPr>
            </w:pPr>
          </w:p>
        </w:tc>
        <w:tc>
          <w:tcPr>
            <w:tcW w:w="850" w:type="dxa"/>
            <w:tcBorders>
              <w:bottom w:val="single" w:sz="18" w:space="0" w:color="auto"/>
            </w:tcBorders>
          </w:tcPr>
          <w:p w:rsidR="00D8769C" w:rsidRPr="00F82F01" w:rsidRDefault="00D8769C" w:rsidP="00644448">
            <w:pPr>
              <w:spacing w:line="276" w:lineRule="auto"/>
              <w:jc w:val="center"/>
              <w:rPr>
                <w:rFonts w:ascii="Times New Roman" w:hAnsi="Times New Roman" w:cs="Times New Roman"/>
                <w:sz w:val="24"/>
                <w:lang w:val="en-US"/>
              </w:rPr>
            </w:pPr>
          </w:p>
        </w:tc>
        <w:tc>
          <w:tcPr>
            <w:tcW w:w="876" w:type="dxa"/>
            <w:tcBorders>
              <w:bottom w:val="single" w:sz="18" w:space="0" w:color="auto"/>
            </w:tcBorders>
          </w:tcPr>
          <w:p w:rsidR="00D8769C" w:rsidRPr="00F82F01" w:rsidRDefault="00D8769C" w:rsidP="00644448">
            <w:pPr>
              <w:spacing w:line="276" w:lineRule="auto"/>
              <w:jc w:val="center"/>
              <w:rPr>
                <w:rFonts w:ascii="Times New Roman" w:hAnsi="Times New Roman" w:cs="Times New Roman"/>
                <w:sz w:val="24"/>
                <w:lang w:val="en-US"/>
              </w:rPr>
            </w:pPr>
          </w:p>
        </w:tc>
        <w:tc>
          <w:tcPr>
            <w:tcW w:w="756" w:type="dxa"/>
            <w:tcBorders>
              <w:bottom w:val="single" w:sz="18" w:space="0" w:color="auto"/>
            </w:tcBorders>
            <w:vAlign w:val="center"/>
          </w:tcPr>
          <w:p w:rsidR="00D8769C" w:rsidRDefault="00D8769C" w:rsidP="00644448">
            <w:pPr>
              <w:spacing w:line="276" w:lineRule="auto"/>
              <w:jc w:val="center"/>
              <w:rPr>
                <w:rFonts w:ascii="Times New Roman" w:hAnsi="Times New Roman" w:cs="Times New Roman"/>
                <w:sz w:val="24"/>
                <w:lang w:val="fr-FR"/>
              </w:rPr>
            </w:pPr>
            <w:r>
              <w:rPr>
                <w:rFonts w:ascii="Times New Roman" w:hAnsi="Times New Roman" w:cs="Times New Roman"/>
                <w:sz w:val="24"/>
                <w:lang w:val="fr-FR"/>
              </w:rPr>
              <w:t>0.22</w:t>
            </w:r>
          </w:p>
        </w:tc>
      </w:tr>
    </w:tbl>
    <w:p w:rsidR="00EF3D58" w:rsidRPr="001B587A" w:rsidRDefault="00EF3D58" w:rsidP="00EF3D58">
      <w:pPr>
        <w:spacing w:line="240" w:lineRule="auto"/>
        <w:rPr>
          <w:rFonts w:ascii="Times New Roman" w:hAnsi="Times New Roman" w:cs="Times New Roman"/>
          <w:sz w:val="20"/>
          <w:lang w:val="en-US"/>
        </w:rPr>
      </w:pPr>
      <w:r w:rsidRPr="001B587A">
        <w:rPr>
          <w:rFonts w:ascii="Times New Roman" w:hAnsi="Times New Roman" w:cs="Times New Roman"/>
          <w:sz w:val="20"/>
          <w:lang w:val="en-US"/>
        </w:rPr>
        <w:t>***P &lt; 0.001; **P &lt; 0.01; *P &lt; 0.05</w:t>
      </w:r>
    </w:p>
    <w:p w:rsidR="007F15E6" w:rsidRDefault="00AC7B5A" w:rsidP="008229DF">
      <w:pPr>
        <w:spacing w:line="480" w:lineRule="auto"/>
        <w:rPr>
          <w:rFonts w:ascii="Times New Roman" w:hAnsi="Times New Roman" w:cs="Times New Roman"/>
          <w:sz w:val="24"/>
          <w:lang w:val="en-US"/>
        </w:rPr>
      </w:pPr>
      <w:r>
        <w:rPr>
          <w:rFonts w:ascii="Times New Roman" w:hAnsi="Times New Roman" w:cs="Times New Roman"/>
          <w:sz w:val="24"/>
          <w:lang w:val="en-US"/>
        </w:rPr>
        <w:br w:type="page"/>
      </w:r>
      <w:r w:rsidR="00CB0D20">
        <w:rPr>
          <w:rFonts w:ascii="Times New Roman" w:hAnsi="Times New Roman" w:cs="Times New Roman"/>
          <w:sz w:val="24"/>
          <w:lang w:val="en-US"/>
        </w:rPr>
        <w:lastRenderedPageBreak/>
        <w:t>FIGURE LEGENDS</w:t>
      </w:r>
    </w:p>
    <w:p w:rsidR="00680D70" w:rsidRDefault="004857AF" w:rsidP="008229DF">
      <w:pPr>
        <w:spacing w:line="480" w:lineRule="auto"/>
        <w:rPr>
          <w:rFonts w:ascii="Times New Roman" w:hAnsi="Times New Roman" w:cs="Times New Roman"/>
          <w:sz w:val="24"/>
          <w:lang w:val="en-US"/>
        </w:rPr>
      </w:pPr>
      <w:r>
        <w:rPr>
          <w:rFonts w:ascii="Times New Roman" w:hAnsi="Times New Roman" w:cs="Times New Roman"/>
          <w:sz w:val="24"/>
          <w:lang w:val="en-US"/>
        </w:rPr>
        <w:t xml:space="preserve">Figure 1: </w:t>
      </w:r>
      <w:r w:rsidR="003E0E7E">
        <w:rPr>
          <w:rFonts w:ascii="Times New Roman" w:hAnsi="Times New Roman" w:cs="Times New Roman"/>
          <w:sz w:val="24"/>
          <w:lang w:val="en-US"/>
        </w:rPr>
        <w:t>Path diagram showing the results of the p</w:t>
      </w:r>
      <w:r w:rsidR="00512278">
        <w:rPr>
          <w:rFonts w:ascii="Times New Roman" w:hAnsi="Times New Roman" w:cs="Times New Roman"/>
          <w:sz w:val="24"/>
          <w:lang w:val="en-US"/>
        </w:rPr>
        <w:t xml:space="preserve">iecewise </w:t>
      </w:r>
      <w:r w:rsidR="003E0E7E">
        <w:rPr>
          <w:rFonts w:ascii="Times New Roman" w:hAnsi="Times New Roman" w:cs="Times New Roman"/>
          <w:sz w:val="24"/>
          <w:lang w:val="en-US"/>
        </w:rPr>
        <w:t>SEMs</w:t>
      </w:r>
      <w:r>
        <w:rPr>
          <w:rFonts w:ascii="Times New Roman" w:hAnsi="Times New Roman" w:cs="Times New Roman"/>
          <w:sz w:val="24"/>
          <w:lang w:val="en-US"/>
        </w:rPr>
        <w:t xml:space="preserve"> of reproductive traits, context and intensity</w:t>
      </w:r>
      <w:r w:rsidR="00313E98">
        <w:rPr>
          <w:rFonts w:ascii="Times New Roman" w:hAnsi="Times New Roman" w:cs="Times New Roman"/>
          <w:sz w:val="24"/>
          <w:lang w:val="en-US"/>
        </w:rPr>
        <w:t xml:space="preserve"> of predation by </w:t>
      </w:r>
      <w:r w:rsidR="00313E98">
        <w:rPr>
          <w:rFonts w:ascii="Times New Roman" w:hAnsi="Times New Roman" w:cs="Times New Roman"/>
          <w:i/>
          <w:sz w:val="24"/>
          <w:lang w:val="en-US"/>
        </w:rPr>
        <w:t xml:space="preserve">P. </w:t>
      </w:r>
      <w:proofErr w:type="spellStart"/>
      <w:r w:rsidR="00313E98">
        <w:rPr>
          <w:rFonts w:ascii="Times New Roman" w:hAnsi="Times New Roman" w:cs="Times New Roman"/>
          <w:i/>
          <w:sz w:val="24"/>
          <w:lang w:val="en-US"/>
        </w:rPr>
        <w:t>alcon</w:t>
      </w:r>
      <w:proofErr w:type="spellEnd"/>
      <w:r w:rsidR="00313E98">
        <w:rPr>
          <w:rFonts w:ascii="Times New Roman" w:hAnsi="Times New Roman" w:cs="Times New Roman"/>
          <w:sz w:val="24"/>
          <w:lang w:val="en-US"/>
        </w:rPr>
        <w:t xml:space="preserve"> </w:t>
      </w:r>
      <w:r>
        <w:rPr>
          <w:rFonts w:ascii="Times New Roman" w:hAnsi="Times New Roman" w:cs="Times New Roman"/>
          <w:sz w:val="24"/>
          <w:lang w:val="en-US"/>
        </w:rPr>
        <w:t xml:space="preserve">as predictors of reproductive output of </w:t>
      </w:r>
      <w:r>
        <w:rPr>
          <w:rFonts w:ascii="Times New Roman" w:hAnsi="Times New Roman" w:cs="Times New Roman"/>
          <w:i/>
          <w:sz w:val="24"/>
          <w:lang w:val="en-US"/>
        </w:rPr>
        <w:t xml:space="preserve">G. </w:t>
      </w:r>
      <w:proofErr w:type="spellStart"/>
      <w:r>
        <w:rPr>
          <w:rFonts w:ascii="Times New Roman" w:hAnsi="Times New Roman" w:cs="Times New Roman"/>
          <w:i/>
          <w:sz w:val="24"/>
          <w:lang w:val="en-US"/>
        </w:rPr>
        <w:t>pneumonanthe</w:t>
      </w:r>
      <w:proofErr w:type="spellEnd"/>
      <w:r w:rsidR="003E0E7E">
        <w:rPr>
          <w:rFonts w:ascii="Times New Roman" w:hAnsi="Times New Roman" w:cs="Times New Roman"/>
          <w:sz w:val="24"/>
          <w:lang w:val="en-US"/>
        </w:rPr>
        <w:t>. The diagram combines results from two different SEMs</w:t>
      </w:r>
      <w:r w:rsidR="0050523D">
        <w:rPr>
          <w:rFonts w:ascii="Times New Roman" w:hAnsi="Times New Roman" w:cs="Times New Roman"/>
          <w:sz w:val="24"/>
          <w:lang w:val="en-US"/>
        </w:rPr>
        <w:t xml:space="preserve"> with either </w:t>
      </w:r>
      <w:r w:rsidR="003E0E7E">
        <w:rPr>
          <w:rFonts w:ascii="Times New Roman" w:hAnsi="Times New Roman" w:cs="Times New Roman"/>
          <w:sz w:val="24"/>
          <w:lang w:val="en-US"/>
        </w:rPr>
        <w:t xml:space="preserve">number of intact fruits </w:t>
      </w:r>
      <w:r w:rsidR="0050523D">
        <w:rPr>
          <w:rFonts w:ascii="Times New Roman" w:hAnsi="Times New Roman" w:cs="Times New Roman"/>
          <w:sz w:val="24"/>
          <w:lang w:val="en-US"/>
        </w:rPr>
        <w:t>(</w:t>
      </w:r>
      <w:r w:rsidR="0050523D" w:rsidRPr="0050523D">
        <w:rPr>
          <w:rFonts w:ascii="Times New Roman" w:hAnsi="Times New Roman" w:cs="Times New Roman"/>
          <w:sz w:val="24"/>
          <w:lang w:val="en-US"/>
        </w:rPr>
        <w:t>n = 303</w:t>
      </w:r>
      <w:r w:rsidR="0050523D">
        <w:rPr>
          <w:rFonts w:ascii="Times New Roman" w:hAnsi="Times New Roman" w:cs="Times New Roman"/>
          <w:sz w:val="24"/>
          <w:lang w:val="en-US"/>
        </w:rPr>
        <w:t>; Fisher′s C = 14.99; P = 0.242) or</w:t>
      </w:r>
      <w:r w:rsidR="003E0E7E">
        <w:rPr>
          <w:rFonts w:ascii="Times New Roman" w:hAnsi="Times New Roman" w:cs="Times New Roman"/>
          <w:sz w:val="24"/>
          <w:lang w:val="en-US"/>
        </w:rPr>
        <w:t xml:space="preserve"> number of seeds </w:t>
      </w:r>
      <w:r w:rsidR="0050523D">
        <w:rPr>
          <w:rFonts w:ascii="Times New Roman" w:hAnsi="Times New Roman" w:cs="Times New Roman"/>
          <w:sz w:val="24"/>
          <w:lang w:val="en-US"/>
        </w:rPr>
        <w:t>(</w:t>
      </w:r>
      <w:r w:rsidR="0050523D" w:rsidRPr="0050523D">
        <w:rPr>
          <w:rFonts w:ascii="Times New Roman" w:hAnsi="Times New Roman" w:cs="Times New Roman"/>
          <w:sz w:val="24"/>
          <w:lang w:val="en-US"/>
        </w:rPr>
        <w:t>n = 245; Fisher′s C = 14.38; P = 0.570</w:t>
      </w:r>
      <w:r w:rsidR="0050523D">
        <w:rPr>
          <w:rFonts w:ascii="Times New Roman" w:hAnsi="Times New Roman" w:cs="Times New Roman"/>
          <w:sz w:val="24"/>
          <w:lang w:val="en-US"/>
        </w:rPr>
        <w:t xml:space="preserve">) </w:t>
      </w:r>
      <w:r w:rsidR="003E0E7E">
        <w:rPr>
          <w:rFonts w:ascii="Times New Roman" w:hAnsi="Times New Roman" w:cs="Times New Roman"/>
          <w:sz w:val="24"/>
          <w:lang w:val="en-US"/>
        </w:rPr>
        <w:t xml:space="preserve">as estimates of reproductive output. All path coefficients except </w:t>
      </w:r>
      <w:r w:rsidR="0050523D">
        <w:rPr>
          <w:rFonts w:ascii="Times New Roman" w:hAnsi="Times New Roman" w:cs="Times New Roman"/>
          <w:sz w:val="24"/>
          <w:lang w:val="en-US"/>
        </w:rPr>
        <w:t>those</w:t>
      </w:r>
      <w:r w:rsidR="003E0E7E">
        <w:rPr>
          <w:rFonts w:ascii="Times New Roman" w:hAnsi="Times New Roman" w:cs="Times New Roman"/>
          <w:sz w:val="24"/>
          <w:lang w:val="en-US"/>
        </w:rPr>
        <w:t xml:space="preserve"> for</w:t>
      </w:r>
      <w:r w:rsidR="00760F1A">
        <w:rPr>
          <w:rFonts w:ascii="Times New Roman" w:hAnsi="Times New Roman" w:cs="Times New Roman"/>
          <w:sz w:val="24"/>
          <w:lang w:val="en-US"/>
        </w:rPr>
        <w:t xml:space="preserve"> the</w:t>
      </w:r>
      <w:r w:rsidR="003E0E7E">
        <w:rPr>
          <w:rFonts w:ascii="Times New Roman" w:hAnsi="Times New Roman" w:cs="Times New Roman"/>
          <w:sz w:val="24"/>
          <w:lang w:val="en-US"/>
        </w:rPr>
        <w:t xml:space="preserve"> effects on number of seeds were obtained from the first model. </w:t>
      </w:r>
      <w:r>
        <w:rPr>
          <w:rFonts w:ascii="Times New Roman" w:hAnsi="Times New Roman" w:cs="Times New Roman"/>
          <w:sz w:val="24"/>
          <w:lang w:val="en-US"/>
        </w:rPr>
        <w:t>Arrows represent unidirectional relationships among variables</w:t>
      </w:r>
      <w:r w:rsidR="0050523D">
        <w:rPr>
          <w:rFonts w:ascii="Times New Roman" w:hAnsi="Times New Roman" w:cs="Times New Roman"/>
          <w:sz w:val="24"/>
          <w:lang w:val="en-US"/>
        </w:rPr>
        <w:t xml:space="preserve">. Numbers on the arrows indicate path coefficients, both unstandardized (in italics) and standardized (see text for details on calculation of both types of coefficients). </w:t>
      </w:r>
      <w:r w:rsidR="00C93CA5" w:rsidRPr="00C73956">
        <w:rPr>
          <w:rFonts w:ascii="Times New Roman" w:hAnsi="Times New Roman" w:cs="Times New Roman"/>
          <w:sz w:val="24"/>
          <w:lang w:val="en-US"/>
        </w:rPr>
        <w:t>Solid black a</w:t>
      </w:r>
      <w:r w:rsidR="001A4509" w:rsidRPr="00C73956">
        <w:rPr>
          <w:rFonts w:ascii="Times New Roman" w:hAnsi="Times New Roman" w:cs="Times New Roman"/>
          <w:sz w:val="24"/>
          <w:lang w:val="en-US"/>
        </w:rPr>
        <w:t xml:space="preserve">rrows </w:t>
      </w:r>
      <w:r w:rsidR="00C93CA5" w:rsidRPr="00C73956">
        <w:rPr>
          <w:rFonts w:ascii="Times New Roman" w:hAnsi="Times New Roman" w:cs="Times New Roman"/>
          <w:sz w:val="24"/>
          <w:lang w:val="en-US"/>
        </w:rPr>
        <w:t>represent significant paths (P &lt; 0.05 for unstandardized coefficients), solid grey arrows</w:t>
      </w:r>
      <w:r w:rsidR="00C93CA5">
        <w:rPr>
          <w:rFonts w:ascii="Times New Roman" w:hAnsi="Times New Roman" w:cs="Times New Roman"/>
          <w:sz w:val="24"/>
          <w:lang w:val="en-US"/>
        </w:rPr>
        <w:t xml:space="preserve"> represent </w:t>
      </w:r>
      <w:r w:rsidR="001A4509">
        <w:rPr>
          <w:rFonts w:ascii="Times New Roman" w:hAnsi="Times New Roman" w:cs="Times New Roman"/>
          <w:sz w:val="24"/>
          <w:lang w:val="en-US"/>
        </w:rPr>
        <w:t>non-significant paths</w:t>
      </w:r>
      <w:r w:rsidR="00C93CA5">
        <w:rPr>
          <w:rFonts w:ascii="Times New Roman" w:hAnsi="Times New Roman" w:cs="Times New Roman"/>
          <w:sz w:val="24"/>
          <w:lang w:val="en-US"/>
        </w:rPr>
        <w:t>, and dotted arrows represent paths that were tested in previous models but not included in the final model</w:t>
      </w:r>
      <w:r w:rsidR="001A4509">
        <w:rPr>
          <w:rFonts w:ascii="Times New Roman" w:hAnsi="Times New Roman" w:cs="Times New Roman"/>
          <w:sz w:val="24"/>
          <w:lang w:val="en-US"/>
        </w:rPr>
        <w:t xml:space="preserve">. </w:t>
      </w:r>
      <w:commentRangeStart w:id="33"/>
      <w:r w:rsidR="001A4509">
        <w:rPr>
          <w:rFonts w:ascii="Times New Roman" w:hAnsi="Times New Roman" w:cs="Times New Roman"/>
          <w:sz w:val="24"/>
          <w:lang w:val="en-US"/>
        </w:rPr>
        <w:t>W</w:t>
      </w:r>
      <w:r w:rsidR="0050523D" w:rsidRPr="0050523D">
        <w:rPr>
          <w:rFonts w:ascii="Times New Roman" w:hAnsi="Times New Roman" w:cs="Times New Roman"/>
          <w:sz w:val="24"/>
          <w:lang w:val="en-US"/>
        </w:rPr>
        <w:t>hen only the standardized coefficient was not significant</w:t>
      </w:r>
      <w:r w:rsidR="0050523D">
        <w:rPr>
          <w:rFonts w:ascii="Times New Roman" w:hAnsi="Times New Roman" w:cs="Times New Roman"/>
          <w:sz w:val="24"/>
          <w:lang w:val="en-US"/>
        </w:rPr>
        <w:t xml:space="preserve">, </w:t>
      </w:r>
      <w:r w:rsidR="001A4509">
        <w:rPr>
          <w:rFonts w:ascii="Times New Roman" w:hAnsi="Times New Roman" w:cs="Times New Roman"/>
          <w:sz w:val="24"/>
          <w:lang w:val="en-US"/>
        </w:rPr>
        <w:t>“</w:t>
      </w:r>
      <w:r w:rsidR="0050523D" w:rsidRPr="0050523D">
        <w:rPr>
          <w:rFonts w:ascii="Times New Roman" w:hAnsi="Times New Roman" w:cs="Times New Roman"/>
          <w:sz w:val="24"/>
          <w:lang w:val="en-US"/>
        </w:rPr>
        <w:t>ns</w:t>
      </w:r>
      <w:r w:rsidR="001A4509">
        <w:rPr>
          <w:rFonts w:ascii="Times New Roman" w:hAnsi="Times New Roman" w:cs="Times New Roman"/>
          <w:sz w:val="24"/>
          <w:lang w:val="en-US"/>
        </w:rPr>
        <w:t>”</w:t>
      </w:r>
      <w:r w:rsidR="0050523D">
        <w:rPr>
          <w:rFonts w:ascii="Times New Roman" w:hAnsi="Times New Roman" w:cs="Times New Roman"/>
          <w:sz w:val="24"/>
          <w:lang w:val="en-US"/>
        </w:rPr>
        <w:t xml:space="preserve"> is noted</w:t>
      </w:r>
      <w:commentRangeEnd w:id="33"/>
      <w:r w:rsidR="00646793">
        <w:rPr>
          <w:rStyle w:val="Refdecomentario"/>
        </w:rPr>
        <w:commentReference w:id="33"/>
      </w:r>
      <w:r w:rsidR="0050523D" w:rsidRPr="001A4509">
        <w:rPr>
          <w:rFonts w:ascii="Times New Roman" w:hAnsi="Times New Roman" w:cs="Times New Roman"/>
          <w:sz w:val="24"/>
          <w:lang w:val="en-US"/>
        </w:rPr>
        <w:t>)</w:t>
      </w:r>
      <w:r w:rsidRPr="001A4509">
        <w:rPr>
          <w:rFonts w:ascii="Times New Roman" w:hAnsi="Times New Roman" w:cs="Times New Roman"/>
          <w:sz w:val="24"/>
          <w:lang w:val="en-US"/>
        </w:rPr>
        <w:t xml:space="preserve">. </w:t>
      </w:r>
      <w:r w:rsidR="00680D70" w:rsidRPr="001A4509">
        <w:rPr>
          <w:rFonts w:ascii="Times New Roman" w:hAnsi="Times New Roman" w:cs="Times New Roman"/>
          <w:sz w:val="24"/>
          <w:lang w:val="en-US"/>
        </w:rPr>
        <w:t>R</w:t>
      </w:r>
      <w:r w:rsidR="00680D70" w:rsidRPr="00680D70">
        <w:rPr>
          <w:rFonts w:ascii="Times New Roman" w:hAnsi="Times New Roman" w:cs="Times New Roman"/>
          <w:sz w:val="24"/>
          <w:vertAlign w:val="superscript"/>
          <w:lang w:val="en-US"/>
        </w:rPr>
        <w:t>2</w:t>
      </w:r>
      <w:r w:rsidR="00680D70">
        <w:rPr>
          <w:rFonts w:ascii="Times New Roman" w:hAnsi="Times New Roman" w:cs="Times New Roman"/>
          <w:sz w:val="24"/>
          <w:lang w:val="en-US"/>
        </w:rPr>
        <w:t xml:space="preserve">s for component models are shown in the boxes of endogenous variables. </w:t>
      </w:r>
      <w:commentRangeStart w:id="34"/>
      <w:r w:rsidR="00680D70">
        <w:rPr>
          <w:rFonts w:ascii="Times New Roman" w:hAnsi="Times New Roman" w:cs="Times New Roman"/>
          <w:sz w:val="24"/>
          <w:lang w:val="en-US"/>
        </w:rPr>
        <w:t>P</w:t>
      </w:r>
      <w:r w:rsidR="00680D70" w:rsidRPr="00680D70">
        <w:rPr>
          <w:rFonts w:ascii="Times New Roman" w:hAnsi="Times New Roman" w:cs="Times New Roman"/>
          <w:sz w:val="24"/>
          <w:lang w:val="en-US"/>
        </w:rPr>
        <w:t xml:space="preserve">opulation effects </w:t>
      </w:r>
      <w:commentRangeEnd w:id="34"/>
      <w:r w:rsidR="00680D70">
        <w:rPr>
          <w:rStyle w:val="Refdecomentario"/>
        </w:rPr>
        <w:commentReference w:id="34"/>
      </w:r>
      <w:r w:rsidR="00680D70" w:rsidRPr="00680D70">
        <w:rPr>
          <w:rFonts w:ascii="Times New Roman" w:hAnsi="Times New Roman" w:cs="Times New Roman"/>
          <w:sz w:val="24"/>
          <w:lang w:val="en-US"/>
        </w:rPr>
        <w:t xml:space="preserve">on all endogenous variables </w:t>
      </w:r>
      <w:r w:rsidR="00680D70">
        <w:rPr>
          <w:rFonts w:ascii="Times New Roman" w:hAnsi="Times New Roman" w:cs="Times New Roman"/>
          <w:sz w:val="24"/>
          <w:lang w:val="en-US"/>
        </w:rPr>
        <w:t>and c</w:t>
      </w:r>
      <w:r w:rsidR="0047627E">
        <w:rPr>
          <w:rFonts w:ascii="Times New Roman" w:hAnsi="Times New Roman" w:cs="Times New Roman"/>
          <w:sz w:val="24"/>
          <w:lang w:val="en-US"/>
        </w:rPr>
        <w:t xml:space="preserve">orrelations among traits </w:t>
      </w:r>
      <w:r w:rsidR="00680D70" w:rsidRPr="00680D70">
        <w:rPr>
          <w:rFonts w:ascii="Times New Roman" w:hAnsi="Times New Roman" w:cs="Times New Roman"/>
          <w:sz w:val="24"/>
          <w:lang w:val="en-US"/>
        </w:rPr>
        <w:t>were significan</w:t>
      </w:r>
      <w:r w:rsidR="00680D70">
        <w:rPr>
          <w:rFonts w:ascii="Times New Roman" w:hAnsi="Times New Roman" w:cs="Times New Roman"/>
          <w:sz w:val="24"/>
          <w:lang w:val="en-US"/>
        </w:rPr>
        <w:t>t</w:t>
      </w:r>
      <w:r w:rsidR="0047627E">
        <w:rPr>
          <w:rFonts w:ascii="Times New Roman" w:hAnsi="Times New Roman" w:cs="Times New Roman"/>
          <w:sz w:val="24"/>
          <w:lang w:val="en-US"/>
        </w:rPr>
        <w:t xml:space="preserve"> but are not included in the figure for simplicity (</w:t>
      </w:r>
      <w:r w:rsidR="00F340E1">
        <w:rPr>
          <w:rFonts w:ascii="Times New Roman" w:hAnsi="Times New Roman" w:cs="Times New Roman"/>
          <w:sz w:val="24"/>
          <w:lang w:val="en-US"/>
        </w:rPr>
        <w:t>see Table S1 for coefficients of correlation among traits).</w:t>
      </w:r>
      <w:r w:rsidR="00680D70">
        <w:rPr>
          <w:rFonts w:ascii="Times New Roman" w:hAnsi="Times New Roman" w:cs="Times New Roman"/>
          <w:sz w:val="24"/>
          <w:lang w:val="en-US"/>
        </w:rPr>
        <w:br w:type="page"/>
      </w:r>
    </w:p>
    <w:p w:rsidR="00CB0D20" w:rsidRDefault="00CB0D20" w:rsidP="00B31876">
      <w:pPr>
        <w:spacing w:line="480" w:lineRule="auto"/>
        <w:rPr>
          <w:rFonts w:ascii="Times New Roman" w:hAnsi="Times New Roman" w:cs="Times New Roman"/>
          <w:sz w:val="24"/>
          <w:lang w:val="en-US"/>
        </w:rPr>
      </w:pPr>
      <w:r>
        <w:rPr>
          <w:rFonts w:ascii="Times New Roman" w:hAnsi="Times New Roman" w:cs="Times New Roman"/>
          <w:sz w:val="24"/>
          <w:lang w:val="en-US"/>
        </w:rPr>
        <w:lastRenderedPageBreak/>
        <w:t>Figure 1</w:t>
      </w:r>
    </w:p>
    <w:p w:rsidR="00154289" w:rsidRDefault="00AC704B" w:rsidP="00B31876">
      <w:pPr>
        <w:spacing w:line="480" w:lineRule="auto"/>
        <w:rPr>
          <w:rFonts w:ascii="Times New Roman" w:hAnsi="Times New Roman" w:cs="Times New Roman"/>
          <w:lang w:val="en-US"/>
        </w:rPr>
      </w:pPr>
      <w:r>
        <w:rPr>
          <w:rFonts w:ascii="Times New Roman" w:hAnsi="Times New Roman" w:cs="Times New Roman"/>
          <w:noProof/>
          <w:lang w:eastAsia="es-ES"/>
        </w:rPr>
        <w:drawing>
          <wp:inline distT="0" distB="0" distL="0" distR="0" wp14:anchorId="0C016871">
            <wp:extent cx="5832000" cy="322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2000" cy="3222000"/>
                    </a:xfrm>
                    <a:prstGeom prst="rect">
                      <a:avLst/>
                    </a:prstGeom>
                    <a:noFill/>
                  </pic:spPr>
                </pic:pic>
              </a:graphicData>
            </a:graphic>
          </wp:inline>
        </w:drawing>
      </w:r>
    </w:p>
    <w:p w:rsidR="005D0F38" w:rsidRDefault="005D0F38">
      <w:pPr>
        <w:rPr>
          <w:rFonts w:ascii="Times New Roman" w:hAnsi="Times New Roman" w:cs="Times New Roman"/>
          <w:lang w:val="en-US"/>
        </w:rPr>
      </w:pPr>
      <w:r>
        <w:rPr>
          <w:rFonts w:ascii="Times New Roman" w:hAnsi="Times New Roman" w:cs="Times New Roman"/>
          <w:lang w:val="en-US"/>
        </w:rPr>
        <w:br w:type="page"/>
      </w:r>
    </w:p>
    <w:p w:rsidR="002E4490" w:rsidRDefault="00DF078E" w:rsidP="00DF078E">
      <w:pPr>
        <w:spacing w:line="48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Table S1: </w:t>
      </w:r>
      <w:r w:rsidR="002E4490">
        <w:rPr>
          <w:rFonts w:ascii="Times New Roman" w:hAnsi="Times New Roman" w:cs="Times New Roman"/>
          <w:sz w:val="24"/>
          <w:lang w:val="en-US"/>
        </w:rPr>
        <w:t xml:space="preserve">Correlation matrix </w:t>
      </w:r>
      <w:r w:rsidR="001357F0">
        <w:rPr>
          <w:rFonts w:ascii="Times New Roman" w:hAnsi="Times New Roman" w:cs="Times New Roman"/>
          <w:sz w:val="24"/>
          <w:lang w:val="en-US"/>
        </w:rPr>
        <w:t>for the 3 reproductive traits measured. Values are Pearson correlation coefficients and were significant in all cases.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2303"/>
        <w:gridCol w:w="1810"/>
        <w:gridCol w:w="1557"/>
      </w:tblGrid>
      <w:tr w:rsidR="001357F0" w:rsidTr="001357F0">
        <w:tc>
          <w:tcPr>
            <w:tcW w:w="2303" w:type="dxa"/>
            <w:tcBorders>
              <w:top w:val="single" w:sz="18" w:space="0" w:color="auto"/>
              <w:bottom w:val="single" w:sz="18" w:space="0" w:color="auto"/>
            </w:tcBorders>
          </w:tcPr>
          <w:p w:rsidR="001357F0" w:rsidRDefault="001357F0" w:rsidP="001357F0">
            <w:pPr>
              <w:rPr>
                <w:rFonts w:ascii="Times New Roman" w:hAnsi="Times New Roman" w:cs="Times New Roman"/>
                <w:sz w:val="24"/>
                <w:lang w:val="en-US"/>
              </w:rPr>
            </w:pPr>
          </w:p>
        </w:tc>
        <w:tc>
          <w:tcPr>
            <w:tcW w:w="2303" w:type="dxa"/>
            <w:tcBorders>
              <w:top w:val="single" w:sz="18" w:space="0" w:color="auto"/>
              <w:bottom w:val="single" w:sz="18" w:space="0" w:color="auto"/>
            </w:tcBorders>
          </w:tcPr>
          <w:p w:rsidR="001357F0" w:rsidRPr="00B745FE" w:rsidRDefault="001357F0" w:rsidP="001357F0">
            <w:pPr>
              <w:jc w:val="center"/>
              <w:rPr>
                <w:rFonts w:ascii="Times New Roman" w:hAnsi="Times New Roman" w:cs="Times New Roman"/>
                <w:sz w:val="24"/>
                <w:lang w:val="en-US"/>
              </w:rPr>
            </w:pPr>
            <w:r w:rsidRPr="00B745FE">
              <w:rPr>
                <w:rFonts w:ascii="Times New Roman" w:hAnsi="Times New Roman" w:cs="Times New Roman"/>
                <w:sz w:val="24"/>
                <w:lang w:val="en-US"/>
              </w:rPr>
              <w:t>Flowering phenology</w:t>
            </w:r>
          </w:p>
        </w:tc>
        <w:tc>
          <w:tcPr>
            <w:tcW w:w="1810" w:type="dxa"/>
            <w:tcBorders>
              <w:top w:val="single" w:sz="18" w:space="0" w:color="auto"/>
              <w:bottom w:val="single" w:sz="18" w:space="0" w:color="auto"/>
            </w:tcBorders>
          </w:tcPr>
          <w:p w:rsidR="001357F0" w:rsidRPr="00B745FE" w:rsidRDefault="001357F0" w:rsidP="001357F0">
            <w:pPr>
              <w:jc w:val="center"/>
              <w:rPr>
                <w:rFonts w:ascii="Times New Roman" w:hAnsi="Times New Roman" w:cs="Times New Roman"/>
                <w:sz w:val="24"/>
                <w:lang w:val="en-US"/>
              </w:rPr>
            </w:pPr>
            <w:r w:rsidRPr="00B745FE">
              <w:rPr>
                <w:rFonts w:ascii="Times New Roman" w:hAnsi="Times New Roman" w:cs="Times New Roman"/>
                <w:sz w:val="24"/>
                <w:lang w:val="en-US"/>
              </w:rPr>
              <w:t>Flower number</w:t>
            </w:r>
          </w:p>
        </w:tc>
        <w:tc>
          <w:tcPr>
            <w:tcW w:w="1557" w:type="dxa"/>
            <w:tcBorders>
              <w:top w:val="single" w:sz="18" w:space="0" w:color="auto"/>
              <w:bottom w:val="single" w:sz="18" w:space="0" w:color="auto"/>
            </w:tcBorders>
          </w:tcPr>
          <w:p w:rsidR="001357F0" w:rsidRPr="00B745FE" w:rsidRDefault="001357F0" w:rsidP="001357F0">
            <w:pPr>
              <w:jc w:val="center"/>
              <w:rPr>
                <w:rFonts w:ascii="Times New Roman" w:hAnsi="Times New Roman" w:cs="Times New Roman"/>
                <w:sz w:val="24"/>
                <w:lang w:val="en-US"/>
              </w:rPr>
            </w:pPr>
            <w:r w:rsidRPr="00B745FE">
              <w:rPr>
                <w:rFonts w:ascii="Times New Roman" w:hAnsi="Times New Roman" w:cs="Times New Roman"/>
                <w:sz w:val="24"/>
                <w:lang w:val="en-US"/>
              </w:rPr>
              <w:t>Shoot height</w:t>
            </w:r>
          </w:p>
        </w:tc>
      </w:tr>
      <w:tr w:rsidR="001357F0" w:rsidTr="001357F0">
        <w:tc>
          <w:tcPr>
            <w:tcW w:w="2303" w:type="dxa"/>
            <w:tcBorders>
              <w:top w:val="single" w:sz="18" w:space="0" w:color="auto"/>
            </w:tcBorders>
          </w:tcPr>
          <w:p w:rsidR="001357F0" w:rsidRPr="00B745FE" w:rsidRDefault="001357F0" w:rsidP="001357F0">
            <w:pPr>
              <w:rPr>
                <w:rFonts w:ascii="Times New Roman" w:hAnsi="Times New Roman" w:cs="Times New Roman"/>
                <w:sz w:val="24"/>
                <w:lang w:val="en-US"/>
              </w:rPr>
            </w:pPr>
            <w:r w:rsidRPr="00B745FE">
              <w:rPr>
                <w:rFonts w:ascii="Times New Roman" w:hAnsi="Times New Roman" w:cs="Times New Roman"/>
                <w:sz w:val="24"/>
                <w:lang w:val="en-US"/>
              </w:rPr>
              <w:t>Flowering phenology</w:t>
            </w:r>
          </w:p>
        </w:tc>
        <w:tc>
          <w:tcPr>
            <w:tcW w:w="2303" w:type="dxa"/>
            <w:tcBorders>
              <w:top w:val="single" w:sz="18" w:space="0" w:color="auto"/>
            </w:tcBorders>
          </w:tcPr>
          <w:p w:rsidR="001357F0" w:rsidRDefault="001357F0" w:rsidP="001357F0">
            <w:pPr>
              <w:jc w:val="center"/>
              <w:rPr>
                <w:rFonts w:ascii="Times New Roman" w:hAnsi="Times New Roman" w:cs="Times New Roman"/>
                <w:sz w:val="24"/>
                <w:lang w:val="en-US"/>
              </w:rPr>
            </w:pPr>
            <w:r>
              <w:rPr>
                <w:rFonts w:ascii="Times New Roman" w:hAnsi="Times New Roman" w:cs="Times New Roman"/>
                <w:sz w:val="24"/>
                <w:lang w:val="en-US"/>
              </w:rPr>
              <w:t>1</w:t>
            </w:r>
          </w:p>
        </w:tc>
        <w:tc>
          <w:tcPr>
            <w:tcW w:w="1810" w:type="dxa"/>
            <w:tcBorders>
              <w:top w:val="single" w:sz="18" w:space="0" w:color="auto"/>
            </w:tcBorders>
          </w:tcPr>
          <w:p w:rsidR="001357F0" w:rsidRDefault="001357F0" w:rsidP="001357F0">
            <w:pPr>
              <w:jc w:val="center"/>
              <w:rPr>
                <w:rFonts w:ascii="Times New Roman" w:hAnsi="Times New Roman" w:cs="Times New Roman"/>
                <w:sz w:val="24"/>
                <w:lang w:val="en-US"/>
              </w:rPr>
            </w:pPr>
          </w:p>
        </w:tc>
        <w:tc>
          <w:tcPr>
            <w:tcW w:w="1557" w:type="dxa"/>
            <w:tcBorders>
              <w:top w:val="single" w:sz="18" w:space="0" w:color="auto"/>
            </w:tcBorders>
          </w:tcPr>
          <w:p w:rsidR="001357F0" w:rsidRDefault="001357F0" w:rsidP="001357F0">
            <w:pPr>
              <w:jc w:val="center"/>
              <w:rPr>
                <w:rFonts w:ascii="Times New Roman" w:hAnsi="Times New Roman" w:cs="Times New Roman"/>
                <w:sz w:val="24"/>
                <w:lang w:val="en-US"/>
              </w:rPr>
            </w:pPr>
          </w:p>
        </w:tc>
      </w:tr>
      <w:tr w:rsidR="001357F0" w:rsidTr="001357F0">
        <w:tc>
          <w:tcPr>
            <w:tcW w:w="2303" w:type="dxa"/>
          </w:tcPr>
          <w:p w:rsidR="001357F0" w:rsidRPr="00B745FE" w:rsidRDefault="001357F0" w:rsidP="001357F0">
            <w:pPr>
              <w:rPr>
                <w:rFonts w:ascii="Times New Roman" w:hAnsi="Times New Roman" w:cs="Times New Roman"/>
                <w:sz w:val="24"/>
                <w:lang w:val="en-US"/>
              </w:rPr>
            </w:pPr>
            <w:r w:rsidRPr="00B745FE">
              <w:rPr>
                <w:rFonts w:ascii="Times New Roman" w:hAnsi="Times New Roman" w:cs="Times New Roman"/>
                <w:sz w:val="24"/>
                <w:lang w:val="en-US"/>
              </w:rPr>
              <w:t>Flower number</w:t>
            </w:r>
          </w:p>
        </w:tc>
        <w:tc>
          <w:tcPr>
            <w:tcW w:w="2303" w:type="dxa"/>
          </w:tcPr>
          <w:p w:rsidR="001357F0" w:rsidRDefault="001357F0" w:rsidP="001357F0">
            <w:pPr>
              <w:jc w:val="center"/>
              <w:rPr>
                <w:rFonts w:ascii="Times New Roman" w:hAnsi="Times New Roman" w:cs="Times New Roman"/>
                <w:sz w:val="24"/>
                <w:lang w:val="en-US"/>
              </w:rPr>
            </w:pPr>
            <w:r>
              <w:rPr>
                <w:rFonts w:ascii="Times New Roman" w:hAnsi="Times New Roman" w:cs="Times New Roman"/>
                <w:sz w:val="24"/>
                <w:lang w:val="en-US"/>
              </w:rPr>
              <w:t>0.69</w:t>
            </w:r>
          </w:p>
        </w:tc>
        <w:tc>
          <w:tcPr>
            <w:tcW w:w="1810" w:type="dxa"/>
          </w:tcPr>
          <w:p w:rsidR="001357F0" w:rsidRDefault="001357F0" w:rsidP="001357F0">
            <w:pPr>
              <w:jc w:val="center"/>
              <w:rPr>
                <w:rFonts w:ascii="Times New Roman" w:hAnsi="Times New Roman" w:cs="Times New Roman"/>
                <w:sz w:val="24"/>
                <w:lang w:val="en-US"/>
              </w:rPr>
            </w:pPr>
            <w:r>
              <w:rPr>
                <w:rFonts w:ascii="Times New Roman" w:hAnsi="Times New Roman" w:cs="Times New Roman"/>
                <w:sz w:val="24"/>
                <w:lang w:val="en-US"/>
              </w:rPr>
              <w:t>1</w:t>
            </w:r>
          </w:p>
        </w:tc>
        <w:tc>
          <w:tcPr>
            <w:tcW w:w="1557" w:type="dxa"/>
          </w:tcPr>
          <w:p w:rsidR="001357F0" w:rsidRDefault="001357F0" w:rsidP="001357F0">
            <w:pPr>
              <w:jc w:val="center"/>
              <w:rPr>
                <w:rFonts w:ascii="Times New Roman" w:hAnsi="Times New Roman" w:cs="Times New Roman"/>
                <w:sz w:val="24"/>
                <w:lang w:val="en-US"/>
              </w:rPr>
            </w:pPr>
          </w:p>
        </w:tc>
      </w:tr>
      <w:tr w:rsidR="001357F0" w:rsidTr="001357F0">
        <w:tc>
          <w:tcPr>
            <w:tcW w:w="2303" w:type="dxa"/>
            <w:tcBorders>
              <w:bottom w:val="single" w:sz="18" w:space="0" w:color="auto"/>
            </w:tcBorders>
          </w:tcPr>
          <w:p w:rsidR="001357F0" w:rsidRPr="00B745FE" w:rsidRDefault="001357F0" w:rsidP="001357F0">
            <w:pPr>
              <w:rPr>
                <w:rFonts w:ascii="Times New Roman" w:hAnsi="Times New Roman" w:cs="Times New Roman"/>
                <w:sz w:val="24"/>
                <w:lang w:val="en-US"/>
              </w:rPr>
            </w:pPr>
            <w:r w:rsidRPr="00B745FE">
              <w:rPr>
                <w:rFonts w:ascii="Times New Roman" w:hAnsi="Times New Roman" w:cs="Times New Roman"/>
                <w:sz w:val="24"/>
                <w:lang w:val="en-US"/>
              </w:rPr>
              <w:t>Shoot height</w:t>
            </w:r>
          </w:p>
        </w:tc>
        <w:tc>
          <w:tcPr>
            <w:tcW w:w="2303" w:type="dxa"/>
            <w:tcBorders>
              <w:bottom w:val="single" w:sz="18" w:space="0" w:color="auto"/>
            </w:tcBorders>
          </w:tcPr>
          <w:p w:rsidR="001357F0" w:rsidRDefault="001357F0" w:rsidP="001357F0">
            <w:pPr>
              <w:jc w:val="center"/>
              <w:rPr>
                <w:rFonts w:ascii="Times New Roman" w:hAnsi="Times New Roman" w:cs="Times New Roman"/>
                <w:sz w:val="24"/>
                <w:lang w:val="en-US"/>
              </w:rPr>
            </w:pPr>
            <w:r>
              <w:rPr>
                <w:rFonts w:ascii="Times New Roman" w:hAnsi="Times New Roman" w:cs="Times New Roman"/>
                <w:sz w:val="24"/>
                <w:lang w:val="en-US"/>
              </w:rPr>
              <w:t>0.33</w:t>
            </w:r>
          </w:p>
        </w:tc>
        <w:tc>
          <w:tcPr>
            <w:tcW w:w="1810" w:type="dxa"/>
            <w:tcBorders>
              <w:bottom w:val="single" w:sz="18" w:space="0" w:color="auto"/>
            </w:tcBorders>
          </w:tcPr>
          <w:p w:rsidR="001357F0" w:rsidRDefault="001357F0" w:rsidP="001357F0">
            <w:pPr>
              <w:jc w:val="center"/>
              <w:rPr>
                <w:rFonts w:ascii="Times New Roman" w:hAnsi="Times New Roman" w:cs="Times New Roman"/>
                <w:sz w:val="24"/>
                <w:lang w:val="en-US"/>
              </w:rPr>
            </w:pPr>
            <w:r>
              <w:rPr>
                <w:rFonts w:ascii="Times New Roman" w:hAnsi="Times New Roman" w:cs="Times New Roman"/>
                <w:sz w:val="24"/>
                <w:lang w:val="en-US"/>
              </w:rPr>
              <w:t>0.57</w:t>
            </w:r>
          </w:p>
        </w:tc>
        <w:tc>
          <w:tcPr>
            <w:tcW w:w="1557" w:type="dxa"/>
            <w:tcBorders>
              <w:bottom w:val="single" w:sz="18" w:space="0" w:color="auto"/>
            </w:tcBorders>
          </w:tcPr>
          <w:p w:rsidR="001357F0" w:rsidRDefault="001357F0" w:rsidP="001357F0">
            <w:pPr>
              <w:jc w:val="center"/>
              <w:rPr>
                <w:rFonts w:ascii="Times New Roman" w:hAnsi="Times New Roman" w:cs="Times New Roman"/>
                <w:sz w:val="24"/>
                <w:lang w:val="en-US"/>
              </w:rPr>
            </w:pPr>
            <w:r>
              <w:rPr>
                <w:rFonts w:ascii="Times New Roman" w:hAnsi="Times New Roman" w:cs="Times New Roman"/>
                <w:sz w:val="24"/>
                <w:lang w:val="en-US"/>
              </w:rPr>
              <w:t>1</w:t>
            </w:r>
          </w:p>
        </w:tc>
      </w:tr>
    </w:tbl>
    <w:p w:rsidR="002E4490" w:rsidRDefault="002E4490" w:rsidP="00DF078E">
      <w:pPr>
        <w:spacing w:line="480" w:lineRule="auto"/>
        <w:rPr>
          <w:rFonts w:ascii="Times New Roman" w:hAnsi="Times New Roman" w:cs="Times New Roman"/>
          <w:sz w:val="24"/>
          <w:lang w:val="en-US"/>
        </w:rPr>
      </w:pPr>
    </w:p>
    <w:p w:rsidR="002E4490" w:rsidRDefault="002E4490">
      <w:pPr>
        <w:rPr>
          <w:rFonts w:ascii="Times New Roman" w:hAnsi="Times New Roman" w:cs="Times New Roman"/>
          <w:sz w:val="24"/>
          <w:lang w:val="en-US"/>
        </w:rPr>
      </w:pPr>
      <w:r>
        <w:rPr>
          <w:rFonts w:ascii="Times New Roman" w:hAnsi="Times New Roman" w:cs="Times New Roman"/>
          <w:sz w:val="24"/>
          <w:lang w:val="en-US"/>
        </w:rPr>
        <w:br w:type="page"/>
      </w:r>
    </w:p>
    <w:p w:rsidR="00DF078E" w:rsidRPr="002200AD" w:rsidRDefault="002E4490" w:rsidP="00DF078E">
      <w:pPr>
        <w:spacing w:line="48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Table S2: </w:t>
      </w:r>
      <w:r w:rsidR="00DF078E" w:rsidRPr="00313E98">
        <w:rPr>
          <w:rFonts w:ascii="Times New Roman" w:hAnsi="Times New Roman" w:cs="Times New Roman"/>
          <w:sz w:val="24"/>
          <w:lang w:val="en-US"/>
        </w:rPr>
        <w:t>Results of model selection and</w:t>
      </w:r>
      <w:r w:rsidR="00DF078E">
        <w:rPr>
          <w:rFonts w:ascii="Times New Roman" w:hAnsi="Times New Roman" w:cs="Times New Roman"/>
          <w:sz w:val="24"/>
          <w:lang w:val="en-US"/>
        </w:rPr>
        <w:t xml:space="preserve"> </w:t>
      </w:r>
      <w:r w:rsidR="00DF078E" w:rsidRPr="00313E98">
        <w:rPr>
          <w:rFonts w:ascii="Times New Roman" w:hAnsi="Times New Roman" w:cs="Times New Roman"/>
          <w:sz w:val="24"/>
          <w:lang w:val="en-US"/>
        </w:rPr>
        <w:t>model averaging for the best candidate</w:t>
      </w:r>
      <w:r w:rsidR="00DF078E">
        <w:rPr>
          <w:rFonts w:ascii="Times New Roman" w:hAnsi="Times New Roman" w:cs="Times New Roman"/>
          <w:sz w:val="24"/>
          <w:lang w:val="en-US"/>
        </w:rPr>
        <w:t xml:space="preserve"> </w:t>
      </w:r>
      <w:r w:rsidR="00DF078E" w:rsidRPr="00313E98">
        <w:rPr>
          <w:rFonts w:ascii="Times New Roman" w:hAnsi="Times New Roman" w:cs="Times New Roman"/>
          <w:sz w:val="24"/>
          <w:lang w:val="en-US"/>
        </w:rPr>
        <w:t xml:space="preserve">models </w:t>
      </w:r>
      <w:r w:rsidR="00DF078E">
        <w:rPr>
          <w:rFonts w:ascii="Times New Roman" w:hAnsi="Times New Roman" w:cs="Times New Roman"/>
          <w:sz w:val="24"/>
          <w:lang w:val="en-US"/>
        </w:rPr>
        <w:t xml:space="preserve">(negative binomial GLMs, n = 303) </w:t>
      </w:r>
      <w:r w:rsidR="00DF078E" w:rsidRPr="00313E98">
        <w:rPr>
          <w:rFonts w:ascii="Times New Roman" w:hAnsi="Times New Roman" w:cs="Times New Roman"/>
          <w:sz w:val="24"/>
          <w:lang w:val="en-US"/>
        </w:rPr>
        <w:t xml:space="preserve">relating </w:t>
      </w:r>
      <w:r w:rsidR="00DF078E">
        <w:rPr>
          <w:rFonts w:ascii="Times New Roman" w:hAnsi="Times New Roman" w:cs="Times New Roman"/>
          <w:sz w:val="24"/>
          <w:lang w:val="en-US"/>
        </w:rPr>
        <w:t>intensity of</w:t>
      </w:r>
      <w:r w:rsidR="00DF078E" w:rsidRPr="00313E98">
        <w:rPr>
          <w:rFonts w:ascii="Times New Roman" w:hAnsi="Times New Roman" w:cs="Times New Roman"/>
          <w:sz w:val="24"/>
          <w:lang w:val="en-US"/>
        </w:rPr>
        <w:t xml:space="preserve"> </w:t>
      </w:r>
      <w:r w:rsidR="00DF078E">
        <w:rPr>
          <w:rFonts w:ascii="Times New Roman" w:hAnsi="Times New Roman" w:cs="Times New Roman"/>
          <w:sz w:val="24"/>
          <w:lang w:val="en-US"/>
        </w:rPr>
        <w:t xml:space="preserve">predation by </w:t>
      </w:r>
      <w:r w:rsidR="00DF078E">
        <w:rPr>
          <w:rFonts w:ascii="Times New Roman" w:hAnsi="Times New Roman" w:cs="Times New Roman"/>
          <w:i/>
          <w:sz w:val="24"/>
          <w:lang w:val="en-US"/>
        </w:rPr>
        <w:t xml:space="preserve">P. </w:t>
      </w:r>
      <w:proofErr w:type="spellStart"/>
      <w:r w:rsidR="00DF078E">
        <w:rPr>
          <w:rFonts w:ascii="Times New Roman" w:hAnsi="Times New Roman" w:cs="Times New Roman"/>
          <w:i/>
          <w:sz w:val="24"/>
          <w:lang w:val="en-US"/>
        </w:rPr>
        <w:t>alcon</w:t>
      </w:r>
      <w:proofErr w:type="spellEnd"/>
      <w:r w:rsidR="00DF078E">
        <w:rPr>
          <w:rFonts w:ascii="Times New Roman" w:hAnsi="Times New Roman" w:cs="Times New Roman"/>
          <w:sz w:val="24"/>
          <w:lang w:val="en-US"/>
        </w:rPr>
        <w:t xml:space="preserve"> </w:t>
      </w:r>
      <w:r w:rsidR="00DF078E" w:rsidRPr="00313E98">
        <w:rPr>
          <w:rFonts w:ascii="Times New Roman" w:hAnsi="Times New Roman" w:cs="Times New Roman"/>
          <w:sz w:val="24"/>
          <w:lang w:val="en-US"/>
        </w:rPr>
        <w:t xml:space="preserve">to </w:t>
      </w:r>
      <w:r w:rsidR="00D90115">
        <w:rPr>
          <w:rFonts w:ascii="Times New Roman" w:hAnsi="Times New Roman" w:cs="Times New Roman"/>
          <w:sz w:val="24"/>
          <w:lang w:val="en-US"/>
        </w:rPr>
        <w:t xml:space="preserve">3 </w:t>
      </w:r>
      <w:r w:rsidR="00DF078E">
        <w:rPr>
          <w:rFonts w:ascii="Times New Roman" w:hAnsi="Times New Roman" w:cs="Times New Roman"/>
          <w:sz w:val="24"/>
          <w:lang w:val="en-US"/>
        </w:rPr>
        <w:t xml:space="preserve">plant reproductive traits, environmental and community contexts and population. Averaged </w:t>
      </w:r>
      <w:r w:rsidR="00DF078E" w:rsidRPr="00846C11">
        <w:rPr>
          <w:rFonts w:ascii="Times New Roman" w:hAnsi="Times New Roman" w:cs="Times New Roman"/>
          <w:sz w:val="24"/>
          <w:lang w:val="en-US"/>
        </w:rPr>
        <w:t>coefficients</w:t>
      </w:r>
      <w:r w:rsidR="00DF078E">
        <w:rPr>
          <w:rFonts w:ascii="Times New Roman" w:hAnsi="Times New Roman" w:cs="Times New Roman"/>
          <w:sz w:val="24"/>
          <w:lang w:val="en-US"/>
        </w:rPr>
        <w:t xml:space="preserve"> (</w:t>
      </w:r>
      <m:oMath>
        <m:acc>
          <m:accPr>
            <m:chr m:val="̅"/>
            <m:ctrlPr>
              <w:rPr>
                <w:rFonts w:ascii="Cambria Math" w:hAnsi="Cambria Math" w:cs="Times New Roman"/>
                <w:i/>
                <w:sz w:val="24"/>
                <w:lang w:val="en-US"/>
              </w:rPr>
            </m:ctrlPr>
          </m:accPr>
          <m:e>
            <m:r>
              <m:rPr>
                <m:sty m:val="p"/>
              </m:rPr>
              <w:rPr>
                <w:rFonts w:ascii="Cambria Math" w:hAnsi="Cambria Math" w:cs="Times New Roman"/>
                <w:sz w:val="24"/>
                <w:lang w:val="en-US"/>
              </w:rPr>
              <m:t>β</m:t>
            </m:r>
          </m:e>
        </m:acc>
      </m:oMath>
      <w:r w:rsidR="00DF078E">
        <w:rPr>
          <w:rFonts w:ascii="Times New Roman" w:hAnsi="Times New Roman" w:cs="Times New Roman"/>
          <w:sz w:val="24"/>
          <w:lang w:val="en-US"/>
        </w:rPr>
        <w:t xml:space="preserve">) </w:t>
      </w:r>
      <w:r w:rsidR="004C31A8" w:rsidRPr="00846C11">
        <w:rPr>
          <w:rFonts w:ascii="Times New Roman" w:hAnsi="Times New Roman" w:cs="Times New Roman"/>
          <w:sz w:val="24"/>
          <w:lang w:val="en-US"/>
        </w:rPr>
        <w:t xml:space="preserve">across all models with </w:t>
      </w:r>
      <w:proofErr w:type="spellStart"/>
      <w:r w:rsidR="004C31A8" w:rsidRPr="00846C11">
        <w:rPr>
          <w:rFonts w:ascii="Times New Roman" w:hAnsi="Times New Roman" w:cs="Times New Roman"/>
          <w:sz w:val="24"/>
          <w:lang w:val="en-US"/>
        </w:rPr>
        <w:t>ΔAICc</w:t>
      </w:r>
      <w:proofErr w:type="spellEnd"/>
      <w:r w:rsidR="004C31A8" w:rsidRPr="00846C11">
        <w:rPr>
          <w:rFonts w:ascii="Times New Roman" w:hAnsi="Times New Roman" w:cs="Times New Roman"/>
          <w:sz w:val="24"/>
          <w:lang w:val="en-US"/>
        </w:rPr>
        <w:t xml:space="preserve"> &lt; 2</w:t>
      </w:r>
      <w:r w:rsidR="004C31A8">
        <w:rPr>
          <w:rFonts w:ascii="Times New Roman" w:hAnsi="Times New Roman" w:cs="Times New Roman"/>
          <w:sz w:val="24"/>
          <w:lang w:val="en-US"/>
        </w:rPr>
        <w:t xml:space="preserve"> </w:t>
      </w:r>
      <w:r w:rsidR="00DF078E">
        <w:rPr>
          <w:rFonts w:ascii="Times New Roman" w:hAnsi="Times New Roman" w:cs="Times New Roman"/>
          <w:sz w:val="24"/>
          <w:lang w:val="en-US"/>
        </w:rPr>
        <w:t xml:space="preserve">and their adjusted </w:t>
      </w:r>
      <w:r w:rsidR="00DF078E" w:rsidRPr="00846C11">
        <w:rPr>
          <w:rFonts w:ascii="Times New Roman" w:hAnsi="Times New Roman" w:cs="Times New Roman"/>
          <w:sz w:val="24"/>
          <w:lang w:val="en-US"/>
        </w:rPr>
        <w:t>standard errors</w:t>
      </w:r>
      <w:r w:rsidR="00DF078E">
        <w:rPr>
          <w:rFonts w:ascii="Times New Roman" w:hAnsi="Times New Roman" w:cs="Times New Roman"/>
          <w:sz w:val="24"/>
          <w:lang w:val="en-US"/>
        </w:rPr>
        <w:t xml:space="preserve"> (Adj. SE)</w:t>
      </w:r>
      <w:r w:rsidR="00DF078E" w:rsidRPr="00846C11">
        <w:rPr>
          <w:rFonts w:ascii="Times New Roman" w:hAnsi="Times New Roman" w:cs="Times New Roman"/>
          <w:sz w:val="24"/>
          <w:lang w:val="en-US"/>
        </w:rPr>
        <w:t xml:space="preserve"> </w:t>
      </w:r>
      <w:r w:rsidR="00DF078E">
        <w:rPr>
          <w:rFonts w:ascii="Times New Roman" w:hAnsi="Times New Roman" w:cs="Times New Roman"/>
          <w:sz w:val="24"/>
          <w:lang w:val="en-US"/>
        </w:rPr>
        <w:t>are shown</w:t>
      </w:r>
      <w:r w:rsidR="004C31A8">
        <w:rPr>
          <w:rFonts w:ascii="Times New Roman" w:hAnsi="Times New Roman" w:cs="Times New Roman"/>
          <w:sz w:val="24"/>
          <w:lang w:val="en-US"/>
        </w:rPr>
        <w:t xml:space="preserve"> for variables included in this set of models</w:t>
      </w:r>
      <w:r w:rsidR="00DF078E" w:rsidRPr="00846C11">
        <w:rPr>
          <w:rFonts w:ascii="Times New Roman" w:hAnsi="Times New Roman" w:cs="Times New Roman"/>
          <w:sz w:val="24"/>
          <w:lang w:val="en-US"/>
        </w:rPr>
        <w:t>.</w:t>
      </w:r>
      <w:r w:rsidR="00DF078E">
        <w:rPr>
          <w:rFonts w:ascii="Times New Roman" w:hAnsi="Times New Roman" w:cs="Times New Roman"/>
          <w:sz w:val="24"/>
          <w:lang w:val="en-US"/>
        </w:rPr>
        <w:t xml:space="preserve"> The relative importance (W) of </w:t>
      </w:r>
      <w:r w:rsidR="004C31A8">
        <w:rPr>
          <w:rFonts w:ascii="Times New Roman" w:hAnsi="Times New Roman" w:cs="Times New Roman"/>
          <w:sz w:val="24"/>
          <w:lang w:val="en-US"/>
        </w:rPr>
        <w:t>each</w:t>
      </w:r>
      <w:r w:rsidR="00DF078E">
        <w:rPr>
          <w:rFonts w:ascii="Times New Roman" w:hAnsi="Times New Roman" w:cs="Times New Roman"/>
          <w:sz w:val="24"/>
          <w:lang w:val="en-US"/>
        </w:rPr>
        <w:t xml:space="preserve"> variable was calculated as the sum of </w:t>
      </w:r>
      <w:proofErr w:type="spellStart"/>
      <w:r w:rsidR="00DF078E">
        <w:rPr>
          <w:rFonts w:ascii="Times New Roman" w:hAnsi="Times New Roman" w:cs="Times New Roman"/>
          <w:sz w:val="24"/>
          <w:lang w:val="en-US"/>
        </w:rPr>
        <w:t>Akaike</w:t>
      </w:r>
      <w:proofErr w:type="spellEnd"/>
      <w:r w:rsidR="00DF078E">
        <w:rPr>
          <w:rFonts w:ascii="Times New Roman" w:hAnsi="Times New Roman" w:cs="Times New Roman"/>
          <w:sz w:val="24"/>
          <w:lang w:val="en-US"/>
        </w:rPr>
        <w:t xml:space="preserve"> weights </w:t>
      </w:r>
      <w:r w:rsidR="00DF078E" w:rsidRPr="002200AD">
        <w:rPr>
          <w:rFonts w:ascii="Times New Roman" w:hAnsi="Times New Roman" w:cs="Times New Roman"/>
          <w:sz w:val="24"/>
          <w:lang w:val="en-US"/>
        </w:rPr>
        <w:t>across all models in which the respective variable occurred</w:t>
      </w:r>
      <w:r w:rsidR="00DF078E">
        <w:rPr>
          <w:rFonts w:ascii="Times New Roman" w:hAnsi="Times New Roman" w:cs="Times New Roman"/>
          <w:sz w:val="24"/>
          <w:lang w:val="en-US"/>
        </w:rPr>
        <w:t xml:space="preserve">. </w:t>
      </w:r>
      <w:r w:rsidR="00D90115">
        <w:rPr>
          <w:rFonts w:ascii="Times New Roman" w:hAnsi="Times New Roman" w:cs="Times New Roman"/>
          <w:sz w:val="24"/>
          <w:lang w:val="en-US"/>
        </w:rPr>
        <w:t>Generalized variance inflation factors (GVIF)</w:t>
      </w:r>
      <w:r w:rsidR="00FF4205">
        <w:rPr>
          <w:rFonts w:ascii="Times New Roman" w:hAnsi="Times New Roman" w:cs="Times New Roman"/>
          <w:sz w:val="24"/>
          <w:lang w:val="en-US"/>
        </w:rPr>
        <w:t xml:space="preserve"> </w:t>
      </w:r>
      <w:r w:rsidR="00D90115">
        <w:rPr>
          <w:rFonts w:ascii="Times New Roman" w:hAnsi="Times New Roman" w:cs="Times New Roman"/>
          <w:sz w:val="24"/>
          <w:lang w:val="en-US"/>
        </w:rPr>
        <w:t>were calculated for the global model including</w:t>
      </w:r>
      <w:r w:rsidR="00D90115" w:rsidRPr="008B606D">
        <w:rPr>
          <w:rFonts w:ascii="Times New Roman" w:hAnsi="Times New Roman" w:cs="Times New Roman"/>
          <w:sz w:val="24"/>
          <w:lang w:val="en-US"/>
        </w:rPr>
        <w:t xml:space="preserve"> all </w:t>
      </w:r>
      <w:r w:rsidR="00D90115">
        <w:rPr>
          <w:rFonts w:ascii="Times New Roman" w:hAnsi="Times New Roman" w:cs="Times New Roman"/>
          <w:sz w:val="24"/>
          <w:lang w:val="en-US"/>
        </w:rPr>
        <w:t>predictors</w:t>
      </w:r>
      <w:r w:rsidR="00D8617B">
        <w:rPr>
          <w:rFonts w:ascii="Times New Roman" w:hAnsi="Times New Roman" w:cs="Times New Roman"/>
          <w:sz w:val="24"/>
          <w:lang w:val="en-US"/>
        </w:rPr>
        <w:t xml:space="preserve"> without interactions</w:t>
      </w:r>
      <w:r w:rsidR="00D90115">
        <w:rPr>
          <w:rFonts w:ascii="Times New Roman" w:hAnsi="Times New Roman" w:cs="Times New Roman"/>
          <w:sz w:val="24"/>
          <w:lang w:val="en-US"/>
        </w:rPr>
        <w:t>.</w:t>
      </w:r>
    </w:p>
    <w:tbl>
      <w:tblPr>
        <w:tblStyle w:val="Tablaconcuadrcula"/>
        <w:tblW w:w="9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3"/>
        <w:gridCol w:w="6"/>
        <w:gridCol w:w="2410"/>
        <w:gridCol w:w="1120"/>
        <w:gridCol w:w="1276"/>
        <w:gridCol w:w="850"/>
        <w:gridCol w:w="876"/>
        <w:gridCol w:w="756"/>
        <w:gridCol w:w="897"/>
      </w:tblGrid>
      <w:tr w:rsidR="00D90115" w:rsidTr="004C31A8">
        <w:tc>
          <w:tcPr>
            <w:tcW w:w="4219" w:type="dxa"/>
            <w:gridSpan w:val="3"/>
            <w:tcBorders>
              <w:top w:val="single" w:sz="18" w:space="0" w:color="auto"/>
              <w:bottom w:val="single" w:sz="4" w:space="0" w:color="auto"/>
            </w:tcBorders>
          </w:tcPr>
          <w:p w:rsidR="00D90115" w:rsidRPr="002200AD" w:rsidRDefault="00D90115" w:rsidP="00AC0AEA">
            <w:pPr>
              <w:spacing w:line="276" w:lineRule="auto"/>
              <w:rPr>
                <w:rFonts w:ascii="Times New Roman" w:hAnsi="Times New Roman" w:cs="Times New Roman"/>
                <w:sz w:val="24"/>
                <w:lang w:val="en-US"/>
              </w:rPr>
            </w:pPr>
          </w:p>
        </w:tc>
        <w:tc>
          <w:tcPr>
            <w:tcW w:w="2396" w:type="dxa"/>
            <w:gridSpan w:val="2"/>
            <w:tcBorders>
              <w:top w:val="single" w:sz="18" w:space="0" w:color="auto"/>
              <w:bottom w:val="single" w:sz="18" w:space="0" w:color="auto"/>
            </w:tcBorders>
          </w:tcPr>
          <w:p w:rsidR="00D90115" w:rsidRPr="00846C11" w:rsidRDefault="007202FB" w:rsidP="00AC0AEA">
            <w:pPr>
              <w:spacing w:line="276" w:lineRule="auto"/>
              <w:jc w:val="center"/>
              <w:rPr>
                <w:rFonts w:ascii="Times New Roman" w:hAnsi="Times New Roman" w:cs="Times New Roman"/>
                <w:sz w:val="24"/>
                <w:lang w:val="fr-FR"/>
              </w:rPr>
            </w:pPr>
            <m:oMathPara>
              <m:oMath>
                <m:acc>
                  <m:accPr>
                    <m:chr m:val="̅"/>
                    <m:ctrlPr>
                      <w:rPr>
                        <w:rFonts w:ascii="Cambria Math" w:hAnsi="Cambria Math" w:cs="Times New Roman"/>
                        <w:i/>
                        <w:sz w:val="24"/>
                        <w:lang w:val="en-US"/>
                      </w:rPr>
                    </m:ctrlPr>
                  </m:accPr>
                  <m:e>
                    <m:r>
                      <m:rPr>
                        <m:sty m:val="p"/>
                      </m:rPr>
                      <w:rPr>
                        <w:rFonts w:ascii="Cambria Math" w:hAnsi="Cambria Math" w:cs="Times New Roman"/>
                        <w:sz w:val="24"/>
                        <w:lang w:val="en-US"/>
                      </w:rPr>
                      <m:t>β</m:t>
                    </m:r>
                  </m:e>
                </m:acc>
              </m:oMath>
            </m:oMathPara>
          </w:p>
        </w:tc>
        <w:tc>
          <w:tcPr>
            <w:tcW w:w="1726" w:type="dxa"/>
            <w:gridSpan w:val="2"/>
            <w:tcBorders>
              <w:top w:val="single" w:sz="18" w:space="0" w:color="auto"/>
              <w:bottom w:val="single" w:sz="18" w:space="0" w:color="auto"/>
            </w:tcBorders>
          </w:tcPr>
          <w:p w:rsidR="00D90115" w:rsidRPr="00B745FE" w:rsidRDefault="00D90115"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Adj. SE</w:t>
            </w:r>
          </w:p>
        </w:tc>
        <w:tc>
          <w:tcPr>
            <w:tcW w:w="756" w:type="dxa"/>
            <w:tcBorders>
              <w:top w:val="single" w:sz="18" w:space="0" w:color="auto"/>
              <w:bottom w:val="single" w:sz="18" w:space="0" w:color="auto"/>
            </w:tcBorders>
            <w:vAlign w:val="center"/>
          </w:tcPr>
          <w:p w:rsidR="00D90115" w:rsidRDefault="00D90115" w:rsidP="004C31A8">
            <w:pPr>
              <w:spacing w:line="276" w:lineRule="auto"/>
              <w:jc w:val="center"/>
              <w:rPr>
                <w:rFonts w:ascii="Times New Roman" w:hAnsi="Times New Roman" w:cs="Times New Roman"/>
                <w:sz w:val="24"/>
                <w:lang w:val="en-US"/>
              </w:rPr>
            </w:pPr>
            <w:r>
              <w:rPr>
                <w:rFonts w:ascii="Times New Roman" w:hAnsi="Times New Roman" w:cs="Times New Roman"/>
                <w:sz w:val="24"/>
                <w:lang w:val="en-US"/>
              </w:rPr>
              <w:t>W</w:t>
            </w:r>
          </w:p>
        </w:tc>
        <w:tc>
          <w:tcPr>
            <w:tcW w:w="897" w:type="dxa"/>
            <w:tcBorders>
              <w:top w:val="single" w:sz="18" w:space="0" w:color="auto"/>
              <w:bottom w:val="single" w:sz="18" w:space="0" w:color="auto"/>
            </w:tcBorders>
            <w:vAlign w:val="center"/>
          </w:tcPr>
          <w:p w:rsidR="00D90115" w:rsidRDefault="00D90115" w:rsidP="004C31A8">
            <w:pPr>
              <w:jc w:val="center"/>
              <w:rPr>
                <w:rFonts w:ascii="Times New Roman" w:hAnsi="Times New Roman" w:cs="Times New Roman"/>
                <w:sz w:val="24"/>
                <w:lang w:val="en-US"/>
              </w:rPr>
            </w:pPr>
            <w:r>
              <w:rPr>
                <w:rFonts w:ascii="Times New Roman" w:hAnsi="Times New Roman" w:cs="Times New Roman"/>
                <w:sz w:val="24"/>
                <w:lang w:val="en-US"/>
              </w:rPr>
              <w:t>GVIF</w:t>
            </w:r>
          </w:p>
        </w:tc>
      </w:tr>
      <w:tr w:rsidR="00D90115" w:rsidTr="004C31A8">
        <w:tc>
          <w:tcPr>
            <w:tcW w:w="1809" w:type="dxa"/>
            <w:gridSpan w:val="2"/>
            <w:vMerge w:val="restart"/>
            <w:tcBorders>
              <w:top w:val="single" w:sz="18" w:space="0" w:color="auto"/>
              <w:bottom w:val="single" w:sz="4" w:space="0" w:color="auto"/>
            </w:tcBorders>
            <w:vAlign w:val="center"/>
          </w:tcPr>
          <w:p w:rsidR="00D90115" w:rsidRPr="00B745FE" w:rsidRDefault="00D90115" w:rsidP="00AC0AEA">
            <w:pPr>
              <w:spacing w:line="276" w:lineRule="auto"/>
              <w:rPr>
                <w:rFonts w:ascii="Times New Roman" w:hAnsi="Times New Roman" w:cs="Times New Roman"/>
                <w:sz w:val="24"/>
                <w:lang w:val="en-US"/>
              </w:rPr>
            </w:pPr>
            <w:r>
              <w:rPr>
                <w:rFonts w:ascii="Times New Roman" w:hAnsi="Times New Roman" w:cs="Times New Roman"/>
                <w:sz w:val="24"/>
                <w:lang w:val="en-US"/>
              </w:rPr>
              <w:t>Traits</w:t>
            </w:r>
          </w:p>
        </w:tc>
        <w:tc>
          <w:tcPr>
            <w:tcW w:w="2410" w:type="dxa"/>
            <w:tcBorders>
              <w:top w:val="single" w:sz="18" w:space="0" w:color="auto"/>
              <w:left w:val="nil"/>
            </w:tcBorders>
          </w:tcPr>
          <w:p w:rsidR="00D90115" w:rsidRPr="00B745FE" w:rsidRDefault="00D90115" w:rsidP="00AC0AEA">
            <w:pPr>
              <w:spacing w:line="276" w:lineRule="auto"/>
              <w:rPr>
                <w:rFonts w:ascii="Times New Roman" w:hAnsi="Times New Roman" w:cs="Times New Roman"/>
                <w:sz w:val="24"/>
                <w:lang w:val="en-US"/>
              </w:rPr>
            </w:pPr>
            <w:r w:rsidRPr="00B745FE">
              <w:rPr>
                <w:rFonts w:ascii="Times New Roman" w:hAnsi="Times New Roman" w:cs="Times New Roman"/>
                <w:sz w:val="24"/>
                <w:lang w:val="en-US"/>
              </w:rPr>
              <w:t>Flowering phenology</w:t>
            </w:r>
          </w:p>
        </w:tc>
        <w:tc>
          <w:tcPr>
            <w:tcW w:w="2396" w:type="dxa"/>
            <w:gridSpan w:val="2"/>
            <w:tcBorders>
              <w:top w:val="single" w:sz="18" w:space="0" w:color="auto"/>
              <w:left w:val="nil"/>
            </w:tcBorders>
          </w:tcPr>
          <w:p w:rsidR="00D90115" w:rsidRPr="00B745FE" w:rsidRDefault="00D90115" w:rsidP="00AC0AEA">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 xml:space="preserve">0.524 </w:t>
            </w:r>
            <w:r w:rsidRPr="006B7E7C">
              <w:rPr>
                <w:rFonts w:ascii="Times New Roman" w:hAnsi="Times New Roman" w:cs="Times New Roman"/>
                <w:sz w:val="24"/>
                <w:lang w:val="en-US"/>
              </w:rPr>
              <w:t>***</w:t>
            </w:r>
          </w:p>
        </w:tc>
        <w:tc>
          <w:tcPr>
            <w:tcW w:w="1726" w:type="dxa"/>
            <w:gridSpan w:val="2"/>
            <w:tcBorders>
              <w:top w:val="single" w:sz="18" w:space="0" w:color="auto"/>
            </w:tcBorders>
          </w:tcPr>
          <w:p w:rsidR="00D90115" w:rsidRPr="00B745FE" w:rsidRDefault="00D90115" w:rsidP="00AC0AEA">
            <w:pPr>
              <w:spacing w:line="276" w:lineRule="auto"/>
              <w:jc w:val="center"/>
              <w:rPr>
                <w:rFonts w:ascii="Times New Roman" w:hAnsi="Times New Roman" w:cs="Times New Roman"/>
                <w:sz w:val="24"/>
                <w:lang w:val="en-US"/>
              </w:rPr>
            </w:pPr>
            <w:r w:rsidRPr="006B7E7C">
              <w:rPr>
                <w:rFonts w:ascii="Times New Roman" w:hAnsi="Times New Roman" w:cs="Times New Roman"/>
                <w:sz w:val="24"/>
                <w:lang w:val="en-US"/>
              </w:rPr>
              <w:t>0.121</w:t>
            </w:r>
          </w:p>
        </w:tc>
        <w:tc>
          <w:tcPr>
            <w:tcW w:w="756" w:type="dxa"/>
            <w:tcBorders>
              <w:top w:val="single" w:sz="18" w:space="0" w:color="auto"/>
            </w:tcBorders>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1</w:t>
            </w:r>
          </w:p>
        </w:tc>
        <w:tc>
          <w:tcPr>
            <w:tcW w:w="897" w:type="dxa"/>
            <w:tcBorders>
              <w:top w:val="single" w:sz="18" w:space="0" w:color="auto"/>
            </w:tcBorders>
            <w:vAlign w:val="center"/>
          </w:tcPr>
          <w:p w:rsidR="00D90115" w:rsidRPr="001608AF" w:rsidRDefault="00C623A6" w:rsidP="004C31A8">
            <w:pPr>
              <w:jc w:val="center"/>
              <w:rPr>
                <w:rFonts w:ascii="Times New Roman" w:hAnsi="Times New Roman" w:cs="Times New Roman"/>
                <w:sz w:val="24"/>
                <w:lang w:val="en-US"/>
              </w:rPr>
            </w:pPr>
            <w:r>
              <w:rPr>
                <w:rFonts w:ascii="Times New Roman" w:hAnsi="Times New Roman" w:cs="Times New Roman"/>
                <w:sz w:val="24"/>
                <w:lang w:val="en-US"/>
              </w:rPr>
              <w:t>2.50</w:t>
            </w:r>
          </w:p>
        </w:tc>
      </w:tr>
      <w:tr w:rsidR="00D90115" w:rsidTr="004C31A8">
        <w:tc>
          <w:tcPr>
            <w:tcW w:w="1809" w:type="dxa"/>
            <w:gridSpan w:val="2"/>
            <w:vMerge/>
            <w:tcBorders>
              <w:top w:val="single" w:sz="4" w:space="0" w:color="auto"/>
              <w:bottom w:val="single" w:sz="4" w:space="0" w:color="auto"/>
            </w:tcBorders>
            <w:vAlign w:val="center"/>
          </w:tcPr>
          <w:p w:rsidR="00D90115" w:rsidRPr="00B745FE" w:rsidRDefault="00D90115" w:rsidP="00AC0AEA">
            <w:pPr>
              <w:spacing w:line="276" w:lineRule="auto"/>
              <w:rPr>
                <w:rFonts w:ascii="Times New Roman" w:hAnsi="Times New Roman" w:cs="Times New Roman"/>
                <w:sz w:val="24"/>
                <w:lang w:val="en-US"/>
              </w:rPr>
            </w:pPr>
          </w:p>
        </w:tc>
        <w:tc>
          <w:tcPr>
            <w:tcW w:w="2410" w:type="dxa"/>
            <w:tcBorders>
              <w:left w:val="nil"/>
            </w:tcBorders>
          </w:tcPr>
          <w:p w:rsidR="00D90115" w:rsidRPr="00B745FE" w:rsidRDefault="00D90115" w:rsidP="00AC0AEA">
            <w:pPr>
              <w:spacing w:line="276" w:lineRule="auto"/>
              <w:rPr>
                <w:rFonts w:ascii="Times New Roman" w:hAnsi="Times New Roman" w:cs="Times New Roman"/>
                <w:sz w:val="24"/>
                <w:lang w:val="en-US"/>
              </w:rPr>
            </w:pPr>
            <w:r w:rsidRPr="00B745FE">
              <w:rPr>
                <w:rFonts w:ascii="Times New Roman" w:hAnsi="Times New Roman" w:cs="Times New Roman"/>
                <w:sz w:val="24"/>
                <w:lang w:val="en-US"/>
              </w:rPr>
              <w:t>Flower number</w:t>
            </w:r>
          </w:p>
        </w:tc>
        <w:tc>
          <w:tcPr>
            <w:tcW w:w="2396" w:type="dxa"/>
            <w:gridSpan w:val="2"/>
            <w:tcBorders>
              <w:left w:val="nil"/>
            </w:tcBorders>
          </w:tcPr>
          <w:p w:rsidR="00D90115" w:rsidRPr="00B745FE" w:rsidRDefault="00D90115" w:rsidP="00AC0AEA">
            <w:pPr>
              <w:tabs>
                <w:tab w:val="decimal" w:pos="1310"/>
              </w:tabs>
              <w:spacing w:line="276" w:lineRule="auto"/>
              <w:rPr>
                <w:rFonts w:ascii="Times New Roman" w:hAnsi="Times New Roman" w:cs="Times New Roman"/>
                <w:sz w:val="24"/>
                <w:lang w:val="en-US"/>
              </w:rPr>
            </w:pPr>
            <w:r w:rsidRPr="006B7E7C">
              <w:rPr>
                <w:rFonts w:ascii="Times New Roman" w:hAnsi="Times New Roman" w:cs="Times New Roman"/>
                <w:sz w:val="24"/>
                <w:lang w:val="en-US"/>
              </w:rPr>
              <w:t>0.50</w:t>
            </w:r>
            <w:r>
              <w:rPr>
                <w:rFonts w:ascii="Times New Roman" w:hAnsi="Times New Roman" w:cs="Times New Roman"/>
                <w:sz w:val="24"/>
                <w:lang w:val="en-US"/>
              </w:rPr>
              <w:t>9</w:t>
            </w:r>
          </w:p>
        </w:tc>
        <w:tc>
          <w:tcPr>
            <w:tcW w:w="1726" w:type="dxa"/>
            <w:gridSpan w:val="2"/>
          </w:tcPr>
          <w:p w:rsidR="00D90115" w:rsidRPr="00B745FE" w:rsidRDefault="00D90115" w:rsidP="00AC0AEA">
            <w:pPr>
              <w:spacing w:line="276" w:lineRule="auto"/>
              <w:jc w:val="center"/>
              <w:rPr>
                <w:rFonts w:ascii="Times New Roman" w:hAnsi="Times New Roman" w:cs="Times New Roman"/>
                <w:sz w:val="24"/>
                <w:lang w:val="en-US"/>
              </w:rPr>
            </w:pPr>
            <w:r w:rsidRPr="006B7E7C">
              <w:rPr>
                <w:rFonts w:ascii="Times New Roman" w:hAnsi="Times New Roman" w:cs="Times New Roman"/>
                <w:sz w:val="24"/>
                <w:lang w:val="en-US"/>
              </w:rPr>
              <w:t>0.329</w:t>
            </w:r>
          </w:p>
        </w:tc>
        <w:tc>
          <w:tcPr>
            <w:tcW w:w="756" w:type="dxa"/>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0.97</w:t>
            </w:r>
          </w:p>
        </w:tc>
        <w:tc>
          <w:tcPr>
            <w:tcW w:w="897" w:type="dxa"/>
            <w:vAlign w:val="center"/>
          </w:tcPr>
          <w:p w:rsidR="00D90115" w:rsidRPr="001608AF" w:rsidRDefault="00C623A6" w:rsidP="004C31A8">
            <w:pPr>
              <w:jc w:val="center"/>
              <w:rPr>
                <w:rFonts w:ascii="Times New Roman" w:hAnsi="Times New Roman" w:cs="Times New Roman"/>
                <w:sz w:val="24"/>
                <w:lang w:val="en-US"/>
              </w:rPr>
            </w:pPr>
            <w:r>
              <w:rPr>
                <w:rFonts w:ascii="Times New Roman" w:hAnsi="Times New Roman" w:cs="Times New Roman"/>
                <w:sz w:val="24"/>
                <w:lang w:val="en-US"/>
              </w:rPr>
              <w:t>3.00</w:t>
            </w:r>
          </w:p>
        </w:tc>
      </w:tr>
      <w:tr w:rsidR="00D90115" w:rsidTr="004C31A8">
        <w:tc>
          <w:tcPr>
            <w:tcW w:w="1809" w:type="dxa"/>
            <w:gridSpan w:val="2"/>
            <w:vMerge/>
            <w:tcBorders>
              <w:top w:val="single" w:sz="4" w:space="0" w:color="auto"/>
              <w:bottom w:val="single" w:sz="4" w:space="0" w:color="auto"/>
            </w:tcBorders>
            <w:vAlign w:val="center"/>
          </w:tcPr>
          <w:p w:rsidR="00D90115" w:rsidRPr="00B745FE" w:rsidRDefault="00D90115" w:rsidP="00AC0AEA">
            <w:pPr>
              <w:spacing w:line="276" w:lineRule="auto"/>
              <w:rPr>
                <w:rFonts w:ascii="Times New Roman" w:hAnsi="Times New Roman" w:cs="Times New Roman"/>
                <w:sz w:val="24"/>
                <w:lang w:val="en-US"/>
              </w:rPr>
            </w:pPr>
          </w:p>
        </w:tc>
        <w:tc>
          <w:tcPr>
            <w:tcW w:w="2410" w:type="dxa"/>
            <w:tcBorders>
              <w:left w:val="nil"/>
              <w:bottom w:val="single" w:sz="4" w:space="0" w:color="auto"/>
            </w:tcBorders>
          </w:tcPr>
          <w:p w:rsidR="00D90115" w:rsidRPr="00B745FE" w:rsidRDefault="00D90115" w:rsidP="00AC0AEA">
            <w:pPr>
              <w:spacing w:line="276" w:lineRule="auto"/>
              <w:rPr>
                <w:rFonts w:ascii="Times New Roman" w:hAnsi="Times New Roman" w:cs="Times New Roman"/>
                <w:sz w:val="24"/>
                <w:lang w:val="en-US"/>
              </w:rPr>
            </w:pPr>
            <w:r w:rsidRPr="00B745FE">
              <w:rPr>
                <w:rFonts w:ascii="Times New Roman" w:hAnsi="Times New Roman" w:cs="Times New Roman"/>
                <w:sz w:val="24"/>
                <w:lang w:val="en-US"/>
              </w:rPr>
              <w:t>Shoot height</w:t>
            </w:r>
          </w:p>
        </w:tc>
        <w:tc>
          <w:tcPr>
            <w:tcW w:w="2396" w:type="dxa"/>
            <w:gridSpan w:val="2"/>
            <w:tcBorders>
              <w:left w:val="nil"/>
              <w:bottom w:val="single" w:sz="4" w:space="0" w:color="auto"/>
            </w:tcBorders>
          </w:tcPr>
          <w:p w:rsidR="00D90115" w:rsidRPr="00B745FE" w:rsidRDefault="00D90115" w:rsidP="00AC0AEA">
            <w:pPr>
              <w:tabs>
                <w:tab w:val="decimal" w:pos="1310"/>
              </w:tabs>
              <w:spacing w:line="276" w:lineRule="auto"/>
              <w:rPr>
                <w:rFonts w:ascii="Times New Roman" w:hAnsi="Times New Roman" w:cs="Times New Roman"/>
                <w:sz w:val="24"/>
                <w:lang w:val="en-US"/>
              </w:rPr>
            </w:pPr>
            <w:r w:rsidRPr="006B7E7C">
              <w:rPr>
                <w:rFonts w:ascii="Times New Roman" w:hAnsi="Times New Roman" w:cs="Times New Roman"/>
                <w:sz w:val="24"/>
                <w:lang w:val="en-US"/>
              </w:rPr>
              <w:t>0.462</w:t>
            </w:r>
            <w:r>
              <w:rPr>
                <w:rFonts w:ascii="Times New Roman" w:hAnsi="Times New Roman" w:cs="Times New Roman"/>
                <w:sz w:val="24"/>
                <w:lang w:val="en-US"/>
              </w:rPr>
              <w:t xml:space="preserve"> </w:t>
            </w:r>
            <w:r w:rsidRPr="006B7E7C">
              <w:rPr>
                <w:rFonts w:ascii="Times New Roman" w:hAnsi="Times New Roman" w:cs="Times New Roman"/>
                <w:sz w:val="24"/>
                <w:lang w:val="en-US"/>
              </w:rPr>
              <w:t>*</w:t>
            </w:r>
          </w:p>
        </w:tc>
        <w:tc>
          <w:tcPr>
            <w:tcW w:w="1726" w:type="dxa"/>
            <w:gridSpan w:val="2"/>
            <w:tcBorders>
              <w:bottom w:val="single" w:sz="4" w:space="0" w:color="auto"/>
            </w:tcBorders>
          </w:tcPr>
          <w:p w:rsidR="00D90115" w:rsidRPr="00B745FE" w:rsidRDefault="00D90115" w:rsidP="00AC0AEA">
            <w:pPr>
              <w:spacing w:line="276" w:lineRule="auto"/>
              <w:jc w:val="center"/>
              <w:rPr>
                <w:rFonts w:ascii="Times New Roman" w:hAnsi="Times New Roman" w:cs="Times New Roman"/>
                <w:sz w:val="24"/>
                <w:lang w:val="en-US"/>
              </w:rPr>
            </w:pPr>
            <w:r w:rsidRPr="006B7E7C">
              <w:rPr>
                <w:rFonts w:ascii="Times New Roman" w:hAnsi="Times New Roman" w:cs="Times New Roman"/>
                <w:sz w:val="24"/>
                <w:lang w:val="en-US"/>
              </w:rPr>
              <w:t>0.21</w:t>
            </w:r>
            <w:r>
              <w:rPr>
                <w:rFonts w:ascii="Times New Roman" w:hAnsi="Times New Roman" w:cs="Times New Roman"/>
                <w:sz w:val="24"/>
                <w:lang w:val="en-US"/>
              </w:rPr>
              <w:t>7</w:t>
            </w:r>
          </w:p>
        </w:tc>
        <w:tc>
          <w:tcPr>
            <w:tcW w:w="756" w:type="dxa"/>
            <w:tcBorders>
              <w:bottom w:val="single" w:sz="4" w:space="0" w:color="auto"/>
            </w:tcBorders>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0.90</w:t>
            </w:r>
          </w:p>
        </w:tc>
        <w:tc>
          <w:tcPr>
            <w:tcW w:w="897" w:type="dxa"/>
            <w:tcBorders>
              <w:bottom w:val="single" w:sz="4" w:space="0" w:color="auto"/>
            </w:tcBorders>
            <w:vAlign w:val="center"/>
          </w:tcPr>
          <w:p w:rsidR="00D90115" w:rsidRPr="001608AF" w:rsidRDefault="00D8769C" w:rsidP="004C31A8">
            <w:pPr>
              <w:jc w:val="center"/>
              <w:rPr>
                <w:rFonts w:ascii="Times New Roman" w:hAnsi="Times New Roman" w:cs="Times New Roman"/>
                <w:sz w:val="24"/>
                <w:lang w:val="en-US"/>
              </w:rPr>
            </w:pPr>
            <w:r>
              <w:rPr>
                <w:rFonts w:ascii="Times New Roman" w:hAnsi="Times New Roman" w:cs="Times New Roman"/>
                <w:sz w:val="24"/>
                <w:lang w:val="en-US"/>
              </w:rPr>
              <w:t>2.02</w:t>
            </w:r>
          </w:p>
        </w:tc>
      </w:tr>
      <w:tr w:rsidR="00D90115" w:rsidTr="004C31A8">
        <w:tc>
          <w:tcPr>
            <w:tcW w:w="1809" w:type="dxa"/>
            <w:gridSpan w:val="2"/>
            <w:vMerge w:val="restart"/>
            <w:tcBorders>
              <w:top w:val="single" w:sz="4" w:space="0" w:color="auto"/>
              <w:bottom w:val="single" w:sz="4" w:space="0" w:color="auto"/>
            </w:tcBorders>
            <w:vAlign w:val="center"/>
          </w:tcPr>
          <w:p w:rsidR="00D90115" w:rsidRPr="00B745FE" w:rsidRDefault="00D90115" w:rsidP="00AC0AEA">
            <w:pPr>
              <w:spacing w:line="276" w:lineRule="auto"/>
              <w:rPr>
                <w:rFonts w:ascii="Times New Roman" w:hAnsi="Times New Roman" w:cs="Times New Roman"/>
                <w:sz w:val="24"/>
                <w:lang w:val="en-US"/>
              </w:rPr>
            </w:pPr>
            <w:proofErr w:type="spellStart"/>
            <w:r>
              <w:rPr>
                <w:rFonts w:ascii="Times New Roman" w:hAnsi="Times New Roman" w:cs="Times New Roman"/>
                <w:sz w:val="24"/>
                <w:lang w:val="en-US"/>
              </w:rPr>
              <w:t>Env</w:t>
            </w:r>
            <w:proofErr w:type="spellEnd"/>
            <w:r>
              <w:rPr>
                <w:rFonts w:ascii="Times New Roman" w:hAnsi="Times New Roman" w:cs="Times New Roman"/>
                <w:sz w:val="24"/>
                <w:lang w:val="en-US"/>
              </w:rPr>
              <w:t>. context</w:t>
            </w:r>
          </w:p>
        </w:tc>
        <w:tc>
          <w:tcPr>
            <w:tcW w:w="2410" w:type="dxa"/>
            <w:tcBorders>
              <w:top w:val="single" w:sz="4" w:space="0" w:color="auto"/>
              <w:left w:val="nil"/>
            </w:tcBorders>
          </w:tcPr>
          <w:p w:rsidR="00D90115" w:rsidRPr="00B745FE" w:rsidRDefault="00D90115" w:rsidP="00AC0AEA">
            <w:pPr>
              <w:spacing w:line="276" w:lineRule="auto"/>
              <w:rPr>
                <w:rFonts w:ascii="Times New Roman" w:hAnsi="Times New Roman" w:cs="Times New Roman"/>
                <w:sz w:val="24"/>
                <w:lang w:val="en-US"/>
              </w:rPr>
            </w:pPr>
            <w:r w:rsidRPr="00B745FE">
              <w:rPr>
                <w:rFonts w:ascii="Times New Roman" w:hAnsi="Times New Roman" w:cs="Times New Roman"/>
                <w:sz w:val="24"/>
                <w:lang w:val="en-US"/>
              </w:rPr>
              <w:t>Soil temperature</w:t>
            </w:r>
          </w:p>
        </w:tc>
        <w:tc>
          <w:tcPr>
            <w:tcW w:w="2396" w:type="dxa"/>
            <w:gridSpan w:val="2"/>
            <w:tcBorders>
              <w:top w:val="single" w:sz="4" w:space="0" w:color="auto"/>
              <w:left w:val="nil"/>
            </w:tcBorders>
          </w:tcPr>
          <w:p w:rsidR="00D90115" w:rsidRPr="00B745FE" w:rsidRDefault="00D90115" w:rsidP="00AC0AEA">
            <w:pPr>
              <w:tabs>
                <w:tab w:val="decimal" w:pos="1310"/>
              </w:tabs>
              <w:spacing w:line="276" w:lineRule="auto"/>
              <w:rPr>
                <w:rFonts w:ascii="Times New Roman" w:hAnsi="Times New Roman" w:cs="Times New Roman"/>
                <w:sz w:val="24"/>
                <w:lang w:val="en-US"/>
              </w:rPr>
            </w:pPr>
            <w:r w:rsidRPr="006B7E7C">
              <w:rPr>
                <w:rFonts w:ascii="Times New Roman" w:hAnsi="Times New Roman" w:cs="Times New Roman"/>
                <w:sz w:val="24"/>
                <w:lang w:val="en-US"/>
              </w:rPr>
              <w:t>-0.846</w:t>
            </w:r>
            <w:r>
              <w:rPr>
                <w:rFonts w:ascii="Times New Roman" w:hAnsi="Times New Roman" w:cs="Times New Roman"/>
                <w:sz w:val="24"/>
                <w:lang w:val="en-US"/>
              </w:rPr>
              <w:t xml:space="preserve"> </w:t>
            </w:r>
            <w:r w:rsidRPr="006B7E7C">
              <w:rPr>
                <w:rFonts w:ascii="Times New Roman" w:hAnsi="Times New Roman" w:cs="Times New Roman"/>
                <w:sz w:val="24"/>
                <w:lang w:val="en-US"/>
              </w:rPr>
              <w:t>***</w:t>
            </w:r>
          </w:p>
        </w:tc>
        <w:tc>
          <w:tcPr>
            <w:tcW w:w="1726" w:type="dxa"/>
            <w:gridSpan w:val="2"/>
            <w:tcBorders>
              <w:top w:val="single" w:sz="4" w:space="0" w:color="auto"/>
            </w:tcBorders>
          </w:tcPr>
          <w:p w:rsidR="00D90115" w:rsidRPr="00B745FE" w:rsidRDefault="00D90115" w:rsidP="00AC0AEA">
            <w:pPr>
              <w:spacing w:line="276" w:lineRule="auto"/>
              <w:jc w:val="center"/>
              <w:rPr>
                <w:rFonts w:ascii="Times New Roman" w:hAnsi="Times New Roman" w:cs="Times New Roman"/>
                <w:sz w:val="24"/>
                <w:lang w:val="en-US"/>
              </w:rPr>
            </w:pPr>
            <w:r w:rsidRPr="006B7E7C">
              <w:rPr>
                <w:rFonts w:ascii="Times New Roman" w:hAnsi="Times New Roman" w:cs="Times New Roman"/>
                <w:sz w:val="24"/>
                <w:lang w:val="en-US"/>
              </w:rPr>
              <w:t>0.209</w:t>
            </w:r>
          </w:p>
        </w:tc>
        <w:tc>
          <w:tcPr>
            <w:tcW w:w="756" w:type="dxa"/>
            <w:tcBorders>
              <w:top w:val="single" w:sz="4" w:space="0" w:color="auto"/>
            </w:tcBorders>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1</w:t>
            </w:r>
          </w:p>
        </w:tc>
        <w:tc>
          <w:tcPr>
            <w:tcW w:w="897" w:type="dxa"/>
            <w:tcBorders>
              <w:top w:val="single" w:sz="4" w:space="0" w:color="auto"/>
            </w:tcBorders>
            <w:vAlign w:val="center"/>
          </w:tcPr>
          <w:p w:rsidR="00D90115" w:rsidRPr="001608AF" w:rsidRDefault="00C623A6" w:rsidP="004C31A8">
            <w:pPr>
              <w:jc w:val="center"/>
              <w:rPr>
                <w:rFonts w:ascii="Times New Roman" w:hAnsi="Times New Roman" w:cs="Times New Roman"/>
                <w:sz w:val="24"/>
                <w:lang w:val="en-US"/>
              </w:rPr>
            </w:pPr>
            <w:r>
              <w:rPr>
                <w:rFonts w:ascii="Times New Roman" w:hAnsi="Times New Roman" w:cs="Times New Roman"/>
                <w:sz w:val="24"/>
                <w:lang w:val="en-US"/>
              </w:rPr>
              <w:t>2.26</w:t>
            </w:r>
          </w:p>
        </w:tc>
      </w:tr>
      <w:tr w:rsidR="00D90115" w:rsidTr="004C31A8">
        <w:tc>
          <w:tcPr>
            <w:tcW w:w="1809" w:type="dxa"/>
            <w:gridSpan w:val="2"/>
            <w:vMerge/>
            <w:tcBorders>
              <w:top w:val="single" w:sz="4" w:space="0" w:color="auto"/>
              <w:bottom w:val="single" w:sz="4" w:space="0" w:color="auto"/>
            </w:tcBorders>
            <w:vAlign w:val="center"/>
          </w:tcPr>
          <w:p w:rsidR="00D90115" w:rsidRPr="00846C11" w:rsidRDefault="00D90115" w:rsidP="00AC0AEA">
            <w:pPr>
              <w:spacing w:line="276" w:lineRule="auto"/>
              <w:rPr>
                <w:rFonts w:ascii="Times New Roman" w:hAnsi="Times New Roman" w:cs="Times New Roman"/>
                <w:sz w:val="24"/>
                <w:lang w:val="fr-FR"/>
              </w:rPr>
            </w:pPr>
          </w:p>
        </w:tc>
        <w:tc>
          <w:tcPr>
            <w:tcW w:w="2410" w:type="dxa"/>
            <w:tcBorders>
              <w:left w:val="nil"/>
              <w:bottom w:val="single" w:sz="4" w:space="0" w:color="auto"/>
            </w:tcBorders>
          </w:tcPr>
          <w:p w:rsidR="00D90115" w:rsidRPr="00846C11" w:rsidRDefault="00D90115" w:rsidP="00AC0AEA">
            <w:pPr>
              <w:spacing w:line="276" w:lineRule="auto"/>
              <w:rPr>
                <w:rFonts w:ascii="Times New Roman" w:hAnsi="Times New Roman" w:cs="Times New Roman"/>
                <w:sz w:val="24"/>
                <w:lang w:val="fr-FR"/>
              </w:rPr>
            </w:pPr>
            <w:r w:rsidRPr="00B745FE">
              <w:rPr>
                <w:rFonts w:ascii="Times New Roman" w:hAnsi="Times New Roman" w:cs="Times New Roman"/>
                <w:sz w:val="24"/>
                <w:lang w:val="en-US"/>
              </w:rPr>
              <w:t>V</w:t>
            </w:r>
            <w:proofErr w:type="spellStart"/>
            <w:r>
              <w:rPr>
                <w:rFonts w:ascii="Times New Roman" w:hAnsi="Times New Roman" w:cs="Times New Roman"/>
                <w:sz w:val="24"/>
                <w:lang w:val="fr-FR"/>
              </w:rPr>
              <w:t>egetation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height</w:t>
            </w:r>
            <w:proofErr w:type="spellEnd"/>
          </w:p>
        </w:tc>
        <w:tc>
          <w:tcPr>
            <w:tcW w:w="2396" w:type="dxa"/>
            <w:gridSpan w:val="2"/>
            <w:tcBorders>
              <w:left w:val="nil"/>
              <w:bottom w:val="single" w:sz="4" w:space="0" w:color="auto"/>
            </w:tcBorders>
          </w:tcPr>
          <w:p w:rsidR="00D90115" w:rsidRPr="00F82F01" w:rsidRDefault="00D90115" w:rsidP="00AC0AEA">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 xml:space="preserve">-1.001 </w:t>
            </w:r>
            <w:r w:rsidRPr="006B7E7C">
              <w:rPr>
                <w:rFonts w:ascii="Times New Roman" w:hAnsi="Times New Roman" w:cs="Times New Roman"/>
                <w:sz w:val="24"/>
                <w:lang w:val="en-US"/>
              </w:rPr>
              <w:t>***</w:t>
            </w:r>
          </w:p>
        </w:tc>
        <w:tc>
          <w:tcPr>
            <w:tcW w:w="1726" w:type="dxa"/>
            <w:gridSpan w:val="2"/>
            <w:tcBorders>
              <w:bottom w:val="single" w:sz="4" w:space="0" w:color="auto"/>
            </w:tcBorders>
          </w:tcPr>
          <w:p w:rsidR="00D90115" w:rsidRPr="00F82F01" w:rsidRDefault="00D90115" w:rsidP="00AC0AEA">
            <w:pPr>
              <w:spacing w:line="276" w:lineRule="auto"/>
              <w:jc w:val="center"/>
              <w:rPr>
                <w:rFonts w:ascii="Times New Roman" w:hAnsi="Times New Roman" w:cs="Times New Roman"/>
                <w:sz w:val="24"/>
                <w:lang w:val="en-US"/>
              </w:rPr>
            </w:pPr>
            <w:r w:rsidRPr="006B7E7C">
              <w:rPr>
                <w:rFonts w:ascii="Times New Roman" w:hAnsi="Times New Roman" w:cs="Times New Roman"/>
                <w:sz w:val="24"/>
                <w:lang w:val="en-US"/>
              </w:rPr>
              <w:t>0.262</w:t>
            </w:r>
          </w:p>
        </w:tc>
        <w:tc>
          <w:tcPr>
            <w:tcW w:w="756" w:type="dxa"/>
            <w:tcBorders>
              <w:bottom w:val="single" w:sz="4" w:space="0" w:color="auto"/>
            </w:tcBorders>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1</w:t>
            </w:r>
          </w:p>
        </w:tc>
        <w:tc>
          <w:tcPr>
            <w:tcW w:w="897" w:type="dxa"/>
            <w:tcBorders>
              <w:bottom w:val="single" w:sz="4" w:space="0" w:color="auto"/>
            </w:tcBorders>
            <w:vAlign w:val="center"/>
          </w:tcPr>
          <w:p w:rsidR="00D90115" w:rsidRPr="001608AF" w:rsidRDefault="00D8769C" w:rsidP="004C31A8">
            <w:pPr>
              <w:jc w:val="center"/>
              <w:rPr>
                <w:rFonts w:ascii="Times New Roman" w:hAnsi="Times New Roman" w:cs="Times New Roman"/>
                <w:sz w:val="24"/>
                <w:lang w:val="en-US"/>
              </w:rPr>
            </w:pPr>
            <w:r>
              <w:rPr>
                <w:rFonts w:ascii="Times New Roman" w:hAnsi="Times New Roman" w:cs="Times New Roman"/>
                <w:sz w:val="24"/>
                <w:lang w:val="en-US"/>
              </w:rPr>
              <w:t>1.78</w:t>
            </w:r>
          </w:p>
        </w:tc>
      </w:tr>
      <w:tr w:rsidR="00D90115" w:rsidTr="004C31A8">
        <w:tc>
          <w:tcPr>
            <w:tcW w:w="1809" w:type="dxa"/>
            <w:gridSpan w:val="2"/>
            <w:tcBorders>
              <w:top w:val="single" w:sz="4" w:space="0" w:color="auto"/>
            </w:tcBorders>
            <w:vAlign w:val="center"/>
          </w:tcPr>
          <w:p w:rsidR="00D90115" w:rsidRPr="00846C11" w:rsidRDefault="00D90115" w:rsidP="00AC0AEA">
            <w:pPr>
              <w:spacing w:line="276" w:lineRule="auto"/>
              <w:rPr>
                <w:rFonts w:ascii="Times New Roman" w:hAnsi="Times New Roman" w:cs="Times New Roman"/>
                <w:sz w:val="24"/>
                <w:lang w:val="fr-FR"/>
              </w:rPr>
            </w:pPr>
            <w:proofErr w:type="spellStart"/>
            <w:r>
              <w:rPr>
                <w:rFonts w:ascii="Times New Roman" w:hAnsi="Times New Roman" w:cs="Times New Roman"/>
                <w:sz w:val="24"/>
                <w:lang w:val="fr-FR"/>
              </w:rPr>
              <w:t>Comm</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context</w:t>
            </w:r>
            <w:proofErr w:type="spellEnd"/>
          </w:p>
        </w:tc>
        <w:tc>
          <w:tcPr>
            <w:tcW w:w="2410" w:type="dxa"/>
            <w:tcBorders>
              <w:top w:val="single" w:sz="4" w:space="0" w:color="auto"/>
              <w:left w:val="nil"/>
            </w:tcBorders>
          </w:tcPr>
          <w:p w:rsidR="00D90115" w:rsidRPr="00846C11" w:rsidRDefault="00D90115" w:rsidP="00AC0AEA">
            <w:pPr>
              <w:spacing w:line="276" w:lineRule="auto"/>
              <w:rPr>
                <w:rFonts w:ascii="Times New Roman" w:hAnsi="Times New Roman" w:cs="Times New Roman"/>
                <w:sz w:val="24"/>
                <w:lang w:val="fr-FR"/>
              </w:rPr>
            </w:pPr>
            <w:proofErr w:type="spellStart"/>
            <w:r w:rsidRPr="00846C11">
              <w:rPr>
                <w:rFonts w:ascii="Times New Roman" w:hAnsi="Times New Roman" w:cs="Times New Roman"/>
                <w:i/>
                <w:sz w:val="24"/>
                <w:lang w:val="fr-FR"/>
              </w:rPr>
              <w:t>Myrmica</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abundance</w:t>
            </w:r>
            <w:proofErr w:type="spellEnd"/>
          </w:p>
        </w:tc>
        <w:tc>
          <w:tcPr>
            <w:tcW w:w="2396" w:type="dxa"/>
            <w:gridSpan w:val="2"/>
            <w:tcBorders>
              <w:top w:val="single" w:sz="4" w:space="0" w:color="auto"/>
              <w:left w:val="nil"/>
            </w:tcBorders>
          </w:tcPr>
          <w:p w:rsidR="00D90115" w:rsidRPr="00F82F01" w:rsidRDefault="00D90115" w:rsidP="00AC0AEA">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 xml:space="preserve">0.532 </w:t>
            </w:r>
            <w:r w:rsidRPr="006B7E7C">
              <w:rPr>
                <w:rFonts w:ascii="Times New Roman" w:hAnsi="Times New Roman" w:cs="Times New Roman"/>
                <w:sz w:val="24"/>
                <w:lang w:val="en-US"/>
              </w:rPr>
              <w:t>**</w:t>
            </w:r>
          </w:p>
        </w:tc>
        <w:tc>
          <w:tcPr>
            <w:tcW w:w="1726" w:type="dxa"/>
            <w:gridSpan w:val="2"/>
            <w:tcBorders>
              <w:top w:val="single" w:sz="4" w:space="0" w:color="auto"/>
            </w:tcBorders>
          </w:tcPr>
          <w:p w:rsidR="00D90115" w:rsidRPr="00F82F01" w:rsidRDefault="00D90115" w:rsidP="00AC0AEA">
            <w:pPr>
              <w:spacing w:line="276" w:lineRule="auto"/>
              <w:jc w:val="center"/>
              <w:rPr>
                <w:rFonts w:ascii="Times New Roman" w:hAnsi="Times New Roman" w:cs="Times New Roman"/>
                <w:sz w:val="24"/>
                <w:lang w:val="en-US"/>
              </w:rPr>
            </w:pPr>
            <w:r w:rsidRPr="006B7E7C">
              <w:rPr>
                <w:rFonts w:ascii="Times New Roman" w:hAnsi="Times New Roman" w:cs="Times New Roman"/>
                <w:sz w:val="24"/>
                <w:lang w:val="en-US"/>
              </w:rPr>
              <w:t>0.187</w:t>
            </w:r>
          </w:p>
        </w:tc>
        <w:tc>
          <w:tcPr>
            <w:tcW w:w="756" w:type="dxa"/>
            <w:tcBorders>
              <w:top w:val="single" w:sz="4" w:space="0" w:color="auto"/>
            </w:tcBorders>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0.99</w:t>
            </w:r>
          </w:p>
        </w:tc>
        <w:tc>
          <w:tcPr>
            <w:tcW w:w="897" w:type="dxa"/>
            <w:tcBorders>
              <w:top w:val="single" w:sz="4" w:space="0" w:color="auto"/>
            </w:tcBorders>
            <w:vAlign w:val="center"/>
          </w:tcPr>
          <w:p w:rsidR="00D90115" w:rsidRPr="001608AF" w:rsidRDefault="00C623A6" w:rsidP="004C31A8">
            <w:pPr>
              <w:jc w:val="center"/>
              <w:rPr>
                <w:rFonts w:ascii="Times New Roman" w:hAnsi="Times New Roman" w:cs="Times New Roman"/>
                <w:sz w:val="24"/>
                <w:lang w:val="en-US"/>
              </w:rPr>
            </w:pPr>
            <w:r>
              <w:rPr>
                <w:rFonts w:ascii="Times New Roman" w:hAnsi="Times New Roman" w:cs="Times New Roman"/>
                <w:sz w:val="24"/>
                <w:lang w:val="en-US"/>
              </w:rPr>
              <w:t>1.22</w:t>
            </w:r>
          </w:p>
        </w:tc>
      </w:tr>
      <w:tr w:rsidR="00D90115" w:rsidTr="004C31A8">
        <w:tc>
          <w:tcPr>
            <w:tcW w:w="1803" w:type="dxa"/>
          </w:tcPr>
          <w:p w:rsidR="00D90115" w:rsidRDefault="00D90115" w:rsidP="00AC0AEA">
            <w:pPr>
              <w:tabs>
                <w:tab w:val="right" w:pos="3573"/>
              </w:tabs>
              <w:spacing w:line="276" w:lineRule="auto"/>
              <w:rPr>
                <w:rFonts w:ascii="Times New Roman" w:hAnsi="Times New Roman" w:cs="Times New Roman"/>
                <w:sz w:val="24"/>
                <w:lang w:val="fr-FR"/>
              </w:rPr>
            </w:pPr>
          </w:p>
        </w:tc>
        <w:tc>
          <w:tcPr>
            <w:tcW w:w="2416" w:type="dxa"/>
            <w:gridSpan w:val="2"/>
          </w:tcPr>
          <w:p w:rsidR="00D90115" w:rsidRDefault="00D90115" w:rsidP="00AC0AEA">
            <w:pPr>
              <w:tabs>
                <w:tab w:val="right" w:pos="3573"/>
              </w:tabs>
              <w:rPr>
                <w:rFonts w:ascii="Times New Roman" w:hAnsi="Times New Roman" w:cs="Times New Roman"/>
                <w:sz w:val="24"/>
                <w:lang w:val="fr-FR"/>
              </w:rPr>
            </w:pPr>
          </w:p>
        </w:tc>
        <w:tc>
          <w:tcPr>
            <w:tcW w:w="1120" w:type="dxa"/>
            <w:tcBorders>
              <w:left w:val="nil"/>
              <w:bottom w:val="single" w:sz="4" w:space="0" w:color="auto"/>
            </w:tcBorders>
          </w:tcPr>
          <w:p w:rsidR="00D90115" w:rsidRDefault="00D90115" w:rsidP="00AC0AEA">
            <w:pPr>
              <w:tabs>
                <w:tab w:val="decimal" w:pos="-7054"/>
              </w:tabs>
              <w:spacing w:line="276" w:lineRule="auto"/>
              <w:jc w:val="center"/>
              <w:rPr>
                <w:rFonts w:ascii="Times New Roman" w:hAnsi="Times New Roman" w:cs="Times New Roman"/>
                <w:sz w:val="24"/>
                <w:lang w:val="en-US"/>
              </w:rPr>
            </w:pPr>
            <w:r>
              <w:rPr>
                <w:rFonts w:ascii="Times New Roman" w:hAnsi="Times New Roman" w:cs="Times New Roman"/>
                <w:sz w:val="24"/>
                <w:lang w:val="en-US"/>
              </w:rPr>
              <w:t>R</w:t>
            </w:r>
          </w:p>
        </w:tc>
        <w:tc>
          <w:tcPr>
            <w:tcW w:w="1276" w:type="dxa"/>
            <w:tcBorders>
              <w:bottom w:val="single" w:sz="4" w:space="0" w:color="auto"/>
            </w:tcBorders>
          </w:tcPr>
          <w:p w:rsidR="00D90115" w:rsidRDefault="00D90115" w:rsidP="00AC0AEA">
            <w:pPr>
              <w:tabs>
                <w:tab w:val="decimal" w:pos="-7054"/>
              </w:tabs>
              <w:spacing w:line="276" w:lineRule="auto"/>
              <w:jc w:val="center"/>
              <w:rPr>
                <w:rFonts w:ascii="Times New Roman" w:hAnsi="Times New Roman" w:cs="Times New Roman"/>
                <w:sz w:val="24"/>
                <w:lang w:val="en-US"/>
              </w:rPr>
            </w:pPr>
            <w:r>
              <w:rPr>
                <w:rFonts w:ascii="Times New Roman" w:hAnsi="Times New Roman" w:cs="Times New Roman"/>
                <w:sz w:val="24"/>
                <w:lang w:val="en-US"/>
              </w:rPr>
              <w:t>T</w:t>
            </w:r>
          </w:p>
        </w:tc>
        <w:tc>
          <w:tcPr>
            <w:tcW w:w="850" w:type="dxa"/>
            <w:tcBorders>
              <w:bottom w:val="single" w:sz="4" w:space="0" w:color="auto"/>
            </w:tcBorders>
          </w:tcPr>
          <w:p w:rsidR="00D90115" w:rsidRDefault="00D90115"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R</w:t>
            </w:r>
          </w:p>
        </w:tc>
        <w:tc>
          <w:tcPr>
            <w:tcW w:w="876" w:type="dxa"/>
            <w:tcBorders>
              <w:bottom w:val="single" w:sz="4" w:space="0" w:color="auto"/>
            </w:tcBorders>
          </w:tcPr>
          <w:p w:rsidR="00D90115" w:rsidRDefault="00D90115"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T</w:t>
            </w:r>
          </w:p>
        </w:tc>
        <w:tc>
          <w:tcPr>
            <w:tcW w:w="756" w:type="dxa"/>
            <w:tcBorders>
              <w:bottom w:val="single" w:sz="4" w:space="0" w:color="auto"/>
            </w:tcBorders>
            <w:vAlign w:val="center"/>
          </w:tcPr>
          <w:p w:rsidR="00D90115" w:rsidRPr="001608AF" w:rsidRDefault="00D90115" w:rsidP="004C31A8">
            <w:pPr>
              <w:spacing w:line="276" w:lineRule="auto"/>
              <w:jc w:val="center"/>
              <w:rPr>
                <w:rFonts w:ascii="Times New Roman" w:hAnsi="Times New Roman" w:cs="Times New Roman"/>
                <w:sz w:val="24"/>
                <w:lang w:val="en-US"/>
              </w:rPr>
            </w:pPr>
          </w:p>
        </w:tc>
        <w:tc>
          <w:tcPr>
            <w:tcW w:w="897" w:type="dxa"/>
            <w:tcBorders>
              <w:bottom w:val="single" w:sz="4" w:space="0" w:color="auto"/>
            </w:tcBorders>
            <w:vAlign w:val="center"/>
          </w:tcPr>
          <w:p w:rsidR="00D90115" w:rsidRPr="001608AF" w:rsidRDefault="00D90115" w:rsidP="004C31A8">
            <w:pPr>
              <w:jc w:val="center"/>
              <w:rPr>
                <w:rFonts w:ascii="Times New Roman" w:hAnsi="Times New Roman" w:cs="Times New Roman"/>
                <w:sz w:val="24"/>
                <w:lang w:val="en-US"/>
              </w:rPr>
            </w:pPr>
          </w:p>
        </w:tc>
      </w:tr>
      <w:tr w:rsidR="00D90115" w:rsidTr="004C31A8">
        <w:tc>
          <w:tcPr>
            <w:tcW w:w="1803" w:type="dxa"/>
            <w:tcBorders>
              <w:bottom w:val="single" w:sz="4" w:space="0" w:color="auto"/>
            </w:tcBorders>
          </w:tcPr>
          <w:p w:rsidR="00D90115" w:rsidRPr="00846C11" w:rsidRDefault="00D90115" w:rsidP="00AC0AEA">
            <w:pPr>
              <w:tabs>
                <w:tab w:val="right" w:pos="3573"/>
              </w:tabs>
              <w:spacing w:line="276" w:lineRule="auto"/>
              <w:rPr>
                <w:rFonts w:ascii="Times New Roman" w:hAnsi="Times New Roman" w:cs="Times New Roman"/>
                <w:sz w:val="24"/>
                <w:lang w:val="fr-FR"/>
              </w:rPr>
            </w:pPr>
            <w:r>
              <w:rPr>
                <w:rFonts w:ascii="Times New Roman" w:hAnsi="Times New Roman" w:cs="Times New Roman"/>
                <w:sz w:val="24"/>
                <w:lang w:val="fr-FR"/>
              </w:rPr>
              <w:t>Population</w:t>
            </w:r>
          </w:p>
        </w:tc>
        <w:tc>
          <w:tcPr>
            <w:tcW w:w="2416" w:type="dxa"/>
            <w:gridSpan w:val="2"/>
            <w:tcBorders>
              <w:bottom w:val="single" w:sz="4" w:space="0" w:color="auto"/>
            </w:tcBorders>
          </w:tcPr>
          <w:p w:rsidR="00D90115" w:rsidRPr="00846C11" w:rsidRDefault="00D90115" w:rsidP="00AC0AEA">
            <w:pPr>
              <w:tabs>
                <w:tab w:val="right" w:pos="3573"/>
              </w:tabs>
              <w:spacing w:line="276" w:lineRule="auto"/>
              <w:ind w:left="1770"/>
              <w:rPr>
                <w:rFonts w:ascii="Times New Roman" w:hAnsi="Times New Roman" w:cs="Times New Roman"/>
                <w:sz w:val="24"/>
                <w:lang w:val="fr-FR"/>
              </w:rPr>
            </w:pPr>
          </w:p>
        </w:tc>
        <w:tc>
          <w:tcPr>
            <w:tcW w:w="1120" w:type="dxa"/>
            <w:tcBorders>
              <w:top w:val="single" w:sz="4" w:space="0" w:color="auto"/>
              <w:bottom w:val="single" w:sz="2" w:space="0" w:color="auto"/>
            </w:tcBorders>
          </w:tcPr>
          <w:p w:rsidR="00D90115" w:rsidRPr="00F82F01" w:rsidRDefault="00D90115" w:rsidP="00AC0AEA">
            <w:pPr>
              <w:tabs>
                <w:tab w:val="decimal" w:pos="743"/>
              </w:tabs>
              <w:spacing w:line="276" w:lineRule="auto"/>
              <w:rPr>
                <w:rFonts w:ascii="Times New Roman" w:hAnsi="Times New Roman" w:cs="Times New Roman"/>
                <w:sz w:val="24"/>
                <w:lang w:val="en-US"/>
              </w:rPr>
            </w:pPr>
            <w:r w:rsidRPr="00F82F01">
              <w:rPr>
                <w:rFonts w:ascii="Times New Roman" w:hAnsi="Times New Roman" w:cs="Times New Roman"/>
                <w:sz w:val="24"/>
                <w:lang w:val="en-US"/>
              </w:rPr>
              <w:t>-0.77</w:t>
            </w:r>
            <w:r>
              <w:rPr>
                <w:rFonts w:ascii="Times New Roman" w:hAnsi="Times New Roman" w:cs="Times New Roman"/>
                <w:sz w:val="24"/>
                <w:lang w:val="en-US"/>
              </w:rPr>
              <w:t xml:space="preserve">4 </w:t>
            </w:r>
            <w:r w:rsidRPr="00F82F01">
              <w:rPr>
                <w:rFonts w:ascii="Times New Roman" w:hAnsi="Times New Roman" w:cs="Times New Roman"/>
                <w:sz w:val="24"/>
                <w:lang w:val="en-US"/>
              </w:rPr>
              <w:t>*</w:t>
            </w:r>
          </w:p>
        </w:tc>
        <w:tc>
          <w:tcPr>
            <w:tcW w:w="1276" w:type="dxa"/>
            <w:tcBorders>
              <w:top w:val="single" w:sz="4" w:space="0" w:color="auto"/>
              <w:bottom w:val="single" w:sz="2" w:space="0" w:color="auto"/>
            </w:tcBorders>
          </w:tcPr>
          <w:p w:rsidR="00D90115" w:rsidRPr="00F82F01" w:rsidRDefault="00D90115" w:rsidP="00AC0AEA">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 xml:space="preserve">-1.231 </w:t>
            </w:r>
            <w:r w:rsidRPr="006B7E7C">
              <w:rPr>
                <w:rFonts w:ascii="Times New Roman" w:hAnsi="Times New Roman" w:cs="Times New Roman"/>
                <w:sz w:val="24"/>
                <w:lang w:val="en-US"/>
              </w:rPr>
              <w:t>***</w:t>
            </w:r>
          </w:p>
        </w:tc>
        <w:tc>
          <w:tcPr>
            <w:tcW w:w="850" w:type="dxa"/>
            <w:tcBorders>
              <w:top w:val="single" w:sz="4" w:space="0" w:color="auto"/>
              <w:bottom w:val="single" w:sz="2" w:space="0" w:color="auto"/>
            </w:tcBorders>
          </w:tcPr>
          <w:p w:rsidR="00D90115" w:rsidRPr="00F82F01" w:rsidRDefault="00D90115" w:rsidP="00AC0AEA">
            <w:pPr>
              <w:spacing w:line="276" w:lineRule="auto"/>
              <w:jc w:val="center"/>
              <w:rPr>
                <w:rFonts w:ascii="Times New Roman" w:hAnsi="Times New Roman" w:cs="Times New Roman"/>
                <w:sz w:val="24"/>
                <w:lang w:val="en-US"/>
              </w:rPr>
            </w:pPr>
            <w:r w:rsidRPr="00F82F01">
              <w:rPr>
                <w:rFonts w:ascii="Times New Roman" w:hAnsi="Times New Roman" w:cs="Times New Roman"/>
                <w:sz w:val="24"/>
                <w:lang w:val="en-US"/>
              </w:rPr>
              <w:t>0.36</w:t>
            </w:r>
            <w:r>
              <w:rPr>
                <w:rFonts w:ascii="Times New Roman" w:hAnsi="Times New Roman" w:cs="Times New Roman"/>
                <w:sz w:val="24"/>
                <w:lang w:val="en-US"/>
              </w:rPr>
              <w:t xml:space="preserve">2 </w:t>
            </w:r>
          </w:p>
        </w:tc>
        <w:tc>
          <w:tcPr>
            <w:tcW w:w="876" w:type="dxa"/>
            <w:tcBorders>
              <w:top w:val="single" w:sz="4" w:space="0" w:color="auto"/>
              <w:bottom w:val="single" w:sz="2" w:space="0" w:color="auto"/>
            </w:tcBorders>
          </w:tcPr>
          <w:p w:rsidR="00D90115" w:rsidRPr="00F82F01" w:rsidRDefault="00D90115"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0.359</w:t>
            </w:r>
          </w:p>
        </w:tc>
        <w:tc>
          <w:tcPr>
            <w:tcW w:w="756" w:type="dxa"/>
            <w:tcBorders>
              <w:top w:val="single" w:sz="4" w:space="0" w:color="auto"/>
              <w:bottom w:val="single" w:sz="2" w:space="0" w:color="auto"/>
            </w:tcBorders>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1</w:t>
            </w:r>
          </w:p>
        </w:tc>
        <w:tc>
          <w:tcPr>
            <w:tcW w:w="897" w:type="dxa"/>
            <w:tcBorders>
              <w:top w:val="single" w:sz="4" w:space="0" w:color="auto"/>
              <w:bottom w:val="single" w:sz="2" w:space="0" w:color="auto"/>
            </w:tcBorders>
            <w:vAlign w:val="center"/>
          </w:tcPr>
          <w:p w:rsidR="00D90115" w:rsidRPr="001608AF" w:rsidRDefault="00C623A6" w:rsidP="004C31A8">
            <w:pPr>
              <w:jc w:val="center"/>
              <w:rPr>
                <w:rFonts w:ascii="Times New Roman" w:hAnsi="Times New Roman" w:cs="Times New Roman"/>
                <w:sz w:val="24"/>
                <w:lang w:val="en-US"/>
              </w:rPr>
            </w:pPr>
            <w:r>
              <w:rPr>
                <w:rFonts w:ascii="Times New Roman" w:hAnsi="Times New Roman" w:cs="Times New Roman"/>
                <w:sz w:val="24"/>
                <w:lang w:val="en-US"/>
              </w:rPr>
              <w:t>6.49</w:t>
            </w:r>
          </w:p>
        </w:tc>
      </w:tr>
      <w:tr w:rsidR="00D90115" w:rsidTr="004C31A8">
        <w:trPr>
          <w:trHeight w:val="303"/>
        </w:trPr>
        <w:tc>
          <w:tcPr>
            <w:tcW w:w="1809" w:type="dxa"/>
            <w:gridSpan w:val="2"/>
            <w:vMerge w:val="restart"/>
            <w:tcBorders>
              <w:top w:val="single" w:sz="4" w:space="0" w:color="auto"/>
            </w:tcBorders>
            <w:vAlign w:val="center"/>
          </w:tcPr>
          <w:p w:rsidR="00D90115" w:rsidRDefault="00D90115" w:rsidP="00F12172">
            <w:pPr>
              <w:spacing w:line="276" w:lineRule="auto"/>
              <w:rPr>
                <w:rFonts w:ascii="Times New Roman" w:hAnsi="Times New Roman" w:cs="Times New Roman"/>
                <w:sz w:val="24"/>
                <w:lang w:val="fr-FR"/>
              </w:rPr>
            </w:pPr>
            <w:r>
              <w:rPr>
                <w:rFonts w:ascii="Times New Roman" w:hAnsi="Times New Roman" w:cs="Times New Roman"/>
                <w:sz w:val="24"/>
                <w:lang w:val="fr-FR"/>
              </w:rPr>
              <w:t xml:space="preserve">Population </w:t>
            </w:r>
            <w:r w:rsidR="00F12172">
              <w:rPr>
                <w:rFonts w:ascii="Times New Roman" w:hAnsi="Times New Roman" w:cs="Times New Roman"/>
                <w:sz w:val="24"/>
                <w:lang w:val="fr-FR"/>
              </w:rPr>
              <w:t>x</w:t>
            </w:r>
          </w:p>
        </w:tc>
        <w:tc>
          <w:tcPr>
            <w:tcW w:w="2410" w:type="dxa"/>
            <w:tcBorders>
              <w:top w:val="single" w:sz="4" w:space="0" w:color="auto"/>
              <w:left w:val="nil"/>
            </w:tcBorders>
          </w:tcPr>
          <w:p w:rsidR="00D90115" w:rsidRDefault="00D90115" w:rsidP="00AC0AEA">
            <w:pPr>
              <w:rPr>
                <w:rFonts w:ascii="Times New Roman" w:hAnsi="Times New Roman" w:cs="Times New Roman"/>
                <w:sz w:val="24"/>
                <w:lang w:val="fr-FR"/>
              </w:rPr>
            </w:pPr>
            <w:proofErr w:type="spellStart"/>
            <w:r>
              <w:rPr>
                <w:rFonts w:ascii="Times New Roman" w:hAnsi="Times New Roman" w:cs="Times New Roman"/>
                <w:sz w:val="24"/>
                <w:lang w:val="fr-FR"/>
              </w:rPr>
              <w:t>Flowering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phenology</w:t>
            </w:r>
            <w:proofErr w:type="spellEnd"/>
          </w:p>
        </w:tc>
        <w:tc>
          <w:tcPr>
            <w:tcW w:w="1120" w:type="dxa"/>
            <w:tcBorders>
              <w:top w:val="single" w:sz="2" w:space="0" w:color="auto"/>
              <w:left w:val="nil"/>
            </w:tcBorders>
          </w:tcPr>
          <w:p w:rsidR="00D90115" w:rsidRDefault="00D90115" w:rsidP="00AC0AEA">
            <w:pPr>
              <w:tabs>
                <w:tab w:val="decimal" w:pos="743"/>
              </w:tabs>
              <w:spacing w:line="276" w:lineRule="auto"/>
              <w:rPr>
                <w:rFonts w:ascii="Times New Roman" w:hAnsi="Times New Roman" w:cs="Times New Roman"/>
                <w:sz w:val="24"/>
                <w:lang w:val="en-US"/>
              </w:rPr>
            </w:pPr>
          </w:p>
        </w:tc>
        <w:tc>
          <w:tcPr>
            <w:tcW w:w="1276" w:type="dxa"/>
            <w:tcBorders>
              <w:top w:val="single" w:sz="2" w:space="0" w:color="auto"/>
            </w:tcBorders>
          </w:tcPr>
          <w:p w:rsidR="00D90115" w:rsidRDefault="00D90115" w:rsidP="00AC0AEA">
            <w:pPr>
              <w:tabs>
                <w:tab w:val="decimal" w:pos="760"/>
              </w:tabs>
              <w:spacing w:line="276" w:lineRule="auto"/>
              <w:rPr>
                <w:rFonts w:ascii="Times New Roman" w:hAnsi="Times New Roman" w:cs="Times New Roman"/>
                <w:sz w:val="24"/>
                <w:lang w:val="en-US"/>
              </w:rPr>
            </w:pPr>
          </w:p>
        </w:tc>
        <w:tc>
          <w:tcPr>
            <w:tcW w:w="850" w:type="dxa"/>
            <w:tcBorders>
              <w:top w:val="single" w:sz="2" w:space="0" w:color="auto"/>
            </w:tcBorders>
          </w:tcPr>
          <w:p w:rsidR="00D90115" w:rsidRPr="006B7E7C" w:rsidRDefault="00D90115" w:rsidP="001608AF">
            <w:pPr>
              <w:spacing w:line="276" w:lineRule="auto"/>
              <w:jc w:val="center"/>
              <w:rPr>
                <w:rFonts w:ascii="Times New Roman" w:hAnsi="Times New Roman" w:cs="Times New Roman"/>
                <w:sz w:val="24"/>
                <w:lang w:val="en-US"/>
              </w:rPr>
            </w:pPr>
            <w:r>
              <w:rPr>
                <w:rFonts w:ascii="Times New Roman" w:hAnsi="Times New Roman" w:cs="Times New Roman"/>
                <w:sz w:val="24"/>
                <w:lang w:val="en-US"/>
              </w:rPr>
              <w:tab/>
            </w:r>
          </w:p>
        </w:tc>
        <w:tc>
          <w:tcPr>
            <w:tcW w:w="876" w:type="dxa"/>
            <w:tcBorders>
              <w:top w:val="single" w:sz="2" w:space="0" w:color="auto"/>
            </w:tcBorders>
          </w:tcPr>
          <w:p w:rsidR="00D90115" w:rsidRPr="006B7E7C" w:rsidRDefault="00D90115" w:rsidP="001608AF">
            <w:pPr>
              <w:spacing w:line="276" w:lineRule="auto"/>
              <w:jc w:val="center"/>
              <w:rPr>
                <w:rFonts w:ascii="Times New Roman" w:hAnsi="Times New Roman" w:cs="Times New Roman"/>
                <w:sz w:val="24"/>
                <w:lang w:val="en-US"/>
              </w:rPr>
            </w:pPr>
          </w:p>
        </w:tc>
        <w:tc>
          <w:tcPr>
            <w:tcW w:w="756" w:type="dxa"/>
            <w:tcBorders>
              <w:top w:val="single" w:sz="2" w:space="0" w:color="auto"/>
            </w:tcBorders>
            <w:vAlign w:val="center"/>
          </w:tcPr>
          <w:p w:rsidR="00D90115" w:rsidRPr="001608AF" w:rsidRDefault="00D90115" w:rsidP="001608AF">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0.16</w:t>
            </w:r>
          </w:p>
        </w:tc>
        <w:tc>
          <w:tcPr>
            <w:tcW w:w="897" w:type="dxa"/>
            <w:tcBorders>
              <w:top w:val="single" w:sz="2" w:space="0" w:color="auto"/>
            </w:tcBorders>
            <w:vAlign w:val="center"/>
          </w:tcPr>
          <w:p w:rsidR="00D90115" w:rsidRPr="001608AF" w:rsidRDefault="00D90115" w:rsidP="001608AF">
            <w:pPr>
              <w:spacing w:line="276" w:lineRule="auto"/>
              <w:jc w:val="center"/>
              <w:rPr>
                <w:rFonts w:ascii="Times New Roman" w:hAnsi="Times New Roman" w:cs="Times New Roman"/>
                <w:sz w:val="24"/>
                <w:lang w:val="en-US"/>
              </w:rPr>
            </w:pPr>
          </w:p>
        </w:tc>
      </w:tr>
      <w:tr w:rsidR="00D90115" w:rsidTr="004C31A8">
        <w:tc>
          <w:tcPr>
            <w:tcW w:w="1809" w:type="dxa"/>
            <w:gridSpan w:val="2"/>
            <w:vMerge/>
          </w:tcPr>
          <w:p w:rsidR="00D90115" w:rsidRPr="00846C11" w:rsidRDefault="00D90115" w:rsidP="00AC0AEA">
            <w:pPr>
              <w:rPr>
                <w:rFonts w:ascii="Times New Roman" w:hAnsi="Times New Roman" w:cs="Times New Roman"/>
                <w:sz w:val="24"/>
                <w:lang w:val="fr-FR"/>
              </w:rPr>
            </w:pPr>
          </w:p>
        </w:tc>
        <w:tc>
          <w:tcPr>
            <w:tcW w:w="2410" w:type="dxa"/>
            <w:tcBorders>
              <w:left w:val="nil"/>
            </w:tcBorders>
          </w:tcPr>
          <w:p w:rsidR="00D90115" w:rsidRPr="00D50FD8" w:rsidRDefault="00D90115" w:rsidP="00AC0AEA">
            <w:pPr>
              <w:spacing w:line="276" w:lineRule="auto"/>
              <w:rPr>
                <w:rFonts w:ascii="Times New Roman" w:hAnsi="Times New Roman" w:cs="Times New Roman"/>
                <w:sz w:val="24"/>
                <w:lang w:val="en-US"/>
              </w:rPr>
            </w:pPr>
            <w:r w:rsidRPr="00D50FD8">
              <w:rPr>
                <w:rFonts w:ascii="Times New Roman" w:hAnsi="Times New Roman" w:cs="Times New Roman"/>
                <w:sz w:val="24"/>
                <w:lang w:val="en-US"/>
              </w:rPr>
              <w:t>Flower number</w:t>
            </w:r>
          </w:p>
        </w:tc>
        <w:tc>
          <w:tcPr>
            <w:tcW w:w="1120" w:type="dxa"/>
            <w:tcBorders>
              <w:left w:val="nil"/>
            </w:tcBorders>
          </w:tcPr>
          <w:p w:rsidR="00D90115" w:rsidRPr="00F82F01" w:rsidRDefault="00D90115" w:rsidP="00AC0AEA">
            <w:pPr>
              <w:tabs>
                <w:tab w:val="decimal" w:pos="743"/>
              </w:tabs>
              <w:spacing w:line="276" w:lineRule="auto"/>
              <w:rPr>
                <w:rFonts w:ascii="Times New Roman" w:hAnsi="Times New Roman" w:cs="Times New Roman"/>
                <w:sz w:val="24"/>
                <w:lang w:val="en-US"/>
              </w:rPr>
            </w:pPr>
            <w:r w:rsidRPr="000C451D">
              <w:rPr>
                <w:rFonts w:ascii="Times New Roman" w:hAnsi="Times New Roman" w:cs="Times New Roman"/>
                <w:sz w:val="24"/>
                <w:lang w:val="en-US"/>
              </w:rPr>
              <w:t>0.0</w:t>
            </w:r>
            <w:r>
              <w:rPr>
                <w:rFonts w:ascii="Times New Roman" w:hAnsi="Times New Roman" w:cs="Times New Roman"/>
                <w:sz w:val="24"/>
                <w:lang w:val="en-US"/>
              </w:rPr>
              <w:t>40</w:t>
            </w:r>
          </w:p>
        </w:tc>
        <w:tc>
          <w:tcPr>
            <w:tcW w:w="1276" w:type="dxa"/>
          </w:tcPr>
          <w:p w:rsidR="00D90115" w:rsidRPr="00F82F01" w:rsidRDefault="00D90115" w:rsidP="00AC0AEA">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-0.204</w:t>
            </w:r>
          </w:p>
        </w:tc>
        <w:tc>
          <w:tcPr>
            <w:tcW w:w="850" w:type="dxa"/>
          </w:tcPr>
          <w:p w:rsidR="00D90115" w:rsidRPr="00F82F01" w:rsidRDefault="00D90115" w:rsidP="00AC0AEA">
            <w:pPr>
              <w:spacing w:line="276" w:lineRule="auto"/>
              <w:jc w:val="center"/>
              <w:rPr>
                <w:rFonts w:ascii="Times New Roman" w:hAnsi="Times New Roman" w:cs="Times New Roman"/>
                <w:sz w:val="24"/>
                <w:lang w:val="en-US"/>
              </w:rPr>
            </w:pPr>
            <w:r w:rsidRPr="000C451D">
              <w:rPr>
                <w:rFonts w:ascii="Times New Roman" w:hAnsi="Times New Roman" w:cs="Times New Roman"/>
                <w:sz w:val="24"/>
                <w:lang w:val="en-US"/>
              </w:rPr>
              <w:t>0.366</w:t>
            </w:r>
            <w:r>
              <w:rPr>
                <w:rFonts w:ascii="Times New Roman" w:hAnsi="Times New Roman" w:cs="Times New Roman"/>
                <w:sz w:val="24"/>
                <w:lang w:val="en-US"/>
              </w:rPr>
              <w:t xml:space="preserve"> </w:t>
            </w:r>
          </w:p>
        </w:tc>
        <w:tc>
          <w:tcPr>
            <w:tcW w:w="876" w:type="dxa"/>
          </w:tcPr>
          <w:p w:rsidR="00D90115" w:rsidRPr="00F82F01" w:rsidRDefault="00D90115"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0.354</w:t>
            </w:r>
          </w:p>
        </w:tc>
        <w:tc>
          <w:tcPr>
            <w:tcW w:w="756" w:type="dxa"/>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0.48</w:t>
            </w:r>
          </w:p>
        </w:tc>
        <w:tc>
          <w:tcPr>
            <w:tcW w:w="897" w:type="dxa"/>
            <w:vAlign w:val="center"/>
          </w:tcPr>
          <w:p w:rsidR="00D90115" w:rsidRPr="001608AF" w:rsidRDefault="00D90115" w:rsidP="004C31A8">
            <w:pPr>
              <w:spacing w:line="276" w:lineRule="auto"/>
              <w:jc w:val="center"/>
              <w:rPr>
                <w:rFonts w:ascii="Times New Roman" w:hAnsi="Times New Roman" w:cs="Times New Roman"/>
                <w:sz w:val="24"/>
                <w:lang w:val="en-US"/>
              </w:rPr>
            </w:pPr>
          </w:p>
        </w:tc>
      </w:tr>
      <w:tr w:rsidR="00D90115" w:rsidTr="004C31A8">
        <w:tc>
          <w:tcPr>
            <w:tcW w:w="1809" w:type="dxa"/>
            <w:gridSpan w:val="2"/>
            <w:vMerge/>
          </w:tcPr>
          <w:p w:rsidR="00D90115" w:rsidRPr="00846C11" w:rsidRDefault="00D90115" w:rsidP="00AC0AEA">
            <w:pPr>
              <w:spacing w:line="276" w:lineRule="auto"/>
              <w:rPr>
                <w:rFonts w:ascii="Times New Roman" w:hAnsi="Times New Roman" w:cs="Times New Roman"/>
                <w:sz w:val="24"/>
                <w:lang w:val="fr-FR"/>
              </w:rPr>
            </w:pPr>
          </w:p>
        </w:tc>
        <w:tc>
          <w:tcPr>
            <w:tcW w:w="2410" w:type="dxa"/>
            <w:tcBorders>
              <w:left w:val="nil"/>
            </w:tcBorders>
          </w:tcPr>
          <w:p w:rsidR="00D90115" w:rsidRPr="00D50FD8" w:rsidRDefault="00D90115" w:rsidP="00AC0AEA">
            <w:pPr>
              <w:spacing w:line="276" w:lineRule="auto"/>
              <w:rPr>
                <w:rFonts w:ascii="Times New Roman" w:hAnsi="Times New Roman" w:cs="Times New Roman"/>
                <w:sz w:val="24"/>
                <w:lang w:val="en-US"/>
              </w:rPr>
            </w:pPr>
            <w:r w:rsidRPr="00B745FE">
              <w:rPr>
                <w:rFonts w:ascii="Times New Roman" w:hAnsi="Times New Roman" w:cs="Times New Roman"/>
                <w:sz w:val="24"/>
                <w:lang w:val="en-US"/>
              </w:rPr>
              <w:t>Shoot height</w:t>
            </w:r>
          </w:p>
        </w:tc>
        <w:tc>
          <w:tcPr>
            <w:tcW w:w="1120" w:type="dxa"/>
            <w:tcBorders>
              <w:left w:val="nil"/>
            </w:tcBorders>
          </w:tcPr>
          <w:p w:rsidR="00D90115" w:rsidRPr="00F82F01" w:rsidRDefault="00D90115" w:rsidP="00AC0AEA">
            <w:pPr>
              <w:tabs>
                <w:tab w:val="decimal" w:pos="743"/>
              </w:tabs>
              <w:spacing w:line="276" w:lineRule="auto"/>
              <w:rPr>
                <w:rFonts w:ascii="Times New Roman" w:hAnsi="Times New Roman" w:cs="Times New Roman"/>
                <w:sz w:val="24"/>
                <w:lang w:val="en-US"/>
              </w:rPr>
            </w:pPr>
            <w:r w:rsidRPr="000C451D">
              <w:rPr>
                <w:rFonts w:ascii="Times New Roman" w:hAnsi="Times New Roman" w:cs="Times New Roman"/>
                <w:sz w:val="24"/>
                <w:lang w:val="en-US"/>
              </w:rPr>
              <w:t>-0.32</w:t>
            </w:r>
            <w:r>
              <w:rPr>
                <w:rFonts w:ascii="Times New Roman" w:hAnsi="Times New Roman" w:cs="Times New Roman"/>
                <w:sz w:val="24"/>
                <w:lang w:val="en-US"/>
              </w:rPr>
              <w:t>3</w:t>
            </w:r>
          </w:p>
        </w:tc>
        <w:tc>
          <w:tcPr>
            <w:tcW w:w="1276" w:type="dxa"/>
          </w:tcPr>
          <w:p w:rsidR="00D90115" w:rsidRPr="00F82F01" w:rsidRDefault="00D90115" w:rsidP="00AC0AEA">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-0.104</w:t>
            </w:r>
          </w:p>
        </w:tc>
        <w:tc>
          <w:tcPr>
            <w:tcW w:w="850" w:type="dxa"/>
          </w:tcPr>
          <w:p w:rsidR="00D90115" w:rsidRPr="00F82F01" w:rsidRDefault="00D90115" w:rsidP="00AC0AEA">
            <w:pPr>
              <w:spacing w:line="276" w:lineRule="auto"/>
              <w:jc w:val="center"/>
              <w:rPr>
                <w:rFonts w:ascii="Times New Roman" w:hAnsi="Times New Roman" w:cs="Times New Roman"/>
                <w:sz w:val="24"/>
                <w:lang w:val="en-US"/>
              </w:rPr>
            </w:pPr>
            <w:r w:rsidRPr="000C451D">
              <w:rPr>
                <w:rFonts w:ascii="Times New Roman" w:hAnsi="Times New Roman" w:cs="Times New Roman"/>
                <w:sz w:val="24"/>
                <w:lang w:val="en-US"/>
              </w:rPr>
              <w:t>0.35</w:t>
            </w:r>
            <w:r>
              <w:rPr>
                <w:rFonts w:ascii="Times New Roman" w:hAnsi="Times New Roman" w:cs="Times New Roman"/>
                <w:sz w:val="24"/>
                <w:lang w:val="en-US"/>
              </w:rPr>
              <w:t xml:space="preserve">5  </w:t>
            </w:r>
          </w:p>
        </w:tc>
        <w:tc>
          <w:tcPr>
            <w:tcW w:w="876" w:type="dxa"/>
          </w:tcPr>
          <w:p w:rsidR="00D90115" w:rsidRPr="00F82F01" w:rsidRDefault="00D90115"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0.231</w:t>
            </w:r>
          </w:p>
        </w:tc>
        <w:tc>
          <w:tcPr>
            <w:tcW w:w="756" w:type="dxa"/>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0.49</w:t>
            </w:r>
          </w:p>
        </w:tc>
        <w:tc>
          <w:tcPr>
            <w:tcW w:w="897" w:type="dxa"/>
            <w:vAlign w:val="center"/>
          </w:tcPr>
          <w:p w:rsidR="00D90115" w:rsidRPr="001608AF" w:rsidRDefault="00D90115" w:rsidP="004C31A8">
            <w:pPr>
              <w:spacing w:line="276" w:lineRule="auto"/>
              <w:jc w:val="center"/>
              <w:rPr>
                <w:rFonts w:ascii="Times New Roman" w:hAnsi="Times New Roman" w:cs="Times New Roman"/>
                <w:sz w:val="24"/>
                <w:lang w:val="en-US"/>
              </w:rPr>
            </w:pPr>
          </w:p>
        </w:tc>
      </w:tr>
      <w:tr w:rsidR="00D90115" w:rsidTr="004C31A8">
        <w:tc>
          <w:tcPr>
            <w:tcW w:w="1809" w:type="dxa"/>
            <w:gridSpan w:val="2"/>
            <w:vMerge/>
          </w:tcPr>
          <w:p w:rsidR="00D90115" w:rsidRPr="00D50FD8" w:rsidRDefault="00D90115" w:rsidP="00AC0AEA">
            <w:pPr>
              <w:rPr>
                <w:rFonts w:ascii="Times New Roman" w:hAnsi="Times New Roman" w:cs="Times New Roman"/>
                <w:sz w:val="24"/>
                <w:lang w:val="en-US"/>
              </w:rPr>
            </w:pPr>
          </w:p>
        </w:tc>
        <w:tc>
          <w:tcPr>
            <w:tcW w:w="2410" w:type="dxa"/>
            <w:tcBorders>
              <w:left w:val="nil"/>
            </w:tcBorders>
          </w:tcPr>
          <w:p w:rsidR="00D90115" w:rsidRPr="00846C11" w:rsidRDefault="00D90115" w:rsidP="00AC0AEA">
            <w:pPr>
              <w:spacing w:line="276" w:lineRule="auto"/>
              <w:rPr>
                <w:rFonts w:ascii="Times New Roman" w:hAnsi="Times New Roman" w:cs="Times New Roman"/>
                <w:sz w:val="24"/>
                <w:lang w:val="fr-FR"/>
              </w:rPr>
            </w:pPr>
            <w:proofErr w:type="spellStart"/>
            <w:r>
              <w:rPr>
                <w:rFonts w:ascii="Times New Roman" w:hAnsi="Times New Roman" w:cs="Times New Roman"/>
                <w:sz w:val="24"/>
                <w:lang w:val="fr-FR"/>
              </w:rPr>
              <w:t>Soil</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temperature</w:t>
            </w:r>
            <w:proofErr w:type="spellEnd"/>
          </w:p>
        </w:tc>
        <w:tc>
          <w:tcPr>
            <w:tcW w:w="1120" w:type="dxa"/>
            <w:tcBorders>
              <w:left w:val="nil"/>
            </w:tcBorders>
          </w:tcPr>
          <w:p w:rsidR="00D90115" w:rsidRPr="00F82F01" w:rsidRDefault="00D90115" w:rsidP="00AC0AEA">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0.421</w:t>
            </w:r>
          </w:p>
        </w:tc>
        <w:tc>
          <w:tcPr>
            <w:tcW w:w="1276" w:type="dxa"/>
          </w:tcPr>
          <w:p w:rsidR="00D90115" w:rsidRPr="00F82F01" w:rsidRDefault="00D90115" w:rsidP="00AC0AEA">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0.331</w:t>
            </w:r>
          </w:p>
        </w:tc>
        <w:tc>
          <w:tcPr>
            <w:tcW w:w="850" w:type="dxa"/>
          </w:tcPr>
          <w:p w:rsidR="00D90115" w:rsidRPr="00F82F01" w:rsidRDefault="00D90115" w:rsidP="00AC0AEA">
            <w:pPr>
              <w:spacing w:line="276" w:lineRule="auto"/>
              <w:jc w:val="center"/>
              <w:rPr>
                <w:rFonts w:ascii="Times New Roman" w:hAnsi="Times New Roman" w:cs="Times New Roman"/>
                <w:sz w:val="24"/>
                <w:lang w:val="en-US"/>
              </w:rPr>
            </w:pPr>
            <w:r w:rsidRPr="006B7E7C">
              <w:rPr>
                <w:rFonts w:ascii="Times New Roman" w:hAnsi="Times New Roman" w:cs="Times New Roman"/>
                <w:sz w:val="24"/>
                <w:lang w:val="en-US"/>
              </w:rPr>
              <w:t>0.37</w:t>
            </w:r>
            <w:r>
              <w:rPr>
                <w:rFonts w:ascii="Times New Roman" w:hAnsi="Times New Roman" w:cs="Times New Roman"/>
                <w:sz w:val="24"/>
                <w:lang w:val="en-US"/>
              </w:rPr>
              <w:t xml:space="preserve">2 </w:t>
            </w:r>
          </w:p>
        </w:tc>
        <w:tc>
          <w:tcPr>
            <w:tcW w:w="876" w:type="dxa"/>
          </w:tcPr>
          <w:p w:rsidR="00D90115" w:rsidRPr="00F82F01" w:rsidRDefault="00D90115"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0.349</w:t>
            </w:r>
          </w:p>
        </w:tc>
        <w:tc>
          <w:tcPr>
            <w:tcW w:w="756" w:type="dxa"/>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0.58</w:t>
            </w:r>
          </w:p>
        </w:tc>
        <w:tc>
          <w:tcPr>
            <w:tcW w:w="897" w:type="dxa"/>
            <w:vAlign w:val="center"/>
          </w:tcPr>
          <w:p w:rsidR="00D90115" w:rsidRPr="001608AF" w:rsidRDefault="00D90115" w:rsidP="004C31A8">
            <w:pPr>
              <w:spacing w:line="276" w:lineRule="auto"/>
              <w:jc w:val="center"/>
              <w:rPr>
                <w:rFonts w:ascii="Times New Roman" w:hAnsi="Times New Roman" w:cs="Times New Roman"/>
                <w:sz w:val="24"/>
                <w:lang w:val="en-US"/>
              </w:rPr>
            </w:pPr>
          </w:p>
        </w:tc>
      </w:tr>
      <w:tr w:rsidR="00D90115" w:rsidTr="004C31A8">
        <w:tc>
          <w:tcPr>
            <w:tcW w:w="1809" w:type="dxa"/>
            <w:gridSpan w:val="2"/>
            <w:vMerge/>
          </w:tcPr>
          <w:p w:rsidR="00D90115" w:rsidRPr="00D50FD8" w:rsidRDefault="00D90115" w:rsidP="00AC0AEA">
            <w:pPr>
              <w:spacing w:line="276" w:lineRule="auto"/>
              <w:rPr>
                <w:rFonts w:ascii="Times New Roman" w:hAnsi="Times New Roman" w:cs="Times New Roman"/>
                <w:sz w:val="24"/>
                <w:lang w:val="en-US"/>
              </w:rPr>
            </w:pPr>
          </w:p>
        </w:tc>
        <w:tc>
          <w:tcPr>
            <w:tcW w:w="2410" w:type="dxa"/>
            <w:tcBorders>
              <w:left w:val="nil"/>
            </w:tcBorders>
          </w:tcPr>
          <w:p w:rsidR="00D90115" w:rsidRPr="00846C11" w:rsidRDefault="00D90115" w:rsidP="00AC0AEA">
            <w:pPr>
              <w:spacing w:line="276" w:lineRule="auto"/>
              <w:rPr>
                <w:rFonts w:ascii="Times New Roman" w:hAnsi="Times New Roman" w:cs="Times New Roman"/>
                <w:sz w:val="24"/>
                <w:lang w:val="fr-FR"/>
              </w:rPr>
            </w:pPr>
            <w:r w:rsidRPr="00B745FE">
              <w:rPr>
                <w:rFonts w:ascii="Times New Roman" w:hAnsi="Times New Roman" w:cs="Times New Roman"/>
                <w:sz w:val="24"/>
                <w:lang w:val="en-US"/>
              </w:rPr>
              <w:t>V</w:t>
            </w:r>
            <w:proofErr w:type="spellStart"/>
            <w:r>
              <w:rPr>
                <w:rFonts w:ascii="Times New Roman" w:hAnsi="Times New Roman" w:cs="Times New Roman"/>
                <w:sz w:val="24"/>
                <w:lang w:val="fr-FR"/>
              </w:rPr>
              <w:t>egetation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height</w:t>
            </w:r>
            <w:proofErr w:type="spellEnd"/>
          </w:p>
        </w:tc>
        <w:tc>
          <w:tcPr>
            <w:tcW w:w="1120" w:type="dxa"/>
            <w:tcBorders>
              <w:left w:val="nil"/>
            </w:tcBorders>
          </w:tcPr>
          <w:p w:rsidR="00D90115" w:rsidRPr="000C451D" w:rsidRDefault="00D90115" w:rsidP="00AC0AEA">
            <w:pPr>
              <w:tabs>
                <w:tab w:val="decimal" w:pos="743"/>
              </w:tabs>
              <w:spacing w:line="276" w:lineRule="auto"/>
              <w:rPr>
                <w:rFonts w:ascii="Times New Roman" w:hAnsi="Times New Roman" w:cs="Times New Roman"/>
                <w:sz w:val="24"/>
                <w:lang w:val="en-US"/>
              </w:rPr>
            </w:pPr>
            <w:r w:rsidRPr="000C451D">
              <w:rPr>
                <w:rFonts w:ascii="Times New Roman" w:hAnsi="Times New Roman" w:cs="Times New Roman"/>
                <w:sz w:val="24"/>
                <w:lang w:val="en-US"/>
              </w:rPr>
              <w:t>0.54</w:t>
            </w:r>
            <w:r>
              <w:rPr>
                <w:rFonts w:ascii="Times New Roman" w:hAnsi="Times New Roman" w:cs="Times New Roman"/>
                <w:sz w:val="24"/>
                <w:lang w:val="en-US"/>
              </w:rPr>
              <w:t>6</w:t>
            </w:r>
          </w:p>
        </w:tc>
        <w:tc>
          <w:tcPr>
            <w:tcW w:w="1276" w:type="dxa"/>
          </w:tcPr>
          <w:p w:rsidR="00D90115" w:rsidRPr="000C451D" w:rsidRDefault="00D90115" w:rsidP="00AC0AEA">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0.878**</w:t>
            </w:r>
          </w:p>
        </w:tc>
        <w:tc>
          <w:tcPr>
            <w:tcW w:w="850" w:type="dxa"/>
          </w:tcPr>
          <w:p w:rsidR="00D90115" w:rsidRPr="000C451D" w:rsidRDefault="00D90115" w:rsidP="00AC0AEA">
            <w:pPr>
              <w:spacing w:line="276" w:lineRule="auto"/>
              <w:jc w:val="center"/>
              <w:rPr>
                <w:rFonts w:ascii="Times New Roman" w:hAnsi="Times New Roman" w:cs="Times New Roman"/>
                <w:sz w:val="24"/>
                <w:lang w:val="en-US"/>
              </w:rPr>
            </w:pPr>
            <w:r w:rsidRPr="000C451D">
              <w:rPr>
                <w:rFonts w:ascii="Times New Roman" w:hAnsi="Times New Roman" w:cs="Times New Roman"/>
                <w:sz w:val="24"/>
                <w:lang w:val="en-US"/>
              </w:rPr>
              <w:t>0.35</w:t>
            </w:r>
            <w:r>
              <w:rPr>
                <w:rFonts w:ascii="Times New Roman" w:hAnsi="Times New Roman" w:cs="Times New Roman"/>
                <w:sz w:val="24"/>
                <w:lang w:val="en-US"/>
              </w:rPr>
              <w:t>9</w:t>
            </w:r>
          </w:p>
        </w:tc>
        <w:tc>
          <w:tcPr>
            <w:tcW w:w="876" w:type="dxa"/>
          </w:tcPr>
          <w:p w:rsidR="00D90115" w:rsidRPr="000C451D" w:rsidRDefault="00D90115"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0.326</w:t>
            </w:r>
          </w:p>
        </w:tc>
        <w:tc>
          <w:tcPr>
            <w:tcW w:w="756" w:type="dxa"/>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0.78</w:t>
            </w:r>
          </w:p>
        </w:tc>
        <w:tc>
          <w:tcPr>
            <w:tcW w:w="897" w:type="dxa"/>
            <w:vAlign w:val="center"/>
          </w:tcPr>
          <w:p w:rsidR="00D90115" w:rsidRPr="001608AF" w:rsidRDefault="00D90115" w:rsidP="004C31A8">
            <w:pPr>
              <w:spacing w:line="276" w:lineRule="auto"/>
              <w:jc w:val="center"/>
              <w:rPr>
                <w:rFonts w:ascii="Times New Roman" w:hAnsi="Times New Roman" w:cs="Times New Roman"/>
                <w:sz w:val="24"/>
                <w:lang w:val="en-US"/>
              </w:rPr>
            </w:pPr>
          </w:p>
        </w:tc>
      </w:tr>
      <w:tr w:rsidR="00D90115" w:rsidTr="004C31A8">
        <w:tc>
          <w:tcPr>
            <w:tcW w:w="1809" w:type="dxa"/>
            <w:gridSpan w:val="2"/>
            <w:vMerge/>
            <w:tcBorders>
              <w:bottom w:val="single" w:sz="18" w:space="0" w:color="auto"/>
            </w:tcBorders>
          </w:tcPr>
          <w:p w:rsidR="00D90115" w:rsidRPr="00846C11" w:rsidRDefault="00D90115" w:rsidP="00AC0AEA">
            <w:pPr>
              <w:spacing w:line="276" w:lineRule="auto"/>
              <w:rPr>
                <w:rFonts w:ascii="Times New Roman" w:hAnsi="Times New Roman" w:cs="Times New Roman"/>
                <w:sz w:val="24"/>
                <w:lang w:val="fr-FR"/>
              </w:rPr>
            </w:pPr>
          </w:p>
        </w:tc>
        <w:tc>
          <w:tcPr>
            <w:tcW w:w="2410" w:type="dxa"/>
            <w:tcBorders>
              <w:left w:val="nil"/>
              <w:bottom w:val="single" w:sz="18" w:space="0" w:color="auto"/>
            </w:tcBorders>
          </w:tcPr>
          <w:p w:rsidR="00D90115" w:rsidRPr="006B7E7C" w:rsidRDefault="00D90115" w:rsidP="00AC0AEA">
            <w:pPr>
              <w:spacing w:line="276" w:lineRule="auto"/>
              <w:rPr>
                <w:rFonts w:ascii="Times New Roman" w:hAnsi="Times New Roman" w:cs="Times New Roman"/>
                <w:sz w:val="24"/>
                <w:lang w:val="fr-FR"/>
              </w:rPr>
            </w:pPr>
            <w:proofErr w:type="spellStart"/>
            <w:r>
              <w:rPr>
                <w:rFonts w:ascii="Times New Roman" w:hAnsi="Times New Roman" w:cs="Times New Roman"/>
                <w:i/>
                <w:sz w:val="24"/>
                <w:lang w:val="fr-FR"/>
              </w:rPr>
              <w:t>Myrmica</w:t>
            </w:r>
            <w:proofErr w:type="spellEnd"/>
            <w:r>
              <w:rPr>
                <w:rFonts w:ascii="Times New Roman" w:hAnsi="Times New Roman" w:cs="Times New Roman"/>
                <w:i/>
                <w:sz w:val="24"/>
                <w:lang w:val="fr-FR"/>
              </w:rPr>
              <w:t xml:space="preserve"> </w:t>
            </w:r>
            <w:proofErr w:type="spellStart"/>
            <w:r>
              <w:rPr>
                <w:rFonts w:ascii="Times New Roman" w:hAnsi="Times New Roman" w:cs="Times New Roman"/>
                <w:sz w:val="24"/>
                <w:lang w:val="fr-FR"/>
              </w:rPr>
              <w:t>abundance</w:t>
            </w:r>
            <w:proofErr w:type="spellEnd"/>
          </w:p>
        </w:tc>
        <w:tc>
          <w:tcPr>
            <w:tcW w:w="1120" w:type="dxa"/>
            <w:tcBorders>
              <w:left w:val="nil"/>
              <w:bottom w:val="single" w:sz="18" w:space="0" w:color="auto"/>
            </w:tcBorders>
          </w:tcPr>
          <w:p w:rsidR="00D90115" w:rsidRPr="00F82F01" w:rsidRDefault="00D90115" w:rsidP="00AC0AEA">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-0.087</w:t>
            </w:r>
          </w:p>
        </w:tc>
        <w:tc>
          <w:tcPr>
            <w:tcW w:w="1276" w:type="dxa"/>
            <w:tcBorders>
              <w:bottom w:val="single" w:sz="18" w:space="0" w:color="auto"/>
            </w:tcBorders>
          </w:tcPr>
          <w:p w:rsidR="00D90115" w:rsidRPr="00F82F01" w:rsidRDefault="00D90115" w:rsidP="00AC0AEA">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0.427</w:t>
            </w:r>
          </w:p>
        </w:tc>
        <w:tc>
          <w:tcPr>
            <w:tcW w:w="850" w:type="dxa"/>
            <w:tcBorders>
              <w:bottom w:val="single" w:sz="18" w:space="0" w:color="auto"/>
            </w:tcBorders>
          </w:tcPr>
          <w:p w:rsidR="00D90115" w:rsidRPr="00F82F01" w:rsidRDefault="00D90115" w:rsidP="00AC0AEA">
            <w:pPr>
              <w:spacing w:line="276" w:lineRule="auto"/>
              <w:jc w:val="center"/>
              <w:rPr>
                <w:rFonts w:ascii="Times New Roman" w:hAnsi="Times New Roman" w:cs="Times New Roman"/>
                <w:sz w:val="24"/>
                <w:lang w:val="en-US"/>
              </w:rPr>
            </w:pPr>
            <w:r w:rsidRPr="000C451D">
              <w:rPr>
                <w:rFonts w:ascii="Times New Roman" w:hAnsi="Times New Roman" w:cs="Times New Roman"/>
                <w:sz w:val="24"/>
                <w:lang w:val="en-US"/>
              </w:rPr>
              <w:t>0.391</w:t>
            </w:r>
            <w:r>
              <w:rPr>
                <w:rFonts w:ascii="Times New Roman" w:hAnsi="Times New Roman" w:cs="Times New Roman"/>
                <w:sz w:val="24"/>
                <w:lang w:val="en-US"/>
              </w:rPr>
              <w:t xml:space="preserve"> </w:t>
            </w:r>
          </w:p>
        </w:tc>
        <w:tc>
          <w:tcPr>
            <w:tcW w:w="876" w:type="dxa"/>
            <w:tcBorders>
              <w:bottom w:val="single" w:sz="18" w:space="0" w:color="auto"/>
            </w:tcBorders>
          </w:tcPr>
          <w:p w:rsidR="00D90115" w:rsidRPr="00F82F01" w:rsidRDefault="00D90115"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0.224</w:t>
            </w:r>
          </w:p>
        </w:tc>
        <w:tc>
          <w:tcPr>
            <w:tcW w:w="756" w:type="dxa"/>
            <w:tcBorders>
              <w:bottom w:val="single" w:sz="18" w:space="0" w:color="auto"/>
            </w:tcBorders>
            <w:vAlign w:val="center"/>
          </w:tcPr>
          <w:p w:rsidR="00D90115" w:rsidRPr="001608AF" w:rsidRDefault="00D90115" w:rsidP="004C31A8">
            <w:pPr>
              <w:spacing w:line="276" w:lineRule="auto"/>
              <w:jc w:val="center"/>
              <w:rPr>
                <w:rFonts w:ascii="Times New Roman" w:hAnsi="Times New Roman" w:cs="Times New Roman"/>
                <w:sz w:val="24"/>
                <w:lang w:val="en-US"/>
              </w:rPr>
            </w:pPr>
            <w:r w:rsidRPr="001608AF">
              <w:rPr>
                <w:rFonts w:ascii="Times New Roman" w:hAnsi="Times New Roman" w:cs="Times New Roman"/>
                <w:sz w:val="24"/>
                <w:lang w:val="en-US"/>
              </w:rPr>
              <w:t>0.67</w:t>
            </w:r>
          </w:p>
        </w:tc>
        <w:tc>
          <w:tcPr>
            <w:tcW w:w="897" w:type="dxa"/>
            <w:tcBorders>
              <w:bottom w:val="single" w:sz="18" w:space="0" w:color="auto"/>
            </w:tcBorders>
            <w:vAlign w:val="center"/>
          </w:tcPr>
          <w:p w:rsidR="00D90115" w:rsidRPr="001608AF" w:rsidRDefault="00D90115" w:rsidP="004C31A8">
            <w:pPr>
              <w:spacing w:line="276" w:lineRule="auto"/>
              <w:jc w:val="center"/>
              <w:rPr>
                <w:rFonts w:ascii="Times New Roman" w:hAnsi="Times New Roman" w:cs="Times New Roman"/>
                <w:sz w:val="24"/>
                <w:lang w:val="en-US"/>
              </w:rPr>
            </w:pPr>
          </w:p>
        </w:tc>
      </w:tr>
    </w:tbl>
    <w:p w:rsidR="00DF078E" w:rsidRPr="001B587A" w:rsidRDefault="00DF078E" w:rsidP="00DF078E">
      <w:pPr>
        <w:spacing w:line="240" w:lineRule="auto"/>
        <w:rPr>
          <w:rFonts w:ascii="Times New Roman" w:hAnsi="Times New Roman" w:cs="Times New Roman"/>
          <w:sz w:val="20"/>
          <w:lang w:val="en-US"/>
        </w:rPr>
      </w:pPr>
      <w:r w:rsidRPr="001B587A">
        <w:rPr>
          <w:rFonts w:ascii="Times New Roman" w:hAnsi="Times New Roman" w:cs="Times New Roman"/>
          <w:sz w:val="20"/>
          <w:lang w:val="en-US"/>
        </w:rPr>
        <w:t>***P &lt; 0.001; **P &lt; 0.01; *P &lt; 0.05</w:t>
      </w:r>
    </w:p>
    <w:p w:rsidR="0011202D" w:rsidRDefault="0011202D">
      <w:pPr>
        <w:rPr>
          <w:rFonts w:ascii="Times New Roman" w:hAnsi="Times New Roman" w:cs="Times New Roman"/>
          <w:sz w:val="24"/>
          <w:lang w:val="en-US"/>
        </w:rPr>
      </w:pPr>
      <w:r>
        <w:rPr>
          <w:rFonts w:ascii="Times New Roman" w:hAnsi="Times New Roman" w:cs="Times New Roman"/>
          <w:sz w:val="24"/>
          <w:lang w:val="en-US"/>
        </w:rPr>
        <w:br w:type="page"/>
      </w:r>
    </w:p>
    <w:p w:rsidR="0011202D" w:rsidRDefault="00DF078E" w:rsidP="0011202D">
      <w:pPr>
        <w:spacing w:line="480" w:lineRule="auto"/>
        <w:rPr>
          <w:rFonts w:ascii="Times New Roman" w:hAnsi="Times New Roman" w:cs="Times New Roman"/>
          <w:sz w:val="24"/>
          <w:lang w:val="en-US"/>
        </w:rPr>
      </w:pPr>
      <w:r>
        <w:rPr>
          <w:rFonts w:ascii="Times New Roman" w:hAnsi="Times New Roman" w:cs="Times New Roman"/>
          <w:sz w:val="24"/>
          <w:lang w:val="en-US"/>
        </w:rPr>
        <w:lastRenderedPageBreak/>
        <w:t>Table S</w:t>
      </w:r>
      <w:r w:rsidR="002E4490">
        <w:rPr>
          <w:rFonts w:ascii="Times New Roman" w:hAnsi="Times New Roman" w:cs="Times New Roman"/>
          <w:sz w:val="24"/>
          <w:lang w:val="en-US"/>
        </w:rPr>
        <w:t>3</w:t>
      </w:r>
      <w:r>
        <w:rPr>
          <w:rFonts w:ascii="Times New Roman" w:hAnsi="Times New Roman" w:cs="Times New Roman"/>
          <w:sz w:val="24"/>
          <w:lang w:val="en-US"/>
        </w:rPr>
        <w:t>:</w:t>
      </w:r>
      <w:r w:rsidR="0011202D">
        <w:rPr>
          <w:rFonts w:ascii="Times New Roman" w:hAnsi="Times New Roman" w:cs="Times New Roman"/>
          <w:sz w:val="24"/>
          <w:lang w:val="en-US"/>
        </w:rPr>
        <w:t xml:space="preserve"> </w:t>
      </w:r>
      <w:r w:rsidR="0011202D" w:rsidRPr="00313E98">
        <w:rPr>
          <w:rFonts w:ascii="Times New Roman" w:hAnsi="Times New Roman" w:cs="Times New Roman"/>
          <w:sz w:val="24"/>
          <w:lang w:val="en-US"/>
        </w:rPr>
        <w:t>Results of model selection and</w:t>
      </w:r>
      <w:r w:rsidR="0011202D">
        <w:rPr>
          <w:rFonts w:ascii="Times New Roman" w:hAnsi="Times New Roman" w:cs="Times New Roman"/>
          <w:sz w:val="24"/>
          <w:lang w:val="en-US"/>
        </w:rPr>
        <w:t xml:space="preserve"> </w:t>
      </w:r>
      <w:r w:rsidR="0011202D" w:rsidRPr="00313E98">
        <w:rPr>
          <w:rFonts w:ascii="Times New Roman" w:hAnsi="Times New Roman" w:cs="Times New Roman"/>
          <w:sz w:val="24"/>
          <w:lang w:val="en-US"/>
        </w:rPr>
        <w:t>model averaging for the best candidate</w:t>
      </w:r>
      <w:r w:rsidR="0011202D">
        <w:rPr>
          <w:rFonts w:ascii="Times New Roman" w:hAnsi="Times New Roman" w:cs="Times New Roman"/>
          <w:sz w:val="24"/>
          <w:lang w:val="en-US"/>
        </w:rPr>
        <w:t xml:space="preserve"> </w:t>
      </w:r>
      <w:r w:rsidR="0011202D" w:rsidRPr="00313E98">
        <w:rPr>
          <w:rFonts w:ascii="Times New Roman" w:hAnsi="Times New Roman" w:cs="Times New Roman"/>
          <w:sz w:val="24"/>
          <w:lang w:val="en-US"/>
        </w:rPr>
        <w:t xml:space="preserve">models </w:t>
      </w:r>
      <w:r w:rsidR="0011202D">
        <w:rPr>
          <w:rFonts w:ascii="Times New Roman" w:hAnsi="Times New Roman" w:cs="Times New Roman"/>
          <w:sz w:val="24"/>
          <w:lang w:val="en-US"/>
        </w:rPr>
        <w:t>(</w:t>
      </w:r>
      <w:proofErr w:type="spellStart"/>
      <w:r w:rsidR="0011202D">
        <w:rPr>
          <w:rFonts w:ascii="Times New Roman" w:hAnsi="Times New Roman" w:cs="Times New Roman"/>
          <w:sz w:val="24"/>
          <w:lang w:val="en-US"/>
        </w:rPr>
        <w:t>poisson</w:t>
      </w:r>
      <w:proofErr w:type="spellEnd"/>
      <w:r w:rsidR="0011202D">
        <w:rPr>
          <w:rFonts w:ascii="Times New Roman" w:hAnsi="Times New Roman" w:cs="Times New Roman"/>
          <w:sz w:val="24"/>
          <w:lang w:val="en-US"/>
        </w:rPr>
        <w:t xml:space="preserve"> GLMs,</w:t>
      </w:r>
      <w:r w:rsidR="0011202D" w:rsidRPr="008738A0">
        <w:rPr>
          <w:rFonts w:ascii="Times New Roman" w:hAnsi="Times New Roman" w:cs="Times New Roman"/>
          <w:sz w:val="24"/>
          <w:lang w:val="en-US"/>
        </w:rPr>
        <w:t xml:space="preserve"> </w:t>
      </w:r>
      <w:r w:rsidR="0011202D">
        <w:rPr>
          <w:rFonts w:ascii="Times New Roman" w:hAnsi="Times New Roman" w:cs="Times New Roman"/>
          <w:sz w:val="24"/>
          <w:lang w:val="en-US"/>
        </w:rPr>
        <w:t xml:space="preserve">n = 303) </w:t>
      </w:r>
      <w:r w:rsidR="0011202D" w:rsidRPr="0011202D">
        <w:rPr>
          <w:rFonts w:ascii="Times New Roman" w:hAnsi="Times New Roman" w:cs="Times New Roman"/>
          <w:sz w:val="24"/>
          <w:lang w:val="en-US"/>
        </w:rPr>
        <w:t xml:space="preserve">relating </w:t>
      </w:r>
      <w:r w:rsidR="0019388B">
        <w:rPr>
          <w:rFonts w:ascii="Times New Roman" w:hAnsi="Times New Roman" w:cs="Times New Roman"/>
          <w:sz w:val="24"/>
          <w:lang w:val="en-US"/>
        </w:rPr>
        <w:t xml:space="preserve">number of intact fruits of </w:t>
      </w:r>
      <w:r w:rsidR="0019388B">
        <w:rPr>
          <w:rFonts w:ascii="Times New Roman" w:hAnsi="Times New Roman" w:cs="Times New Roman"/>
          <w:i/>
          <w:sz w:val="24"/>
          <w:lang w:val="en-US"/>
        </w:rPr>
        <w:t xml:space="preserve">G. </w:t>
      </w:r>
      <w:proofErr w:type="spellStart"/>
      <w:r w:rsidR="0019388B">
        <w:rPr>
          <w:rFonts w:ascii="Times New Roman" w:hAnsi="Times New Roman" w:cs="Times New Roman"/>
          <w:i/>
          <w:sz w:val="24"/>
          <w:lang w:val="en-US"/>
        </w:rPr>
        <w:t>pneumonanthe</w:t>
      </w:r>
      <w:proofErr w:type="spellEnd"/>
      <w:r w:rsidR="0011202D" w:rsidRPr="0011202D">
        <w:rPr>
          <w:rFonts w:ascii="Times New Roman" w:hAnsi="Times New Roman" w:cs="Times New Roman"/>
          <w:sz w:val="24"/>
          <w:lang w:val="en-US"/>
        </w:rPr>
        <w:t xml:space="preserve"> to 3 plant reproductive traits</w:t>
      </w:r>
      <w:r w:rsidR="0011202D">
        <w:rPr>
          <w:rFonts w:ascii="Times New Roman" w:hAnsi="Times New Roman" w:cs="Times New Roman"/>
          <w:sz w:val="24"/>
          <w:lang w:val="en-US"/>
        </w:rPr>
        <w:t xml:space="preserve">, environmental context, intensity of predation by </w:t>
      </w:r>
      <w:r w:rsidR="0011202D">
        <w:rPr>
          <w:rFonts w:ascii="Times New Roman" w:hAnsi="Times New Roman" w:cs="Times New Roman"/>
          <w:i/>
          <w:sz w:val="24"/>
          <w:lang w:val="en-US"/>
        </w:rPr>
        <w:t xml:space="preserve">P. </w:t>
      </w:r>
      <w:proofErr w:type="spellStart"/>
      <w:r w:rsidR="0011202D">
        <w:rPr>
          <w:rFonts w:ascii="Times New Roman" w:hAnsi="Times New Roman" w:cs="Times New Roman"/>
          <w:i/>
          <w:sz w:val="24"/>
          <w:lang w:val="en-US"/>
        </w:rPr>
        <w:t>alcon</w:t>
      </w:r>
      <w:proofErr w:type="spellEnd"/>
      <w:r w:rsidR="0011202D">
        <w:rPr>
          <w:rFonts w:ascii="Times New Roman" w:hAnsi="Times New Roman" w:cs="Times New Roman"/>
          <w:i/>
          <w:sz w:val="24"/>
          <w:lang w:val="en-US"/>
        </w:rPr>
        <w:t xml:space="preserve"> </w:t>
      </w:r>
      <w:r w:rsidR="0011202D">
        <w:rPr>
          <w:rFonts w:ascii="Times New Roman" w:hAnsi="Times New Roman" w:cs="Times New Roman"/>
          <w:sz w:val="24"/>
          <w:lang w:val="en-US"/>
        </w:rPr>
        <w:t xml:space="preserve">and population. Averaged </w:t>
      </w:r>
      <w:r w:rsidR="0011202D" w:rsidRPr="00846C11">
        <w:rPr>
          <w:rFonts w:ascii="Times New Roman" w:hAnsi="Times New Roman" w:cs="Times New Roman"/>
          <w:sz w:val="24"/>
          <w:lang w:val="en-US"/>
        </w:rPr>
        <w:t>coefficients</w:t>
      </w:r>
      <w:r w:rsidR="0011202D">
        <w:rPr>
          <w:rFonts w:ascii="Times New Roman" w:hAnsi="Times New Roman" w:cs="Times New Roman"/>
          <w:sz w:val="24"/>
          <w:lang w:val="en-US"/>
        </w:rPr>
        <w:t xml:space="preserve"> (</w:t>
      </w:r>
      <m:oMath>
        <m:acc>
          <m:accPr>
            <m:chr m:val="̅"/>
            <m:ctrlPr>
              <w:rPr>
                <w:rFonts w:ascii="Cambria Math" w:hAnsi="Cambria Math" w:cs="Times New Roman"/>
                <w:i/>
                <w:sz w:val="24"/>
                <w:lang w:val="en-US"/>
              </w:rPr>
            </m:ctrlPr>
          </m:accPr>
          <m:e>
            <m:r>
              <m:rPr>
                <m:sty m:val="p"/>
              </m:rPr>
              <w:rPr>
                <w:rFonts w:ascii="Cambria Math" w:hAnsi="Cambria Math" w:cs="Times New Roman"/>
                <w:sz w:val="24"/>
                <w:lang w:val="en-US"/>
              </w:rPr>
              <m:t>β</m:t>
            </m:r>
          </m:e>
        </m:acc>
      </m:oMath>
      <w:r w:rsidR="0011202D">
        <w:rPr>
          <w:rFonts w:ascii="Times New Roman" w:hAnsi="Times New Roman" w:cs="Times New Roman"/>
          <w:sz w:val="24"/>
          <w:lang w:val="en-US"/>
        </w:rPr>
        <w:t xml:space="preserve">) </w:t>
      </w:r>
      <w:r w:rsidR="0011202D" w:rsidRPr="00846C11">
        <w:rPr>
          <w:rFonts w:ascii="Times New Roman" w:hAnsi="Times New Roman" w:cs="Times New Roman"/>
          <w:sz w:val="24"/>
          <w:lang w:val="en-US"/>
        </w:rPr>
        <w:t xml:space="preserve">across all models with </w:t>
      </w:r>
      <w:proofErr w:type="spellStart"/>
      <w:r w:rsidR="0011202D" w:rsidRPr="00846C11">
        <w:rPr>
          <w:rFonts w:ascii="Times New Roman" w:hAnsi="Times New Roman" w:cs="Times New Roman"/>
          <w:sz w:val="24"/>
          <w:lang w:val="en-US"/>
        </w:rPr>
        <w:t>ΔAICc</w:t>
      </w:r>
      <w:proofErr w:type="spellEnd"/>
      <w:r w:rsidR="0011202D" w:rsidRPr="00846C11">
        <w:rPr>
          <w:rFonts w:ascii="Times New Roman" w:hAnsi="Times New Roman" w:cs="Times New Roman"/>
          <w:sz w:val="24"/>
          <w:lang w:val="en-US"/>
        </w:rPr>
        <w:t xml:space="preserve"> &lt; 2</w:t>
      </w:r>
      <w:r w:rsidR="0011202D">
        <w:rPr>
          <w:rFonts w:ascii="Times New Roman" w:hAnsi="Times New Roman" w:cs="Times New Roman"/>
          <w:sz w:val="24"/>
          <w:lang w:val="en-US"/>
        </w:rPr>
        <w:t xml:space="preserve"> and their adjusted </w:t>
      </w:r>
      <w:r w:rsidR="0011202D" w:rsidRPr="00846C11">
        <w:rPr>
          <w:rFonts w:ascii="Times New Roman" w:hAnsi="Times New Roman" w:cs="Times New Roman"/>
          <w:sz w:val="24"/>
          <w:lang w:val="en-US"/>
        </w:rPr>
        <w:t>standard errors</w:t>
      </w:r>
      <w:r w:rsidR="0011202D">
        <w:rPr>
          <w:rFonts w:ascii="Times New Roman" w:hAnsi="Times New Roman" w:cs="Times New Roman"/>
          <w:sz w:val="24"/>
          <w:lang w:val="en-US"/>
        </w:rPr>
        <w:t xml:space="preserve"> (Adj. SE)</w:t>
      </w:r>
      <w:r w:rsidR="0011202D" w:rsidRPr="00846C11">
        <w:rPr>
          <w:rFonts w:ascii="Times New Roman" w:hAnsi="Times New Roman" w:cs="Times New Roman"/>
          <w:sz w:val="24"/>
          <w:lang w:val="en-US"/>
        </w:rPr>
        <w:t xml:space="preserve"> </w:t>
      </w:r>
      <w:r w:rsidR="0011202D">
        <w:rPr>
          <w:rFonts w:ascii="Times New Roman" w:hAnsi="Times New Roman" w:cs="Times New Roman"/>
          <w:sz w:val="24"/>
          <w:lang w:val="en-US"/>
        </w:rPr>
        <w:t>are shown</w:t>
      </w:r>
      <w:r w:rsidR="0011202D" w:rsidRPr="0011202D">
        <w:rPr>
          <w:rFonts w:ascii="Times New Roman" w:hAnsi="Times New Roman" w:cs="Times New Roman"/>
          <w:sz w:val="24"/>
          <w:lang w:val="en-US"/>
        </w:rPr>
        <w:t xml:space="preserve"> </w:t>
      </w:r>
      <w:r w:rsidR="0011202D" w:rsidRPr="004C31A8">
        <w:rPr>
          <w:rFonts w:ascii="Times New Roman" w:hAnsi="Times New Roman" w:cs="Times New Roman"/>
          <w:sz w:val="24"/>
          <w:lang w:val="en-US"/>
        </w:rPr>
        <w:t>for variables included in this set of models</w:t>
      </w:r>
      <w:r w:rsidR="0011202D" w:rsidRPr="00846C11">
        <w:rPr>
          <w:rFonts w:ascii="Times New Roman" w:hAnsi="Times New Roman" w:cs="Times New Roman"/>
          <w:sz w:val="24"/>
          <w:lang w:val="en-US"/>
        </w:rPr>
        <w:t>.</w:t>
      </w:r>
      <w:r w:rsidR="0011202D">
        <w:rPr>
          <w:rFonts w:ascii="Times New Roman" w:hAnsi="Times New Roman" w:cs="Times New Roman"/>
          <w:sz w:val="24"/>
          <w:lang w:val="en-US"/>
        </w:rPr>
        <w:t xml:space="preserve"> The relative importance (W) of each variable was calculated as the sum of </w:t>
      </w:r>
      <w:proofErr w:type="spellStart"/>
      <w:r w:rsidR="0011202D">
        <w:rPr>
          <w:rFonts w:ascii="Times New Roman" w:hAnsi="Times New Roman" w:cs="Times New Roman"/>
          <w:sz w:val="24"/>
          <w:lang w:val="en-US"/>
        </w:rPr>
        <w:t>Akaike</w:t>
      </w:r>
      <w:proofErr w:type="spellEnd"/>
      <w:r w:rsidR="0011202D">
        <w:rPr>
          <w:rFonts w:ascii="Times New Roman" w:hAnsi="Times New Roman" w:cs="Times New Roman"/>
          <w:sz w:val="24"/>
          <w:lang w:val="en-US"/>
        </w:rPr>
        <w:t xml:space="preserve"> weights </w:t>
      </w:r>
      <w:r w:rsidR="0011202D" w:rsidRPr="002200AD">
        <w:rPr>
          <w:rFonts w:ascii="Times New Roman" w:hAnsi="Times New Roman" w:cs="Times New Roman"/>
          <w:sz w:val="24"/>
          <w:lang w:val="en-US"/>
        </w:rPr>
        <w:t>across all models in which the respective variable occurred</w:t>
      </w:r>
      <w:r w:rsidR="0011202D">
        <w:rPr>
          <w:rFonts w:ascii="Times New Roman" w:hAnsi="Times New Roman" w:cs="Times New Roman"/>
          <w:sz w:val="24"/>
          <w:lang w:val="en-US"/>
        </w:rPr>
        <w:t>. Generalized variance inflation factors (GVIF) were calculated for the global model including</w:t>
      </w:r>
      <w:r w:rsidR="0011202D" w:rsidRPr="008B606D">
        <w:rPr>
          <w:rFonts w:ascii="Times New Roman" w:hAnsi="Times New Roman" w:cs="Times New Roman"/>
          <w:sz w:val="24"/>
          <w:lang w:val="en-US"/>
        </w:rPr>
        <w:t xml:space="preserve"> all </w:t>
      </w:r>
      <w:r w:rsidR="0011202D">
        <w:rPr>
          <w:rFonts w:ascii="Times New Roman" w:hAnsi="Times New Roman" w:cs="Times New Roman"/>
          <w:sz w:val="24"/>
          <w:lang w:val="en-US"/>
        </w:rPr>
        <w:t>predictors</w:t>
      </w:r>
      <w:r w:rsidR="00D8617B" w:rsidRPr="00D8617B">
        <w:rPr>
          <w:rFonts w:ascii="Times New Roman" w:hAnsi="Times New Roman" w:cs="Times New Roman"/>
          <w:sz w:val="24"/>
          <w:lang w:val="en-US"/>
        </w:rPr>
        <w:t xml:space="preserve"> </w:t>
      </w:r>
      <w:r w:rsidR="00D8617B">
        <w:rPr>
          <w:rFonts w:ascii="Times New Roman" w:hAnsi="Times New Roman" w:cs="Times New Roman"/>
          <w:sz w:val="24"/>
          <w:lang w:val="en-US"/>
        </w:rPr>
        <w:t>without interactions</w:t>
      </w:r>
      <w:r w:rsidR="0011202D">
        <w:rPr>
          <w:rFonts w:ascii="Times New Roman" w:hAnsi="Times New Roman" w:cs="Times New Roman"/>
          <w:sz w:val="24"/>
          <w:lang w:val="en-US"/>
        </w:rPr>
        <w:t>.</w:t>
      </w:r>
    </w:p>
    <w:tbl>
      <w:tblPr>
        <w:tblStyle w:val="Tablaconcuadrcula"/>
        <w:tblW w:w="9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3"/>
        <w:gridCol w:w="6"/>
        <w:gridCol w:w="2410"/>
        <w:gridCol w:w="1120"/>
        <w:gridCol w:w="1276"/>
        <w:gridCol w:w="850"/>
        <w:gridCol w:w="876"/>
        <w:gridCol w:w="756"/>
        <w:gridCol w:w="897"/>
      </w:tblGrid>
      <w:tr w:rsidR="0019388B" w:rsidTr="0019388B">
        <w:tc>
          <w:tcPr>
            <w:tcW w:w="4219" w:type="dxa"/>
            <w:gridSpan w:val="3"/>
            <w:tcBorders>
              <w:top w:val="single" w:sz="18" w:space="0" w:color="auto"/>
              <w:bottom w:val="single" w:sz="4" w:space="0" w:color="auto"/>
            </w:tcBorders>
          </w:tcPr>
          <w:p w:rsidR="0019388B" w:rsidRPr="002200AD" w:rsidRDefault="0019388B" w:rsidP="00AC0AEA">
            <w:pPr>
              <w:spacing w:line="276" w:lineRule="auto"/>
              <w:rPr>
                <w:rFonts w:ascii="Times New Roman" w:hAnsi="Times New Roman" w:cs="Times New Roman"/>
                <w:sz w:val="24"/>
                <w:lang w:val="en-US"/>
              </w:rPr>
            </w:pPr>
          </w:p>
        </w:tc>
        <w:tc>
          <w:tcPr>
            <w:tcW w:w="2396" w:type="dxa"/>
            <w:gridSpan w:val="2"/>
            <w:tcBorders>
              <w:top w:val="single" w:sz="18" w:space="0" w:color="auto"/>
              <w:bottom w:val="single" w:sz="18" w:space="0" w:color="auto"/>
            </w:tcBorders>
          </w:tcPr>
          <w:p w:rsidR="0019388B" w:rsidRPr="00846C11" w:rsidRDefault="007202FB" w:rsidP="00AC0AEA">
            <w:pPr>
              <w:spacing w:line="276" w:lineRule="auto"/>
              <w:jc w:val="center"/>
              <w:rPr>
                <w:rFonts w:ascii="Times New Roman" w:hAnsi="Times New Roman" w:cs="Times New Roman"/>
                <w:sz w:val="24"/>
                <w:lang w:val="fr-FR"/>
              </w:rPr>
            </w:pPr>
            <m:oMathPara>
              <m:oMath>
                <m:acc>
                  <m:accPr>
                    <m:chr m:val="̅"/>
                    <m:ctrlPr>
                      <w:rPr>
                        <w:rFonts w:ascii="Cambria Math" w:hAnsi="Cambria Math" w:cs="Times New Roman"/>
                        <w:i/>
                        <w:sz w:val="24"/>
                        <w:lang w:val="en-US"/>
                      </w:rPr>
                    </m:ctrlPr>
                  </m:accPr>
                  <m:e>
                    <m:r>
                      <m:rPr>
                        <m:sty m:val="p"/>
                      </m:rPr>
                      <w:rPr>
                        <w:rFonts w:ascii="Cambria Math" w:hAnsi="Cambria Math" w:cs="Times New Roman"/>
                        <w:sz w:val="24"/>
                        <w:lang w:val="en-US"/>
                      </w:rPr>
                      <m:t>β</m:t>
                    </m:r>
                  </m:e>
                </m:acc>
              </m:oMath>
            </m:oMathPara>
          </w:p>
        </w:tc>
        <w:tc>
          <w:tcPr>
            <w:tcW w:w="1726" w:type="dxa"/>
            <w:gridSpan w:val="2"/>
            <w:tcBorders>
              <w:top w:val="single" w:sz="18" w:space="0" w:color="auto"/>
              <w:bottom w:val="single" w:sz="18" w:space="0" w:color="auto"/>
            </w:tcBorders>
          </w:tcPr>
          <w:p w:rsidR="0019388B" w:rsidRPr="00B745FE"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Adj. SE</w:t>
            </w:r>
          </w:p>
        </w:tc>
        <w:tc>
          <w:tcPr>
            <w:tcW w:w="756" w:type="dxa"/>
            <w:tcBorders>
              <w:top w:val="single" w:sz="18" w:space="0" w:color="auto"/>
              <w:bottom w:val="single" w:sz="18" w:space="0" w:color="auto"/>
            </w:tcBorders>
            <w:vAlign w:val="center"/>
          </w:tcPr>
          <w:p w:rsidR="0019388B"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W</w:t>
            </w:r>
          </w:p>
        </w:tc>
        <w:tc>
          <w:tcPr>
            <w:tcW w:w="897" w:type="dxa"/>
            <w:tcBorders>
              <w:top w:val="single" w:sz="18" w:space="0" w:color="auto"/>
              <w:bottom w:val="single" w:sz="18" w:space="0" w:color="auto"/>
            </w:tcBorders>
          </w:tcPr>
          <w:p w:rsidR="0019388B" w:rsidRDefault="0019388B" w:rsidP="0019388B">
            <w:pPr>
              <w:spacing w:line="276" w:lineRule="auto"/>
              <w:jc w:val="center"/>
              <w:rPr>
                <w:rFonts w:ascii="Times New Roman" w:hAnsi="Times New Roman" w:cs="Times New Roman"/>
                <w:sz w:val="24"/>
                <w:lang w:val="en-US"/>
              </w:rPr>
            </w:pPr>
            <w:r>
              <w:rPr>
                <w:rFonts w:ascii="Times New Roman" w:hAnsi="Times New Roman" w:cs="Times New Roman"/>
                <w:sz w:val="24"/>
                <w:lang w:val="en-US"/>
              </w:rPr>
              <w:t>GVIF</w:t>
            </w:r>
          </w:p>
        </w:tc>
      </w:tr>
      <w:tr w:rsidR="0019388B" w:rsidTr="0019388B">
        <w:tc>
          <w:tcPr>
            <w:tcW w:w="1809" w:type="dxa"/>
            <w:gridSpan w:val="2"/>
            <w:vMerge w:val="restart"/>
            <w:tcBorders>
              <w:top w:val="single" w:sz="18" w:space="0" w:color="auto"/>
              <w:bottom w:val="single" w:sz="4" w:space="0" w:color="auto"/>
            </w:tcBorders>
            <w:vAlign w:val="center"/>
          </w:tcPr>
          <w:p w:rsidR="0019388B" w:rsidRPr="00B745FE" w:rsidRDefault="0019388B" w:rsidP="00AC0AEA">
            <w:pPr>
              <w:spacing w:line="276" w:lineRule="auto"/>
              <w:rPr>
                <w:rFonts w:ascii="Times New Roman" w:hAnsi="Times New Roman" w:cs="Times New Roman"/>
                <w:sz w:val="24"/>
                <w:lang w:val="en-US"/>
              </w:rPr>
            </w:pPr>
            <w:r>
              <w:rPr>
                <w:rFonts w:ascii="Times New Roman" w:hAnsi="Times New Roman" w:cs="Times New Roman"/>
                <w:sz w:val="24"/>
                <w:lang w:val="en-US"/>
              </w:rPr>
              <w:t>Traits</w:t>
            </w:r>
          </w:p>
        </w:tc>
        <w:tc>
          <w:tcPr>
            <w:tcW w:w="2410" w:type="dxa"/>
            <w:tcBorders>
              <w:top w:val="single" w:sz="18" w:space="0" w:color="auto"/>
              <w:left w:val="nil"/>
            </w:tcBorders>
          </w:tcPr>
          <w:p w:rsidR="0019388B" w:rsidRPr="00B745FE" w:rsidRDefault="0019388B" w:rsidP="00AC0AEA">
            <w:pPr>
              <w:spacing w:line="276" w:lineRule="auto"/>
              <w:rPr>
                <w:rFonts w:ascii="Times New Roman" w:hAnsi="Times New Roman" w:cs="Times New Roman"/>
                <w:sz w:val="24"/>
                <w:lang w:val="en-US"/>
              </w:rPr>
            </w:pPr>
            <w:r w:rsidRPr="00B745FE">
              <w:rPr>
                <w:rFonts w:ascii="Times New Roman" w:hAnsi="Times New Roman" w:cs="Times New Roman"/>
                <w:sz w:val="24"/>
                <w:lang w:val="en-US"/>
              </w:rPr>
              <w:t>Flowering phenology</w:t>
            </w:r>
          </w:p>
        </w:tc>
        <w:tc>
          <w:tcPr>
            <w:tcW w:w="2396" w:type="dxa"/>
            <w:gridSpan w:val="2"/>
            <w:tcBorders>
              <w:top w:val="single" w:sz="18" w:space="0" w:color="auto"/>
              <w:left w:val="nil"/>
            </w:tcBorders>
          </w:tcPr>
          <w:p w:rsidR="0019388B" w:rsidRPr="00B745FE" w:rsidRDefault="0019388B" w:rsidP="00AC0AEA">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0.125</w:t>
            </w:r>
          </w:p>
        </w:tc>
        <w:tc>
          <w:tcPr>
            <w:tcW w:w="1726" w:type="dxa"/>
            <w:gridSpan w:val="2"/>
            <w:tcBorders>
              <w:top w:val="single" w:sz="18" w:space="0" w:color="auto"/>
            </w:tcBorders>
          </w:tcPr>
          <w:p w:rsidR="0019388B" w:rsidRPr="00B745FE"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0.095</w:t>
            </w:r>
          </w:p>
        </w:tc>
        <w:tc>
          <w:tcPr>
            <w:tcW w:w="756" w:type="dxa"/>
            <w:tcBorders>
              <w:top w:val="single" w:sz="18" w:space="0" w:color="auto"/>
            </w:tcBorders>
            <w:vAlign w:val="center"/>
          </w:tcPr>
          <w:p w:rsidR="0019388B" w:rsidRDefault="0019388B" w:rsidP="00AC0AEA">
            <w:pPr>
              <w:spacing w:line="276" w:lineRule="auto"/>
              <w:jc w:val="center"/>
              <w:rPr>
                <w:rFonts w:ascii="Times New Roman" w:hAnsi="Times New Roman" w:cs="Times New Roman"/>
                <w:sz w:val="24"/>
                <w:lang w:val="fr-FR"/>
              </w:rPr>
            </w:pPr>
            <w:r>
              <w:rPr>
                <w:rFonts w:ascii="Times New Roman" w:hAnsi="Times New Roman" w:cs="Times New Roman"/>
                <w:sz w:val="24"/>
                <w:lang w:val="fr-FR"/>
              </w:rPr>
              <w:t>0.72</w:t>
            </w:r>
          </w:p>
        </w:tc>
        <w:tc>
          <w:tcPr>
            <w:tcW w:w="897" w:type="dxa"/>
            <w:tcBorders>
              <w:top w:val="single" w:sz="18" w:space="0" w:color="auto"/>
            </w:tcBorders>
          </w:tcPr>
          <w:p w:rsidR="0019388B" w:rsidRPr="0019388B" w:rsidRDefault="00C623A6" w:rsidP="0019388B">
            <w:pPr>
              <w:spacing w:line="276" w:lineRule="auto"/>
              <w:jc w:val="center"/>
              <w:rPr>
                <w:rFonts w:ascii="Times New Roman" w:hAnsi="Times New Roman" w:cs="Times New Roman"/>
                <w:sz w:val="24"/>
                <w:lang w:val="en-US"/>
              </w:rPr>
            </w:pPr>
            <w:r>
              <w:rPr>
                <w:rFonts w:ascii="Times New Roman" w:hAnsi="Times New Roman" w:cs="Times New Roman"/>
                <w:sz w:val="24"/>
                <w:lang w:val="en-US"/>
              </w:rPr>
              <w:t>2.08</w:t>
            </w:r>
          </w:p>
        </w:tc>
      </w:tr>
      <w:tr w:rsidR="0019388B" w:rsidTr="0019388B">
        <w:tc>
          <w:tcPr>
            <w:tcW w:w="1809" w:type="dxa"/>
            <w:gridSpan w:val="2"/>
            <w:vMerge/>
            <w:tcBorders>
              <w:top w:val="single" w:sz="4" w:space="0" w:color="auto"/>
              <w:bottom w:val="single" w:sz="4" w:space="0" w:color="auto"/>
            </w:tcBorders>
            <w:vAlign w:val="center"/>
          </w:tcPr>
          <w:p w:rsidR="0019388B" w:rsidRPr="00B745FE" w:rsidRDefault="0019388B" w:rsidP="00AC0AEA">
            <w:pPr>
              <w:spacing w:line="276" w:lineRule="auto"/>
              <w:rPr>
                <w:rFonts w:ascii="Times New Roman" w:hAnsi="Times New Roman" w:cs="Times New Roman"/>
                <w:sz w:val="24"/>
                <w:lang w:val="en-US"/>
              </w:rPr>
            </w:pPr>
          </w:p>
        </w:tc>
        <w:tc>
          <w:tcPr>
            <w:tcW w:w="2410" w:type="dxa"/>
            <w:tcBorders>
              <w:left w:val="nil"/>
            </w:tcBorders>
          </w:tcPr>
          <w:p w:rsidR="0019388B" w:rsidRPr="00B745FE" w:rsidRDefault="0019388B" w:rsidP="00AC0AEA">
            <w:pPr>
              <w:spacing w:line="276" w:lineRule="auto"/>
              <w:rPr>
                <w:rFonts w:ascii="Times New Roman" w:hAnsi="Times New Roman" w:cs="Times New Roman"/>
                <w:sz w:val="24"/>
                <w:lang w:val="en-US"/>
              </w:rPr>
            </w:pPr>
            <w:r w:rsidRPr="00B745FE">
              <w:rPr>
                <w:rFonts w:ascii="Times New Roman" w:hAnsi="Times New Roman" w:cs="Times New Roman"/>
                <w:sz w:val="24"/>
                <w:lang w:val="en-US"/>
              </w:rPr>
              <w:t>Flower number</w:t>
            </w:r>
          </w:p>
        </w:tc>
        <w:tc>
          <w:tcPr>
            <w:tcW w:w="2396" w:type="dxa"/>
            <w:gridSpan w:val="2"/>
            <w:tcBorders>
              <w:left w:val="nil"/>
            </w:tcBorders>
          </w:tcPr>
          <w:p w:rsidR="0019388B" w:rsidRPr="00B745FE" w:rsidRDefault="0019388B" w:rsidP="00AC0AEA">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0.298</w:t>
            </w:r>
          </w:p>
        </w:tc>
        <w:tc>
          <w:tcPr>
            <w:tcW w:w="1726" w:type="dxa"/>
            <w:gridSpan w:val="2"/>
          </w:tcPr>
          <w:p w:rsidR="0019388B" w:rsidRPr="00B745FE"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0.209</w:t>
            </w:r>
          </w:p>
        </w:tc>
        <w:tc>
          <w:tcPr>
            <w:tcW w:w="756" w:type="dxa"/>
            <w:vAlign w:val="center"/>
          </w:tcPr>
          <w:p w:rsidR="0019388B" w:rsidRDefault="0019388B" w:rsidP="00AC0AEA">
            <w:pPr>
              <w:spacing w:line="276" w:lineRule="auto"/>
              <w:jc w:val="center"/>
              <w:rPr>
                <w:rFonts w:ascii="Times New Roman" w:hAnsi="Times New Roman" w:cs="Times New Roman"/>
                <w:sz w:val="24"/>
                <w:lang w:val="fr-FR"/>
              </w:rPr>
            </w:pPr>
            <w:r>
              <w:rPr>
                <w:rFonts w:ascii="Times New Roman" w:hAnsi="Times New Roman" w:cs="Times New Roman"/>
                <w:sz w:val="24"/>
                <w:lang w:val="fr-FR"/>
              </w:rPr>
              <w:t>1</w:t>
            </w:r>
          </w:p>
        </w:tc>
        <w:tc>
          <w:tcPr>
            <w:tcW w:w="897" w:type="dxa"/>
          </w:tcPr>
          <w:p w:rsidR="0019388B" w:rsidRPr="0019388B" w:rsidRDefault="00C623A6" w:rsidP="0019388B">
            <w:pPr>
              <w:spacing w:line="276" w:lineRule="auto"/>
              <w:jc w:val="center"/>
              <w:rPr>
                <w:rFonts w:ascii="Times New Roman" w:hAnsi="Times New Roman" w:cs="Times New Roman"/>
                <w:sz w:val="24"/>
                <w:lang w:val="en-US"/>
              </w:rPr>
            </w:pPr>
            <w:r>
              <w:rPr>
                <w:rFonts w:ascii="Times New Roman" w:hAnsi="Times New Roman" w:cs="Times New Roman"/>
                <w:sz w:val="24"/>
                <w:lang w:val="en-US"/>
              </w:rPr>
              <w:t>2.48</w:t>
            </w:r>
          </w:p>
        </w:tc>
      </w:tr>
      <w:tr w:rsidR="0019388B" w:rsidTr="0019388B">
        <w:tc>
          <w:tcPr>
            <w:tcW w:w="1809" w:type="dxa"/>
            <w:gridSpan w:val="2"/>
            <w:vMerge/>
            <w:tcBorders>
              <w:top w:val="single" w:sz="4" w:space="0" w:color="auto"/>
              <w:bottom w:val="single" w:sz="4" w:space="0" w:color="auto"/>
            </w:tcBorders>
            <w:vAlign w:val="center"/>
          </w:tcPr>
          <w:p w:rsidR="0019388B" w:rsidRPr="00B745FE" w:rsidRDefault="0019388B" w:rsidP="00AC0AEA">
            <w:pPr>
              <w:spacing w:line="276" w:lineRule="auto"/>
              <w:rPr>
                <w:rFonts w:ascii="Times New Roman" w:hAnsi="Times New Roman" w:cs="Times New Roman"/>
                <w:sz w:val="24"/>
                <w:lang w:val="en-US"/>
              </w:rPr>
            </w:pPr>
          </w:p>
        </w:tc>
        <w:tc>
          <w:tcPr>
            <w:tcW w:w="2410" w:type="dxa"/>
            <w:tcBorders>
              <w:left w:val="nil"/>
              <w:bottom w:val="single" w:sz="4" w:space="0" w:color="auto"/>
            </w:tcBorders>
          </w:tcPr>
          <w:p w:rsidR="0019388B" w:rsidRPr="00B745FE" w:rsidRDefault="0019388B" w:rsidP="00AC0AEA">
            <w:pPr>
              <w:spacing w:line="276" w:lineRule="auto"/>
              <w:rPr>
                <w:rFonts w:ascii="Times New Roman" w:hAnsi="Times New Roman" w:cs="Times New Roman"/>
                <w:sz w:val="24"/>
                <w:lang w:val="en-US"/>
              </w:rPr>
            </w:pPr>
            <w:r w:rsidRPr="00B745FE">
              <w:rPr>
                <w:rFonts w:ascii="Times New Roman" w:hAnsi="Times New Roman" w:cs="Times New Roman"/>
                <w:sz w:val="24"/>
                <w:lang w:val="en-US"/>
              </w:rPr>
              <w:t>Shoot height</w:t>
            </w:r>
          </w:p>
        </w:tc>
        <w:tc>
          <w:tcPr>
            <w:tcW w:w="2396" w:type="dxa"/>
            <w:gridSpan w:val="2"/>
            <w:tcBorders>
              <w:left w:val="nil"/>
              <w:bottom w:val="single" w:sz="4" w:space="0" w:color="auto"/>
            </w:tcBorders>
          </w:tcPr>
          <w:p w:rsidR="0019388B" w:rsidRPr="00B745FE" w:rsidRDefault="0019388B" w:rsidP="00AC0AEA">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0.166</w:t>
            </w:r>
          </w:p>
        </w:tc>
        <w:tc>
          <w:tcPr>
            <w:tcW w:w="1726" w:type="dxa"/>
            <w:gridSpan w:val="2"/>
            <w:tcBorders>
              <w:bottom w:val="single" w:sz="4" w:space="0" w:color="auto"/>
            </w:tcBorders>
          </w:tcPr>
          <w:p w:rsidR="0019388B" w:rsidRPr="00B745FE"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0.125</w:t>
            </w:r>
          </w:p>
        </w:tc>
        <w:tc>
          <w:tcPr>
            <w:tcW w:w="756" w:type="dxa"/>
            <w:tcBorders>
              <w:bottom w:val="single" w:sz="4" w:space="0" w:color="auto"/>
            </w:tcBorders>
            <w:vAlign w:val="center"/>
          </w:tcPr>
          <w:p w:rsidR="0019388B" w:rsidRDefault="0019388B" w:rsidP="00AC0AEA">
            <w:pPr>
              <w:spacing w:line="276" w:lineRule="auto"/>
              <w:jc w:val="center"/>
              <w:rPr>
                <w:rFonts w:ascii="Times New Roman" w:hAnsi="Times New Roman" w:cs="Times New Roman"/>
                <w:sz w:val="24"/>
                <w:lang w:val="fr-FR"/>
              </w:rPr>
            </w:pPr>
            <w:r>
              <w:rPr>
                <w:rFonts w:ascii="Times New Roman" w:hAnsi="Times New Roman" w:cs="Times New Roman"/>
                <w:sz w:val="24"/>
                <w:lang w:val="fr-FR"/>
              </w:rPr>
              <w:t>0.92</w:t>
            </w:r>
          </w:p>
        </w:tc>
        <w:tc>
          <w:tcPr>
            <w:tcW w:w="897" w:type="dxa"/>
            <w:tcBorders>
              <w:bottom w:val="single" w:sz="4" w:space="0" w:color="auto"/>
            </w:tcBorders>
          </w:tcPr>
          <w:p w:rsidR="0019388B" w:rsidRPr="0019388B" w:rsidRDefault="00C623A6" w:rsidP="0019388B">
            <w:pPr>
              <w:spacing w:line="276" w:lineRule="auto"/>
              <w:jc w:val="center"/>
              <w:rPr>
                <w:rFonts w:ascii="Times New Roman" w:hAnsi="Times New Roman" w:cs="Times New Roman"/>
                <w:sz w:val="24"/>
                <w:lang w:val="en-US"/>
              </w:rPr>
            </w:pPr>
            <w:r>
              <w:rPr>
                <w:rFonts w:ascii="Times New Roman" w:hAnsi="Times New Roman" w:cs="Times New Roman"/>
                <w:sz w:val="24"/>
                <w:lang w:val="en-US"/>
              </w:rPr>
              <w:t>1.97</w:t>
            </w:r>
          </w:p>
        </w:tc>
      </w:tr>
      <w:tr w:rsidR="0019388B" w:rsidTr="0019388B">
        <w:tc>
          <w:tcPr>
            <w:tcW w:w="1809" w:type="dxa"/>
            <w:gridSpan w:val="2"/>
            <w:tcBorders>
              <w:top w:val="single" w:sz="4" w:space="0" w:color="auto"/>
              <w:bottom w:val="single" w:sz="4" w:space="0" w:color="auto"/>
            </w:tcBorders>
            <w:vAlign w:val="center"/>
          </w:tcPr>
          <w:p w:rsidR="0019388B" w:rsidRPr="00B745FE" w:rsidRDefault="0019388B" w:rsidP="00AC0AEA">
            <w:pPr>
              <w:spacing w:line="276" w:lineRule="auto"/>
              <w:rPr>
                <w:rFonts w:ascii="Times New Roman" w:hAnsi="Times New Roman" w:cs="Times New Roman"/>
                <w:sz w:val="24"/>
                <w:lang w:val="en-US"/>
              </w:rPr>
            </w:pPr>
            <w:proofErr w:type="spellStart"/>
            <w:r>
              <w:rPr>
                <w:rFonts w:ascii="Times New Roman" w:hAnsi="Times New Roman" w:cs="Times New Roman"/>
                <w:sz w:val="24"/>
                <w:lang w:val="en-US"/>
              </w:rPr>
              <w:t>Env</w:t>
            </w:r>
            <w:proofErr w:type="spellEnd"/>
            <w:r>
              <w:rPr>
                <w:rFonts w:ascii="Times New Roman" w:hAnsi="Times New Roman" w:cs="Times New Roman"/>
                <w:sz w:val="24"/>
                <w:lang w:val="en-US"/>
              </w:rPr>
              <w:t>. context</w:t>
            </w:r>
          </w:p>
        </w:tc>
        <w:tc>
          <w:tcPr>
            <w:tcW w:w="2410" w:type="dxa"/>
            <w:tcBorders>
              <w:top w:val="single" w:sz="4" w:space="0" w:color="auto"/>
              <w:left w:val="nil"/>
            </w:tcBorders>
          </w:tcPr>
          <w:p w:rsidR="0019388B" w:rsidRPr="00B745FE" w:rsidRDefault="0019388B" w:rsidP="00AC0AEA">
            <w:pPr>
              <w:spacing w:line="276" w:lineRule="auto"/>
              <w:rPr>
                <w:rFonts w:ascii="Times New Roman" w:hAnsi="Times New Roman" w:cs="Times New Roman"/>
                <w:sz w:val="24"/>
                <w:lang w:val="en-US"/>
              </w:rPr>
            </w:pPr>
            <w:r w:rsidRPr="00B745FE">
              <w:rPr>
                <w:rFonts w:ascii="Times New Roman" w:hAnsi="Times New Roman" w:cs="Times New Roman"/>
                <w:sz w:val="24"/>
                <w:lang w:val="en-US"/>
              </w:rPr>
              <w:t>Soil temperature</w:t>
            </w:r>
          </w:p>
        </w:tc>
        <w:tc>
          <w:tcPr>
            <w:tcW w:w="2396" w:type="dxa"/>
            <w:gridSpan w:val="2"/>
            <w:tcBorders>
              <w:top w:val="single" w:sz="4" w:space="0" w:color="auto"/>
              <w:left w:val="nil"/>
            </w:tcBorders>
          </w:tcPr>
          <w:p w:rsidR="0019388B" w:rsidRPr="00B745FE" w:rsidRDefault="0019388B" w:rsidP="00AC0AEA">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0.227*</w:t>
            </w:r>
          </w:p>
        </w:tc>
        <w:tc>
          <w:tcPr>
            <w:tcW w:w="1726" w:type="dxa"/>
            <w:gridSpan w:val="2"/>
            <w:tcBorders>
              <w:top w:val="single" w:sz="4" w:space="0" w:color="auto"/>
            </w:tcBorders>
          </w:tcPr>
          <w:p w:rsidR="0019388B" w:rsidRPr="00B745FE"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0.110</w:t>
            </w:r>
          </w:p>
        </w:tc>
        <w:tc>
          <w:tcPr>
            <w:tcW w:w="756" w:type="dxa"/>
            <w:tcBorders>
              <w:top w:val="single" w:sz="4" w:space="0" w:color="auto"/>
            </w:tcBorders>
            <w:vAlign w:val="center"/>
          </w:tcPr>
          <w:p w:rsidR="0019388B" w:rsidRDefault="0019388B" w:rsidP="00AC0AEA">
            <w:pPr>
              <w:spacing w:line="276" w:lineRule="auto"/>
              <w:jc w:val="center"/>
              <w:rPr>
                <w:rFonts w:ascii="Times New Roman" w:hAnsi="Times New Roman" w:cs="Times New Roman"/>
                <w:sz w:val="24"/>
                <w:lang w:val="fr-FR"/>
              </w:rPr>
            </w:pPr>
            <w:r>
              <w:rPr>
                <w:rFonts w:ascii="Times New Roman" w:hAnsi="Times New Roman" w:cs="Times New Roman"/>
                <w:sz w:val="24"/>
                <w:lang w:val="fr-FR"/>
              </w:rPr>
              <w:t>0.78</w:t>
            </w:r>
          </w:p>
        </w:tc>
        <w:tc>
          <w:tcPr>
            <w:tcW w:w="897" w:type="dxa"/>
            <w:tcBorders>
              <w:top w:val="single" w:sz="4" w:space="0" w:color="auto"/>
            </w:tcBorders>
          </w:tcPr>
          <w:p w:rsidR="0019388B" w:rsidRPr="0019388B" w:rsidRDefault="00C623A6" w:rsidP="0019388B">
            <w:pPr>
              <w:spacing w:line="276" w:lineRule="auto"/>
              <w:jc w:val="center"/>
              <w:rPr>
                <w:rFonts w:ascii="Times New Roman" w:hAnsi="Times New Roman" w:cs="Times New Roman"/>
                <w:sz w:val="24"/>
                <w:lang w:val="en-US"/>
              </w:rPr>
            </w:pPr>
            <w:r>
              <w:rPr>
                <w:rFonts w:ascii="Times New Roman" w:hAnsi="Times New Roman" w:cs="Times New Roman"/>
                <w:sz w:val="24"/>
                <w:lang w:val="en-US"/>
              </w:rPr>
              <w:t>1.67</w:t>
            </w:r>
          </w:p>
        </w:tc>
      </w:tr>
      <w:tr w:rsidR="0019388B" w:rsidRPr="005C2037" w:rsidTr="0019388B">
        <w:tc>
          <w:tcPr>
            <w:tcW w:w="1809" w:type="dxa"/>
            <w:gridSpan w:val="2"/>
            <w:tcBorders>
              <w:top w:val="single" w:sz="4" w:space="0" w:color="auto"/>
            </w:tcBorders>
            <w:vAlign w:val="center"/>
          </w:tcPr>
          <w:p w:rsidR="0019388B" w:rsidRPr="005C2037" w:rsidRDefault="0019388B" w:rsidP="00AC0AEA">
            <w:pPr>
              <w:spacing w:line="276" w:lineRule="auto"/>
              <w:rPr>
                <w:rFonts w:ascii="Times New Roman" w:hAnsi="Times New Roman" w:cs="Times New Roman"/>
                <w:sz w:val="24"/>
                <w:lang w:val="en-US"/>
              </w:rPr>
            </w:pPr>
            <w:r w:rsidRPr="005C2037">
              <w:rPr>
                <w:rFonts w:ascii="Times New Roman" w:hAnsi="Times New Roman" w:cs="Times New Roman"/>
                <w:sz w:val="24"/>
                <w:lang w:val="en-US"/>
              </w:rPr>
              <w:t>Pred. intensity</w:t>
            </w:r>
          </w:p>
        </w:tc>
        <w:tc>
          <w:tcPr>
            <w:tcW w:w="2410" w:type="dxa"/>
            <w:tcBorders>
              <w:top w:val="single" w:sz="4" w:space="0" w:color="auto"/>
              <w:left w:val="nil"/>
            </w:tcBorders>
          </w:tcPr>
          <w:p w:rsidR="0019388B" w:rsidRPr="005C2037" w:rsidRDefault="0019388B" w:rsidP="00AC0AEA">
            <w:pPr>
              <w:spacing w:line="276" w:lineRule="auto"/>
              <w:rPr>
                <w:rFonts w:ascii="Times New Roman" w:hAnsi="Times New Roman" w:cs="Times New Roman"/>
                <w:sz w:val="24"/>
                <w:lang w:val="en-US"/>
              </w:rPr>
            </w:pPr>
            <w:r>
              <w:rPr>
                <w:rFonts w:ascii="Times New Roman" w:hAnsi="Times New Roman" w:cs="Times New Roman"/>
                <w:sz w:val="24"/>
                <w:lang w:val="en-US"/>
              </w:rPr>
              <w:t>Number of eggs</w:t>
            </w:r>
          </w:p>
        </w:tc>
        <w:tc>
          <w:tcPr>
            <w:tcW w:w="2396" w:type="dxa"/>
            <w:gridSpan w:val="2"/>
            <w:tcBorders>
              <w:top w:val="single" w:sz="4" w:space="0" w:color="auto"/>
              <w:left w:val="nil"/>
            </w:tcBorders>
          </w:tcPr>
          <w:p w:rsidR="0019388B" w:rsidRPr="00F82F01" w:rsidRDefault="0019388B" w:rsidP="00AC0AEA">
            <w:pPr>
              <w:tabs>
                <w:tab w:val="decimal" w:pos="1310"/>
              </w:tabs>
              <w:spacing w:line="276" w:lineRule="auto"/>
              <w:rPr>
                <w:rFonts w:ascii="Times New Roman" w:hAnsi="Times New Roman" w:cs="Times New Roman"/>
                <w:sz w:val="24"/>
                <w:lang w:val="en-US"/>
              </w:rPr>
            </w:pPr>
            <w:r>
              <w:rPr>
                <w:rFonts w:ascii="Times New Roman" w:hAnsi="Times New Roman" w:cs="Times New Roman"/>
                <w:sz w:val="24"/>
                <w:lang w:val="en-US"/>
              </w:rPr>
              <w:t>-0.404***</w:t>
            </w:r>
          </w:p>
        </w:tc>
        <w:tc>
          <w:tcPr>
            <w:tcW w:w="1726" w:type="dxa"/>
            <w:gridSpan w:val="2"/>
            <w:tcBorders>
              <w:top w:val="single" w:sz="4" w:space="0" w:color="auto"/>
            </w:tcBorders>
          </w:tcPr>
          <w:p w:rsidR="0019388B" w:rsidRPr="00F82F01"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0.061</w:t>
            </w:r>
          </w:p>
        </w:tc>
        <w:tc>
          <w:tcPr>
            <w:tcW w:w="756" w:type="dxa"/>
            <w:tcBorders>
              <w:top w:val="single" w:sz="4" w:space="0" w:color="auto"/>
            </w:tcBorders>
            <w:vAlign w:val="center"/>
          </w:tcPr>
          <w:p w:rsidR="0019388B" w:rsidRPr="005C2037"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897" w:type="dxa"/>
            <w:tcBorders>
              <w:top w:val="single" w:sz="4" w:space="0" w:color="auto"/>
            </w:tcBorders>
          </w:tcPr>
          <w:p w:rsidR="0019388B" w:rsidRDefault="00C623A6" w:rsidP="0019388B">
            <w:pPr>
              <w:spacing w:line="276" w:lineRule="auto"/>
              <w:jc w:val="center"/>
              <w:rPr>
                <w:rFonts w:ascii="Times New Roman" w:hAnsi="Times New Roman" w:cs="Times New Roman"/>
                <w:sz w:val="24"/>
                <w:lang w:val="en-US"/>
              </w:rPr>
            </w:pPr>
            <w:r>
              <w:rPr>
                <w:rFonts w:ascii="Times New Roman" w:hAnsi="Times New Roman" w:cs="Times New Roman"/>
                <w:sz w:val="24"/>
                <w:lang w:val="en-US"/>
              </w:rPr>
              <w:t>1.27</w:t>
            </w:r>
          </w:p>
        </w:tc>
      </w:tr>
      <w:tr w:rsidR="0019388B" w:rsidRPr="005C2037" w:rsidTr="0019388B">
        <w:tc>
          <w:tcPr>
            <w:tcW w:w="1803" w:type="dxa"/>
          </w:tcPr>
          <w:p w:rsidR="0019388B" w:rsidRPr="005C2037" w:rsidRDefault="0019388B" w:rsidP="00AC0AEA">
            <w:pPr>
              <w:tabs>
                <w:tab w:val="right" w:pos="3573"/>
              </w:tabs>
              <w:spacing w:line="276" w:lineRule="auto"/>
              <w:rPr>
                <w:rFonts w:ascii="Times New Roman" w:hAnsi="Times New Roman" w:cs="Times New Roman"/>
                <w:sz w:val="24"/>
                <w:lang w:val="en-US"/>
              </w:rPr>
            </w:pPr>
          </w:p>
        </w:tc>
        <w:tc>
          <w:tcPr>
            <w:tcW w:w="2416" w:type="dxa"/>
            <w:gridSpan w:val="2"/>
          </w:tcPr>
          <w:p w:rsidR="0019388B" w:rsidRPr="005C2037" w:rsidRDefault="0019388B" w:rsidP="00AC0AEA">
            <w:pPr>
              <w:tabs>
                <w:tab w:val="right" w:pos="3573"/>
              </w:tabs>
              <w:rPr>
                <w:rFonts w:ascii="Times New Roman" w:hAnsi="Times New Roman" w:cs="Times New Roman"/>
                <w:sz w:val="24"/>
                <w:lang w:val="en-US"/>
              </w:rPr>
            </w:pPr>
          </w:p>
        </w:tc>
        <w:tc>
          <w:tcPr>
            <w:tcW w:w="1120" w:type="dxa"/>
            <w:tcBorders>
              <w:left w:val="nil"/>
              <w:bottom w:val="single" w:sz="4" w:space="0" w:color="auto"/>
            </w:tcBorders>
          </w:tcPr>
          <w:p w:rsidR="0019388B" w:rsidRDefault="0019388B" w:rsidP="00AC0AEA">
            <w:pPr>
              <w:tabs>
                <w:tab w:val="decimal" w:pos="-7054"/>
              </w:tabs>
              <w:spacing w:line="276" w:lineRule="auto"/>
              <w:jc w:val="center"/>
              <w:rPr>
                <w:rFonts w:ascii="Times New Roman" w:hAnsi="Times New Roman" w:cs="Times New Roman"/>
                <w:sz w:val="24"/>
                <w:lang w:val="en-US"/>
              </w:rPr>
            </w:pPr>
            <w:r>
              <w:rPr>
                <w:rFonts w:ascii="Times New Roman" w:hAnsi="Times New Roman" w:cs="Times New Roman"/>
                <w:sz w:val="24"/>
                <w:lang w:val="en-US"/>
              </w:rPr>
              <w:t>R</w:t>
            </w:r>
          </w:p>
        </w:tc>
        <w:tc>
          <w:tcPr>
            <w:tcW w:w="1276" w:type="dxa"/>
            <w:tcBorders>
              <w:bottom w:val="single" w:sz="4" w:space="0" w:color="auto"/>
            </w:tcBorders>
          </w:tcPr>
          <w:p w:rsidR="0019388B" w:rsidRDefault="0019388B" w:rsidP="00AC0AEA">
            <w:pPr>
              <w:tabs>
                <w:tab w:val="decimal" w:pos="-7054"/>
              </w:tabs>
              <w:spacing w:line="276" w:lineRule="auto"/>
              <w:jc w:val="center"/>
              <w:rPr>
                <w:rFonts w:ascii="Times New Roman" w:hAnsi="Times New Roman" w:cs="Times New Roman"/>
                <w:sz w:val="24"/>
                <w:lang w:val="en-US"/>
              </w:rPr>
            </w:pPr>
            <w:r>
              <w:rPr>
                <w:rFonts w:ascii="Times New Roman" w:hAnsi="Times New Roman" w:cs="Times New Roman"/>
                <w:sz w:val="24"/>
                <w:lang w:val="en-US"/>
              </w:rPr>
              <w:t>T</w:t>
            </w:r>
          </w:p>
        </w:tc>
        <w:tc>
          <w:tcPr>
            <w:tcW w:w="850" w:type="dxa"/>
            <w:tcBorders>
              <w:bottom w:val="single" w:sz="4" w:space="0" w:color="auto"/>
            </w:tcBorders>
          </w:tcPr>
          <w:p w:rsidR="0019388B"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R</w:t>
            </w:r>
          </w:p>
        </w:tc>
        <w:tc>
          <w:tcPr>
            <w:tcW w:w="876" w:type="dxa"/>
            <w:tcBorders>
              <w:bottom w:val="single" w:sz="4" w:space="0" w:color="auto"/>
            </w:tcBorders>
          </w:tcPr>
          <w:p w:rsidR="0019388B"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T</w:t>
            </w:r>
          </w:p>
        </w:tc>
        <w:tc>
          <w:tcPr>
            <w:tcW w:w="756" w:type="dxa"/>
            <w:tcBorders>
              <w:bottom w:val="single" w:sz="4" w:space="0" w:color="auto"/>
            </w:tcBorders>
            <w:vAlign w:val="center"/>
          </w:tcPr>
          <w:p w:rsidR="0019388B" w:rsidRPr="005C2037" w:rsidRDefault="0019388B" w:rsidP="00AC0AEA">
            <w:pPr>
              <w:spacing w:line="276" w:lineRule="auto"/>
              <w:jc w:val="center"/>
              <w:rPr>
                <w:rFonts w:ascii="Times New Roman" w:hAnsi="Times New Roman" w:cs="Times New Roman"/>
                <w:sz w:val="24"/>
                <w:lang w:val="en-US"/>
              </w:rPr>
            </w:pPr>
          </w:p>
        </w:tc>
        <w:tc>
          <w:tcPr>
            <w:tcW w:w="897" w:type="dxa"/>
            <w:tcBorders>
              <w:bottom w:val="single" w:sz="4" w:space="0" w:color="auto"/>
            </w:tcBorders>
          </w:tcPr>
          <w:p w:rsidR="0019388B" w:rsidRPr="005C2037" w:rsidRDefault="0019388B" w:rsidP="0019388B">
            <w:pPr>
              <w:spacing w:line="276" w:lineRule="auto"/>
              <w:jc w:val="center"/>
              <w:rPr>
                <w:rFonts w:ascii="Times New Roman" w:hAnsi="Times New Roman" w:cs="Times New Roman"/>
                <w:sz w:val="24"/>
                <w:lang w:val="en-US"/>
              </w:rPr>
            </w:pPr>
          </w:p>
        </w:tc>
      </w:tr>
      <w:tr w:rsidR="0019388B" w:rsidRPr="005C2037" w:rsidTr="0019388B">
        <w:tc>
          <w:tcPr>
            <w:tcW w:w="1803" w:type="dxa"/>
            <w:tcBorders>
              <w:bottom w:val="single" w:sz="4" w:space="0" w:color="auto"/>
            </w:tcBorders>
          </w:tcPr>
          <w:p w:rsidR="0019388B" w:rsidRPr="005C2037" w:rsidRDefault="0019388B" w:rsidP="00AC0AEA">
            <w:pPr>
              <w:tabs>
                <w:tab w:val="right" w:pos="3573"/>
              </w:tabs>
              <w:spacing w:line="276" w:lineRule="auto"/>
              <w:rPr>
                <w:rFonts w:ascii="Times New Roman" w:hAnsi="Times New Roman" w:cs="Times New Roman"/>
                <w:sz w:val="24"/>
                <w:lang w:val="en-US"/>
              </w:rPr>
            </w:pPr>
            <w:r w:rsidRPr="005C2037">
              <w:rPr>
                <w:rFonts w:ascii="Times New Roman" w:hAnsi="Times New Roman" w:cs="Times New Roman"/>
                <w:sz w:val="24"/>
                <w:lang w:val="en-US"/>
              </w:rPr>
              <w:t>Population</w:t>
            </w:r>
          </w:p>
        </w:tc>
        <w:tc>
          <w:tcPr>
            <w:tcW w:w="2416" w:type="dxa"/>
            <w:gridSpan w:val="2"/>
            <w:tcBorders>
              <w:bottom w:val="single" w:sz="4" w:space="0" w:color="auto"/>
            </w:tcBorders>
          </w:tcPr>
          <w:p w:rsidR="0019388B" w:rsidRPr="005C2037" w:rsidRDefault="0019388B" w:rsidP="00AC0AEA">
            <w:pPr>
              <w:tabs>
                <w:tab w:val="right" w:pos="3573"/>
              </w:tabs>
              <w:spacing w:line="276" w:lineRule="auto"/>
              <w:ind w:left="1770"/>
              <w:rPr>
                <w:rFonts w:ascii="Times New Roman" w:hAnsi="Times New Roman" w:cs="Times New Roman"/>
                <w:sz w:val="24"/>
                <w:lang w:val="en-US"/>
              </w:rPr>
            </w:pPr>
          </w:p>
        </w:tc>
        <w:tc>
          <w:tcPr>
            <w:tcW w:w="1120" w:type="dxa"/>
            <w:tcBorders>
              <w:top w:val="single" w:sz="4" w:space="0" w:color="auto"/>
              <w:bottom w:val="single" w:sz="2" w:space="0" w:color="auto"/>
            </w:tcBorders>
          </w:tcPr>
          <w:p w:rsidR="0019388B" w:rsidRPr="00F82F01" w:rsidRDefault="0019388B" w:rsidP="00AC0AEA">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-0.229</w:t>
            </w:r>
          </w:p>
        </w:tc>
        <w:tc>
          <w:tcPr>
            <w:tcW w:w="1276" w:type="dxa"/>
            <w:tcBorders>
              <w:top w:val="single" w:sz="4" w:space="0" w:color="auto"/>
              <w:bottom w:val="single" w:sz="2" w:space="0" w:color="auto"/>
            </w:tcBorders>
          </w:tcPr>
          <w:p w:rsidR="0019388B" w:rsidRPr="00F82F01" w:rsidRDefault="0019388B" w:rsidP="00AC0AEA">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1.640***</w:t>
            </w:r>
          </w:p>
        </w:tc>
        <w:tc>
          <w:tcPr>
            <w:tcW w:w="850" w:type="dxa"/>
            <w:tcBorders>
              <w:top w:val="single" w:sz="4" w:space="0" w:color="auto"/>
              <w:bottom w:val="single" w:sz="2" w:space="0" w:color="auto"/>
            </w:tcBorders>
          </w:tcPr>
          <w:p w:rsidR="0019388B" w:rsidRPr="00F82F01"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0.371</w:t>
            </w:r>
          </w:p>
        </w:tc>
        <w:tc>
          <w:tcPr>
            <w:tcW w:w="876" w:type="dxa"/>
            <w:tcBorders>
              <w:top w:val="single" w:sz="4" w:space="0" w:color="auto"/>
              <w:bottom w:val="single" w:sz="2" w:space="0" w:color="auto"/>
            </w:tcBorders>
          </w:tcPr>
          <w:p w:rsidR="0019388B" w:rsidRPr="00F82F01"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0.245</w:t>
            </w:r>
          </w:p>
        </w:tc>
        <w:tc>
          <w:tcPr>
            <w:tcW w:w="756" w:type="dxa"/>
            <w:tcBorders>
              <w:top w:val="single" w:sz="4" w:space="0" w:color="auto"/>
              <w:bottom w:val="single" w:sz="2" w:space="0" w:color="auto"/>
            </w:tcBorders>
            <w:vAlign w:val="center"/>
          </w:tcPr>
          <w:p w:rsidR="0019388B" w:rsidRPr="005C2037"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897" w:type="dxa"/>
            <w:tcBorders>
              <w:top w:val="single" w:sz="4" w:space="0" w:color="auto"/>
              <w:bottom w:val="single" w:sz="2" w:space="0" w:color="auto"/>
            </w:tcBorders>
          </w:tcPr>
          <w:p w:rsidR="0019388B" w:rsidRDefault="00C623A6" w:rsidP="0019388B">
            <w:pPr>
              <w:spacing w:line="276" w:lineRule="auto"/>
              <w:jc w:val="center"/>
              <w:rPr>
                <w:rFonts w:ascii="Times New Roman" w:hAnsi="Times New Roman" w:cs="Times New Roman"/>
                <w:sz w:val="24"/>
                <w:lang w:val="en-US"/>
              </w:rPr>
            </w:pPr>
            <w:r>
              <w:rPr>
                <w:rFonts w:ascii="Times New Roman" w:hAnsi="Times New Roman" w:cs="Times New Roman"/>
                <w:sz w:val="24"/>
                <w:lang w:val="en-US"/>
              </w:rPr>
              <w:t>2.22</w:t>
            </w:r>
          </w:p>
        </w:tc>
      </w:tr>
      <w:tr w:rsidR="0019388B" w:rsidRPr="005C2037" w:rsidTr="0019388B">
        <w:trPr>
          <w:trHeight w:val="303"/>
        </w:trPr>
        <w:tc>
          <w:tcPr>
            <w:tcW w:w="1809" w:type="dxa"/>
            <w:gridSpan w:val="2"/>
            <w:vMerge w:val="restart"/>
            <w:tcBorders>
              <w:top w:val="single" w:sz="4" w:space="0" w:color="auto"/>
            </w:tcBorders>
            <w:vAlign w:val="center"/>
          </w:tcPr>
          <w:p w:rsidR="0019388B" w:rsidRPr="005C2037" w:rsidRDefault="0019388B" w:rsidP="00F12172">
            <w:pPr>
              <w:spacing w:line="276" w:lineRule="auto"/>
              <w:rPr>
                <w:rFonts w:ascii="Times New Roman" w:hAnsi="Times New Roman" w:cs="Times New Roman"/>
                <w:sz w:val="24"/>
                <w:lang w:val="en-US"/>
              </w:rPr>
            </w:pPr>
            <w:r w:rsidRPr="005C2037">
              <w:rPr>
                <w:rFonts w:ascii="Times New Roman" w:hAnsi="Times New Roman" w:cs="Times New Roman"/>
                <w:sz w:val="24"/>
                <w:lang w:val="en-US"/>
              </w:rPr>
              <w:t xml:space="preserve">Population </w:t>
            </w:r>
            <w:r w:rsidR="00F12172">
              <w:rPr>
                <w:rFonts w:ascii="Times New Roman" w:hAnsi="Times New Roman" w:cs="Times New Roman"/>
                <w:sz w:val="24"/>
                <w:lang w:val="en-US"/>
              </w:rPr>
              <w:t>x</w:t>
            </w:r>
          </w:p>
        </w:tc>
        <w:tc>
          <w:tcPr>
            <w:tcW w:w="2410" w:type="dxa"/>
            <w:tcBorders>
              <w:top w:val="single" w:sz="4" w:space="0" w:color="auto"/>
              <w:left w:val="nil"/>
            </w:tcBorders>
          </w:tcPr>
          <w:p w:rsidR="0019388B" w:rsidRPr="005C2037" w:rsidRDefault="0019388B" w:rsidP="00AC0AEA">
            <w:pPr>
              <w:rPr>
                <w:rFonts w:ascii="Times New Roman" w:hAnsi="Times New Roman" w:cs="Times New Roman"/>
                <w:sz w:val="24"/>
                <w:lang w:val="en-US"/>
              </w:rPr>
            </w:pPr>
            <w:r w:rsidRPr="005C2037">
              <w:rPr>
                <w:rFonts w:ascii="Times New Roman" w:hAnsi="Times New Roman" w:cs="Times New Roman"/>
                <w:sz w:val="24"/>
                <w:lang w:val="en-US"/>
              </w:rPr>
              <w:t>Flowering phenology</w:t>
            </w:r>
          </w:p>
        </w:tc>
        <w:tc>
          <w:tcPr>
            <w:tcW w:w="1120" w:type="dxa"/>
            <w:tcBorders>
              <w:top w:val="single" w:sz="2" w:space="0" w:color="auto"/>
              <w:left w:val="nil"/>
            </w:tcBorders>
          </w:tcPr>
          <w:p w:rsidR="0019388B" w:rsidRDefault="0019388B" w:rsidP="00AC0AEA">
            <w:pPr>
              <w:tabs>
                <w:tab w:val="decimal" w:pos="743"/>
              </w:tabs>
              <w:spacing w:line="276" w:lineRule="auto"/>
              <w:rPr>
                <w:rFonts w:ascii="Times New Roman" w:hAnsi="Times New Roman" w:cs="Times New Roman"/>
                <w:sz w:val="24"/>
                <w:lang w:val="en-US"/>
              </w:rPr>
            </w:pPr>
          </w:p>
        </w:tc>
        <w:tc>
          <w:tcPr>
            <w:tcW w:w="1276" w:type="dxa"/>
            <w:tcBorders>
              <w:top w:val="single" w:sz="2" w:space="0" w:color="auto"/>
            </w:tcBorders>
          </w:tcPr>
          <w:p w:rsidR="0019388B" w:rsidRDefault="0019388B" w:rsidP="00AC0AEA">
            <w:pPr>
              <w:tabs>
                <w:tab w:val="decimal" w:pos="760"/>
              </w:tabs>
              <w:spacing w:line="276" w:lineRule="auto"/>
              <w:rPr>
                <w:rFonts w:ascii="Times New Roman" w:hAnsi="Times New Roman" w:cs="Times New Roman"/>
                <w:sz w:val="24"/>
                <w:lang w:val="en-US"/>
              </w:rPr>
            </w:pPr>
          </w:p>
        </w:tc>
        <w:tc>
          <w:tcPr>
            <w:tcW w:w="850" w:type="dxa"/>
            <w:tcBorders>
              <w:top w:val="single" w:sz="2" w:space="0" w:color="auto"/>
            </w:tcBorders>
          </w:tcPr>
          <w:p w:rsidR="0019388B" w:rsidRPr="006B7E7C" w:rsidRDefault="0019388B" w:rsidP="00AC0AEA">
            <w:pPr>
              <w:tabs>
                <w:tab w:val="left" w:pos="1190"/>
              </w:tabs>
              <w:spacing w:line="276" w:lineRule="auto"/>
              <w:rPr>
                <w:rFonts w:ascii="Times New Roman" w:hAnsi="Times New Roman" w:cs="Times New Roman"/>
                <w:sz w:val="24"/>
                <w:lang w:val="en-US"/>
              </w:rPr>
            </w:pPr>
          </w:p>
        </w:tc>
        <w:tc>
          <w:tcPr>
            <w:tcW w:w="876" w:type="dxa"/>
            <w:tcBorders>
              <w:top w:val="single" w:sz="2" w:space="0" w:color="auto"/>
            </w:tcBorders>
          </w:tcPr>
          <w:p w:rsidR="0019388B" w:rsidRPr="006B7E7C" w:rsidRDefault="0019388B" w:rsidP="00AC0AEA">
            <w:pPr>
              <w:tabs>
                <w:tab w:val="left" w:pos="1190"/>
              </w:tabs>
              <w:spacing w:line="276" w:lineRule="auto"/>
              <w:rPr>
                <w:rFonts w:ascii="Times New Roman" w:hAnsi="Times New Roman" w:cs="Times New Roman"/>
                <w:sz w:val="24"/>
                <w:lang w:val="en-US"/>
              </w:rPr>
            </w:pPr>
          </w:p>
        </w:tc>
        <w:tc>
          <w:tcPr>
            <w:tcW w:w="756" w:type="dxa"/>
            <w:tcBorders>
              <w:top w:val="single" w:sz="2" w:space="0" w:color="auto"/>
            </w:tcBorders>
            <w:vAlign w:val="center"/>
          </w:tcPr>
          <w:p w:rsidR="0019388B" w:rsidRPr="005C2037"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0.09</w:t>
            </w:r>
          </w:p>
        </w:tc>
        <w:tc>
          <w:tcPr>
            <w:tcW w:w="897" w:type="dxa"/>
            <w:tcBorders>
              <w:top w:val="single" w:sz="2" w:space="0" w:color="auto"/>
            </w:tcBorders>
          </w:tcPr>
          <w:p w:rsidR="0019388B" w:rsidRDefault="0019388B" w:rsidP="0019388B">
            <w:pPr>
              <w:spacing w:line="276" w:lineRule="auto"/>
              <w:jc w:val="center"/>
              <w:rPr>
                <w:rFonts w:ascii="Times New Roman" w:hAnsi="Times New Roman" w:cs="Times New Roman"/>
                <w:sz w:val="24"/>
                <w:lang w:val="en-US"/>
              </w:rPr>
            </w:pPr>
          </w:p>
        </w:tc>
      </w:tr>
      <w:tr w:rsidR="0019388B" w:rsidTr="0019388B">
        <w:tc>
          <w:tcPr>
            <w:tcW w:w="1809" w:type="dxa"/>
            <w:gridSpan w:val="2"/>
            <w:vMerge/>
          </w:tcPr>
          <w:p w:rsidR="0019388B" w:rsidRPr="005C2037" w:rsidRDefault="0019388B" w:rsidP="00AC0AEA">
            <w:pPr>
              <w:rPr>
                <w:rFonts w:ascii="Times New Roman" w:hAnsi="Times New Roman" w:cs="Times New Roman"/>
                <w:sz w:val="24"/>
                <w:lang w:val="en-US"/>
              </w:rPr>
            </w:pPr>
          </w:p>
        </w:tc>
        <w:tc>
          <w:tcPr>
            <w:tcW w:w="2410" w:type="dxa"/>
            <w:tcBorders>
              <w:left w:val="nil"/>
            </w:tcBorders>
          </w:tcPr>
          <w:p w:rsidR="0019388B" w:rsidRPr="00D50FD8" w:rsidRDefault="0019388B" w:rsidP="00AC0AEA">
            <w:pPr>
              <w:spacing w:line="276" w:lineRule="auto"/>
              <w:rPr>
                <w:rFonts w:ascii="Times New Roman" w:hAnsi="Times New Roman" w:cs="Times New Roman"/>
                <w:sz w:val="24"/>
                <w:lang w:val="en-US"/>
              </w:rPr>
            </w:pPr>
            <w:r w:rsidRPr="00D50FD8">
              <w:rPr>
                <w:rFonts w:ascii="Times New Roman" w:hAnsi="Times New Roman" w:cs="Times New Roman"/>
                <w:sz w:val="24"/>
                <w:lang w:val="en-US"/>
              </w:rPr>
              <w:t>Flower number</w:t>
            </w:r>
          </w:p>
        </w:tc>
        <w:tc>
          <w:tcPr>
            <w:tcW w:w="1120" w:type="dxa"/>
            <w:tcBorders>
              <w:left w:val="nil"/>
            </w:tcBorders>
          </w:tcPr>
          <w:p w:rsidR="0019388B" w:rsidRPr="00F82F01" w:rsidRDefault="0019388B" w:rsidP="00AC0AEA">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0.122</w:t>
            </w:r>
          </w:p>
        </w:tc>
        <w:tc>
          <w:tcPr>
            <w:tcW w:w="1276" w:type="dxa"/>
          </w:tcPr>
          <w:p w:rsidR="0019388B" w:rsidRPr="00F82F01" w:rsidRDefault="0019388B" w:rsidP="00AC0AEA">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0.054</w:t>
            </w:r>
          </w:p>
        </w:tc>
        <w:tc>
          <w:tcPr>
            <w:tcW w:w="850" w:type="dxa"/>
          </w:tcPr>
          <w:p w:rsidR="0019388B" w:rsidRPr="00F82F01"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0.339</w:t>
            </w:r>
          </w:p>
        </w:tc>
        <w:tc>
          <w:tcPr>
            <w:tcW w:w="876" w:type="dxa"/>
          </w:tcPr>
          <w:p w:rsidR="0019388B" w:rsidRPr="00F82F01"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0.198</w:t>
            </w:r>
          </w:p>
        </w:tc>
        <w:tc>
          <w:tcPr>
            <w:tcW w:w="756" w:type="dxa"/>
            <w:vAlign w:val="center"/>
          </w:tcPr>
          <w:p w:rsidR="0019388B" w:rsidRDefault="0019388B" w:rsidP="00AC0AEA">
            <w:pPr>
              <w:spacing w:line="276" w:lineRule="auto"/>
              <w:jc w:val="center"/>
              <w:rPr>
                <w:rFonts w:ascii="Times New Roman" w:hAnsi="Times New Roman" w:cs="Times New Roman"/>
                <w:sz w:val="24"/>
                <w:lang w:val="fr-FR"/>
              </w:rPr>
            </w:pPr>
            <w:r>
              <w:rPr>
                <w:rFonts w:ascii="Times New Roman" w:hAnsi="Times New Roman" w:cs="Times New Roman"/>
                <w:sz w:val="24"/>
                <w:lang w:val="fr-FR"/>
              </w:rPr>
              <w:t>0.25</w:t>
            </w:r>
          </w:p>
        </w:tc>
        <w:tc>
          <w:tcPr>
            <w:tcW w:w="897" w:type="dxa"/>
          </w:tcPr>
          <w:p w:rsidR="0019388B" w:rsidRPr="0019388B" w:rsidRDefault="0019388B" w:rsidP="0019388B">
            <w:pPr>
              <w:spacing w:line="276" w:lineRule="auto"/>
              <w:jc w:val="center"/>
              <w:rPr>
                <w:rFonts w:ascii="Times New Roman" w:hAnsi="Times New Roman" w:cs="Times New Roman"/>
                <w:sz w:val="24"/>
                <w:lang w:val="en-US"/>
              </w:rPr>
            </w:pPr>
          </w:p>
        </w:tc>
      </w:tr>
      <w:tr w:rsidR="0019388B" w:rsidTr="0019388B">
        <w:tc>
          <w:tcPr>
            <w:tcW w:w="1809" w:type="dxa"/>
            <w:gridSpan w:val="2"/>
            <w:vMerge/>
          </w:tcPr>
          <w:p w:rsidR="0019388B" w:rsidRPr="00846C11" w:rsidRDefault="0019388B" w:rsidP="00AC0AEA">
            <w:pPr>
              <w:spacing w:line="276" w:lineRule="auto"/>
              <w:rPr>
                <w:rFonts w:ascii="Times New Roman" w:hAnsi="Times New Roman" w:cs="Times New Roman"/>
                <w:sz w:val="24"/>
                <w:lang w:val="fr-FR"/>
              </w:rPr>
            </w:pPr>
          </w:p>
        </w:tc>
        <w:tc>
          <w:tcPr>
            <w:tcW w:w="2410" w:type="dxa"/>
            <w:tcBorders>
              <w:left w:val="nil"/>
            </w:tcBorders>
          </w:tcPr>
          <w:p w:rsidR="0019388B" w:rsidRPr="00D50FD8" w:rsidRDefault="0019388B" w:rsidP="00AC0AEA">
            <w:pPr>
              <w:spacing w:line="276" w:lineRule="auto"/>
              <w:rPr>
                <w:rFonts w:ascii="Times New Roman" w:hAnsi="Times New Roman" w:cs="Times New Roman"/>
                <w:sz w:val="24"/>
                <w:lang w:val="en-US"/>
              </w:rPr>
            </w:pPr>
            <w:r w:rsidRPr="00B745FE">
              <w:rPr>
                <w:rFonts w:ascii="Times New Roman" w:hAnsi="Times New Roman" w:cs="Times New Roman"/>
                <w:sz w:val="24"/>
                <w:lang w:val="en-US"/>
              </w:rPr>
              <w:t>Shoot height</w:t>
            </w:r>
          </w:p>
        </w:tc>
        <w:tc>
          <w:tcPr>
            <w:tcW w:w="1120" w:type="dxa"/>
            <w:tcBorders>
              <w:left w:val="nil"/>
            </w:tcBorders>
          </w:tcPr>
          <w:p w:rsidR="0019388B" w:rsidRPr="00F82F01" w:rsidRDefault="0019388B" w:rsidP="00AC0AEA">
            <w:pPr>
              <w:tabs>
                <w:tab w:val="decimal" w:pos="743"/>
              </w:tabs>
              <w:spacing w:line="276" w:lineRule="auto"/>
              <w:rPr>
                <w:rFonts w:ascii="Times New Roman" w:hAnsi="Times New Roman" w:cs="Times New Roman"/>
                <w:sz w:val="24"/>
                <w:lang w:val="en-US"/>
              </w:rPr>
            </w:pPr>
            <w:r>
              <w:rPr>
                <w:rFonts w:ascii="Times New Roman" w:hAnsi="Times New Roman" w:cs="Times New Roman"/>
                <w:sz w:val="24"/>
                <w:lang w:val="en-US"/>
              </w:rPr>
              <w:t>0.100</w:t>
            </w:r>
          </w:p>
        </w:tc>
        <w:tc>
          <w:tcPr>
            <w:tcW w:w="1276" w:type="dxa"/>
          </w:tcPr>
          <w:p w:rsidR="0019388B" w:rsidRPr="00F82F01" w:rsidRDefault="0019388B" w:rsidP="00AC0AEA">
            <w:pPr>
              <w:tabs>
                <w:tab w:val="decimal" w:pos="760"/>
              </w:tabs>
              <w:spacing w:line="276" w:lineRule="auto"/>
              <w:rPr>
                <w:rFonts w:ascii="Times New Roman" w:hAnsi="Times New Roman" w:cs="Times New Roman"/>
                <w:sz w:val="24"/>
                <w:lang w:val="en-US"/>
              </w:rPr>
            </w:pPr>
            <w:r>
              <w:rPr>
                <w:rFonts w:ascii="Times New Roman" w:hAnsi="Times New Roman" w:cs="Times New Roman"/>
                <w:sz w:val="24"/>
                <w:lang w:val="en-US"/>
              </w:rPr>
              <w:t>0.037</w:t>
            </w:r>
          </w:p>
        </w:tc>
        <w:tc>
          <w:tcPr>
            <w:tcW w:w="850" w:type="dxa"/>
          </w:tcPr>
          <w:p w:rsidR="0019388B" w:rsidRPr="00F82F01"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0.226</w:t>
            </w:r>
          </w:p>
        </w:tc>
        <w:tc>
          <w:tcPr>
            <w:tcW w:w="876" w:type="dxa"/>
          </w:tcPr>
          <w:p w:rsidR="0019388B" w:rsidRPr="00F82F01" w:rsidRDefault="0019388B" w:rsidP="00AC0AEA">
            <w:pPr>
              <w:spacing w:line="276" w:lineRule="auto"/>
              <w:jc w:val="center"/>
              <w:rPr>
                <w:rFonts w:ascii="Times New Roman" w:hAnsi="Times New Roman" w:cs="Times New Roman"/>
                <w:sz w:val="24"/>
                <w:lang w:val="en-US"/>
              </w:rPr>
            </w:pPr>
            <w:r>
              <w:rPr>
                <w:rFonts w:ascii="Times New Roman" w:hAnsi="Times New Roman" w:cs="Times New Roman"/>
                <w:sz w:val="24"/>
                <w:lang w:val="en-US"/>
              </w:rPr>
              <w:t>0.111</w:t>
            </w:r>
          </w:p>
        </w:tc>
        <w:tc>
          <w:tcPr>
            <w:tcW w:w="756" w:type="dxa"/>
            <w:vAlign w:val="center"/>
          </w:tcPr>
          <w:p w:rsidR="0019388B" w:rsidRDefault="0019388B" w:rsidP="00AC0AEA">
            <w:pPr>
              <w:spacing w:line="276" w:lineRule="auto"/>
              <w:jc w:val="center"/>
              <w:rPr>
                <w:rFonts w:ascii="Times New Roman" w:hAnsi="Times New Roman" w:cs="Times New Roman"/>
                <w:sz w:val="24"/>
                <w:lang w:val="fr-FR"/>
              </w:rPr>
            </w:pPr>
            <w:r>
              <w:rPr>
                <w:rFonts w:ascii="Times New Roman" w:hAnsi="Times New Roman" w:cs="Times New Roman"/>
                <w:sz w:val="24"/>
                <w:lang w:val="fr-FR"/>
              </w:rPr>
              <w:t>0.24</w:t>
            </w:r>
          </w:p>
        </w:tc>
        <w:tc>
          <w:tcPr>
            <w:tcW w:w="897" w:type="dxa"/>
          </w:tcPr>
          <w:p w:rsidR="0019388B" w:rsidRPr="0019388B" w:rsidRDefault="0019388B" w:rsidP="0019388B">
            <w:pPr>
              <w:spacing w:line="276" w:lineRule="auto"/>
              <w:jc w:val="center"/>
              <w:rPr>
                <w:rFonts w:ascii="Times New Roman" w:hAnsi="Times New Roman" w:cs="Times New Roman"/>
                <w:sz w:val="24"/>
                <w:lang w:val="en-US"/>
              </w:rPr>
            </w:pPr>
          </w:p>
        </w:tc>
      </w:tr>
      <w:tr w:rsidR="0019388B" w:rsidTr="0019388B">
        <w:tc>
          <w:tcPr>
            <w:tcW w:w="1809" w:type="dxa"/>
            <w:gridSpan w:val="2"/>
            <w:vMerge/>
          </w:tcPr>
          <w:p w:rsidR="0019388B" w:rsidRPr="00D50FD8" w:rsidRDefault="0019388B" w:rsidP="00AC0AEA">
            <w:pPr>
              <w:rPr>
                <w:rFonts w:ascii="Times New Roman" w:hAnsi="Times New Roman" w:cs="Times New Roman"/>
                <w:sz w:val="24"/>
                <w:lang w:val="en-US"/>
              </w:rPr>
            </w:pPr>
          </w:p>
        </w:tc>
        <w:tc>
          <w:tcPr>
            <w:tcW w:w="2410" w:type="dxa"/>
            <w:tcBorders>
              <w:left w:val="nil"/>
            </w:tcBorders>
          </w:tcPr>
          <w:p w:rsidR="0019388B" w:rsidRPr="00846C11" w:rsidRDefault="0019388B" w:rsidP="00AC0AEA">
            <w:pPr>
              <w:spacing w:line="276" w:lineRule="auto"/>
              <w:rPr>
                <w:rFonts w:ascii="Times New Roman" w:hAnsi="Times New Roman" w:cs="Times New Roman"/>
                <w:sz w:val="24"/>
                <w:lang w:val="fr-FR"/>
              </w:rPr>
            </w:pPr>
            <w:proofErr w:type="spellStart"/>
            <w:r>
              <w:rPr>
                <w:rFonts w:ascii="Times New Roman" w:hAnsi="Times New Roman" w:cs="Times New Roman"/>
                <w:sz w:val="24"/>
                <w:lang w:val="fr-FR"/>
              </w:rPr>
              <w:t>Soil</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temperature</w:t>
            </w:r>
            <w:proofErr w:type="spellEnd"/>
          </w:p>
        </w:tc>
        <w:tc>
          <w:tcPr>
            <w:tcW w:w="1120" w:type="dxa"/>
            <w:tcBorders>
              <w:left w:val="nil"/>
            </w:tcBorders>
          </w:tcPr>
          <w:p w:rsidR="0019388B" w:rsidRPr="00F82F01" w:rsidRDefault="0019388B" w:rsidP="00AC0AEA">
            <w:pPr>
              <w:tabs>
                <w:tab w:val="decimal" w:pos="743"/>
              </w:tabs>
              <w:spacing w:line="276" w:lineRule="auto"/>
              <w:rPr>
                <w:rFonts w:ascii="Times New Roman" w:hAnsi="Times New Roman" w:cs="Times New Roman"/>
                <w:sz w:val="24"/>
                <w:lang w:val="en-US"/>
              </w:rPr>
            </w:pPr>
          </w:p>
        </w:tc>
        <w:tc>
          <w:tcPr>
            <w:tcW w:w="1276" w:type="dxa"/>
          </w:tcPr>
          <w:p w:rsidR="0019388B" w:rsidRPr="00F82F01" w:rsidRDefault="0019388B" w:rsidP="00AC0AEA">
            <w:pPr>
              <w:tabs>
                <w:tab w:val="decimal" w:pos="760"/>
              </w:tabs>
              <w:spacing w:line="276" w:lineRule="auto"/>
              <w:rPr>
                <w:rFonts w:ascii="Times New Roman" w:hAnsi="Times New Roman" w:cs="Times New Roman"/>
                <w:sz w:val="24"/>
                <w:lang w:val="en-US"/>
              </w:rPr>
            </w:pPr>
          </w:p>
        </w:tc>
        <w:tc>
          <w:tcPr>
            <w:tcW w:w="850" w:type="dxa"/>
          </w:tcPr>
          <w:p w:rsidR="0019388B" w:rsidRPr="00F82F01" w:rsidRDefault="0019388B" w:rsidP="00AC0AEA">
            <w:pPr>
              <w:spacing w:line="276" w:lineRule="auto"/>
              <w:jc w:val="center"/>
              <w:rPr>
                <w:rFonts w:ascii="Times New Roman" w:hAnsi="Times New Roman" w:cs="Times New Roman"/>
                <w:sz w:val="24"/>
                <w:lang w:val="en-US"/>
              </w:rPr>
            </w:pPr>
          </w:p>
        </w:tc>
        <w:tc>
          <w:tcPr>
            <w:tcW w:w="876" w:type="dxa"/>
          </w:tcPr>
          <w:p w:rsidR="0019388B" w:rsidRPr="00F82F01" w:rsidRDefault="0019388B" w:rsidP="00AC0AEA">
            <w:pPr>
              <w:spacing w:line="276" w:lineRule="auto"/>
              <w:jc w:val="center"/>
              <w:rPr>
                <w:rFonts w:ascii="Times New Roman" w:hAnsi="Times New Roman" w:cs="Times New Roman"/>
                <w:sz w:val="24"/>
                <w:lang w:val="en-US"/>
              </w:rPr>
            </w:pPr>
          </w:p>
        </w:tc>
        <w:tc>
          <w:tcPr>
            <w:tcW w:w="756" w:type="dxa"/>
            <w:vAlign w:val="center"/>
          </w:tcPr>
          <w:p w:rsidR="0019388B" w:rsidRDefault="0019388B" w:rsidP="00AC0AEA">
            <w:pPr>
              <w:spacing w:line="276" w:lineRule="auto"/>
              <w:jc w:val="center"/>
              <w:rPr>
                <w:rFonts w:ascii="Times New Roman" w:hAnsi="Times New Roman" w:cs="Times New Roman"/>
                <w:sz w:val="24"/>
                <w:lang w:val="fr-FR"/>
              </w:rPr>
            </w:pPr>
            <w:r>
              <w:rPr>
                <w:rFonts w:ascii="Times New Roman" w:hAnsi="Times New Roman" w:cs="Times New Roman"/>
                <w:sz w:val="24"/>
                <w:lang w:val="fr-FR"/>
              </w:rPr>
              <w:t>0.17</w:t>
            </w:r>
          </w:p>
        </w:tc>
        <w:tc>
          <w:tcPr>
            <w:tcW w:w="897" w:type="dxa"/>
          </w:tcPr>
          <w:p w:rsidR="0019388B" w:rsidRPr="0019388B" w:rsidRDefault="0019388B" w:rsidP="0019388B">
            <w:pPr>
              <w:spacing w:line="276" w:lineRule="auto"/>
              <w:jc w:val="center"/>
              <w:rPr>
                <w:rFonts w:ascii="Times New Roman" w:hAnsi="Times New Roman" w:cs="Times New Roman"/>
                <w:sz w:val="24"/>
                <w:lang w:val="en-US"/>
              </w:rPr>
            </w:pPr>
          </w:p>
        </w:tc>
      </w:tr>
      <w:tr w:rsidR="0019388B" w:rsidTr="0019388B">
        <w:tc>
          <w:tcPr>
            <w:tcW w:w="1809" w:type="dxa"/>
            <w:gridSpan w:val="2"/>
            <w:vMerge/>
            <w:tcBorders>
              <w:bottom w:val="single" w:sz="18" w:space="0" w:color="auto"/>
            </w:tcBorders>
          </w:tcPr>
          <w:p w:rsidR="0019388B" w:rsidRPr="00846C11" w:rsidRDefault="0019388B" w:rsidP="00AC0AEA">
            <w:pPr>
              <w:spacing w:line="276" w:lineRule="auto"/>
              <w:rPr>
                <w:rFonts w:ascii="Times New Roman" w:hAnsi="Times New Roman" w:cs="Times New Roman"/>
                <w:sz w:val="24"/>
                <w:lang w:val="fr-FR"/>
              </w:rPr>
            </w:pPr>
          </w:p>
        </w:tc>
        <w:tc>
          <w:tcPr>
            <w:tcW w:w="2410" w:type="dxa"/>
            <w:tcBorders>
              <w:left w:val="nil"/>
              <w:bottom w:val="single" w:sz="18" w:space="0" w:color="auto"/>
            </w:tcBorders>
          </w:tcPr>
          <w:p w:rsidR="0019388B" w:rsidRPr="005C2037" w:rsidRDefault="0019388B" w:rsidP="00AC0AEA">
            <w:pPr>
              <w:spacing w:line="276" w:lineRule="auto"/>
              <w:rPr>
                <w:rFonts w:ascii="Times New Roman" w:hAnsi="Times New Roman" w:cs="Times New Roman"/>
                <w:sz w:val="24"/>
                <w:lang w:val="fr-FR"/>
              </w:rPr>
            </w:pPr>
            <w:proofErr w:type="spellStart"/>
            <w:r>
              <w:rPr>
                <w:rFonts w:ascii="Times New Roman" w:hAnsi="Times New Roman" w:cs="Times New Roman"/>
                <w:sz w:val="24"/>
                <w:lang w:val="fr-FR"/>
              </w:rPr>
              <w:t>Number</w:t>
            </w:r>
            <w:proofErr w:type="spellEnd"/>
            <w:r>
              <w:rPr>
                <w:rFonts w:ascii="Times New Roman" w:hAnsi="Times New Roman" w:cs="Times New Roman"/>
                <w:sz w:val="24"/>
                <w:lang w:val="fr-FR"/>
              </w:rPr>
              <w:t xml:space="preserve"> of </w:t>
            </w:r>
            <w:proofErr w:type="spellStart"/>
            <w:r>
              <w:rPr>
                <w:rFonts w:ascii="Times New Roman" w:hAnsi="Times New Roman" w:cs="Times New Roman"/>
                <w:sz w:val="24"/>
                <w:lang w:val="fr-FR"/>
              </w:rPr>
              <w:t>eggs</w:t>
            </w:r>
            <w:proofErr w:type="spellEnd"/>
          </w:p>
        </w:tc>
        <w:tc>
          <w:tcPr>
            <w:tcW w:w="1120" w:type="dxa"/>
            <w:tcBorders>
              <w:left w:val="nil"/>
              <w:bottom w:val="single" w:sz="18" w:space="0" w:color="auto"/>
            </w:tcBorders>
          </w:tcPr>
          <w:p w:rsidR="0019388B" w:rsidRPr="00F82F01" w:rsidRDefault="0019388B" w:rsidP="00AC0AEA">
            <w:pPr>
              <w:tabs>
                <w:tab w:val="decimal" w:pos="743"/>
              </w:tabs>
              <w:spacing w:line="276" w:lineRule="auto"/>
              <w:rPr>
                <w:rFonts w:ascii="Times New Roman" w:hAnsi="Times New Roman" w:cs="Times New Roman"/>
                <w:sz w:val="24"/>
                <w:lang w:val="en-US"/>
              </w:rPr>
            </w:pPr>
          </w:p>
        </w:tc>
        <w:tc>
          <w:tcPr>
            <w:tcW w:w="1276" w:type="dxa"/>
            <w:tcBorders>
              <w:bottom w:val="single" w:sz="18" w:space="0" w:color="auto"/>
            </w:tcBorders>
          </w:tcPr>
          <w:p w:rsidR="0019388B" w:rsidRPr="00F82F01" w:rsidRDefault="0019388B" w:rsidP="00AC0AEA">
            <w:pPr>
              <w:tabs>
                <w:tab w:val="decimal" w:pos="760"/>
              </w:tabs>
              <w:spacing w:line="276" w:lineRule="auto"/>
              <w:rPr>
                <w:rFonts w:ascii="Times New Roman" w:hAnsi="Times New Roman" w:cs="Times New Roman"/>
                <w:sz w:val="24"/>
                <w:lang w:val="en-US"/>
              </w:rPr>
            </w:pPr>
          </w:p>
        </w:tc>
        <w:tc>
          <w:tcPr>
            <w:tcW w:w="850" w:type="dxa"/>
            <w:tcBorders>
              <w:bottom w:val="single" w:sz="18" w:space="0" w:color="auto"/>
            </w:tcBorders>
          </w:tcPr>
          <w:p w:rsidR="0019388B" w:rsidRPr="00F82F01" w:rsidRDefault="0019388B" w:rsidP="00AC0AEA">
            <w:pPr>
              <w:spacing w:line="276" w:lineRule="auto"/>
              <w:jc w:val="center"/>
              <w:rPr>
                <w:rFonts w:ascii="Times New Roman" w:hAnsi="Times New Roman" w:cs="Times New Roman"/>
                <w:sz w:val="24"/>
                <w:lang w:val="en-US"/>
              </w:rPr>
            </w:pPr>
          </w:p>
        </w:tc>
        <w:tc>
          <w:tcPr>
            <w:tcW w:w="876" w:type="dxa"/>
            <w:tcBorders>
              <w:bottom w:val="single" w:sz="18" w:space="0" w:color="auto"/>
            </w:tcBorders>
          </w:tcPr>
          <w:p w:rsidR="0019388B" w:rsidRPr="00F82F01" w:rsidRDefault="0019388B" w:rsidP="00AC0AEA">
            <w:pPr>
              <w:spacing w:line="276" w:lineRule="auto"/>
              <w:jc w:val="center"/>
              <w:rPr>
                <w:rFonts w:ascii="Times New Roman" w:hAnsi="Times New Roman" w:cs="Times New Roman"/>
                <w:sz w:val="24"/>
                <w:lang w:val="en-US"/>
              </w:rPr>
            </w:pPr>
          </w:p>
        </w:tc>
        <w:tc>
          <w:tcPr>
            <w:tcW w:w="756" w:type="dxa"/>
            <w:tcBorders>
              <w:bottom w:val="single" w:sz="18" w:space="0" w:color="auto"/>
            </w:tcBorders>
            <w:vAlign w:val="center"/>
          </w:tcPr>
          <w:p w:rsidR="0019388B" w:rsidRDefault="0019388B" w:rsidP="00AC0AEA">
            <w:pPr>
              <w:spacing w:line="276" w:lineRule="auto"/>
              <w:jc w:val="center"/>
              <w:rPr>
                <w:rFonts w:ascii="Times New Roman" w:hAnsi="Times New Roman" w:cs="Times New Roman"/>
                <w:sz w:val="24"/>
                <w:lang w:val="fr-FR"/>
              </w:rPr>
            </w:pPr>
            <w:r>
              <w:rPr>
                <w:rFonts w:ascii="Times New Roman" w:hAnsi="Times New Roman" w:cs="Times New Roman"/>
                <w:sz w:val="24"/>
                <w:lang w:val="fr-FR"/>
              </w:rPr>
              <w:t>0.21</w:t>
            </w:r>
          </w:p>
        </w:tc>
        <w:tc>
          <w:tcPr>
            <w:tcW w:w="897" w:type="dxa"/>
            <w:tcBorders>
              <w:bottom w:val="single" w:sz="18" w:space="0" w:color="auto"/>
            </w:tcBorders>
          </w:tcPr>
          <w:p w:rsidR="0019388B" w:rsidRPr="0019388B" w:rsidRDefault="0019388B" w:rsidP="0019388B">
            <w:pPr>
              <w:spacing w:line="276" w:lineRule="auto"/>
              <w:jc w:val="center"/>
              <w:rPr>
                <w:rFonts w:ascii="Times New Roman" w:hAnsi="Times New Roman" w:cs="Times New Roman"/>
                <w:sz w:val="24"/>
                <w:lang w:val="en-US"/>
              </w:rPr>
            </w:pPr>
          </w:p>
        </w:tc>
      </w:tr>
    </w:tbl>
    <w:p w:rsidR="0011202D" w:rsidRPr="0019388B" w:rsidRDefault="0011202D" w:rsidP="0011202D">
      <w:pPr>
        <w:spacing w:line="240" w:lineRule="auto"/>
        <w:rPr>
          <w:rFonts w:ascii="Times New Roman" w:hAnsi="Times New Roman" w:cs="Times New Roman"/>
          <w:sz w:val="20"/>
        </w:rPr>
      </w:pPr>
      <w:r w:rsidRPr="0019388B">
        <w:rPr>
          <w:rFonts w:ascii="Times New Roman" w:hAnsi="Times New Roman" w:cs="Times New Roman"/>
          <w:sz w:val="20"/>
        </w:rPr>
        <w:t>***P &lt; 0.001; **P &lt; 0.01; *P &lt; 0.05</w:t>
      </w:r>
    </w:p>
    <w:p w:rsidR="00AC0AEA" w:rsidRPr="00C623A6" w:rsidRDefault="00AC0AEA">
      <w:pPr>
        <w:rPr>
          <w:rFonts w:ascii="Times New Roman" w:hAnsi="Times New Roman" w:cs="Times New Roman"/>
          <w:sz w:val="24"/>
          <w:lang w:val="fr-FR"/>
        </w:rPr>
      </w:pPr>
      <w:r w:rsidRPr="00C623A6">
        <w:rPr>
          <w:rFonts w:ascii="Times New Roman" w:hAnsi="Times New Roman" w:cs="Times New Roman"/>
          <w:sz w:val="24"/>
          <w:lang w:val="fr-FR"/>
        </w:rPr>
        <w:br w:type="page"/>
      </w:r>
    </w:p>
    <w:p w:rsidR="006E165B" w:rsidRPr="002A3607" w:rsidRDefault="00DF078E" w:rsidP="002A3607">
      <w:pPr>
        <w:spacing w:line="480" w:lineRule="auto"/>
        <w:rPr>
          <w:rFonts w:ascii="Times New Roman" w:hAnsi="Times New Roman"/>
          <w:sz w:val="24"/>
          <w:szCs w:val="24"/>
          <w:lang w:val="en-US"/>
        </w:rPr>
      </w:pPr>
      <w:r w:rsidRPr="00D90115">
        <w:rPr>
          <w:rFonts w:ascii="Times New Roman" w:hAnsi="Times New Roman"/>
          <w:sz w:val="24"/>
          <w:szCs w:val="24"/>
          <w:lang w:val="en-US"/>
        </w:rPr>
        <w:lastRenderedPageBreak/>
        <w:t>Figure S1</w:t>
      </w:r>
      <w:r w:rsidR="005D0F38" w:rsidRPr="00D90115">
        <w:rPr>
          <w:rFonts w:ascii="Times New Roman" w:hAnsi="Times New Roman"/>
          <w:sz w:val="24"/>
          <w:szCs w:val="24"/>
          <w:lang w:val="en-US"/>
        </w:rPr>
        <w:t xml:space="preserve">: </w:t>
      </w:r>
      <w:r w:rsidR="006E165B" w:rsidRPr="00FD0586">
        <w:rPr>
          <w:rFonts w:ascii="Times New Roman" w:hAnsi="Times New Roman"/>
          <w:sz w:val="24"/>
          <w:szCs w:val="24"/>
          <w:lang w:val="en-US"/>
        </w:rPr>
        <w:t>PCA diagram of</w:t>
      </w:r>
      <w:r w:rsidR="002A3607">
        <w:rPr>
          <w:rFonts w:ascii="Times New Roman" w:hAnsi="Times New Roman"/>
          <w:sz w:val="24"/>
          <w:szCs w:val="24"/>
          <w:lang w:val="en-US"/>
        </w:rPr>
        <w:t xml:space="preserve"> the reproductive traits, </w:t>
      </w:r>
      <w:r w:rsidR="006E165B" w:rsidRPr="00FD0586">
        <w:rPr>
          <w:rFonts w:ascii="Times New Roman" w:hAnsi="Times New Roman"/>
          <w:sz w:val="24"/>
          <w:szCs w:val="24"/>
          <w:lang w:val="en-US"/>
        </w:rPr>
        <w:t xml:space="preserve">showing their correlation with the two first PCA axes. The black circle represents correlation = 1. Points correspond to </w:t>
      </w:r>
      <w:r w:rsidR="006E165B">
        <w:rPr>
          <w:rFonts w:ascii="Times New Roman" w:hAnsi="Times New Roman"/>
          <w:sz w:val="24"/>
          <w:szCs w:val="24"/>
          <w:lang w:val="en-US"/>
        </w:rPr>
        <w:t>individual plants.</w:t>
      </w:r>
    </w:p>
    <w:p w:rsidR="00644448" w:rsidRPr="00D90115" w:rsidRDefault="002A3607" w:rsidP="00B31876">
      <w:pPr>
        <w:spacing w:line="480" w:lineRule="auto"/>
        <w:rPr>
          <w:rFonts w:ascii="Times New Roman" w:hAnsi="Times New Roman" w:cs="Times New Roman"/>
          <w:lang w:val="en-US"/>
        </w:rPr>
      </w:pPr>
      <w:r>
        <w:rPr>
          <w:rFonts w:ascii="Times New Roman" w:hAnsi="Times New Roman" w:cs="Times New Roman"/>
          <w:noProof/>
          <w:lang w:eastAsia="es-ES"/>
        </w:rPr>
        <w:drawing>
          <wp:inline distT="0" distB="0" distL="0" distR="0" wp14:anchorId="183B120C">
            <wp:extent cx="5560060" cy="41154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0060" cy="4115435"/>
                    </a:xfrm>
                    <a:prstGeom prst="rect">
                      <a:avLst/>
                    </a:prstGeom>
                    <a:noFill/>
                  </pic:spPr>
                </pic:pic>
              </a:graphicData>
            </a:graphic>
          </wp:inline>
        </w:drawing>
      </w:r>
    </w:p>
    <w:sectPr w:rsidR="00644448" w:rsidRPr="00D90115" w:rsidSect="008738A0">
      <w:footerReference w:type="default" r:id="rId13"/>
      <w:pgSz w:w="11906" w:h="16838" w:code="9"/>
      <w:pgMar w:top="1701" w:right="1417" w:bottom="1701"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ia" w:date="2016-10-06T14:51:00Z" w:initials="A">
    <w:p w:rsidR="00817B3C" w:rsidRPr="00EB39A6" w:rsidRDefault="00817B3C">
      <w:pPr>
        <w:pStyle w:val="Textocomentario"/>
        <w:rPr>
          <w:lang w:val="en-US"/>
        </w:rPr>
      </w:pPr>
      <w:r>
        <w:rPr>
          <w:rStyle w:val="Refdecomentario"/>
        </w:rPr>
        <w:annotationRef/>
      </w:r>
      <w:r w:rsidRPr="00EB39A6">
        <w:rPr>
          <w:lang w:val="en-US"/>
        </w:rPr>
        <w:t>Need to find a better title, at least for the paper, maybe it is OK for the poster</w:t>
      </w:r>
    </w:p>
  </w:comment>
  <w:comment w:id="1" w:author="Alicia" w:date="2016-10-09T22:46:00Z" w:initials="A">
    <w:p w:rsidR="00817B3C" w:rsidRPr="00697178" w:rsidRDefault="00817B3C">
      <w:pPr>
        <w:pStyle w:val="Textocomentario"/>
        <w:rPr>
          <w:lang w:val="en-US"/>
        </w:rPr>
      </w:pPr>
      <w:r>
        <w:rPr>
          <w:rStyle w:val="Refdecomentario"/>
        </w:rPr>
        <w:annotationRef/>
      </w:r>
      <w:r w:rsidRPr="00697178">
        <w:rPr>
          <w:lang w:val="en-US"/>
        </w:rPr>
        <w:t xml:space="preserve">From SCAPE, </w:t>
      </w:r>
      <w:r w:rsidR="000259B0">
        <w:rPr>
          <w:lang w:val="en-US"/>
        </w:rPr>
        <w:t xml:space="preserve">probably </w:t>
      </w:r>
      <w:r w:rsidRPr="00697178">
        <w:rPr>
          <w:lang w:val="en-US"/>
        </w:rPr>
        <w:t>change</w:t>
      </w:r>
      <w:r w:rsidR="000259B0">
        <w:rPr>
          <w:lang w:val="en-US"/>
        </w:rPr>
        <w:t xml:space="preserve"> later</w:t>
      </w:r>
    </w:p>
  </w:comment>
  <w:comment w:id="2" w:author="Alicia" w:date="2016-04-15T15:38:00Z" w:initials="A">
    <w:p w:rsidR="00817B3C" w:rsidRPr="00644EE3" w:rsidRDefault="00817B3C">
      <w:pPr>
        <w:pStyle w:val="Textocomentario"/>
        <w:rPr>
          <w:lang w:val="en-US"/>
        </w:rPr>
      </w:pPr>
      <w:r>
        <w:rPr>
          <w:rStyle w:val="Refdecomentario"/>
        </w:rPr>
        <w:annotationRef/>
      </w:r>
      <w:r w:rsidRPr="00644EE3">
        <w:rPr>
          <w:lang w:val="en-US"/>
        </w:rPr>
        <w:t>Same as in first paper</w:t>
      </w:r>
    </w:p>
  </w:comment>
  <w:comment w:id="3" w:author="Alicia" w:date="2016-04-18T10:37:00Z" w:initials="A">
    <w:p w:rsidR="00817B3C" w:rsidRPr="00644EE3" w:rsidRDefault="00817B3C">
      <w:pPr>
        <w:pStyle w:val="Textocomentario"/>
        <w:rPr>
          <w:lang w:val="en-US"/>
        </w:rPr>
      </w:pPr>
      <w:r>
        <w:rPr>
          <w:rStyle w:val="Refdecomentario"/>
        </w:rPr>
        <w:annotationRef/>
      </w:r>
      <w:r w:rsidRPr="00644EE3">
        <w:rPr>
          <w:lang w:val="en-US"/>
        </w:rPr>
        <w:t>Appendix with info?</w:t>
      </w:r>
    </w:p>
    <w:p w:rsidR="00817B3C" w:rsidRPr="00A90F5B" w:rsidRDefault="00817B3C">
      <w:pPr>
        <w:pStyle w:val="Textocomentario"/>
        <w:rPr>
          <w:lang w:val="en-US"/>
        </w:rPr>
      </w:pPr>
      <w:r w:rsidRPr="00A90F5B">
        <w:rPr>
          <w:lang w:val="en-US"/>
        </w:rPr>
        <w:t>+ among-population variation - graphs?</w:t>
      </w:r>
    </w:p>
  </w:comment>
  <w:comment w:id="4" w:author="Alicia" w:date="2016-06-21T13:01:00Z" w:initials="A">
    <w:p w:rsidR="00817B3C" w:rsidRPr="00F30714" w:rsidRDefault="00817B3C">
      <w:pPr>
        <w:pStyle w:val="Textocomentario"/>
        <w:rPr>
          <w:lang w:val="en-US"/>
        </w:rPr>
      </w:pPr>
      <w:r>
        <w:rPr>
          <w:rStyle w:val="Refdecomentario"/>
        </w:rPr>
        <w:annotationRef/>
      </w:r>
      <w:r w:rsidRPr="00F30714">
        <w:rPr>
          <w:lang w:val="en-US"/>
        </w:rPr>
        <w:t xml:space="preserve">I would not add more here by now about why this measure of phenology is chosen. </w:t>
      </w:r>
      <w:r>
        <w:rPr>
          <w:lang w:val="en-US"/>
        </w:rPr>
        <w:t>We can add it if the reviewers ask!</w:t>
      </w:r>
    </w:p>
  </w:comment>
  <w:comment w:id="5" w:author="Alicia" w:date="2016-10-20T15:57:00Z" w:initials="A">
    <w:p w:rsidR="00DA0C4D" w:rsidRDefault="00DA0C4D">
      <w:pPr>
        <w:pStyle w:val="Textocomentario"/>
      </w:pPr>
      <w:r>
        <w:rPr>
          <w:rStyle w:val="Refdecomentario"/>
        </w:rPr>
        <w:annotationRef/>
      </w:r>
      <w:r>
        <w:t>developed!</w:t>
      </w:r>
      <w:bookmarkStart w:id="6" w:name="_GoBack"/>
      <w:bookmarkEnd w:id="6"/>
    </w:p>
  </w:comment>
  <w:comment w:id="7" w:author="Alicia" w:date="2016-09-28T17:58:00Z" w:initials="A">
    <w:p w:rsidR="00817B3C" w:rsidRPr="0037751F" w:rsidRDefault="00817B3C">
      <w:pPr>
        <w:pStyle w:val="Textocomentario"/>
        <w:rPr>
          <w:lang w:val="en-US"/>
        </w:rPr>
      </w:pPr>
      <w:r>
        <w:rPr>
          <w:rStyle w:val="Refdecomentario"/>
        </w:rPr>
        <w:annotationRef/>
      </w:r>
      <w:r w:rsidRPr="0037751F">
        <w:rPr>
          <w:lang w:val="en-US"/>
        </w:rPr>
        <w:t xml:space="preserve">Now I wonder if this should better go in the “community context” part. </w:t>
      </w:r>
      <w:r>
        <w:rPr>
          <w:lang w:val="en-US"/>
        </w:rPr>
        <w:t>After all, this vegetation could be considered as part of the community. And if we talk about abiotic vs. biotic factors, this one is biotic…</w:t>
      </w:r>
    </w:p>
  </w:comment>
  <w:comment w:id="8" w:author="Alicia" w:date="2016-04-18T12:05:00Z" w:initials="A">
    <w:p w:rsidR="00817B3C" w:rsidRPr="00B31876" w:rsidRDefault="00817B3C">
      <w:pPr>
        <w:pStyle w:val="Textocomentario"/>
        <w:rPr>
          <w:lang w:val="en-US"/>
        </w:rPr>
      </w:pPr>
      <w:r>
        <w:rPr>
          <w:rStyle w:val="Refdecomentario"/>
        </w:rPr>
        <w:annotationRef/>
      </w:r>
      <w:r w:rsidRPr="00B31876">
        <w:rPr>
          <w:lang w:val="en-US"/>
        </w:rPr>
        <w:t>September actually but as I used only the data from July and August it is maybe better to state it like this… less complicated</w:t>
      </w:r>
    </w:p>
  </w:comment>
  <w:comment w:id="9" w:author="Alicia" w:date="2016-09-27T11:48:00Z" w:initials="A">
    <w:p w:rsidR="00817B3C" w:rsidRPr="00505ABE" w:rsidRDefault="00817B3C">
      <w:pPr>
        <w:pStyle w:val="Textocomentario"/>
        <w:rPr>
          <w:lang w:val="en-US"/>
        </w:rPr>
      </w:pPr>
      <w:r>
        <w:rPr>
          <w:rStyle w:val="Refdecomentario"/>
        </w:rPr>
        <w:annotationRef/>
      </w:r>
      <w:r w:rsidRPr="00505ABE">
        <w:rPr>
          <w:lang w:val="en-US"/>
        </w:rPr>
        <w:t xml:space="preserve">Show </w:t>
      </w:r>
      <w:r>
        <w:rPr>
          <w:lang w:val="en-US"/>
        </w:rPr>
        <w:t>these results for different temperature variables</w:t>
      </w:r>
      <w:r w:rsidRPr="00505ABE">
        <w:rPr>
          <w:lang w:val="en-US"/>
        </w:rPr>
        <w:t xml:space="preserve"> in an Appendix</w:t>
      </w:r>
      <w:r>
        <w:rPr>
          <w:lang w:val="en-US"/>
        </w:rPr>
        <w:t>? Or only if referees ask…</w:t>
      </w:r>
    </w:p>
  </w:comment>
  <w:comment w:id="11" w:author="Alicia" w:date="2016-10-09T22:51:00Z" w:initials="A">
    <w:p w:rsidR="00817B3C" w:rsidRPr="00B06FBD" w:rsidRDefault="00817B3C">
      <w:pPr>
        <w:pStyle w:val="Textocomentario"/>
        <w:rPr>
          <w:lang w:val="en-US"/>
        </w:rPr>
      </w:pPr>
      <w:r>
        <w:rPr>
          <w:rStyle w:val="Refdecomentario"/>
        </w:rPr>
        <w:annotationRef/>
      </w:r>
      <w:r w:rsidRPr="00B06FBD">
        <w:rPr>
          <w:lang w:val="en-US"/>
        </w:rPr>
        <w:t>Explain</w:t>
      </w:r>
      <w:r w:rsidR="000259B0">
        <w:rPr>
          <w:lang w:val="en-US"/>
        </w:rPr>
        <w:t xml:space="preserve"> better</w:t>
      </w:r>
      <w:r w:rsidRPr="00B06FBD">
        <w:rPr>
          <w:lang w:val="en-US"/>
        </w:rPr>
        <w:t xml:space="preserve"> why</w:t>
      </w:r>
      <w:r w:rsidR="000259B0">
        <w:rPr>
          <w:lang w:val="en-US"/>
        </w:rPr>
        <w:t xml:space="preserve"> – Intro?</w:t>
      </w:r>
    </w:p>
  </w:comment>
  <w:comment w:id="10" w:author="Alicia" w:date="2016-10-09T22:51:00Z" w:initials="A">
    <w:p w:rsidR="00817B3C" w:rsidRPr="004D62F6" w:rsidRDefault="00817B3C">
      <w:pPr>
        <w:pStyle w:val="Textocomentario"/>
        <w:rPr>
          <w:lang w:val="en-US"/>
        </w:rPr>
      </w:pPr>
      <w:r>
        <w:rPr>
          <w:rStyle w:val="Refdecomentario"/>
        </w:rPr>
        <w:annotationRef/>
      </w:r>
      <w:r>
        <w:rPr>
          <w:rStyle w:val="Refdecomentario"/>
        </w:rPr>
        <w:annotationRef/>
      </w:r>
      <w:r w:rsidRPr="00601FA6">
        <w:rPr>
          <w:lang w:val="en-US"/>
        </w:rPr>
        <w:t xml:space="preserve">I </w:t>
      </w:r>
      <w:r w:rsidR="000259B0">
        <w:rPr>
          <w:lang w:val="en-US"/>
        </w:rPr>
        <w:t>thought</w:t>
      </w:r>
      <w:r>
        <w:rPr>
          <w:lang w:val="en-US"/>
        </w:rPr>
        <w:t xml:space="preserve"> that it </w:t>
      </w:r>
      <w:r w:rsidR="000259B0">
        <w:rPr>
          <w:lang w:val="en-US"/>
        </w:rPr>
        <w:t>was</w:t>
      </w:r>
      <w:r>
        <w:rPr>
          <w:lang w:val="en-US"/>
        </w:rPr>
        <w:t xml:space="preserve"> maybe better</w:t>
      </w:r>
      <w:r w:rsidRPr="00601FA6">
        <w:rPr>
          <w:lang w:val="en-US"/>
        </w:rPr>
        <w:t xml:space="preserve"> not</w:t>
      </w:r>
      <w:r>
        <w:rPr>
          <w:lang w:val="en-US"/>
        </w:rPr>
        <w:t xml:space="preserve"> to</w:t>
      </w:r>
      <w:r w:rsidRPr="00601FA6">
        <w:rPr>
          <w:lang w:val="en-US"/>
        </w:rPr>
        <w:t xml:space="preserve"> include seeds on this </w:t>
      </w:r>
      <w:r>
        <w:rPr>
          <w:lang w:val="en-US"/>
        </w:rPr>
        <w:t>first part of the analyse</w:t>
      </w:r>
      <w:r w:rsidRPr="00601FA6">
        <w:rPr>
          <w:lang w:val="en-US"/>
        </w:rPr>
        <w:t xml:space="preserve">s. </w:t>
      </w:r>
      <w:r>
        <w:rPr>
          <w:lang w:val="en-US"/>
        </w:rPr>
        <w:t xml:space="preserve">I had </w:t>
      </w:r>
      <w:r w:rsidR="000259B0">
        <w:rPr>
          <w:lang w:val="en-US"/>
        </w:rPr>
        <w:t>fitted a</w:t>
      </w:r>
      <w:r>
        <w:rPr>
          <w:lang w:val="en-US"/>
        </w:rPr>
        <w:t xml:space="preserve"> zero-inflated model for number of seeds, but it is not very consistent to use zero-inflated here and </w:t>
      </w:r>
      <w:r w:rsidR="000259B0">
        <w:rPr>
          <w:lang w:val="en-US"/>
        </w:rPr>
        <w:t>(quasi)</w:t>
      </w:r>
      <w:proofErr w:type="spellStart"/>
      <w:r>
        <w:rPr>
          <w:lang w:val="en-US"/>
        </w:rPr>
        <w:t>poisson</w:t>
      </w:r>
      <w:proofErr w:type="spellEnd"/>
      <w:r>
        <w:rPr>
          <w:lang w:val="en-US"/>
        </w:rPr>
        <w:t xml:space="preserve"> in the SEM. And if I use </w:t>
      </w:r>
      <w:proofErr w:type="spellStart"/>
      <w:r>
        <w:rPr>
          <w:lang w:val="en-US"/>
        </w:rPr>
        <w:t>poisson</w:t>
      </w:r>
      <w:proofErr w:type="spellEnd"/>
      <w:r>
        <w:rPr>
          <w:lang w:val="en-US"/>
        </w:rPr>
        <w:t xml:space="preserve"> here, I get strange results. I think that the problem is that the variables are too correlated, for example number of eggs and number of flowers, or number of flowers and number of fruits… And that many effects on seeds are actually indirect. We can argue these mainly indirect effects as a reason for studying the effects on seeds only with SEM.</w:t>
      </w:r>
    </w:p>
  </w:comment>
  <w:comment w:id="12" w:author="Alicia" w:date="2016-10-09T22:52:00Z" w:initials="A">
    <w:p w:rsidR="00817B3C" w:rsidRPr="005D0F38" w:rsidRDefault="00817B3C" w:rsidP="000259B0">
      <w:pPr>
        <w:pStyle w:val="Textocomentario"/>
        <w:rPr>
          <w:lang w:val="en-US"/>
        </w:rPr>
      </w:pPr>
      <w:r>
        <w:rPr>
          <w:rStyle w:val="Refdecomentario"/>
        </w:rPr>
        <w:annotationRef/>
      </w:r>
      <w:r w:rsidR="000259B0">
        <w:rPr>
          <w:lang w:val="en-US"/>
        </w:rPr>
        <w:t xml:space="preserve">Intro – why would we expect that? Effects of vegetation on </w:t>
      </w:r>
      <w:proofErr w:type="spellStart"/>
      <w:r w:rsidRPr="008952C4">
        <w:rPr>
          <w:i/>
          <w:lang w:val="en-US"/>
        </w:rPr>
        <w:t>Myrmica</w:t>
      </w:r>
      <w:proofErr w:type="spellEnd"/>
      <w:r>
        <w:rPr>
          <w:lang w:val="en-US"/>
        </w:rPr>
        <w:t>?</w:t>
      </w:r>
      <w:r w:rsidR="000259B0">
        <w:rPr>
          <w:lang w:val="en-US"/>
        </w:rPr>
        <w:t xml:space="preserve"> </w:t>
      </w:r>
    </w:p>
  </w:comment>
  <w:comment w:id="13" w:author="Alicia" w:date="2016-09-27T12:59:00Z" w:initials="A">
    <w:p w:rsidR="00817B3C" w:rsidRPr="00C77F5B" w:rsidRDefault="00817B3C">
      <w:pPr>
        <w:pStyle w:val="Textocomentario"/>
        <w:rPr>
          <w:lang w:val="en-US"/>
        </w:rPr>
      </w:pPr>
      <w:r>
        <w:rPr>
          <w:rStyle w:val="Refdecomentario"/>
        </w:rPr>
        <w:annotationRef/>
      </w:r>
      <w:r w:rsidRPr="00C77F5B">
        <w:rPr>
          <w:lang w:val="en-US"/>
        </w:rPr>
        <w:t>Mention why in intro too!</w:t>
      </w:r>
      <w:r>
        <w:rPr>
          <w:lang w:val="en-US"/>
        </w:rPr>
        <w:t xml:space="preserve"> Context factors can be interrelated…</w:t>
      </w:r>
    </w:p>
  </w:comment>
  <w:comment w:id="15" w:author="Alicia" w:date="2016-10-06T15:47:00Z" w:initials="A">
    <w:p w:rsidR="00817B3C" w:rsidRPr="00E6370F" w:rsidRDefault="00817B3C">
      <w:pPr>
        <w:pStyle w:val="Textocomentario"/>
        <w:rPr>
          <w:lang w:val="en-US"/>
        </w:rPr>
      </w:pPr>
      <w:r>
        <w:rPr>
          <w:rStyle w:val="Refdecomentario"/>
        </w:rPr>
        <w:annotationRef/>
      </w:r>
      <w:r w:rsidRPr="00E6370F">
        <w:rPr>
          <w:lang w:val="en-US"/>
        </w:rPr>
        <w:t>Or explain more in detail why</w:t>
      </w:r>
      <w:r>
        <w:rPr>
          <w:lang w:val="en-US"/>
        </w:rPr>
        <w:t xml:space="preserve"> – transformed data do not have the same distribution anymore…</w:t>
      </w:r>
    </w:p>
  </w:comment>
  <w:comment w:id="14" w:author="Alicia" w:date="2016-10-09T22:54:00Z" w:initials="A">
    <w:p w:rsidR="00817B3C" w:rsidRDefault="00817B3C" w:rsidP="008870CB">
      <w:pPr>
        <w:pStyle w:val="Textocomentario"/>
        <w:rPr>
          <w:lang w:val="en-US"/>
        </w:rPr>
      </w:pPr>
      <w:r>
        <w:rPr>
          <w:rStyle w:val="Refdecomentario"/>
        </w:rPr>
        <w:annotationRef/>
      </w:r>
      <w:r w:rsidRPr="008870CB">
        <w:rPr>
          <w:lang w:val="en-US"/>
        </w:rPr>
        <w:t xml:space="preserve">Or we could avoid doing this, but then we should not compare the importance of different effects. </w:t>
      </w:r>
      <w:r>
        <w:rPr>
          <w:lang w:val="en-US"/>
        </w:rPr>
        <w:t>I found a recent paper that used this methodology and only reported unstandardized coefficients</w:t>
      </w:r>
    </w:p>
    <w:p w:rsidR="00817B3C" w:rsidRDefault="007202FB" w:rsidP="008870CB">
      <w:pPr>
        <w:pStyle w:val="Textocomentario"/>
        <w:rPr>
          <w:lang w:val="en-US"/>
        </w:rPr>
      </w:pPr>
      <w:hyperlink r:id="rId1" w:history="1">
        <w:r w:rsidR="00817B3C" w:rsidRPr="00757360">
          <w:rPr>
            <w:rStyle w:val="Hipervnculo"/>
            <w:rFonts w:asciiTheme="minorHAnsi" w:hAnsiTheme="minorHAnsi" w:cstheme="minorBidi"/>
            <w:lang w:val="en-US"/>
          </w:rPr>
          <w:t>http://rspb.royalsocietypublishing.org/content/283/1833/20160561</w:t>
        </w:r>
      </w:hyperlink>
    </w:p>
    <w:p w:rsidR="00817B3C" w:rsidRPr="008870CB" w:rsidRDefault="00817B3C" w:rsidP="008870CB">
      <w:pPr>
        <w:pStyle w:val="Textocomentario"/>
        <w:rPr>
          <w:lang w:val="en-US"/>
        </w:rPr>
      </w:pPr>
      <w:r>
        <w:rPr>
          <w:lang w:val="en-US"/>
        </w:rPr>
        <w:t>See also interpretation problems in the discussion</w:t>
      </w:r>
    </w:p>
  </w:comment>
  <w:comment w:id="16" w:author="Alicia" w:date="2016-09-27T16:46:00Z" w:initials="A">
    <w:p w:rsidR="00817B3C" w:rsidRPr="004B168D" w:rsidRDefault="00817B3C">
      <w:pPr>
        <w:pStyle w:val="Textocomentario"/>
        <w:rPr>
          <w:lang w:val="en-US"/>
        </w:rPr>
      </w:pPr>
      <w:r>
        <w:rPr>
          <w:rStyle w:val="Refdecomentario"/>
        </w:rPr>
        <w:annotationRef/>
      </w:r>
      <w:r w:rsidRPr="004B168D">
        <w:rPr>
          <w:lang w:val="en-US"/>
        </w:rPr>
        <w:t xml:space="preserve">Wrote these sub-titles by now. </w:t>
      </w:r>
      <w:r>
        <w:rPr>
          <w:lang w:val="en-US"/>
        </w:rPr>
        <w:t>But we could also think about changing them into main findings 1 and 2</w:t>
      </w:r>
    </w:p>
  </w:comment>
  <w:comment w:id="17" w:author="Alicia" w:date="2016-09-28T10:21:00Z" w:initials="A">
    <w:p w:rsidR="00817B3C" w:rsidRDefault="00817B3C">
      <w:pPr>
        <w:pStyle w:val="Textocomentario"/>
        <w:rPr>
          <w:lang w:val="en-US"/>
        </w:rPr>
      </w:pPr>
      <w:r>
        <w:rPr>
          <w:rStyle w:val="Refdecomentario"/>
        </w:rPr>
        <w:annotationRef/>
      </w:r>
      <w:r w:rsidRPr="00C73956">
        <w:rPr>
          <w:lang w:val="en-US"/>
        </w:rPr>
        <w:t xml:space="preserve">Shall we describe the size of effects as in the other paper (i.e. </w:t>
      </w:r>
      <w:r>
        <w:rPr>
          <w:lang w:val="en-US"/>
        </w:rPr>
        <w:t>based on unstandardized coefficients)?</w:t>
      </w:r>
    </w:p>
    <w:p w:rsidR="00817B3C" w:rsidRPr="00C73956" w:rsidRDefault="00817B3C">
      <w:pPr>
        <w:pStyle w:val="Textocomentario"/>
        <w:rPr>
          <w:lang w:val="en-US"/>
        </w:rPr>
      </w:pPr>
      <w:r>
        <w:rPr>
          <w:lang w:val="en-US"/>
        </w:rPr>
        <w:t>I would say this is not needed here unless a referee asks for it (it takes much space and complicates the discussion a bit too much)</w:t>
      </w:r>
    </w:p>
  </w:comment>
  <w:comment w:id="18" w:author="Alicia" w:date="2016-10-07T11:50:00Z" w:initials="A">
    <w:p w:rsidR="00817B3C" w:rsidRPr="003A64CB" w:rsidRDefault="00817B3C">
      <w:pPr>
        <w:pStyle w:val="Textocomentario"/>
        <w:rPr>
          <w:lang w:val="en-US"/>
        </w:rPr>
      </w:pPr>
      <w:r>
        <w:rPr>
          <w:rStyle w:val="Refdecomentario"/>
        </w:rPr>
        <w:annotationRef/>
      </w:r>
      <w:r w:rsidRPr="003A64CB">
        <w:rPr>
          <w:lang w:val="en-US"/>
        </w:rPr>
        <w:t>Definitions:</w:t>
      </w:r>
      <w:r>
        <w:rPr>
          <w:lang w:val="en-US"/>
        </w:rPr>
        <w:t xml:space="preserve"> Should we keep the distinction environmental vs community context? </w:t>
      </w:r>
      <w:r w:rsidRPr="003A64CB">
        <w:rPr>
          <w:lang w:val="en-US"/>
        </w:rPr>
        <w:t xml:space="preserve"> Is the surrounding vegetation part of the environmental or community context? </w:t>
      </w:r>
      <w:r>
        <w:rPr>
          <w:lang w:val="en-US"/>
        </w:rPr>
        <w:t>It is not an abiotic factor</w:t>
      </w:r>
    </w:p>
  </w:comment>
  <w:comment w:id="20" w:author="Alicia" w:date="2016-10-05T18:29:00Z" w:initials="A">
    <w:p w:rsidR="00817B3C" w:rsidRPr="0058051C" w:rsidRDefault="00817B3C">
      <w:pPr>
        <w:pStyle w:val="Textocomentario"/>
        <w:rPr>
          <w:lang w:val="en-US"/>
        </w:rPr>
      </w:pPr>
      <w:r>
        <w:rPr>
          <w:rStyle w:val="Refdecomentario"/>
        </w:rPr>
        <w:annotationRef/>
      </w:r>
      <w:r w:rsidRPr="0058051C">
        <w:rPr>
          <w:lang w:val="en-US"/>
        </w:rPr>
        <w:t xml:space="preserve">Although we would need oviposition data to confirm this hypothesis, i.e. </w:t>
      </w:r>
      <w:r>
        <w:rPr>
          <w:lang w:val="en-US"/>
        </w:rPr>
        <w:t>knowing when each egg was laid.</w:t>
      </w:r>
    </w:p>
  </w:comment>
  <w:comment w:id="19" w:author="Alicia" w:date="2016-09-28T18:00:00Z" w:initials="A">
    <w:p w:rsidR="00817B3C" w:rsidRPr="00672A4A" w:rsidRDefault="00817B3C">
      <w:pPr>
        <w:pStyle w:val="Textocomentario"/>
        <w:rPr>
          <w:lang w:val="en-US"/>
        </w:rPr>
      </w:pPr>
      <w:r>
        <w:rPr>
          <w:rStyle w:val="Refdecomentario"/>
        </w:rPr>
        <w:annotationRef/>
      </w:r>
      <w:r>
        <w:rPr>
          <w:lang w:val="en-US"/>
        </w:rPr>
        <w:t>I know t</w:t>
      </w:r>
      <w:r w:rsidRPr="00EA2F7D">
        <w:rPr>
          <w:lang w:val="en-US"/>
        </w:rPr>
        <w:t xml:space="preserve">his </w:t>
      </w:r>
      <w:r>
        <w:rPr>
          <w:lang w:val="en-US"/>
        </w:rPr>
        <w:t>part about temperature</w:t>
      </w:r>
      <w:r w:rsidRPr="00EA2F7D">
        <w:rPr>
          <w:lang w:val="en-US"/>
        </w:rPr>
        <w:t xml:space="preserve"> sounds a bit speculative</w:t>
      </w:r>
      <w:r>
        <w:rPr>
          <w:lang w:val="en-US"/>
        </w:rPr>
        <w:t>! Any other ideas?</w:t>
      </w:r>
    </w:p>
  </w:comment>
  <w:comment w:id="21" w:author="Alicia" w:date="2016-09-28T18:00:00Z" w:initials="A">
    <w:p w:rsidR="00817B3C" w:rsidRPr="00672A4A" w:rsidRDefault="00817B3C">
      <w:pPr>
        <w:pStyle w:val="Textocomentario"/>
        <w:rPr>
          <w:lang w:val="en-US"/>
        </w:rPr>
      </w:pPr>
      <w:r>
        <w:rPr>
          <w:rStyle w:val="Refdecomentario"/>
        </w:rPr>
        <w:annotationRef/>
      </w:r>
      <w:r w:rsidRPr="00672A4A">
        <w:rPr>
          <w:lang w:val="en-US"/>
        </w:rPr>
        <w:t>environmental or community context?</w:t>
      </w:r>
    </w:p>
  </w:comment>
  <w:comment w:id="22" w:author="Alicia" w:date="2016-10-09T22:59:00Z" w:initials="A">
    <w:p w:rsidR="00817B3C" w:rsidRPr="00521CAE" w:rsidRDefault="00817B3C">
      <w:pPr>
        <w:pStyle w:val="Textocomentario"/>
        <w:rPr>
          <w:lang w:val="en-US"/>
        </w:rPr>
      </w:pPr>
      <w:r>
        <w:rPr>
          <w:rStyle w:val="Refdecomentario"/>
        </w:rPr>
        <w:annotationRef/>
      </w:r>
      <w:r w:rsidRPr="00521CAE">
        <w:rPr>
          <w:lang w:val="en-US"/>
        </w:rPr>
        <w:t xml:space="preserve">Could add up here </w:t>
      </w:r>
      <w:r>
        <w:rPr>
          <w:lang w:val="en-US"/>
        </w:rPr>
        <w:t xml:space="preserve">later </w:t>
      </w:r>
      <w:r w:rsidRPr="00521CAE">
        <w:rPr>
          <w:lang w:val="en-US"/>
        </w:rPr>
        <w:t>with the results of this year’s sampling</w:t>
      </w:r>
      <w:r w:rsidR="00DC1DDA">
        <w:rPr>
          <w:lang w:val="en-US"/>
        </w:rPr>
        <w:t xml:space="preserve">. </w:t>
      </w:r>
    </w:p>
  </w:comment>
  <w:comment w:id="23" w:author="Alicia" w:date="2016-09-27T15:07:00Z" w:initials="A">
    <w:p w:rsidR="00817B3C" w:rsidRPr="00AD7EDC" w:rsidRDefault="00817B3C">
      <w:pPr>
        <w:pStyle w:val="Textocomentario"/>
        <w:rPr>
          <w:lang w:val="en-US"/>
        </w:rPr>
      </w:pPr>
      <w:r>
        <w:rPr>
          <w:rStyle w:val="Refdecomentario"/>
        </w:rPr>
        <w:annotationRef/>
      </w:r>
      <w:r w:rsidRPr="00AD7EDC">
        <w:rPr>
          <w:lang w:val="en-US"/>
        </w:rPr>
        <w:t>Does it sound too bad?</w:t>
      </w:r>
    </w:p>
  </w:comment>
  <w:comment w:id="24" w:author="Alicia" w:date="2016-09-27T16:42:00Z" w:initials="A">
    <w:p w:rsidR="00817B3C" w:rsidRPr="003A2627" w:rsidRDefault="00817B3C">
      <w:pPr>
        <w:pStyle w:val="Textocomentario"/>
        <w:rPr>
          <w:lang w:val="en-US"/>
        </w:rPr>
      </w:pPr>
      <w:r>
        <w:rPr>
          <w:rStyle w:val="Refdecomentario"/>
        </w:rPr>
        <w:annotationRef/>
      </w:r>
      <w:r>
        <w:rPr>
          <w:rStyle w:val="Refdecomentario"/>
        </w:rPr>
        <w:annotationRef/>
      </w:r>
      <w:r w:rsidRPr="005971A6">
        <w:rPr>
          <w:lang w:val="en-US"/>
        </w:rPr>
        <w:t xml:space="preserve">Let’s see </w:t>
      </w:r>
      <w:r>
        <w:rPr>
          <w:lang w:val="en-US"/>
        </w:rPr>
        <w:t>with this year’s data!</w:t>
      </w:r>
    </w:p>
  </w:comment>
  <w:comment w:id="25" w:author="Alicia" w:date="2016-10-06T16:00:00Z" w:initials="A">
    <w:p w:rsidR="00817B3C" w:rsidRPr="008870CB" w:rsidRDefault="00817B3C">
      <w:pPr>
        <w:pStyle w:val="Textocomentario"/>
        <w:rPr>
          <w:lang w:val="en-US"/>
        </w:rPr>
      </w:pPr>
      <w:r>
        <w:rPr>
          <w:rStyle w:val="Refdecomentario"/>
        </w:rPr>
        <w:annotationRef/>
      </w:r>
      <w:r w:rsidRPr="008870CB">
        <w:rPr>
          <w:lang w:val="en-US"/>
        </w:rPr>
        <w:t>Key point to discuss:</w:t>
      </w:r>
    </w:p>
    <w:p w:rsidR="00817B3C" w:rsidRDefault="00817B3C">
      <w:pPr>
        <w:pStyle w:val="Textocomentario"/>
        <w:rPr>
          <w:lang w:val="en-US"/>
        </w:rPr>
      </w:pPr>
      <w:r w:rsidRPr="008870CB">
        <w:rPr>
          <w:lang w:val="en-US"/>
        </w:rPr>
        <w:t>In the SEM</w:t>
      </w:r>
      <w:r>
        <w:rPr>
          <w:lang w:val="en-US"/>
        </w:rPr>
        <w:t xml:space="preserve"> with non-normal distributions (i.e. unstandardized coefficients), the total effects of traits on seeds are:</w:t>
      </w:r>
    </w:p>
    <w:p w:rsidR="00817B3C" w:rsidRDefault="00817B3C">
      <w:pPr>
        <w:pStyle w:val="Textocomentario"/>
        <w:rPr>
          <w:lang w:val="en-US"/>
        </w:rPr>
      </w:pPr>
      <w:proofErr w:type="spellStart"/>
      <w:r>
        <w:rPr>
          <w:lang w:val="en-US"/>
        </w:rPr>
        <w:t>Phen</w:t>
      </w:r>
      <w:proofErr w:type="spellEnd"/>
      <w:r>
        <w:rPr>
          <w:lang w:val="en-US"/>
        </w:rPr>
        <w:t>: 0.23</w:t>
      </w:r>
    </w:p>
    <w:p w:rsidR="00817B3C" w:rsidRDefault="00817B3C">
      <w:pPr>
        <w:pStyle w:val="Textocomentario"/>
        <w:rPr>
          <w:lang w:val="en-US"/>
        </w:rPr>
      </w:pPr>
      <w:r>
        <w:rPr>
          <w:lang w:val="en-US"/>
        </w:rPr>
        <w:t xml:space="preserve">N </w:t>
      </w:r>
      <w:proofErr w:type="spellStart"/>
      <w:r>
        <w:rPr>
          <w:lang w:val="en-US"/>
        </w:rPr>
        <w:t>Fl</w:t>
      </w:r>
      <w:proofErr w:type="spellEnd"/>
      <w:r>
        <w:rPr>
          <w:lang w:val="en-US"/>
        </w:rPr>
        <w:t>: 0.03</w:t>
      </w:r>
    </w:p>
    <w:p w:rsidR="00817B3C" w:rsidRDefault="00817B3C">
      <w:pPr>
        <w:pStyle w:val="Textocomentario"/>
        <w:rPr>
          <w:lang w:val="en-US"/>
        </w:rPr>
      </w:pPr>
      <w:r>
        <w:rPr>
          <w:lang w:val="en-US"/>
        </w:rPr>
        <w:t>Shoot h: 0.04</w:t>
      </w:r>
    </w:p>
    <w:p w:rsidR="00817B3C" w:rsidRDefault="00817B3C" w:rsidP="00AF38C6">
      <w:pPr>
        <w:pStyle w:val="Textocomentario"/>
        <w:rPr>
          <w:lang w:val="en-US"/>
        </w:rPr>
      </w:pPr>
      <w:r>
        <w:rPr>
          <w:lang w:val="en-US"/>
        </w:rPr>
        <w:t>BUT i</w:t>
      </w:r>
      <w:r w:rsidRPr="008870CB">
        <w:rPr>
          <w:lang w:val="en-US"/>
        </w:rPr>
        <w:t>n the SEM</w:t>
      </w:r>
      <w:r>
        <w:rPr>
          <w:lang w:val="en-US"/>
        </w:rPr>
        <w:t xml:space="preserve"> with normal distributions (i.e. standardized coefficients), these are:</w:t>
      </w:r>
    </w:p>
    <w:p w:rsidR="00817B3C" w:rsidRDefault="00817B3C" w:rsidP="00AF38C6">
      <w:pPr>
        <w:pStyle w:val="Textocomentario"/>
        <w:rPr>
          <w:lang w:val="en-US"/>
        </w:rPr>
      </w:pPr>
      <w:proofErr w:type="spellStart"/>
      <w:r>
        <w:rPr>
          <w:lang w:val="en-US"/>
        </w:rPr>
        <w:t>Phen</w:t>
      </w:r>
      <w:proofErr w:type="spellEnd"/>
      <w:r>
        <w:rPr>
          <w:lang w:val="en-US"/>
        </w:rPr>
        <w:t>: -0.08</w:t>
      </w:r>
    </w:p>
    <w:p w:rsidR="00817B3C" w:rsidRDefault="00817B3C" w:rsidP="00AF38C6">
      <w:pPr>
        <w:pStyle w:val="Textocomentario"/>
        <w:rPr>
          <w:lang w:val="en-US"/>
        </w:rPr>
      </w:pPr>
      <w:r>
        <w:rPr>
          <w:lang w:val="en-US"/>
        </w:rPr>
        <w:t xml:space="preserve">N </w:t>
      </w:r>
      <w:proofErr w:type="spellStart"/>
      <w:r>
        <w:rPr>
          <w:lang w:val="en-US"/>
        </w:rPr>
        <w:t>Fl</w:t>
      </w:r>
      <w:proofErr w:type="spellEnd"/>
      <w:r>
        <w:rPr>
          <w:lang w:val="en-US"/>
        </w:rPr>
        <w:t>: 0.45</w:t>
      </w:r>
    </w:p>
    <w:p w:rsidR="00817B3C" w:rsidRDefault="00817B3C" w:rsidP="00AF38C6">
      <w:pPr>
        <w:pStyle w:val="Textocomentario"/>
        <w:rPr>
          <w:lang w:val="en-US"/>
        </w:rPr>
      </w:pPr>
      <w:r>
        <w:rPr>
          <w:lang w:val="en-US"/>
        </w:rPr>
        <w:t>Shoot h: -0.05</w:t>
      </w:r>
    </w:p>
    <w:p w:rsidR="00817B3C" w:rsidRDefault="00817B3C" w:rsidP="00AF38C6">
      <w:pPr>
        <w:pStyle w:val="Textocomentario"/>
        <w:rPr>
          <w:lang w:val="en-US"/>
        </w:rPr>
      </w:pPr>
      <w:r>
        <w:rPr>
          <w:lang w:val="en-US"/>
        </w:rPr>
        <w:t>To compare the total effect of the different traits, we should use the standardized coefficients. However, these come from the model with normal distributions, which shows a worse fit to the data. Even if we just want to consider the sign of the total effect of each trait on seeds, the conclusions are different if we use the unstandardized (+ + +) or the standardized (- + -) coefficients.</w:t>
      </w:r>
    </w:p>
    <w:p w:rsidR="00817B3C" w:rsidRDefault="00817B3C" w:rsidP="00AF38C6">
      <w:pPr>
        <w:pStyle w:val="Textocomentario"/>
        <w:rPr>
          <w:lang w:val="en-US"/>
        </w:rPr>
      </w:pPr>
      <w:r>
        <w:rPr>
          <w:lang w:val="en-US"/>
        </w:rPr>
        <w:t>I would say that it is most correct to draw conclusions from the model with non-normal distributions, but then the magnitude of the effects should not be compared.</w:t>
      </w:r>
    </w:p>
    <w:p w:rsidR="00817B3C" w:rsidRPr="008870CB" w:rsidRDefault="00817B3C" w:rsidP="00AF38C6">
      <w:pPr>
        <w:pStyle w:val="Textocomentario"/>
        <w:rPr>
          <w:lang w:val="en-US"/>
        </w:rPr>
      </w:pPr>
      <w:r>
        <w:rPr>
          <w:lang w:val="en-US"/>
        </w:rPr>
        <w:t>I’ve chosen to only write the unstandardized coefficients in the poster. But maybe we need to discuss this further.</w:t>
      </w:r>
    </w:p>
  </w:comment>
  <w:comment w:id="26" w:author="Alicia" w:date="2016-10-06T16:02:00Z" w:initials="A">
    <w:p w:rsidR="00817B3C" w:rsidRPr="00ED375E" w:rsidRDefault="00817B3C">
      <w:pPr>
        <w:pStyle w:val="Textocomentario"/>
        <w:rPr>
          <w:lang w:val="en-US"/>
        </w:rPr>
      </w:pPr>
      <w:r>
        <w:rPr>
          <w:rStyle w:val="Refdecomentario"/>
        </w:rPr>
        <w:annotationRef/>
      </w:r>
      <w:r w:rsidRPr="00ED375E">
        <w:rPr>
          <w:lang w:val="en-US"/>
        </w:rPr>
        <w:t xml:space="preserve">AND we could also consider including a table summarizing the direct, indirect and total effects. </w:t>
      </w:r>
      <w:r>
        <w:rPr>
          <w:lang w:val="en-US"/>
        </w:rPr>
        <w:t>Then readers don’t need to make all the calculations from the figure and we don’t need to write the values in the text.</w:t>
      </w:r>
    </w:p>
  </w:comment>
  <w:comment w:id="27" w:author="Alicia" w:date="2016-10-09T23:00:00Z" w:initials="A">
    <w:p w:rsidR="00817B3C" w:rsidRPr="00E00AAE" w:rsidRDefault="00817B3C">
      <w:pPr>
        <w:pStyle w:val="Textocomentario"/>
        <w:rPr>
          <w:lang w:val="en-US"/>
        </w:rPr>
      </w:pPr>
      <w:r>
        <w:rPr>
          <w:rStyle w:val="Refdecomentario"/>
        </w:rPr>
        <w:annotationRef/>
      </w:r>
      <w:r w:rsidRPr="00E00AAE">
        <w:rPr>
          <w:lang w:val="en-US"/>
        </w:rPr>
        <w:t xml:space="preserve">I guess this goes in contradiction with </w:t>
      </w:r>
      <w:r>
        <w:rPr>
          <w:lang w:val="en-US"/>
        </w:rPr>
        <w:t>our results</w:t>
      </w:r>
      <w:r w:rsidR="00DC1DDA">
        <w:rPr>
          <w:lang w:val="en-US"/>
        </w:rPr>
        <w:t xml:space="preserve"> in the previous paper</w:t>
      </w:r>
      <w:r>
        <w:rPr>
          <w:lang w:val="en-US"/>
        </w:rPr>
        <w:t xml:space="preserve"> (selection for later flowering in populations with the predator) so maybe we have to discuss it?</w:t>
      </w:r>
    </w:p>
  </w:comment>
  <w:comment w:id="28" w:author="Alicia" w:date="2016-10-06T18:17:00Z" w:initials="A">
    <w:p w:rsidR="00817B3C" w:rsidRPr="007A4888" w:rsidRDefault="00817B3C">
      <w:pPr>
        <w:pStyle w:val="Textocomentario"/>
        <w:rPr>
          <w:lang w:val="en-US"/>
        </w:rPr>
      </w:pPr>
      <w:r>
        <w:rPr>
          <w:rStyle w:val="Refdecomentario"/>
        </w:rPr>
        <w:annotationRef/>
      </w:r>
      <w:r w:rsidRPr="007A4888">
        <w:rPr>
          <w:lang w:val="en-US"/>
        </w:rPr>
        <w:t>Should add more refs. here</w:t>
      </w:r>
    </w:p>
  </w:comment>
  <w:comment w:id="29" w:author="Alicia" w:date="2016-10-06T18:37:00Z" w:initials="A">
    <w:p w:rsidR="00817B3C" w:rsidRPr="007A4888" w:rsidRDefault="00817B3C">
      <w:pPr>
        <w:pStyle w:val="Textocomentario"/>
        <w:rPr>
          <w:lang w:val="en-US"/>
        </w:rPr>
      </w:pPr>
      <w:r>
        <w:rPr>
          <w:rStyle w:val="Refdecomentario"/>
        </w:rPr>
        <w:annotationRef/>
      </w:r>
      <w:r w:rsidRPr="007A4888">
        <w:rPr>
          <w:lang w:val="en-US"/>
        </w:rPr>
        <w:t>Maybe add more here when we discuss the issue with the coefficients</w:t>
      </w:r>
    </w:p>
  </w:comment>
  <w:comment w:id="30" w:author="Alicia" w:date="2016-10-07T15:07:00Z" w:initials="A">
    <w:p w:rsidR="00817B3C" w:rsidRPr="006F4513" w:rsidRDefault="00817B3C" w:rsidP="0031750D">
      <w:pPr>
        <w:pStyle w:val="Textocomentario"/>
        <w:rPr>
          <w:lang w:val="en-US"/>
        </w:rPr>
      </w:pPr>
      <w:r>
        <w:rPr>
          <w:rStyle w:val="Refdecomentario"/>
        </w:rPr>
        <w:annotationRef/>
      </w:r>
      <w:r w:rsidRPr="006F4513">
        <w:rPr>
          <w:lang w:val="en-US"/>
        </w:rPr>
        <w:t xml:space="preserve">Although (if we look at the unstandardized coefficients) the net effect is positive: higher vegetation = more fruits and seeds per </w:t>
      </w:r>
      <w:r>
        <w:rPr>
          <w:lang w:val="en-US"/>
        </w:rPr>
        <w:t>plant</w:t>
      </w:r>
    </w:p>
  </w:comment>
  <w:comment w:id="31" w:author="Alicia" w:date="2016-10-06T18:39:00Z" w:initials="A">
    <w:p w:rsidR="00817B3C" w:rsidRPr="00616A49" w:rsidRDefault="00817B3C">
      <w:pPr>
        <w:pStyle w:val="Textocomentario"/>
        <w:rPr>
          <w:lang w:val="en-US"/>
        </w:rPr>
      </w:pPr>
      <w:r>
        <w:rPr>
          <w:rStyle w:val="Refdecomentario"/>
        </w:rPr>
        <w:annotationRef/>
      </w:r>
      <w:r w:rsidRPr="00616A49">
        <w:rPr>
          <w:lang w:val="en-US"/>
        </w:rPr>
        <w:t>Just some thoughts, still to be elaborated</w:t>
      </w:r>
    </w:p>
  </w:comment>
  <w:comment w:id="32" w:author="Alicia" w:date="2016-04-19T17:08:00Z" w:initials="A">
    <w:p w:rsidR="00817B3C" w:rsidRPr="00A95F33" w:rsidRDefault="00817B3C">
      <w:pPr>
        <w:pStyle w:val="Textocomentario"/>
        <w:rPr>
          <w:lang w:val="en-US"/>
        </w:rPr>
      </w:pPr>
      <w:r>
        <w:rPr>
          <w:rStyle w:val="Refdecomentario"/>
        </w:rPr>
        <w:annotationRef/>
      </w:r>
      <w:r w:rsidRPr="00A95F33">
        <w:rPr>
          <w:lang w:val="en-US"/>
        </w:rPr>
        <w:t>Still ok?</w:t>
      </w:r>
    </w:p>
  </w:comment>
  <w:comment w:id="33" w:author="Alicia" w:date="2016-10-06T16:03:00Z" w:initials="A">
    <w:p w:rsidR="00817B3C" w:rsidRPr="00646793" w:rsidRDefault="00817B3C">
      <w:pPr>
        <w:pStyle w:val="Textocomentario"/>
        <w:rPr>
          <w:lang w:val="en-US"/>
        </w:rPr>
      </w:pPr>
      <w:r>
        <w:rPr>
          <w:rStyle w:val="Refdecomentario"/>
        </w:rPr>
        <w:annotationRef/>
      </w:r>
      <w:r>
        <w:rPr>
          <w:lang w:val="en-US"/>
        </w:rPr>
        <w:t>Or maybe</w:t>
      </w:r>
      <w:r w:rsidRPr="00646793">
        <w:rPr>
          <w:lang w:val="en-US"/>
        </w:rPr>
        <w:t xml:space="preserve"> give the number here too</w:t>
      </w:r>
      <w:r>
        <w:rPr>
          <w:lang w:val="en-US"/>
        </w:rPr>
        <w:t>?</w:t>
      </w:r>
    </w:p>
  </w:comment>
  <w:comment w:id="34" w:author="Alicia" w:date="2016-04-19T17:12:00Z" w:initials="A">
    <w:p w:rsidR="00817B3C" w:rsidRPr="00680D70" w:rsidRDefault="00817B3C">
      <w:pPr>
        <w:pStyle w:val="Textocomentario"/>
        <w:rPr>
          <w:lang w:val="en-US"/>
        </w:rPr>
      </w:pPr>
      <w:r>
        <w:rPr>
          <w:rStyle w:val="Refdecomentario"/>
        </w:rPr>
        <w:annotationRef/>
      </w:r>
      <w:r w:rsidRPr="00680D70">
        <w:rPr>
          <w:lang w:val="en-US"/>
        </w:rPr>
        <w:t xml:space="preserve">Need to specify coefficients here in legend? </w:t>
      </w:r>
      <w:r>
        <w:rPr>
          <w:lang w:val="en-US"/>
        </w:rPr>
        <w:t>Appendix? Or not at all… Tried writing them into the boxes but it looks ugly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2FB" w:rsidRDefault="007202FB" w:rsidP="00747331">
      <w:pPr>
        <w:spacing w:after="0" w:line="240" w:lineRule="auto"/>
      </w:pPr>
      <w:r>
        <w:separator/>
      </w:r>
    </w:p>
  </w:endnote>
  <w:endnote w:type="continuationSeparator" w:id="0">
    <w:p w:rsidR="007202FB" w:rsidRDefault="007202FB" w:rsidP="0074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dvTimes">
    <w:altName w:val="MS Gothic"/>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B3C" w:rsidRDefault="00817B3C" w:rsidP="00AC0AEA">
    <w:pPr>
      <w:spacing w:line="480" w:lineRule="auto"/>
      <w:rPr>
        <w:rStyle w:val="Hipervnculo"/>
        <w:sz w:val="24"/>
        <w:szCs w:val="24"/>
        <w:lang w:val="en-US"/>
      </w:rPr>
    </w:pPr>
    <w:r>
      <w:rPr>
        <w:rFonts w:ascii="Times New Roman" w:hAnsi="Times New Roman" w:cs="Times New Roman"/>
        <w:sz w:val="24"/>
        <w:szCs w:val="24"/>
        <w:lang w:val="en-US"/>
      </w:rPr>
      <w:t xml:space="preserve">E-mail addresses of authors: </w:t>
    </w:r>
    <w:hyperlink r:id="rId1" w:history="1">
      <w:r>
        <w:rPr>
          <w:rStyle w:val="Hipervnculo"/>
          <w:sz w:val="24"/>
          <w:szCs w:val="24"/>
          <w:lang w:val="en-US"/>
        </w:rPr>
        <w:t>alicia.valdes@su.se</w:t>
      </w:r>
    </w:hyperlink>
    <w:r>
      <w:rPr>
        <w:rStyle w:val="Hipervnculo"/>
        <w:sz w:val="24"/>
        <w:szCs w:val="24"/>
        <w:lang w:val="en-US"/>
      </w:rPr>
      <w:t xml:space="preserve">, </w:t>
    </w:r>
    <w:hyperlink r:id="rId2" w:history="1">
      <w:r w:rsidRPr="00DA5DE2">
        <w:rPr>
          <w:rStyle w:val="Hipervnculo"/>
          <w:sz w:val="24"/>
          <w:szCs w:val="24"/>
          <w:lang w:val="en-US"/>
        </w:rPr>
        <w:t>Johan.Ehrlen@su.se</w:t>
      </w:r>
    </w:hyperlink>
  </w:p>
  <w:p w:rsidR="00817B3C" w:rsidRDefault="00817B3C" w:rsidP="00AC0A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Corresponding author</w:t>
    </w:r>
  </w:p>
  <w:p w:rsidR="00817B3C" w:rsidRDefault="00817B3C">
    <w:pPr>
      <w:pStyle w:val="Piedepgina1"/>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sidR="00DA0C4D">
      <w:rPr>
        <w:rFonts w:ascii="Times New Roman" w:hAnsi="Times New Roman" w:cs="Times New Roman"/>
        <w:noProof/>
        <w:sz w:val="24"/>
        <w:szCs w:val="24"/>
      </w:rPr>
      <w:t>1</w:t>
    </w:r>
    <w:r>
      <w:rPr>
        <w:rFonts w:ascii="Times New Roman" w:hAnsi="Times New Roman" w:cs="Times New Roman"/>
        <w:sz w:val="24"/>
        <w:szCs w:val="24"/>
      </w:rPr>
      <w:fldChar w:fldCharType="end"/>
    </w:r>
  </w:p>
  <w:p w:rsidR="00817B3C" w:rsidRDefault="00817B3C">
    <w:pPr>
      <w:pStyle w:val="Piedepgina1"/>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B3C" w:rsidRDefault="00817B3C">
    <w:pPr>
      <w:pStyle w:val="Piedepgina1"/>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sidR="00DA0C4D">
      <w:rPr>
        <w:rFonts w:ascii="Times New Roman" w:hAnsi="Times New Roman" w:cs="Times New Roman"/>
        <w:noProof/>
        <w:sz w:val="24"/>
        <w:szCs w:val="24"/>
      </w:rPr>
      <w:t>5</w:t>
    </w:r>
    <w:r>
      <w:rPr>
        <w:rFonts w:ascii="Times New Roman" w:hAnsi="Times New Roman" w:cs="Times New Roman"/>
        <w:sz w:val="24"/>
        <w:szCs w:val="24"/>
      </w:rPr>
      <w:fldChar w:fldCharType="end"/>
    </w:r>
  </w:p>
  <w:p w:rsidR="00817B3C" w:rsidRDefault="00817B3C">
    <w:pPr>
      <w:pStyle w:val="Piedepgina1"/>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2FB" w:rsidRDefault="007202FB" w:rsidP="00747331">
      <w:pPr>
        <w:spacing w:after="0" w:line="240" w:lineRule="auto"/>
      </w:pPr>
      <w:r>
        <w:separator/>
      </w:r>
    </w:p>
  </w:footnote>
  <w:footnote w:type="continuationSeparator" w:id="0">
    <w:p w:rsidR="007202FB" w:rsidRDefault="007202FB" w:rsidP="00747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795"/>
    <w:multiLevelType w:val="hybridMultilevel"/>
    <w:tmpl w:val="B5449798"/>
    <w:lvl w:ilvl="0" w:tplc="14240C3C">
      <w:numFmt w:val="bullet"/>
      <w:lvlText w:val=""/>
      <w:lvlJc w:val="left"/>
      <w:pPr>
        <w:ind w:left="720" w:hanging="360"/>
      </w:pPr>
      <w:rPr>
        <w:rFonts w:ascii="Wingdings" w:eastAsia="AdvTimes" w:hAnsi="Wingdings" w:cs="AdvTimes"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23"/>
    <w:rsid w:val="000001EA"/>
    <w:rsid w:val="00000482"/>
    <w:rsid w:val="000006F0"/>
    <w:rsid w:val="00000CC2"/>
    <w:rsid w:val="00001255"/>
    <w:rsid w:val="00002AB6"/>
    <w:rsid w:val="000039BD"/>
    <w:rsid w:val="00003B8D"/>
    <w:rsid w:val="00003FF6"/>
    <w:rsid w:val="0000400B"/>
    <w:rsid w:val="000041EE"/>
    <w:rsid w:val="00004729"/>
    <w:rsid w:val="00004891"/>
    <w:rsid w:val="00004D6E"/>
    <w:rsid w:val="00004DB8"/>
    <w:rsid w:val="00005314"/>
    <w:rsid w:val="000059C3"/>
    <w:rsid w:val="00006111"/>
    <w:rsid w:val="00006BCE"/>
    <w:rsid w:val="00007086"/>
    <w:rsid w:val="00007747"/>
    <w:rsid w:val="00007C4A"/>
    <w:rsid w:val="000106C7"/>
    <w:rsid w:val="00011197"/>
    <w:rsid w:val="00011E75"/>
    <w:rsid w:val="000122B1"/>
    <w:rsid w:val="00013174"/>
    <w:rsid w:val="000132B2"/>
    <w:rsid w:val="00013E5D"/>
    <w:rsid w:val="000141BC"/>
    <w:rsid w:val="000146E9"/>
    <w:rsid w:val="00014B51"/>
    <w:rsid w:val="00014B67"/>
    <w:rsid w:val="000159FF"/>
    <w:rsid w:val="0001677F"/>
    <w:rsid w:val="00016932"/>
    <w:rsid w:val="0001755D"/>
    <w:rsid w:val="00017752"/>
    <w:rsid w:val="00020537"/>
    <w:rsid w:val="00020932"/>
    <w:rsid w:val="00020EB1"/>
    <w:rsid w:val="000214D3"/>
    <w:rsid w:val="00021508"/>
    <w:rsid w:val="00021A81"/>
    <w:rsid w:val="00021CB7"/>
    <w:rsid w:val="00021E51"/>
    <w:rsid w:val="000229B9"/>
    <w:rsid w:val="000236DA"/>
    <w:rsid w:val="000236E0"/>
    <w:rsid w:val="00023FDF"/>
    <w:rsid w:val="00024739"/>
    <w:rsid w:val="00024D42"/>
    <w:rsid w:val="00025017"/>
    <w:rsid w:val="00025469"/>
    <w:rsid w:val="000256A2"/>
    <w:rsid w:val="000259B0"/>
    <w:rsid w:val="00025D1F"/>
    <w:rsid w:val="00025F9F"/>
    <w:rsid w:val="00026AFD"/>
    <w:rsid w:val="00027088"/>
    <w:rsid w:val="000272AD"/>
    <w:rsid w:val="00027878"/>
    <w:rsid w:val="00030204"/>
    <w:rsid w:val="0003056F"/>
    <w:rsid w:val="00030927"/>
    <w:rsid w:val="00030A93"/>
    <w:rsid w:val="00030DB6"/>
    <w:rsid w:val="00030FAB"/>
    <w:rsid w:val="00031442"/>
    <w:rsid w:val="00032321"/>
    <w:rsid w:val="0003268D"/>
    <w:rsid w:val="0003276A"/>
    <w:rsid w:val="000337AC"/>
    <w:rsid w:val="000337EA"/>
    <w:rsid w:val="00033BD1"/>
    <w:rsid w:val="00034313"/>
    <w:rsid w:val="00034B5F"/>
    <w:rsid w:val="000350CC"/>
    <w:rsid w:val="00035635"/>
    <w:rsid w:val="00035D0D"/>
    <w:rsid w:val="00035FC1"/>
    <w:rsid w:val="00036BB1"/>
    <w:rsid w:val="0003725F"/>
    <w:rsid w:val="000378C3"/>
    <w:rsid w:val="00040211"/>
    <w:rsid w:val="000403CC"/>
    <w:rsid w:val="000406A7"/>
    <w:rsid w:val="00040DDA"/>
    <w:rsid w:val="0004124F"/>
    <w:rsid w:val="0004146E"/>
    <w:rsid w:val="00041A44"/>
    <w:rsid w:val="00042C3D"/>
    <w:rsid w:val="0004313B"/>
    <w:rsid w:val="00043F39"/>
    <w:rsid w:val="0004498B"/>
    <w:rsid w:val="000452FD"/>
    <w:rsid w:val="000458E1"/>
    <w:rsid w:val="00046011"/>
    <w:rsid w:val="00046389"/>
    <w:rsid w:val="00046BAF"/>
    <w:rsid w:val="00046DF4"/>
    <w:rsid w:val="000472B6"/>
    <w:rsid w:val="00047C29"/>
    <w:rsid w:val="0005002D"/>
    <w:rsid w:val="0005025B"/>
    <w:rsid w:val="000508B9"/>
    <w:rsid w:val="00050F0D"/>
    <w:rsid w:val="00051230"/>
    <w:rsid w:val="000512B0"/>
    <w:rsid w:val="00051C23"/>
    <w:rsid w:val="00053062"/>
    <w:rsid w:val="00053406"/>
    <w:rsid w:val="00053923"/>
    <w:rsid w:val="00053EDC"/>
    <w:rsid w:val="0005407D"/>
    <w:rsid w:val="0005422C"/>
    <w:rsid w:val="0005509E"/>
    <w:rsid w:val="00055124"/>
    <w:rsid w:val="000558CA"/>
    <w:rsid w:val="00055BD0"/>
    <w:rsid w:val="00056650"/>
    <w:rsid w:val="00057048"/>
    <w:rsid w:val="00057175"/>
    <w:rsid w:val="00057B98"/>
    <w:rsid w:val="00057FD5"/>
    <w:rsid w:val="0006000E"/>
    <w:rsid w:val="00060224"/>
    <w:rsid w:val="00060503"/>
    <w:rsid w:val="00060F45"/>
    <w:rsid w:val="00060F7A"/>
    <w:rsid w:val="00060F82"/>
    <w:rsid w:val="000612BB"/>
    <w:rsid w:val="00061A61"/>
    <w:rsid w:val="00061B1C"/>
    <w:rsid w:val="00061E15"/>
    <w:rsid w:val="000623BF"/>
    <w:rsid w:val="00062F3D"/>
    <w:rsid w:val="000635CB"/>
    <w:rsid w:val="00063691"/>
    <w:rsid w:val="0006375A"/>
    <w:rsid w:val="00063877"/>
    <w:rsid w:val="00063E16"/>
    <w:rsid w:val="00064927"/>
    <w:rsid w:val="00064995"/>
    <w:rsid w:val="00064F6A"/>
    <w:rsid w:val="0006647E"/>
    <w:rsid w:val="00067858"/>
    <w:rsid w:val="00067CD0"/>
    <w:rsid w:val="000703BC"/>
    <w:rsid w:val="000703D4"/>
    <w:rsid w:val="00070635"/>
    <w:rsid w:val="000709D3"/>
    <w:rsid w:val="00070C22"/>
    <w:rsid w:val="00071158"/>
    <w:rsid w:val="000714E0"/>
    <w:rsid w:val="00071538"/>
    <w:rsid w:val="000718A1"/>
    <w:rsid w:val="000719D2"/>
    <w:rsid w:val="00072E36"/>
    <w:rsid w:val="000734C6"/>
    <w:rsid w:val="000736E8"/>
    <w:rsid w:val="00074B40"/>
    <w:rsid w:val="00075634"/>
    <w:rsid w:val="0007640F"/>
    <w:rsid w:val="00076649"/>
    <w:rsid w:val="000769FB"/>
    <w:rsid w:val="00080AA4"/>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2E5E"/>
    <w:rsid w:val="0009309B"/>
    <w:rsid w:val="000932CC"/>
    <w:rsid w:val="00093C9E"/>
    <w:rsid w:val="00093E15"/>
    <w:rsid w:val="0009489E"/>
    <w:rsid w:val="0009493D"/>
    <w:rsid w:val="00094C2A"/>
    <w:rsid w:val="00094E61"/>
    <w:rsid w:val="0009550E"/>
    <w:rsid w:val="00095C63"/>
    <w:rsid w:val="00096677"/>
    <w:rsid w:val="0009680B"/>
    <w:rsid w:val="00096F30"/>
    <w:rsid w:val="00097069"/>
    <w:rsid w:val="00097427"/>
    <w:rsid w:val="000A08EF"/>
    <w:rsid w:val="000A0FE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65F"/>
    <w:rsid w:val="000B1AE9"/>
    <w:rsid w:val="000B1C90"/>
    <w:rsid w:val="000B1DB7"/>
    <w:rsid w:val="000B22EF"/>
    <w:rsid w:val="000B2307"/>
    <w:rsid w:val="000B2B26"/>
    <w:rsid w:val="000B4212"/>
    <w:rsid w:val="000B4FBA"/>
    <w:rsid w:val="000B5222"/>
    <w:rsid w:val="000B55A8"/>
    <w:rsid w:val="000B569D"/>
    <w:rsid w:val="000B5B87"/>
    <w:rsid w:val="000B64F8"/>
    <w:rsid w:val="000B7241"/>
    <w:rsid w:val="000B7718"/>
    <w:rsid w:val="000B7839"/>
    <w:rsid w:val="000B78CF"/>
    <w:rsid w:val="000B7B7C"/>
    <w:rsid w:val="000C134F"/>
    <w:rsid w:val="000C1F34"/>
    <w:rsid w:val="000C29F6"/>
    <w:rsid w:val="000C451D"/>
    <w:rsid w:val="000C4656"/>
    <w:rsid w:val="000C559A"/>
    <w:rsid w:val="000C57DF"/>
    <w:rsid w:val="000C5A26"/>
    <w:rsid w:val="000C5CF2"/>
    <w:rsid w:val="000C6672"/>
    <w:rsid w:val="000C6A55"/>
    <w:rsid w:val="000C72C4"/>
    <w:rsid w:val="000C74C9"/>
    <w:rsid w:val="000D00FE"/>
    <w:rsid w:val="000D0530"/>
    <w:rsid w:val="000D0BED"/>
    <w:rsid w:val="000D0D87"/>
    <w:rsid w:val="000D12D3"/>
    <w:rsid w:val="000D23CD"/>
    <w:rsid w:val="000D30A0"/>
    <w:rsid w:val="000D3549"/>
    <w:rsid w:val="000D3B7A"/>
    <w:rsid w:val="000D46BB"/>
    <w:rsid w:val="000D46C2"/>
    <w:rsid w:val="000D4798"/>
    <w:rsid w:val="000D4A60"/>
    <w:rsid w:val="000D51C8"/>
    <w:rsid w:val="000D5356"/>
    <w:rsid w:val="000D5394"/>
    <w:rsid w:val="000D5962"/>
    <w:rsid w:val="000D5AAD"/>
    <w:rsid w:val="000D5D42"/>
    <w:rsid w:val="000D67F7"/>
    <w:rsid w:val="000D6AE9"/>
    <w:rsid w:val="000D704F"/>
    <w:rsid w:val="000D7EA6"/>
    <w:rsid w:val="000E0CBC"/>
    <w:rsid w:val="000E1758"/>
    <w:rsid w:val="000E2ED7"/>
    <w:rsid w:val="000E2F75"/>
    <w:rsid w:val="000E393A"/>
    <w:rsid w:val="000E3CF2"/>
    <w:rsid w:val="000E3DEC"/>
    <w:rsid w:val="000E418C"/>
    <w:rsid w:val="000E4347"/>
    <w:rsid w:val="000E506B"/>
    <w:rsid w:val="000E72AB"/>
    <w:rsid w:val="000E75AB"/>
    <w:rsid w:val="000E7CAA"/>
    <w:rsid w:val="000F0461"/>
    <w:rsid w:val="000F073A"/>
    <w:rsid w:val="000F0B53"/>
    <w:rsid w:val="000F0FF3"/>
    <w:rsid w:val="000F11C8"/>
    <w:rsid w:val="000F2492"/>
    <w:rsid w:val="000F26B3"/>
    <w:rsid w:val="000F291D"/>
    <w:rsid w:val="000F2A40"/>
    <w:rsid w:val="000F2A84"/>
    <w:rsid w:val="000F4B2C"/>
    <w:rsid w:val="000F4B4D"/>
    <w:rsid w:val="000F4CA0"/>
    <w:rsid w:val="000F4F90"/>
    <w:rsid w:val="000F4FC5"/>
    <w:rsid w:val="000F6EBE"/>
    <w:rsid w:val="000F741A"/>
    <w:rsid w:val="000F74F0"/>
    <w:rsid w:val="000F752C"/>
    <w:rsid w:val="000F7663"/>
    <w:rsid w:val="000F7E52"/>
    <w:rsid w:val="00100030"/>
    <w:rsid w:val="001001AD"/>
    <w:rsid w:val="001003C5"/>
    <w:rsid w:val="00100883"/>
    <w:rsid w:val="001014E9"/>
    <w:rsid w:val="00101FC5"/>
    <w:rsid w:val="001035DE"/>
    <w:rsid w:val="00103822"/>
    <w:rsid w:val="00103F0E"/>
    <w:rsid w:val="00104D45"/>
    <w:rsid w:val="0010545E"/>
    <w:rsid w:val="00105648"/>
    <w:rsid w:val="00105A54"/>
    <w:rsid w:val="00106602"/>
    <w:rsid w:val="0010686C"/>
    <w:rsid w:val="00106E66"/>
    <w:rsid w:val="001071B2"/>
    <w:rsid w:val="001073B4"/>
    <w:rsid w:val="0010786E"/>
    <w:rsid w:val="00107DC3"/>
    <w:rsid w:val="001110A1"/>
    <w:rsid w:val="0011198D"/>
    <w:rsid w:val="001119D8"/>
    <w:rsid w:val="0011202D"/>
    <w:rsid w:val="00112379"/>
    <w:rsid w:val="00112A12"/>
    <w:rsid w:val="0011324B"/>
    <w:rsid w:val="00113435"/>
    <w:rsid w:val="001135DB"/>
    <w:rsid w:val="00113898"/>
    <w:rsid w:val="001139B4"/>
    <w:rsid w:val="00113DC3"/>
    <w:rsid w:val="00114365"/>
    <w:rsid w:val="001143FA"/>
    <w:rsid w:val="001147CB"/>
    <w:rsid w:val="00114945"/>
    <w:rsid w:val="00115798"/>
    <w:rsid w:val="00115E3D"/>
    <w:rsid w:val="00116FE6"/>
    <w:rsid w:val="00117567"/>
    <w:rsid w:val="00117686"/>
    <w:rsid w:val="00117698"/>
    <w:rsid w:val="00117763"/>
    <w:rsid w:val="00117860"/>
    <w:rsid w:val="00117F6C"/>
    <w:rsid w:val="00120720"/>
    <w:rsid w:val="00120B7F"/>
    <w:rsid w:val="001210A5"/>
    <w:rsid w:val="001212A2"/>
    <w:rsid w:val="00121408"/>
    <w:rsid w:val="00121AB1"/>
    <w:rsid w:val="00121AFD"/>
    <w:rsid w:val="00121EFA"/>
    <w:rsid w:val="001226E5"/>
    <w:rsid w:val="00122E6B"/>
    <w:rsid w:val="00124406"/>
    <w:rsid w:val="00125651"/>
    <w:rsid w:val="00126981"/>
    <w:rsid w:val="00127670"/>
    <w:rsid w:val="00127830"/>
    <w:rsid w:val="00127DB7"/>
    <w:rsid w:val="00127F88"/>
    <w:rsid w:val="00130637"/>
    <w:rsid w:val="00130E14"/>
    <w:rsid w:val="00131222"/>
    <w:rsid w:val="001317ED"/>
    <w:rsid w:val="00131BAA"/>
    <w:rsid w:val="00131C15"/>
    <w:rsid w:val="00132B8B"/>
    <w:rsid w:val="001331BF"/>
    <w:rsid w:val="001337A3"/>
    <w:rsid w:val="00133C8A"/>
    <w:rsid w:val="00133DDF"/>
    <w:rsid w:val="0013415B"/>
    <w:rsid w:val="0013475B"/>
    <w:rsid w:val="001348BA"/>
    <w:rsid w:val="00134E9E"/>
    <w:rsid w:val="001355BA"/>
    <w:rsid w:val="00135641"/>
    <w:rsid w:val="001356BC"/>
    <w:rsid w:val="001357F0"/>
    <w:rsid w:val="001365B4"/>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F37"/>
    <w:rsid w:val="001459EE"/>
    <w:rsid w:val="00145DB5"/>
    <w:rsid w:val="00146B65"/>
    <w:rsid w:val="00146DBE"/>
    <w:rsid w:val="00146EBD"/>
    <w:rsid w:val="00146F53"/>
    <w:rsid w:val="00147777"/>
    <w:rsid w:val="00150356"/>
    <w:rsid w:val="00150C1D"/>
    <w:rsid w:val="00150C98"/>
    <w:rsid w:val="00150E60"/>
    <w:rsid w:val="00152008"/>
    <w:rsid w:val="00152546"/>
    <w:rsid w:val="001525F4"/>
    <w:rsid w:val="001529E3"/>
    <w:rsid w:val="0015310B"/>
    <w:rsid w:val="00153283"/>
    <w:rsid w:val="001534B0"/>
    <w:rsid w:val="00154289"/>
    <w:rsid w:val="00154BBE"/>
    <w:rsid w:val="00154C09"/>
    <w:rsid w:val="001550C7"/>
    <w:rsid w:val="00155140"/>
    <w:rsid w:val="001555A4"/>
    <w:rsid w:val="00155620"/>
    <w:rsid w:val="00155A86"/>
    <w:rsid w:val="00155C61"/>
    <w:rsid w:val="00155E36"/>
    <w:rsid w:val="001563DE"/>
    <w:rsid w:val="001564A0"/>
    <w:rsid w:val="001568BC"/>
    <w:rsid w:val="00156930"/>
    <w:rsid w:val="00157F79"/>
    <w:rsid w:val="00160097"/>
    <w:rsid w:val="0016011A"/>
    <w:rsid w:val="0016056C"/>
    <w:rsid w:val="001608AF"/>
    <w:rsid w:val="00160B77"/>
    <w:rsid w:val="00160FCE"/>
    <w:rsid w:val="00161650"/>
    <w:rsid w:val="00161B17"/>
    <w:rsid w:val="00161CB9"/>
    <w:rsid w:val="00161FB0"/>
    <w:rsid w:val="00162247"/>
    <w:rsid w:val="001624BF"/>
    <w:rsid w:val="00162BAB"/>
    <w:rsid w:val="001632D8"/>
    <w:rsid w:val="0016352D"/>
    <w:rsid w:val="00163701"/>
    <w:rsid w:val="00163C41"/>
    <w:rsid w:val="001644D1"/>
    <w:rsid w:val="001646CA"/>
    <w:rsid w:val="00164A88"/>
    <w:rsid w:val="001656AF"/>
    <w:rsid w:val="0016612C"/>
    <w:rsid w:val="00166CBB"/>
    <w:rsid w:val="00167591"/>
    <w:rsid w:val="00167C75"/>
    <w:rsid w:val="00167EA5"/>
    <w:rsid w:val="00170A54"/>
    <w:rsid w:val="00170C15"/>
    <w:rsid w:val="00171DD0"/>
    <w:rsid w:val="00171F40"/>
    <w:rsid w:val="00171FD5"/>
    <w:rsid w:val="00172230"/>
    <w:rsid w:val="00172247"/>
    <w:rsid w:val="0017250A"/>
    <w:rsid w:val="0017261C"/>
    <w:rsid w:val="001728D8"/>
    <w:rsid w:val="00173228"/>
    <w:rsid w:val="00173947"/>
    <w:rsid w:val="00173AF9"/>
    <w:rsid w:val="0017465F"/>
    <w:rsid w:val="00174BB0"/>
    <w:rsid w:val="00174F48"/>
    <w:rsid w:val="001758D6"/>
    <w:rsid w:val="00175DBE"/>
    <w:rsid w:val="0018080D"/>
    <w:rsid w:val="00181401"/>
    <w:rsid w:val="00181579"/>
    <w:rsid w:val="00181BFA"/>
    <w:rsid w:val="00181FCB"/>
    <w:rsid w:val="00182157"/>
    <w:rsid w:val="00182261"/>
    <w:rsid w:val="001822E5"/>
    <w:rsid w:val="0018234B"/>
    <w:rsid w:val="00183748"/>
    <w:rsid w:val="00184D76"/>
    <w:rsid w:val="00184EB1"/>
    <w:rsid w:val="00185CDF"/>
    <w:rsid w:val="00185DDE"/>
    <w:rsid w:val="00186C4D"/>
    <w:rsid w:val="00187137"/>
    <w:rsid w:val="001872F0"/>
    <w:rsid w:val="001874B5"/>
    <w:rsid w:val="00187965"/>
    <w:rsid w:val="0019007A"/>
    <w:rsid w:val="001901BE"/>
    <w:rsid w:val="00190242"/>
    <w:rsid w:val="00190426"/>
    <w:rsid w:val="001904C8"/>
    <w:rsid w:val="00190A38"/>
    <w:rsid w:val="00190DC4"/>
    <w:rsid w:val="0019130F"/>
    <w:rsid w:val="001914AF"/>
    <w:rsid w:val="001916D6"/>
    <w:rsid w:val="001918FA"/>
    <w:rsid w:val="00191A5E"/>
    <w:rsid w:val="00191A75"/>
    <w:rsid w:val="00192013"/>
    <w:rsid w:val="001924B8"/>
    <w:rsid w:val="00192646"/>
    <w:rsid w:val="001927DC"/>
    <w:rsid w:val="00192E5D"/>
    <w:rsid w:val="00193526"/>
    <w:rsid w:val="0019388B"/>
    <w:rsid w:val="00193BB0"/>
    <w:rsid w:val="001949C8"/>
    <w:rsid w:val="00194C4E"/>
    <w:rsid w:val="001956F6"/>
    <w:rsid w:val="00195862"/>
    <w:rsid w:val="00195B70"/>
    <w:rsid w:val="00195E77"/>
    <w:rsid w:val="0019603E"/>
    <w:rsid w:val="00196FF6"/>
    <w:rsid w:val="001974C7"/>
    <w:rsid w:val="00197A6C"/>
    <w:rsid w:val="00197AE3"/>
    <w:rsid w:val="00197D0F"/>
    <w:rsid w:val="001A0158"/>
    <w:rsid w:val="001A173A"/>
    <w:rsid w:val="001A19A3"/>
    <w:rsid w:val="001A218F"/>
    <w:rsid w:val="001A22D6"/>
    <w:rsid w:val="001A2346"/>
    <w:rsid w:val="001A2878"/>
    <w:rsid w:val="001A2D52"/>
    <w:rsid w:val="001A344E"/>
    <w:rsid w:val="001A3453"/>
    <w:rsid w:val="001A3480"/>
    <w:rsid w:val="001A3641"/>
    <w:rsid w:val="001A373D"/>
    <w:rsid w:val="001A3D26"/>
    <w:rsid w:val="001A40EA"/>
    <w:rsid w:val="001A4509"/>
    <w:rsid w:val="001A5569"/>
    <w:rsid w:val="001A5880"/>
    <w:rsid w:val="001A591A"/>
    <w:rsid w:val="001A5B47"/>
    <w:rsid w:val="001A60AA"/>
    <w:rsid w:val="001A6212"/>
    <w:rsid w:val="001A63D7"/>
    <w:rsid w:val="001A6AC1"/>
    <w:rsid w:val="001A71C8"/>
    <w:rsid w:val="001A740D"/>
    <w:rsid w:val="001A74BD"/>
    <w:rsid w:val="001B01C0"/>
    <w:rsid w:val="001B1619"/>
    <w:rsid w:val="001B193D"/>
    <w:rsid w:val="001B25FE"/>
    <w:rsid w:val="001B37CB"/>
    <w:rsid w:val="001B3B03"/>
    <w:rsid w:val="001B40AE"/>
    <w:rsid w:val="001B587A"/>
    <w:rsid w:val="001B595A"/>
    <w:rsid w:val="001B6453"/>
    <w:rsid w:val="001B6783"/>
    <w:rsid w:val="001B6F82"/>
    <w:rsid w:val="001B72DD"/>
    <w:rsid w:val="001B77F5"/>
    <w:rsid w:val="001B7895"/>
    <w:rsid w:val="001B7B6D"/>
    <w:rsid w:val="001C0393"/>
    <w:rsid w:val="001C07DB"/>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D06"/>
    <w:rsid w:val="001D1CF2"/>
    <w:rsid w:val="001D3481"/>
    <w:rsid w:val="001D3710"/>
    <w:rsid w:val="001D4629"/>
    <w:rsid w:val="001D55A6"/>
    <w:rsid w:val="001D5669"/>
    <w:rsid w:val="001D573B"/>
    <w:rsid w:val="001D5A3F"/>
    <w:rsid w:val="001D5EC9"/>
    <w:rsid w:val="001D63B0"/>
    <w:rsid w:val="001D6CA0"/>
    <w:rsid w:val="001D6DCD"/>
    <w:rsid w:val="001D7099"/>
    <w:rsid w:val="001D728E"/>
    <w:rsid w:val="001D73E6"/>
    <w:rsid w:val="001D7518"/>
    <w:rsid w:val="001E017E"/>
    <w:rsid w:val="001E0313"/>
    <w:rsid w:val="001E0CB9"/>
    <w:rsid w:val="001E0F0C"/>
    <w:rsid w:val="001E1910"/>
    <w:rsid w:val="001E256E"/>
    <w:rsid w:val="001E278C"/>
    <w:rsid w:val="001E2BF5"/>
    <w:rsid w:val="001E2C58"/>
    <w:rsid w:val="001E3304"/>
    <w:rsid w:val="001E3499"/>
    <w:rsid w:val="001E544A"/>
    <w:rsid w:val="001E5502"/>
    <w:rsid w:val="001E55A8"/>
    <w:rsid w:val="001E56D8"/>
    <w:rsid w:val="001E5D27"/>
    <w:rsid w:val="001E7BDD"/>
    <w:rsid w:val="001F1C2D"/>
    <w:rsid w:val="001F1C73"/>
    <w:rsid w:val="001F1D40"/>
    <w:rsid w:val="001F1DD1"/>
    <w:rsid w:val="001F259C"/>
    <w:rsid w:val="001F260E"/>
    <w:rsid w:val="001F2DDC"/>
    <w:rsid w:val="001F32A6"/>
    <w:rsid w:val="001F393A"/>
    <w:rsid w:val="001F402A"/>
    <w:rsid w:val="001F47B2"/>
    <w:rsid w:val="001F4CCD"/>
    <w:rsid w:val="001F4ED0"/>
    <w:rsid w:val="001F521F"/>
    <w:rsid w:val="001F526D"/>
    <w:rsid w:val="001F571A"/>
    <w:rsid w:val="001F5AFC"/>
    <w:rsid w:val="001F5B4B"/>
    <w:rsid w:val="001F5D8B"/>
    <w:rsid w:val="001F5FB7"/>
    <w:rsid w:val="001F61FF"/>
    <w:rsid w:val="001F64C6"/>
    <w:rsid w:val="001F6876"/>
    <w:rsid w:val="001F74B8"/>
    <w:rsid w:val="001F7835"/>
    <w:rsid w:val="001F7868"/>
    <w:rsid w:val="0020016E"/>
    <w:rsid w:val="002001B3"/>
    <w:rsid w:val="00200281"/>
    <w:rsid w:val="00200513"/>
    <w:rsid w:val="002006E1"/>
    <w:rsid w:val="00201A89"/>
    <w:rsid w:val="0020201B"/>
    <w:rsid w:val="002024FE"/>
    <w:rsid w:val="00202C2A"/>
    <w:rsid w:val="00203174"/>
    <w:rsid w:val="00203B73"/>
    <w:rsid w:val="00203D45"/>
    <w:rsid w:val="002044E6"/>
    <w:rsid w:val="0020605A"/>
    <w:rsid w:val="002064DE"/>
    <w:rsid w:val="00206E59"/>
    <w:rsid w:val="0021023F"/>
    <w:rsid w:val="002109FE"/>
    <w:rsid w:val="002111F3"/>
    <w:rsid w:val="002112B0"/>
    <w:rsid w:val="00211429"/>
    <w:rsid w:val="00211763"/>
    <w:rsid w:val="00211E37"/>
    <w:rsid w:val="002121FB"/>
    <w:rsid w:val="00212F18"/>
    <w:rsid w:val="00213452"/>
    <w:rsid w:val="002135A2"/>
    <w:rsid w:val="0021427C"/>
    <w:rsid w:val="002167C5"/>
    <w:rsid w:val="002169A5"/>
    <w:rsid w:val="00216A8B"/>
    <w:rsid w:val="00216E43"/>
    <w:rsid w:val="00216F25"/>
    <w:rsid w:val="00217A7D"/>
    <w:rsid w:val="002200AD"/>
    <w:rsid w:val="00220153"/>
    <w:rsid w:val="002203DE"/>
    <w:rsid w:val="00220F8B"/>
    <w:rsid w:val="0022197F"/>
    <w:rsid w:val="00222502"/>
    <w:rsid w:val="00222E47"/>
    <w:rsid w:val="002237B1"/>
    <w:rsid w:val="00223F4A"/>
    <w:rsid w:val="00225314"/>
    <w:rsid w:val="0022588E"/>
    <w:rsid w:val="00226212"/>
    <w:rsid w:val="002264B0"/>
    <w:rsid w:val="00226531"/>
    <w:rsid w:val="00226A31"/>
    <w:rsid w:val="00226B1D"/>
    <w:rsid w:val="00226BCD"/>
    <w:rsid w:val="002271D6"/>
    <w:rsid w:val="00227331"/>
    <w:rsid w:val="002273EA"/>
    <w:rsid w:val="00227B69"/>
    <w:rsid w:val="00227BC8"/>
    <w:rsid w:val="002303C8"/>
    <w:rsid w:val="002309AA"/>
    <w:rsid w:val="00230E7F"/>
    <w:rsid w:val="00230FBC"/>
    <w:rsid w:val="00231008"/>
    <w:rsid w:val="002311D6"/>
    <w:rsid w:val="0023185C"/>
    <w:rsid w:val="00231D96"/>
    <w:rsid w:val="00232528"/>
    <w:rsid w:val="00232D38"/>
    <w:rsid w:val="00232E24"/>
    <w:rsid w:val="00232FA6"/>
    <w:rsid w:val="0023309A"/>
    <w:rsid w:val="00233C38"/>
    <w:rsid w:val="00234C67"/>
    <w:rsid w:val="0023584F"/>
    <w:rsid w:val="00235AB6"/>
    <w:rsid w:val="00235B04"/>
    <w:rsid w:val="00235D63"/>
    <w:rsid w:val="00235DF7"/>
    <w:rsid w:val="00236329"/>
    <w:rsid w:val="0023646C"/>
    <w:rsid w:val="0023651D"/>
    <w:rsid w:val="00236C05"/>
    <w:rsid w:val="00236C81"/>
    <w:rsid w:val="0023754E"/>
    <w:rsid w:val="002377D1"/>
    <w:rsid w:val="002415C2"/>
    <w:rsid w:val="0024173A"/>
    <w:rsid w:val="00242F80"/>
    <w:rsid w:val="0024331E"/>
    <w:rsid w:val="002439EF"/>
    <w:rsid w:val="00243DEC"/>
    <w:rsid w:val="00244218"/>
    <w:rsid w:val="002446CC"/>
    <w:rsid w:val="00244B59"/>
    <w:rsid w:val="00245165"/>
    <w:rsid w:val="00245BEC"/>
    <w:rsid w:val="0024639C"/>
    <w:rsid w:val="002463D7"/>
    <w:rsid w:val="00251094"/>
    <w:rsid w:val="002510F6"/>
    <w:rsid w:val="00252562"/>
    <w:rsid w:val="00252D7D"/>
    <w:rsid w:val="00253098"/>
    <w:rsid w:val="00254FAD"/>
    <w:rsid w:val="002554C0"/>
    <w:rsid w:val="002557A3"/>
    <w:rsid w:val="002557AF"/>
    <w:rsid w:val="0025618B"/>
    <w:rsid w:val="0025623A"/>
    <w:rsid w:val="0025646A"/>
    <w:rsid w:val="002569FE"/>
    <w:rsid w:val="0025750A"/>
    <w:rsid w:val="00257545"/>
    <w:rsid w:val="00257B75"/>
    <w:rsid w:val="00257DA2"/>
    <w:rsid w:val="00260B5A"/>
    <w:rsid w:val="00260C0D"/>
    <w:rsid w:val="00260D6B"/>
    <w:rsid w:val="0026193B"/>
    <w:rsid w:val="00261960"/>
    <w:rsid w:val="0026222B"/>
    <w:rsid w:val="00262233"/>
    <w:rsid w:val="0026238F"/>
    <w:rsid w:val="00262565"/>
    <w:rsid w:val="00262BA3"/>
    <w:rsid w:val="00262CE9"/>
    <w:rsid w:val="00262E41"/>
    <w:rsid w:val="0026332F"/>
    <w:rsid w:val="00263B4A"/>
    <w:rsid w:val="00263B5B"/>
    <w:rsid w:val="00264116"/>
    <w:rsid w:val="00264A12"/>
    <w:rsid w:val="00264BDF"/>
    <w:rsid w:val="00264C75"/>
    <w:rsid w:val="00264CD3"/>
    <w:rsid w:val="00264D10"/>
    <w:rsid w:val="00265746"/>
    <w:rsid w:val="002667FE"/>
    <w:rsid w:val="00267235"/>
    <w:rsid w:val="002672BD"/>
    <w:rsid w:val="00267587"/>
    <w:rsid w:val="00267FFD"/>
    <w:rsid w:val="00270B49"/>
    <w:rsid w:val="00270C91"/>
    <w:rsid w:val="0027108A"/>
    <w:rsid w:val="00272066"/>
    <w:rsid w:val="0027210D"/>
    <w:rsid w:val="002725AD"/>
    <w:rsid w:val="002728EC"/>
    <w:rsid w:val="00272BF4"/>
    <w:rsid w:val="00272DCB"/>
    <w:rsid w:val="00273EFC"/>
    <w:rsid w:val="00274119"/>
    <w:rsid w:val="002752CF"/>
    <w:rsid w:val="002764E1"/>
    <w:rsid w:val="002764E9"/>
    <w:rsid w:val="002765C5"/>
    <w:rsid w:val="002766BA"/>
    <w:rsid w:val="00276ECE"/>
    <w:rsid w:val="00277694"/>
    <w:rsid w:val="00277751"/>
    <w:rsid w:val="00280B43"/>
    <w:rsid w:val="00282654"/>
    <w:rsid w:val="002826AE"/>
    <w:rsid w:val="00282EB2"/>
    <w:rsid w:val="00284499"/>
    <w:rsid w:val="0028494E"/>
    <w:rsid w:val="00284B15"/>
    <w:rsid w:val="0028558E"/>
    <w:rsid w:val="00285C0E"/>
    <w:rsid w:val="00286255"/>
    <w:rsid w:val="002865F0"/>
    <w:rsid w:val="0028678D"/>
    <w:rsid w:val="00286B41"/>
    <w:rsid w:val="00286FE8"/>
    <w:rsid w:val="002872F2"/>
    <w:rsid w:val="00287482"/>
    <w:rsid w:val="002874D7"/>
    <w:rsid w:val="00290655"/>
    <w:rsid w:val="00290A67"/>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B1A"/>
    <w:rsid w:val="00295E2A"/>
    <w:rsid w:val="00296105"/>
    <w:rsid w:val="00296CA9"/>
    <w:rsid w:val="0029762B"/>
    <w:rsid w:val="0029787A"/>
    <w:rsid w:val="00297C84"/>
    <w:rsid w:val="002A0924"/>
    <w:rsid w:val="002A0FAC"/>
    <w:rsid w:val="002A109D"/>
    <w:rsid w:val="002A13B1"/>
    <w:rsid w:val="002A1708"/>
    <w:rsid w:val="002A20BA"/>
    <w:rsid w:val="002A2707"/>
    <w:rsid w:val="002A2935"/>
    <w:rsid w:val="002A350A"/>
    <w:rsid w:val="002A3607"/>
    <w:rsid w:val="002A395F"/>
    <w:rsid w:val="002A3A3F"/>
    <w:rsid w:val="002A3DB0"/>
    <w:rsid w:val="002A3F60"/>
    <w:rsid w:val="002A4158"/>
    <w:rsid w:val="002A454B"/>
    <w:rsid w:val="002A598D"/>
    <w:rsid w:val="002A623C"/>
    <w:rsid w:val="002A64E1"/>
    <w:rsid w:val="002A65EE"/>
    <w:rsid w:val="002A6677"/>
    <w:rsid w:val="002A6721"/>
    <w:rsid w:val="002A6965"/>
    <w:rsid w:val="002A6B29"/>
    <w:rsid w:val="002A767E"/>
    <w:rsid w:val="002A7D90"/>
    <w:rsid w:val="002A7DE6"/>
    <w:rsid w:val="002A7EA1"/>
    <w:rsid w:val="002B0206"/>
    <w:rsid w:val="002B08F9"/>
    <w:rsid w:val="002B0A55"/>
    <w:rsid w:val="002B1D30"/>
    <w:rsid w:val="002B2A74"/>
    <w:rsid w:val="002B2AD1"/>
    <w:rsid w:val="002B3D1E"/>
    <w:rsid w:val="002B3F7E"/>
    <w:rsid w:val="002B4285"/>
    <w:rsid w:val="002B447F"/>
    <w:rsid w:val="002B52DE"/>
    <w:rsid w:val="002B6186"/>
    <w:rsid w:val="002B646F"/>
    <w:rsid w:val="002B6939"/>
    <w:rsid w:val="002B6ABB"/>
    <w:rsid w:val="002B727A"/>
    <w:rsid w:val="002B77F5"/>
    <w:rsid w:val="002B7DD3"/>
    <w:rsid w:val="002C04D4"/>
    <w:rsid w:val="002C0AFF"/>
    <w:rsid w:val="002C3D2E"/>
    <w:rsid w:val="002C4AD0"/>
    <w:rsid w:val="002C4D24"/>
    <w:rsid w:val="002C4DBB"/>
    <w:rsid w:val="002C507A"/>
    <w:rsid w:val="002C668A"/>
    <w:rsid w:val="002C6789"/>
    <w:rsid w:val="002C69BE"/>
    <w:rsid w:val="002C7056"/>
    <w:rsid w:val="002C7CBC"/>
    <w:rsid w:val="002D038C"/>
    <w:rsid w:val="002D0CF4"/>
    <w:rsid w:val="002D0FB9"/>
    <w:rsid w:val="002D108B"/>
    <w:rsid w:val="002D16F2"/>
    <w:rsid w:val="002D2220"/>
    <w:rsid w:val="002D224A"/>
    <w:rsid w:val="002D24AF"/>
    <w:rsid w:val="002D26EF"/>
    <w:rsid w:val="002D279B"/>
    <w:rsid w:val="002D2C21"/>
    <w:rsid w:val="002D3628"/>
    <w:rsid w:val="002D3768"/>
    <w:rsid w:val="002D3B93"/>
    <w:rsid w:val="002D3DA6"/>
    <w:rsid w:val="002D4B54"/>
    <w:rsid w:val="002D4D67"/>
    <w:rsid w:val="002D5437"/>
    <w:rsid w:val="002D60B1"/>
    <w:rsid w:val="002D617C"/>
    <w:rsid w:val="002D68B7"/>
    <w:rsid w:val="002D69F0"/>
    <w:rsid w:val="002D7017"/>
    <w:rsid w:val="002E077E"/>
    <w:rsid w:val="002E0E8D"/>
    <w:rsid w:val="002E0FE6"/>
    <w:rsid w:val="002E1A57"/>
    <w:rsid w:val="002E260B"/>
    <w:rsid w:val="002E3030"/>
    <w:rsid w:val="002E32B3"/>
    <w:rsid w:val="002E3857"/>
    <w:rsid w:val="002E4490"/>
    <w:rsid w:val="002E4C58"/>
    <w:rsid w:val="002E4D45"/>
    <w:rsid w:val="002E55B3"/>
    <w:rsid w:val="002E654F"/>
    <w:rsid w:val="002E6F1B"/>
    <w:rsid w:val="002E6FD2"/>
    <w:rsid w:val="002E7318"/>
    <w:rsid w:val="002E7337"/>
    <w:rsid w:val="002E748E"/>
    <w:rsid w:val="002E7C36"/>
    <w:rsid w:val="002E7CCD"/>
    <w:rsid w:val="002E7FCA"/>
    <w:rsid w:val="002F0002"/>
    <w:rsid w:val="002F043F"/>
    <w:rsid w:val="002F053D"/>
    <w:rsid w:val="002F0789"/>
    <w:rsid w:val="002F08CC"/>
    <w:rsid w:val="002F0AEE"/>
    <w:rsid w:val="002F0F31"/>
    <w:rsid w:val="002F10FE"/>
    <w:rsid w:val="002F1352"/>
    <w:rsid w:val="002F17E0"/>
    <w:rsid w:val="002F2749"/>
    <w:rsid w:val="002F35F5"/>
    <w:rsid w:val="002F40C1"/>
    <w:rsid w:val="002F47B5"/>
    <w:rsid w:val="002F4F1A"/>
    <w:rsid w:val="002F50C5"/>
    <w:rsid w:val="002F532D"/>
    <w:rsid w:val="002F5A26"/>
    <w:rsid w:val="002F5C8E"/>
    <w:rsid w:val="002F6448"/>
    <w:rsid w:val="002F7231"/>
    <w:rsid w:val="002F7698"/>
    <w:rsid w:val="002F7A7A"/>
    <w:rsid w:val="002F7BEE"/>
    <w:rsid w:val="00300554"/>
    <w:rsid w:val="00300622"/>
    <w:rsid w:val="00301D19"/>
    <w:rsid w:val="003024A2"/>
    <w:rsid w:val="00302BB4"/>
    <w:rsid w:val="00302BF0"/>
    <w:rsid w:val="0030326A"/>
    <w:rsid w:val="00303356"/>
    <w:rsid w:val="0030383B"/>
    <w:rsid w:val="00303A67"/>
    <w:rsid w:val="00303E34"/>
    <w:rsid w:val="00304244"/>
    <w:rsid w:val="00304279"/>
    <w:rsid w:val="00304D4C"/>
    <w:rsid w:val="0030510A"/>
    <w:rsid w:val="0030547D"/>
    <w:rsid w:val="00305628"/>
    <w:rsid w:val="00305E8C"/>
    <w:rsid w:val="003069B0"/>
    <w:rsid w:val="00307446"/>
    <w:rsid w:val="0030752F"/>
    <w:rsid w:val="003075E0"/>
    <w:rsid w:val="003076DC"/>
    <w:rsid w:val="003079E8"/>
    <w:rsid w:val="00307C98"/>
    <w:rsid w:val="00307D31"/>
    <w:rsid w:val="003104F5"/>
    <w:rsid w:val="00310987"/>
    <w:rsid w:val="00310AD1"/>
    <w:rsid w:val="00310C81"/>
    <w:rsid w:val="00310D99"/>
    <w:rsid w:val="00310F86"/>
    <w:rsid w:val="00311654"/>
    <w:rsid w:val="00311A15"/>
    <w:rsid w:val="0031223D"/>
    <w:rsid w:val="00312AC2"/>
    <w:rsid w:val="00312D30"/>
    <w:rsid w:val="00312DEC"/>
    <w:rsid w:val="003131CC"/>
    <w:rsid w:val="0031383D"/>
    <w:rsid w:val="00313926"/>
    <w:rsid w:val="00313E98"/>
    <w:rsid w:val="00314188"/>
    <w:rsid w:val="00314F47"/>
    <w:rsid w:val="00315B2E"/>
    <w:rsid w:val="00316AAF"/>
    <w:rsid w:val="00316C8F"/>
    <w:rsid w:val="0031750D"/>
    <w:rsid w:val="003176C1"/>
    <w:rsid w:val="00317968"/>
    <w:rsid w:val="00317B2D"/>
    <w:rsid w:val="00317BE7"/>
    <w:rsid w:val="00317EA0"/>
    <w:rsid w:val="00317EEB"/>
    <w:rsid w:val="00320405"/>
    <w:rsid w:val="0032063E"/>
    <w:rsid w:val="00320689"/>
    <w:rsid w:val="00320AF9"/>
    <w:rsid w:val="00320F7F"/>
    <w:rsid w:val="0032118C"/>
    <w:rsid w:val="003213F0"/>
    <w:rsid w:val="00321A74"/>
    <w:rsid w:val="003220A3"/>
    <w:rsid w:val="003223F8"/>
    <w:rsid w:val="003230C7"/>
    <w:rsid w:val="003249E0"/>
    <w:rsid w:val="00324D8F"/>
    <w:rsid w:val="00325052"/>
    <w:rsid w:val="0032514D"/>
    <w:rsid w:val="00325183"/>
    <w:rsid w:val="00325351"/>
    <w:rsid w:val="003260EF"/>
    <w:rsid w:val="00326E78"/>
    <w:rsid w:val="003275A1"/>
    <w:rsid w:val="00327622"/>
    <w:rsid w:val="00327F69"/>
    <w:rsid w:val="003310AF"/>
    <w:rsid w:val="003313AD"/>
    <w:rsid w:val="00331D36"/>
    <w:rsid w:val="003321AB"/>
    <w:rsid w:val="003324F0"/>
    <w:rsid w:val="00332615"/>
    <w:rsid w:val="003334D3"/>
    <w:rsid w:val="003347B5"/>
    <w:rsid w:val="00334C17"/>
    <w:rsid w:val="00335D92"/>
    <w:rsid w:val="00336815"/>
    <w:rsid w:val="0033699D"/>
    <w:rsid w:val="00336BE7"/>
    <w:rsid w:val="0033708A"/>
    <w:rsid w:val="00337A4B"/>
    <w:rsid w:val="00337A6A"/>
    <w:rsid w:val="003404A8"/>
    <w:rsid w:val="003405AE"/>
    <w:rsid w:val="003408A7"/>
    <w:rsid w:val="003409C0"/>
    <w:rsid w:val="00340BAA"/>
    <w:rsid w:val="00341142"/>
    <w:rsid w:val="00341144"/>
    <w:rsid w:val="00341644"/>
    <w:rsid w:val="00341997"/>
    <w:rsid w:val="00341C38"/>
    <w:rsid w:val="00341D8C"/>
    <w:rsid w:val="003420C4"/>
    <w:rsid w:val="003423CE"/>
    <w:rsid w:val="00342597"/>
    <w:rsid w:val="00342647"/>
    <w:rsid w:val="003426CA"/>
    <w:rsid w:val="00343662"/>
    <w:rsid w:val="00343684"/>
    <w:rsid w:val="00344E3E"/>
    <w:rsid w:val="0034543A"/>
    <w:rsid w:val="00345C44"/>
    <w:rsid w:val="00345D17"/>
    <w:rsid w:val="00345E65"/>
    <w:rsid w:val="00346880"/>
    <w:rsid w:val="00347DD3"/>
    <w:rsid w:val="00347EB1"/>
    <w:rsid w:val="00347F66"/>
    <w:rsid w:val="003500B6"/>
    <w:rsid w:val="00350137"/>
    <w:rsid w:val="003501EB"/>
    <w:rsid w:val="00350888"/>
    <w:rsid w:val="003527F1"/>
    <w:rsid w:val="00352BF6"/>
    <w:rsid w:val="00353D82"/>
    <w:rsid w:val="00354D42"/>
    <w:rsid w:val="00354EDF"/>
    <w:rsid w:val="0035501F"/>
    <w:rsid w:val="0035519F"/>
    <w:rsid w:val="003553FB"/>
    <w:rsid w:val="003555B8"/>
    <w:rsid w:val="00355CBF"/>
    <w:rsid w:val="00355D94"/>
    <w:rsid w:val="003563E7"/>
    <w:rsid w:val="0035643E"/>
    <w:rsid w:val="00356DAF"/>
    <w:rsid w:val="00356DC3"/>
    <w:rsid w:val="00356E0A"/>
    <w:rsid w:val="003573B5"/>
    <w:rsid w:val="003577B0"/>
    <w:rsid w:val="003577BA"/>
    <w:rsid w:val="0036018A"/>
    <w:rsid w:val="003610DF"/>
    <w:rsid w:val="00361FFC"/>
    <w:rsid w:val="0036206C"/>
    <w:rsid w:val="00363515"/>
    <w:rsid w:val="00363748"/>
    <w:rsid w:val="003638F3"/>
    <w:rsid w:val="00363FEE"/>
    <w:rsid w:val="00364D3D"/>
    <w:rsid w:val="0036568B"/>
    <w:rsid w:val="003657C4"/>
    <w:rsid w:val="00365834"/>
    <w:rsid w:val="00365B00"/>
    <w:rsid w:val="00365B26"/>
    <w:rsid w:val="00365C84"/>
    <w:rsid w:val="00365F69"/>
    <w:rsid w:val="003664E5"/>
    <w:rsid w:val="00366DD1"/>
    <w:rsid w:val="00367394"/>
    <w:rsid w:val="003674A6"/>
    <w:rsid w:val="00370450"/>
    <w:rsid w:val="003705B9"/>
    <w:rsid w:val="00370A03"/>
    <w:rsid w:val="00371B33"/>
    <w:rsid w:val="003722B4"/>
    <w:rsid w:val="003724CD"/>
    <w:rsid w:val="00372682"/>
    <w:rsid w:val="00373BD9"/>
    <w:rsid w:val="00373E4D"/>
    <w:rsid w:val="00373F22"/>
    <w:rsid w:val="0037407F"/>
    <w:rsid w:val="00374087"/>
    <w:rsid w:val="003759C4"/>
    <w:rsid w:val="00376256"/>
    <w:rsid w:val="0037646E"/>
    <w:rsid w:val="0037660F"/>
    <w:rsid w:val="00376675"/>
    <w:rsid w:val="00376F6D"/>
    <w:rsid w:val="0037751F"/>
    <w:rsid w:val="0037761F"/>
    <w:rsid w:val="00377D53"/>
    <w:rsid w:val="00381181"/>
    <w:rsid w:val="003811A9"/>
    <w:rsid w:val="0038121B"/>
    <w:rsid w:val="00382176"/>
    <w:rsid w:val="00382D35"/>
    <w:rsid w:val="00382D92"/>
    <w:rsid w:val="003830EE"/>
    <w:rsid w:val="0038332B"/>
    <w:rsid w:val="00383CE7"/>
    <w:rsid w:val="00384A4E"/>
    <w:rsid w:val="003856CD"/>
    <w:rsid w:val="0038610E"/>
    <w:rsid w:val="00386521"/>
    <w:rsid w:val="003867EA"/>
    <w:rsid w:val="003879DA"/>
    <w:rsid w:val="00387DB5"/>
    <w:rsid w:val="00387DC8"/>
    <w:rsid w:val="003903B4"/>
    <w:rsid w:val="00390C13"/>
    <w:rsid w:val="003911A7"/>
    <w:rsid w:val="00391772"/>
    <w:rsid w:val="00391E30"/>
    <w:rsid w:val="00391F5A"/>
    <w:rsid w:val="003929ED"/>
    <w:rsid w:val="00393980"/>
    <w:rsid w:val="00393BEA"/>
    <w:rsid w:val="00393ED4"/>
    <w:rsid w:val="00394571"/>
    <w:rsid w:val="0039494E"/>
    <w:rsid w:val="00394E00"/>
    <w:rsid w:val="0039546D"/>
    <w:rsid w:val="003957CC"/>
    <w:rsid w:val="00395BC1"/>
    <w:rsid w:val="00397693"/>
    <w:rsid w:val="00397B25"/>
    <w:rsid w:val="00397FAC"/>
    <w:rsid w:val="003A08CB"/>
    <w:rsid w:val="003A0BB5"/>
    <w:rsid w:val="003A0E7D"/>
    <w:rsid w:val="003A15B8"/>
    <w:rsid w:val="003A1B23"/>
    <w:rsid w:val="003A2418"/>
    <w:rsid w:val="003A24C3"/>
    <w:rsid w:val="003A2627"/>
    <w:rsid w:val="003A3134"/>
    <w:rsid w:val="003A32D2"/>
    <w:rsid w:val="003A3C8A"/>
    <w:rsid w:val="003A3DC7"/>
    <w:rsid w:val="003A40CC"/>
    <w:rsid w:val="003A4AFE"/>
    <w:rsid w:val="003A514B"/>
    <w:rsid w:val="003A5608"/>
    <w:rsid w:val="003A5727"/>
    <w:rsid w:val="003A584B"/>
    <w:rsid w:val="003A589F"/>
    <w:rsid w:val="003A624E"/>
    <w:rsid w:val="003A64CB"/>
    <w:rsid w:val="003A6707"/>
    <w:rsid w:val="003A68BF"/>
    <w:rsid w:val="003A69D1"/>
    <w:rsid w:val="003A72D6"/>
    <w:rsid w:val="003A7742"/>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3ED4"/>
    <w:rsid w:val="003B42C7"/>
    <w:rsid w:val="003B4384"/>
    <w:rsid w:val="003B438F"/>
    <w:rsid w:val="003B481E"/>
    <w:rsid w:val="003B49E6"/>
    <w:rsid w:val="003B4B9E"/>
    <w:rsid w:val="003B5283"/>
    <w:rsid w:val="003B5B81"/>
    <w:rsid w:val="003B5CF0"/>
    <w:rsid w:val="003B7B7F"/>
    <w:rsid w:val="003C0A92"/>
    <w:rsid w:val="003C0D6E"/>
    <w:rsid w:val="003C0F1D"/>
    <w:rsid w:val="003C1035"/>
    <w:rsid w:val="003C1202"/>
    <w:rsid w:val="003C175B"/>
    <w:rsid w:val="003C1EBD"/>
    <w:rsid w:val="003C23F4"/>
    <w:rsid w:val="003C2BE9"/>
    <w:rsid w:val="003C2C54"/>
    <w:rsid w:val="003C2FCC"/>
    <w:rsid w:val="003C332B"/>
    <w:rsid w:val="003C35D5"/>
    <w:rsid w:val="003C3763"/>
    <w:rsid w:val="003C3A2D"/>
    <w:rsid w:val="003C4235"/>
    <w:rsid w:val="003C450B"/>
    <w:rsid w:val="003C5485"/>
    <w:rsid w:val="003C5999"/>
    <w:rsid w:val="003C5C93"/>
    <w:rsid w:val="003C66EC"/>
    <w:rsid w:val="003C6D9E"/>
    <w:rsid w:val="003C6FB0"/>
    <w:rsid w:val="003C7356"/>
    <w:rsid w:val="003D014D"/>
    <w:rsid w:val="003D0CD7"/>
    <w:rsid w:val="003D205C"/>
    <w:rsid w:val="003D2A8A"/>
    <w:rsid w:val="003D320F"/>
    <w:rsid w:val="003D431C"/>
    <w:rsid w:val="003D4378"/>
    <w:rsid w:val="003D4944"/>
    <w:rsid w:val="003D5182"/>
    <w:rsid w:val="003D5595"/>
    <w:rsid w:val="003D55EE"/>
    <w:rsid w:val="003D5A87"/>
    <w:rsid w:val="003D5EA7"/>
    <w:rsid w:val="003D64FA"/>
    <w:rsid w:val="003D6CF3"/>
    <w:rsid w:val="003D7609"/>
    <w:rsid w:val="003D7A07"/>
    <w:rsid w:val="003D7A36"/>
    <w:rsid w:val="003D7E07"/>
    <w:rsid w:val="003E05E3"/>
    <w:rsid w:val="003E06CC"/>
    <w:rsid w:val="003E0780"/>
    <w:rsid w:val="003E0C2F"/>
    <w:rsid w:val="003E0E7E"/>
    <w:rsid w:val="003E1019"/>
    <w:rsid w:val="003E19AE"/>
    <w:rsid w:val="003E1FB3"/>
    <w:rsid w:val="003E25BA"/>
    <w:rsid w:val="003E26AF"/>
    <w:rsid w:val="003E2CB1"/>
    <w:rsid w:val="003E32F4"/>
    <w:rsid w:val="003E3999"/>
    <w:rsid w:val="003E3A54"/>
    <w:rsid w:val="003E3B22"/>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E3B"/>
    <w:rsid w:val="003F2560"/>
    <w:rsid w:val="003F2802"/>
    <w:rsid w:val="003F38FC"/>
    <w:rsid w:val="003F3EE7"/>
    <w:rsid w:val="003F41E6"/>
    <w:rsid w:val="003F4540"/>
    <w:rsid w:val="003F480F"/>
    <w:rsid w:val="003F4BD4"/>
    <w:rsid w:val="003F50CC"/>
    <w:rsid w:val="003F5C67"/>
    <w:rsid w:val="003F609E"/>
    <w:rsid w:val="003F6303"/>
    <w:rsid w:val="003F63F1"/>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6EF"/>
    <w:rsid w:val="00402A0C"/>
    <w:rsid w:val="00402BFD"/>
    <w:rsid w:val="004031F1"/>
    <w:rsid w:val="00403B88"/>
    <w:rsid w:val="00403EBB"/>
    <w:rsid w:val="00404199"/>
    <w:rsid w:val="004045A6"/>
    <w:rsid w:val="004045E6"/>
    <w:rsid w:val="00405C9E"/>
    <w:rsid w:val="00406EF3"/>
    <w:rsid w:val="00407101"/>
    <w:rsid w:val="00407368"/>
    <w:rsid w:val="0040744D"/>
    <w:rsid w:val="004074DC"/>
    <w:rsid w:val="0041094A"/>
    <w:rsid w:val="00410AF6"/>
    <w:rsid w:val="004111E4"/>
    <w:rsid w:val="004114E2"/>
    <w:rsid w:val="0041153D"/>
    <w:rsid w:val="00411AD9"/>
    <w:rsid w:val="00411D94"/>
    <w:rsid w:val="00412128"/>
    <w:rsid w:val="0041218C"/>
    <w:rsid w:val="004125D2"/>
    <w:rsid w:val="00412CBA"/>
    <w:rsid w:val="00413054"/>
    <w:rsid w:val="00413323"/>
    <w:rsid w:val="004136F5"/>
    <w:rsid w:val="004143E5"/>
    <w:rsid w:val="00414447"/>
    <w:rsid w:val="00414750"/>
    <w:rsid w:val="004148D3"/>
    <w:rsid w:val="00414920"/>
    <w:rsid w:val="0041590E"/>
    <w:rsid w:val="00415EDC"/>
    <w:rsid w:val="00416061"/>
    <w:rsid w:val="0041734E"/>
    <w:rsid w:val="00417ABD"/>
    <w:rsid w:val="00417B5F"/>
    <w:rsid w:val="00417F29"/>
    <w:rsid w:val="00420729"/>
    <w:rsid w:val="00420950"/>
    <w:rsid w:val="00420CC0"/>
    <w:rsid w:val="0042110B"/>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F68"/>
    <w:rsid w:val="00434672"/>
    <w:rsid w:val="00434DC8"/>
    <w:rsid w:val="00435504"/>
    <w:rsid w:val="00435508"/>
    <w:rsid w:val="00435AF8"/>
    <w:rsid w:val="00435DF0"/>
    <w:rsid w:val="004360E8"/>
    <w:rsid w:val="004360FD"/>
    <w:rsid w:val="0043613A"/>
    <w:rsid w:val="00436232"/>
    <w:rsid w:val="004363EE"/>
    <w:rsid w:val="004367FA"/>
    <w:rsid w:val="00436853"/>
    <w:rsid w:val="00437413"/>
    <w:rsid w:val="00437500"/>
    <w:rsid w:val="004377FE"/>
    <w:rsid w:val="00437975"/>
    <w:rsid w:val="00437A21"/>
    <w:rsid w:val="004402D0"/>
    <w:rsid w:val="00440332"/>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4D1"/>
    <w:rsid w:val="004457A1"/>
    <w:rsid w:val="00445C49"/>
    <w:rsid w:val="0044625E"/>
    <w:rsid w:val="004469F4"/>
    <w:rsid w:val="00446E71"/>
    <w:rsid w:val="00446E83"/>
    <w:rsid w:val="00446EDF"/>
    <w:rsid w:val="004477E0"/>
    <w:rsid w:val="00450082"/>
    <w:rsid w:val="004500E3"/>
    <w:rsid w:val="004501BB"/>
    <w:rsid w:val="0045032C"/>
    <w:rsid w:val="0045043F"/>
    <w:rsid w:val="004506E2"/>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67F2"/>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CB"/>
    <w:rsid w:val="00465562"/>
    <w:rsid w:val="00465DDF"/>
    <w:rsid w:val="00466327"/>
    <w:rsid w:val="00466460"/>
    <w:rsid w:val="004665DA"/>
    <w:rsid w:val="004673EC"/>
    <w:rsid w:val="004678AC"/>
    <w:rsid w:val="00467F57"/>
    <w:rsid w:val="0047061C"/>
    <w:rsid w:val="00471B82"/>
    <w:rsid w:val="00472150"/>
    <w:rsid w:val="004725FC"/>
    <w:rsid w:val="004727AA"/>
    <w:rsid w:val="00472C82"/>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27E"/>
    <w:rsid w:val="00476AF3"/>
    <w:rsid w:val="00476E9F"/>
    <w:rsid w:val="00477301"/>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3B46"/>
    <w:rsid w:val="00484143"/>
    <w:rsid w:val="0048428D"/>
    <w:rsid w:val="004848FD"/>
    <w:rsid w:val="00484A07"/>
    <w:rsid w:val="00484E9F"/>
    <w:rsid w:val="00484FA0"/>
    <w:rsid w:val="00485645"/>
    <w:rsid w:val="004857AF"/>
    <w:rsid w:val="004859CA"/>
    <w:rsid w:val="00486BC8"/>
    <w:rsid w:val="00486C3E"/>
    <w:rsid w:val="004873A4"/>
    <w:rsid w:val="0048750D"/>
    <w:rsid w:val="004879A0"/>
    <w:rsid w:val="00487B8D"/>
    <w:rsid w:val="00487E7C"/>
    <w:rsid w:val="00487EE0"/>
    <w:rsid w:val="00487F50"/>
    <w:rsid w:val="0049027A"/>
    <w:rsid w:val="00490A5F"/>
    <w:rsid w:val="004913B1"/>
    <w:rsid w:val="004916E7"/>
    <w:rsid w:val="0049173C"/>
    <w:rsid w:val="0049259F"/>
    <w:rsid w:val="00492CD0"/>
    <w:rsid w:val="004931A4"/>
    <w:rsid w:val="00493636"/>
    <w:rsid w:val="00493D12"/>
    <w:rsid w:val="00494020"/>
    <w:rsid w:val="00494200"/>
    <w:rsid w:val="00494BBA"/>
    <w:rsid w:val="00494C1C"/>
    <w:rsid w:val="00494D1F"/>
    <w:rsid w:val="00495185"/>
    <w:rsid w:val="00495BE1"/>
    <w:rsid w:val="00495C2A"/>
    <w:rsid w:val="00496111"/>
    <w:rsid w:val="004967FB"/>
    <w:rsid w:val="004976B8"/>
    <w:rsid w:val="00497FBC"/>
    <w:rsid w:val="004A041D"/>
    <w:rsid w:val="004A08BD"/>
    <w:rsid w:val="004A0F7C"/>
    <w:rsid w:val="004A29DA"/>
    <w:rsid w:val="004A2BD6"/>
    <w:rsid w:val="004A2D3F"/>
    <w:rsid w:val="004A3ACE"/>
    <w:rsid w:val="004A3F0D"/>
    <w:rsid w:val="004A4251"/>
    <w:rsid w:val="004A4343"/>
    <w:rsid w:val="004A4B82"/>
    <w:rsid w:val="004A4D0F"/>
    <w:rsid w:val="004A544D"/>
    <w:rsid w:val="004A5494"/>
    <w:rsid w:val="004A5658"/>
    <w:rsid w:val="004A5AA7"/>
    <w:rsid w:val="004A65C0"/>
    <w:rsid w:val="004A6B0B"/>
    <w:rsid w:val="004A706E"/>
    <w:rsid w:val="004A752E"/>
    <w:rsid w:val="004B168D"/>
    <w:rsid w:val="004B18A4"/>
    <w:rsid w:val="004B1B3F"/>
    <w:rsid w:val="004B2518"/>
    <w:rsid w:val="004B292A"/>
    <w:rsid w:val="004B41C1"/>
    <w:rsid w:val="004B48A6"/>
    <w:rsid w:val="004B4C40"/>
    <w:rsid w:val="004B54BF"/>
    <w:rsid w:val="004B595C"/>
    <w:rsid w:val="004B63F6"/>
    <w:rsid w:val="004B6532"/>
    <w:rsid w:val="004B69E8"/>
    <w:rsid w:val="004B6B8C"/>
    <w:rsid w:val="004B776A"/>
    <w:rsid w:val="004B79EE"/>
    <w:rsid w:val="004C01E3"/>
    <w:rsid w:val="004C08C5"/>
    <w:rsid w:val="004C1150"/>
    <w:rsid w:val="004C149D"/>
    <w:rsid w:val="004C1709"/>
    <w:rsid w:val="004C2406"/>
    <w:rsid w:val="004C2673"/>
    <w:rsid w:val="004C2BA8"/>
    <w:rsid w:val="004C2CCB"/>
    <w:rsid w:val="004C2D58"/>
    <w:rsid w:val="004C2DBF"/>
    <w:rsid w:val="004C31A8"/>
    <w:rsid w:val="004C37D6"/>
    <w:rsid w:val="004C3F54"/>
    <w:rsid w:val="004C3FC4"/>
    <w:rsid w:val="004C4645"/>
    <w:rsid w:val="004C4969"/>
    <w:rsid w:val="004C4974"/>
    <w:rsid w:val="004C5045"/>
    <w:rsid w:val="004C56F5"/>
    <w:rsid w:val="004C579F"/>
    <w:rsid w:val="004C5A6D"/>
    <w:rsid w:val="004C60F2"/>
    <w:rsid w:val="004C6D5F"/>
    <w:rsid w:val="004C7B43"/>
    <w:rsid w:val="004D0137"/>
    <w:rsid w:val="004D05EF"/>
    <w:rsid w:val="004D17B4"/>
    <w:rsid w:val="004D1EF1"/>
    <w:rsid w:val="004D258D"/>
    <w:rsid w:val="004D29AE"/>
    <w:rsid w:val="004D3B61"/>
    <w:rsid w:val="004D3CFE"/>
    <w:rsid w:val="004D4546"/>
    <w:rsid w:val="004D4BF7"/>
    <w:rsid w:val="004D5A10"/>
    <w:rsid w:val="004D5C83"/>
    <w:rsid w:val="004D6142"/>
    <w:rsid w:val="004D62F6"/>
    <w:rsid w:val="004D67D3"/>
    <w:rsid w:val="004D68E4"/>
    <w:rsid w:val="004D6E23"/>
    <w:rsid w:val="004D6E8B"/>
    <w:rsid w:val="004D735F"/>
    <w:rsid w:val="004D783D"/>
    <w:rsid w:val="004E01CF"/>
    <w:rsid w:val="004E039F"/>
    <w:rsid w:val="004E145A"/>
    <w:rsid w:val="004E1697"/>
    <w:rsid w:val="004E16A0"/>
    <w:rsid w:val="004E170F"/>
    <w:rsid w:val="004E2166"/>
    <w:rsid w:val="004E247F"/>
    <w:rsid w:val="004E2C22"/>
    <w:rsid w:val="004E2D45"/>
    <w:rsid w:val="004E337C"/>
    <w:rsid w:val="004E346C"/>
    <w:rsid w:val="004E384D"/>
    <w:rsid w:val="004E404B"/>
    <w:rsid w:val="004E4270"/>
    <w:rsid w:val="004E46D2"/>
    <w:rsid w:val="004E4E0F"/>
    <w:rsid w:val="004E4F74"/>
    <w:rsid w:val="004E5327"/>
    <w:rsid w:val="004E592E"/>
    <w:rsid w:val="004E6176"/>
    <w:rsid w:val="004E623F"/>
    <w:rsid w:val="004E697A"/>
    <w:rsid w:val="004E6B4B"/>
    <w:rsid w:val="004E6C9D"/>
    <w:rsid w:val="004E7202"/>
    <w:rsid w:val="004E7E2C"/>
    <w:rsid w:val="004F01D6"/>
    <w:rsid w:val="004F08BF"/>
    <w:rsid w:val="004F0CC8"/>
    <w:rsid w:val="004F181A"/>
    <w:rsid w:val="004F1F8B"/>
    <w:rsid w:val="004F201F"/>
    <w:rsid w:val="004F2D2F"/>
    <w:rsid w:val="004F2DBD"/>
    <w:rsid w:val="004F340C"/>
    <w:rsid w:val="004F3F06"/>
    <w:rsid w:val="004F479E"/>
    <w:rsid w:val="004F4DF1"/>
    <w:rsid w:val="004F5534"/>
    <w:rsid w:val="004F6883"/>
    <w:rsid w:val="004F68FE"/>
    <w:rsid w:val="004F6BEE"/>
    <w:rsid w:val="00500407"/>
    <w:rsid w:val="00500C46"/>
    <w:rsid w:val="00501F02"/>
    <w:rsid w:val="005021C1"/>
    <w:rsid w:val="00502C29"/>
    <w:rsid w:val="0050363A"/>
    <w:rsid w:val="00503A87"/>
    <w:rsid w:val="0050403B"/>
    <w:rsid w:val="005049EE"/>
    <w:rsid w:val="0050523D"/>
    <w:rsid w:val="005058A8"/>
    <w:rsid w:val="00505ABE"/>
    <w:rsid w:val="00506D47"/>
    <w:rsid w:val="00506D75"/>
    <w:rsid w:val="0050739A"/>
    <w:rsid w:val="005073CE"/>
    <w:rsid w:val="00507929"/>
    <w:rsid w:val="00507C94"/>
    <w:rsid w:val="005104A7"/>
    <w:rsid w:val="00510FEA"/>
    <w:rsid w:val="00511140"/>
    <w:rsid w:val="005112D8"/>
    <w:rsid w:val="005112FE"/>
    <w:rsid w:val="005113A3"/>
    <w:rsid w:val="00511891"/>
    <w:rsid w:val="00511ED9"/>
    <w:rsid w:val="00512278"/>
    <w:rsid w:val="00512734"/>
    <w:rsid w:val="00512882"/>
    <w:rsid w:val="00512B34"/>
    <w:rsid w:val="0051372B"/>
    <w:rsid w:val="00513B24"/>
    <w:rsid w:val="00513E08"/>
    <w:rsid w:val="00514042"/>
    <w:rsid w:val="005145E3"/>
    <w:rsid w:val="00514A2D"/>
    <w:rsid w:val="00514D47"/>
    <w:rsid w:val="00514DDD"/>
    <w:rsid w:val="00514F21"/>
    <w:rsid w:val="005156DA"/>
    <w:rsid w:val="00515775"/>
    <w:rsid w:val="005157D2"/>
    <w:rsid w:val="005159C0"/>
    <w:rsid w:val="005160A7"/>
    <w:rsid w:val="0051646F"/>
    <w:rsid w:val="00516639"/>
    <w:rsid w:val="00516C32"/>
    <w:rsid w:val="0051703A"/>
    <w:rsid w:val="0051746F"/>
    <w:rsid w:val="00517503"/>
    <w:rsid w:val="00517617"/>
    <w:rsid w:val="005178CE"/>
    <w:rsid w:val="005179AF"/>
    <w:rsid w:val="00517EC4"/>
    <w:rsid w:val="00520F1E"/>
    <w:rsid w:val="00521C27"/>
    <w:rsid w:val="00521CAE"/>
    <w:rsid w:val="00522092"/>
    <w:rsid w:val="005227F3"/>
    <w:rsid w:val="005244DA"/>
    <w:rsid w:val="00524743"/>
    <w:rsid w:val="005248CB"/>
    <w:rsid w:val="00524D19"/>
    <w:rsid w:val="00524E89"/>
    <w:rsid w:val="00524F23"/>
    <w:rsid w:val="005255D6"/>
    <w:rsid w:val="00525769"/>
    <w:rsid w:val="00525881"/>
    <w:rsid w:val="00525A27"/>
    <w:rsid w:val="00525EB3"/>
    <w:rsid w:val="00526022"/>
    <w:rsid w:val="00526143"/>
    <w:rsid w:val="00527364"/>
    <w:rsid w:val="00527DA2"/>
    <w:rsid w:val="00527F5E"/>
    <w:rsid w:val="00530036"/>
    <w:rsid w:val="00530211"/>
    <w:rsid w:val="005303C6"/>
    <w:rsid w:val="0053088A"/>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D26"/>
    <w:rsid w:val="00535420"/>
    <w:rsid w:val="005358A3"/>
    <w:rsid w:val="00535B4C"/>
    <w:rsid w:val="00535BF6"/>
    <w:rsid w:val="00535DB4"/>
    <w:rsid w:val="0053657D"/>
    <w:rsid w:val="00536656"/>
    <w:rsid w:val="00536672"/>
    <w:rsid w:val="00536D19"/>
    <w:rsid w:val="00537154"/>
    <w:rsid w:val="005378AA"/>
    <w:rsid w:val="00537A28"/>
    <w:rsid w:val="00537D60"/>
    <w:rsid w:val="0054055D"/>
    <w:rsid w:val="00540A85"/>
    <w:rsid w:val="00540F35"/>
    <w:rsid w:val="005411C9"/>
    <w:rsid w:val="00541F43"/>
    <w:rsid w:val="005423E0"/>
    <w:rsid w:val="00542D2D"/>
    <w:rsid w:val="005430BC"/>
    <w:rsid w:val="0054398C"/>
    <w:rsid w:val="00543AC0"/>
    <w:rsid w:val="00543E74"/>
    <w:rsid w:val="0054408A"/>
    <w:rsid w:val="00544390"/>
    <w:rsid w:val="00544661"/>
    <w:rsid w:val="00544920"/>
    <w:rsid w:val="00544D1F"/>
    <w:rsid w:val="00545011"/>
    <w:rsid w:val="00545C2A"/>
    <w:rsid w:val="0054631B"/>
    <w:rsid w:val="005466EC"/>
    <w:rsid w:val="005476A6"/>
    <w:rsid w:val="0054788F"/>
    <w:rsid w:val="00547B11"/>
    <w:rsid w:val="00547DF3"/>
    <w:rsid w:val="00547F18"/>
    <w:rsid w:val="00547FD7"/>
    <w:rsid w:val="00550C9F"/>
    <w:rsid w:val="00550EAC"/>
    <w:rsid w:val="00550F44"/>
    <w:rsid w:val="00551338"/>
    <w:rsid w:val="005513AC"/>
    <w:rsid w:val="00551554"/>
    <w:rsid w:val="005528AF"/>
    <w:rsid w:val="00552E9F"/>
    <w:rsid w:val="00553498"/>
    <w:rsid w:val="0055396A"/>
    <w:rsid w:val="00553AE2"/>
    <w:rsid w:val="00554030"/>
    <w:rsid w:val="005541EF"/>
    <w:rsid w:val="0055426E"/>
    <w:rsid w:val="00554C02"/>
    <w:rsid w:val="005550FC"/>
    <w:rsid w:val="0055524C"/>
    <w:rsid w:val="00555781"/>
    <w:rsid w:val="005557CD"/>
    <w:rsid w:val="00556053"/>
    <w:rsid w:val="0055650F"/>
    <w:rsid w:val="00557466"/>
    <w:rsid w:val="00557738"/>
    <w:rsid w:val="00560161"/>
    <w:rsid w:val="00560482"/>
    <w:rsid w:val="00560AE7"/>
    <w:rsid w:val="00561439"/>
    <w:rsid w:val="005616E2"/>
    <w:rsid w:val="00561A1F"/>
    <w:rsid w:val="00561DEF"/>
    <w:rsid w:val="0056246C"/>
    <w:rsid w:val="00562878"/>
    <w:rsid w:val="005629D3"/>
    <w:rsid w:val="00562BC7"/>
    <w:rsid w:val="00562C66"/>
    <w:rsid w:val="00562D8C"/>
    <w:rsid w:val="00562F27"/>
    <w:rsid w:val="00563421"/>
    <w:rsid w:val="0056446B"/>
    <w:rsid w:val="00564BED"/>
    <w:rsid w:val="005655C1"/>
    <w:rsid w:val="005656FD"/>
    <w:rsid w:val="005666A2"/>
    <w:rsid w:val="005666EB"/>
    <w:rsid w:val="005666FE"/>
    <w:rsid w:val="0056679A"/>
    <w:rsid w:val="00566B32"/>
    <w:rsid w:val="00566C4A"/>
    <w:rsid w:val="0056769D"/>
    <w:rsid w:val="0057002A"/>
    <w:rsid w:val="0057004A"/>
    <w:rsid w:val="00570486"/>
    <w:rsid w:val="00570A6D"/>
    <w:rsid w:val="0057158D"/>
    <w:rsid w:val="00571D3F"/>
    <w:rsid w:val="00571D83"/>
    <w:rsid w:val="00572466"/>
    <w:rsid w:val="005724F7"/>
    <w:rsid w:val="005726D4"/>
    <w:rsid w:val="00572FDF"/>
    <w:rsid w:val="00573313"/>
    <w:rsid w:val="00573533"/>
    <w:rsid w:val="005747A7"/>
    <w:rsid w:val="00574E26"/>
    <w:rsid w:val="005756AE"/>
    <w:rsid w:val="00575777"/>
    <w:rsid w:val="00575B62"/>
    <w:rsid w:val="005775F9"/>
    <w:rsid w:val="00577BDD"/>
    <w:rsid w:val="0058051C"/>
    <w:rsid w:val="0058063F"/>
    <w:rsid w:val="00580B4C"/>
    <w:rsid w:val="00581717"/>
    <w:rsid w:val="0058199B"/>
    <w:rsid w:val="00582C31"/>
    <w:rsid w:val="005830AE"/>
    <w:rsid w:val="00583573"/>
    <w:rsid w:val="00584317"/>
    <w:rsid w:val="005843CF"/>
    <w:rsid w:val="0058471F"/>
    <w:rsid w:val="00584810"/>
    <w:rsid w:val="00584B3B"/>
    <w:rsid w:val="00584D2F"/>
    <w:rsid w:val="00585896"/>
    <w:rsid w:val="00585D37"/>
    <w:rsid w:val="00585FBE"/>
    <w:rsid w:val="0058655E"/>
    <w:rsid w:val="00586BEC"/>
    <w:rsid w:val="00587276"/>
    <w:rsid w:val="005900E3"/>
    <w:rsid w:val="00590421"/>
    <w:rsid w:val="00590667"/>
    <w:rsid w:val="00590F18"/>
    <w:rsid w:val="00591075"/>
    <w:rsid w:val="005916A6"/>
    <w:rsid w:val="00592EB0"/>
    <w:rsid w:val="00593258"/>
    <w:rsid w:val="00593944"/>
    <w:rsid w:val="00593EEF"/>
    <w:rsid w:val="00595148"/>
    <w:rsid w:val="0059519A"/>
    <w:rsid w:val="0059519E"/>
    <w:rsid w:val="00595203"/>
    <w:rsid w:val="005953B6"/>
    <w:rsid w:val="00595BCA"/>
    <w:rsid w:val="00595DCC"/>
    <w:rsid w:val="00595F8D"/>
    <w:rsid w:val="005964D2"/>
    <w:rsid w:val="00596BF6"/>
    <w:rsid w:val="005971A6"/>
    <w:rsid w:val="00597B85"/>
    <w:rsid w:val="00597FF2"/>
    <w:rsid w:val="005A0288"/>
    <w:rsid w:val="005A033B"/>
    <w:rsid w:val="005A0419"/>
    <w:rsid w:val="005A0E64"/>
    <w:rsid w:val="005A1185"/>
    <w:rsid w:val="005A132D"/>
    <w:rsid w:val="005A15B2"/>
    <w:rsid w:val="005A15EC"/>
    <w:rsid w:val="005A1A42"/>
    <w:rsid w:val="005A1AAE"/>
    <w:rsid w:val="005A20A9"/>
    <w:rsid w:val="005A2685"/>
    <w:rsid w:val="005A2D24"/>
    <w:rsid w:val="005A35D8"/>
    <w:rsid w:val="005A3655"/>
    <w:rsid w:val="005A48C3"/>
    <w:rsid w:val="005A4D6A"/>
    <w:rsid w:val="005A53D1"/>
    <w:rsid w:val="005A75B7"/>
    <w:rsid w:val="005A7766"/>
    <w:rsid w:val="005A7970"/>
    <w:rsid w:val="005A7A86"/>
    <w:rsid w:val="005A7BF9"/>
    <w:rsid w:val="005A7C5F"/>
    <w:rsid w:val="005B00EE"/>
    <w:rsid w:val="005B0948"/>
    <w:rsid w:val="005B0BF4"/>
    <w:rsid w:val="005B15F8"/>
    <w:rsid w:val="005B1A7D"/>
    <w:rsid w:val="005B23BF"/>
    <w:rsid w:val="005B348F"/>
    <w:rsid w:val="005B368A"/>
    <w:rsid w:val="005B3CD0"/>
    <w:rsid w:val="005B4198"/>
    <w:rsid w:val="005B41DC"/>
    <w:rsid w:val="005B4353"/>
    <w:rsid w:val="005B47A2"/>
    <w:rsid w:val="005B5218"/>
    <w:rsid w:val="005B5550"/>
    <w:rsid w:val="005B56B7"/>
    <w:rsid w:val="005B576F"/>
    <w:rsid w:val="005B589C"/>
    <w:rsid w:val="005B715D"/>
    <w:rsid w:val="005B79F0"/>
    <w:rsid w:val="005B7DA4"/>
    <w:rsid w:val="005B7F2E"/>
    <w:rsid w:val="005C0096"/>
    <w:rsid w:val="005C069F"/>
    <w:rsid w:val="005C0BCE"/>
    <w:rsid w:val="005C1127"/>
    <w:rsid w:val="005C131A"/>
    <w:rsid w:val="005C13BC"/>
    <w:rsid w:val="005C164C"/>
    <w:rsid w:val="005C19BD"/>
    <w:rsid w:val="005C1E30"/>
    <w:rsid w:val="005C1EE5"/>
    <w:rsid w:val="005C2037"/>
    <w:rsid w:val="005C278E"/>
    <w:rsid w:val="005C2C30"/>
    <w:rsid w:val="005C2F0D"/>
    <w:rsid w:val="005C303C"/>
    <w:rsid w:val="005C3098"/>
    <w:rsid w:val="005C3499"/>
    <w:rsid w:val="005C377C"/>
    <w:rsid w:val="005C3ACF"/>
    <w:rsid w:val="005C476B"/>
    <w:rsid w:val="005C4A8C"/>
    <w:rsid w:val="005C4B9F"/>
    <w:rsid w:val="005C5DCF"/>
    <w:rsid w:val="005C5FAE"/>
    <w:rsid w:val="005C668B"/>
    <w:rsid w:val="005C6E07"/>
    <w:rsid w:val="005C702A"/>
    <w:rsid w:val="005C7060"/>
    <w:rsid w:val="005C745E"/>
    <w:rsid w:val="005C7D46"/>
    <w:rsid w:val="005D0B0F"/>
    <w:rsid w:val="005D0F14"/>
    <w:rsid w:val="005D0F38"/>
    <w:rsid w:val="005D14E2"/>
    <w:rsid w:val="005D19CA"/>
    <w:rsid w:val="005D1AB1"/>
    <w:rsid w:val="005D208A"/>
    <w:rsid w:val="005D20A9"/>
    <w:rsid w:val="005D2247"/>
    <w:rsid w:val="005D2266"/>
    <w:rsid w:val="005D26CA"/>
    <w:rsid w:val="005D28D4"/>
    <w:rsid w:val="005D372A"/>
    <w:rsid w:val="005D3D42"/>
    <w:rsid w:val="005D3DED"/>
    <w:rsid w:val="005D422D"/>
    <w:rsid w:val="005D4305"/>
    <w:rsid w:val="005D4EA8"/>
    <w:rsid w:val="005D57EF"/>
    <w:rsid w:val="005D5D4C"/>
    <w:rsid w:val="005D6655"/>
    <w:rsid w:val="005D66F4"/>
    <w:rsid w:val="005D7203"/>
    <w:rsid w:val="005D736E"/>
    <w:rsid w:val="005D76EE"/>
    <w:rsid w:val="005D77A6"/>
    <w:rsid w:val="005D7D22"/>
    <w:rsid w:val="005E020A"/>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6C22"/>
    <w:rsid w:val="005E76FC"/>
    <w:rsid w:val="005E78A9"/>
    <w:rsid w:val="005E79FE"/>
    <w:rsid w:val="005F069A"/>
    <w:rsid w:val="005F0C5C"/>
    <w:rsid w:val="005F0C81"/>
    <w:rsid w:val="005F15D2"/>
    <w:rsid w:val="005F1DAE"/>
    <w:rsid w:val="005F1E0F"/>
    <w:rsid w:val="005F1FFC"/>
    <w:rsid w:val="005F213D"/>
    <w:rsid w:val="005F3139"/>
    <w:rsid w:val="005F35F3"/>
    <w:rsid w:val="005F3920"/>
    <w:rsid w:val="005F3C1D"/>
    <w:rsid w:val="005F3D7D"/>
    <w:rsid w:val="005F3FDD"/>
    <w:rsid w:val="005F429F"/>
    <w:rsid w:val="005F430C"/>
    <w:rsid w:val="005F43AE"/>
    <w:rsid w:val="005F4586"/>
    <w:rsid w:val="005F4D91"/>
    <w:rsid w:val="005F52A9"/>
    <w:rsid w:val="005F57F9"/>
    <w:rsid w:val="005F646D"/>
    <w:rsid w:val="005F6F43"/>
    <w:rsid w:val="005F72F6"/>
    <w:rsid w:val="005F7549"/>
    <w:rsid w:val="005F7738"/>
    <w:rsid w:val="005F79BF"/>
    <w:rsid w:val="00600473"/>
    <w:rsid w:val="00600FA4"/>
    <w:rsid w:val="00601FA6"/>
    <w:rsid w:val="00602081"/>
    <w:rsid w:val="00602201"/>
    <w:rsid w:val="006023C8"/>
    <w:rsid w:val="0060240F"/>
    <w:rsid w:val="00602425"/>
    <w:rsid w:val="006029B2"/>
    <w:rsid w:val="006032A9"/>
    <w:rsid w:val="00603FD3"/>
    <w:rsid w:val="00604468"/>
    <w:rsid w:val="00604937"/>
    <w:rsid w:val="00604A70"/>
    <w:rsid w:val="00605013"/>
    <w:rsid w:val="006052EF"/>
    <w:rsid w:val="0060544B"/>
    <w:rsid w:val="006057E9"/>
    <w:rsid w:val="00605A69"/>
    <w:rsid w:val="00605BD4"/>
    <w:rsid w:val="00606608"/>
    <w:rsid w:val="00606765"/>
    <w:rsid w:val="00606AB3"/>
    <w:rsid w:val="00606B2F"/>
    <w:rsid w:val="00606DA3"/>
    <w:rsid w:val="00607020"/>
    <w:rsid w:val="0060793C"/>
    <w:rsid w:val="00607D29"/>
    <w:rsid w:val="00607DC0"/>
    <w:rsid w:val="00610F60"/>
    <w:rsid w:val="00611440"/>
    <w:rsid w:val="0061166C"/>
    <w:rsid w:val="006117C5"/>
    <w:rsid w:val="006117CB"/>
    <w:rsid w:val="006117D9"/>
    <w:rsid w:val="00611EF1"/>
    <w:rsid w:val="006120D3"/>
    <w:rsid w:val="006125AE"/>
    <w:rsid w:val="0061271A"/>
    <w:rsid w:val="006129A4"/>
    <w:rsid w:val="006137F1"/>
    <w:rsid w:val="00613E14"/>
    <w:rsid w:val="00614777"/>
    <w:rsid w:val="006150A6"/>
    <w:rsid w:val="0061534B"/>
    <w:rsid w:val="00615350"/>
    <w:rsid w:val="00615841"/>
    <w:rsid w:val="00616320"/>
    <w:rsid w:val="006164FD"/>
    <w:rsid w:val="006165B3"/>
    <w:rsid w:val="006166A0"/>
    <w:rsid w:val="00616A49"/>
    <w:rsid w:val="00616FCD"/>
    <w:rsid w:val="006170B0"/>
    <w:rsid w:val="00617DEA"/>
    <w:rsid w:val="00620DAC"/>
    <w:rsid w:val="00621263"/>
    <w:rsid w:val="00622D5C"/>
    <w:rsid w:val="0062345E"/>
    <w:rsid w:val="00623C5B"/>
    <w:rsid w:val="00623E3E"/>
    <w:rsid w:val="00623E98"/>
    <w:rsid w:val="00623F2A"/>
    <w:rsid w:val="0062417F"/>
    <w:rsid w:val="00624A49"/>
    <w:rsid w:val="0062501C"/>
    <w:rsid w:val="00625028"/>
    <w:rsid w:val="00625248"/>
    <w:rsid w:val="006253E6"/>
    <w:rsid w:val="00625730"/>
    <w:rsid w:val="006262DA"/>
    <w:rsid w:val="00626470"/>
    <w:rsid w:val="006265AA"/>
    <w:rsid w:val="006266C9"/>
    <w:rsid w:val="0062695D"/>
    <w:rsid w:val="00627171"/>
    <w:rsid w:val="0062727F"/>
    <w:rsid w:val="00627709"/>
    <w:rsid w:val="00627FBF"/>
    <w:rsid w:val="00630662"/>
    <w:rsid w:val="0063097F"/>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48A"/>
    <w:rsid w:val="0064171F"/>
    <w:rsid w:val="00641ACD"/>
    <w:rsid w:val="00641CF6"/>
    <w:rsid w:val="006432D6"/>
    <w:rsid w:val="0064378C"/>
    <w:rsid w:val="00643957"/>
    <w:rsid w:val="006440A5"/>
    <w:rsid w:val="00644448"/>
    <w:rsid w:val="0064484D"/>
    <w:rsid w:val="00644EE3"/>
    <w:rsid w:val="006459DA"/>
    <w:rsid w:val="00646343"/>
    <w:rsid w:val="00646793"/>
    <w:rsid w:val="00646B9B"/>
    <w:rsid w:val="00646F27"/>
    <w:rsid w:val="006470CB"/>
    <w:rsid w:val="00647FD8"/>
    <w:rsid w:val="006505FF"/>
    <w:rsid w:val="006508AE"/>
    <w:rsid w:val="00650E7D"/>
    <w:rsid w:val="00651743"/>
    <w:rsid w:val="0065180F"/>
    <w:rsid w:val="00651867"/>
    <w:rsid w:val="006521F4"/>
    <w:rsid w:val="006525CF"/>
    <w:rsid w:val="006537A6"/>
    <w:rsid w:val="00653831"/>
    <w:rsid w:val="006539A5"/>
    <w:rsid w:val="00653CC6"/>
    <w:rsid w:val="00655CFC"/>
    <w:rsid w:val="006565A8"/>
    <w:rsid w:val="0065718D"/>
    <w:rsid w:val="00657BED"/>
    <w:rsid w:val="00657C9C"/>
    <w:rsid w:val="0066017A"/>
    <w:rsid w:val="0066021E"/>
    <w:rsid w:val="006604A5"/>
    <w:rsid w:val="006606B4"/>
    <w:rsid w:val="00661701"/>
    <w:rsid w:val="00661A1D"/>
    <w:rsid w:val="00661F37"/>
    <w:rsid w:val="00662011"/>
    <w:rsid w:val="00662239"/>
    <w:rsid w:val="00662253"/>
    <w:rsid w:val="006625B7"/>
    <w:rsid w:val="00662978"/>
    <w:rsid w:val="00662A0B"/>
    <w:rsid w:val="00662D78"/>
    <w:rsid w:val="006630E1"/>
    <w:rsid w:val="006632B5"/>
    <w:rsid w:val="0066349F"/>
    <w:rsid w:val="00663E04"/>
    <w:rsid w:val="00663F6E"/>
    <w:rsid w:val="00664369"/>
    <w:rsid w:val="006645A6"/>
    <w:rsid w:val="00664828"/>
    <w:rsid w:val="00664B78"/>
    <w:rsid w:val="00664C37"/>
    <w:rsid w:val="00665146"/>
    <w:rsid w:val="00665649"/>
    <w:rsid w:val="00665913"/>
    <w:rsid w:val="0066591C"/>
    <w:rsid w:val="006661E2"/>
    <w:rsid w:val="006664F1"/>
    <w:rsid w:val="00666AA3"/>
    <w:rsid w:val="006670D1"/>
    <w:rsid w:val="006672CE"/>
    <w:rsid w:val="00667E80"/>
    <w:rsid w:val="00667E98"/>
    <w:rsid w:val="00667F53"/>
    <w:rsid w:val="0067006D"/>
    <w:rsid w:val="006702D2"/>
    <w:rsid w:val="00670DE6"/>
    <w:rsid w:val="00671145"/>
    <w:rsid w:val="006712CE"/>
    <w:rsid w:val="006713A9"/>
    <w:rsid w:val="006719A6"/>
    <w:rsid w:val="00671BF3"/>
    <w:rsid w:val="006720A6"/>
    <w:rsid w:val="00672905"/>
    <w:rsid w:val="00672A4A"/>
    <w:rsid w:val="00673061"/>
    <w:rsid w:val="006734AC"/>
    <w:rsid w:val="006736CC"/>
    <w:rsid w:val="00674411"/>
    <w:rsid w:val="006747DC"/>
    <w:rsid w:val="0067488C"/>
    <w:rsid w:val="006752DD"/>
    <w:rsid w:val="00676E90"/>
    <w:rsid w:val="00677201"/>
    <w:rsid w:val="006773BB"/>
    <w:rsid w:val="00677749"/>
    <w:rsid w:val="00677D33"/>
    <w:rsid w:val="00680212"/>
    <w:rsid w:val="00680795"/>
    <w:rsid w:val="00680D70"/>
    <w:rsid w:val="0068205D"/>
    <w:rsid w:val="0068359A"/>
    <w:rsid w:val="006836E5"/>
    <w:rsid w:val="00683EBF"/>
    <w:rsid w:val="00683F0D"/>
    <w:rsid w:val="00684C38"/>
    <w:rsid w:val="00684C5F"/>
    <w:rsid w:val="0068539C"/>
    <w:rsid w:val="006855BF"/>
    <w:rsid w:val="0068601D"/>
    <w:rsid w:val="006860F2"/>
    <w:rsid w:val="006874DA"/>
    <w:rsid w:val="006878C3"/>
    <w:rsid w:val="00687C48"/>
    <w:rsid w:val="00687F8E"/>
    <w:rsid w:val="006901DE"/>
    <w:rsid w:val="006906F2"/>
    <w:rsid w:val="0069082F"/>
    <w:rsid w:val="00691619"/>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8C7"/>
    <w:rsid w:val="00696EF8"/>
    <w:rsid w:val="0069708E"/>
    <w:rsid w:val="00697178"/>
    <w:rsid w:val="0069733F"/>
    <w:rsid w:val="006974D7"/>
    <w:rsid w:val="00697567"/>
    <w:rsid w:val="006A0165"/>
    <w:rsid w:val="006A0699"/>
    <w:rsid w:val="006A089C"/>
    <w:rsid w:val="006A0B8E"/>
    <w:rsid w:val="006A0BDA"/>
    <w:rsid w:val="006A12B6"/>
    <w:rsid w:val="006A13C1"/>
    <w:rsid w:val="006A1768"/>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E74"/>
    <w:rsid w:val="006A70F9"/>
    <w:rsid w:val="006B02CA"/>
    <w:rsid w:val="006B02F1"/>
    <w:rsid w:val="006B0967"/>
    <w:rsid w:val="006B17FE"/>
    <w:rsid w:val="006B2155"/>
    <w:rsid w:val="006B273C"/>
    <w:rsid w:val="006B274B"/>
    <w:rsid w:val="006B2FDB"/>
    <w:rsid w:val="006B2FDD"/>
    <w:rsid w:val="006B312C"/>
    <w:rsid w:val="006B399D"/>
    <w:rsid w:val="006B3B3A"/>
    <w:rsid w:val="006B3B43"/>
    <w:rsid w:val="006B3F14"/>
    <w:rsid w:val="006B4091"/>
    <w:rsid w:val="006B40D1"/>
    <w:rsid w:val="006B4E5A"/>
    <w:rsid w:val="006B54F1"/>
    <w:rsid w:val="006B550D"/>
    <w:rsid w:val="006B6F8E"/>
    <w:rsid w:val="006B7153"/>
    <w:rsid w:val="006B7621"/>
    <w:rsid w:val="006B7AFE"/>
    <w:rsid w:val="006B7E7C"/>
    <w:rsid w:val="006B7EAA"/>
    <w:rsid w:val="006C0680"/>
    <w:rsid w:val="006C0778"/>
    <w:rsid w:val="006C0900"/>
    <w:rsid w:val="006C0F77"/>
    <w:rsid w:val="006C196B"/>
    <w:rsid w:val="006C1F3A"/>
    <w:rsid w:val="006C2343"/>
    <w:rsid w:val="006C2B85"/>
    <w:rsid w:val="006C2C16"/>
    <w:rsid w:val="006C325E"/>
    <w:rsid w:val="006C3783"/>
    <w:rsid w:val="006C39EE"/>
    <w:rsid w:val="006C3E11"/>
    <w:rsid w:val="006C4120"/>
    <w:rsid w:val="006C41AF"/>
    <w:rsid w:val="006C47A4"/>
    <w:rsid w:val="006C4D1A"/>
    <w:rsid w:val="006C5A13"/>
    <w:rsid w:val="006C6185"/>
    <w:rsid w:val="006C63FD"/>
    <w:rsid w:val="006C72DC"/>
    <w:rsid w:val="006D040C"/>
    <w:rsid w:val="006D0B75"/>
    <w:rsid w:val="006D0C57"/>
    <w:rsid w:val="006D0E82"/>
    <w:rsid w:val="006D10C5"/>
    <w:rsid w:val="006D10D1"/>
    <w:rsid w:val="006D177D"/>
    <w:rsid w:val="006D1892"/>
    <w:rsid w:val="006D2534"/>
    <w:rsid w:val="006D2E11"/>
    <w:rsid w:val="006D2FD7"/>
    <w:rsid w:val="006D30BD"/>
    <w:rsid w:val="006D3BC0"/>
    <w:rsid w:val="006D4203"/>
    <w:rsid w:val="006D42E7"/>
    <w:rsid w:val="006D4A3F"/>
    <w:rsid w:val="006D5396"/>
    <w:rsid w:val="006D55B5"/>
    <w:rsid w:val="006D5809"/>
    <w:rsid w:val="006D5C4B"/>
    <w:rsid w:val="006D5CB9"/>
    <w:rsid w:val="006D60BC"/>
    <w:rsid w:val="006D6504"/>
    <w:rsid w:val="006D68F0"/>
    <w:rsid w:val="006D6E01"/>
    <w:rsid w:val="006D721D"/>
    <w:rsid w:val="006D74C8"/>
    <w:rsid w:val="006D757B"/>
    <w:rsid w:val="006D77E0"/>
    <w:rsid w:val="006D7819"/>
    <w:rsid w:val="006D79F3"/>
    <w:rsid w:val="006E0017"/>
    <w:rsid w:val="006E003D"/>
    <w:rsid w:val="006E0102"/>
    <w:rsid w:val="006E02E0"/>
    <w:rsid w:val="006E0767"/>
    <w:rsid w:val="006E119A"/>
    <w:rsid w:val="006E1304"/>
    <w:rsid w:val="006E165B"/>
    <w:rsid w:val="006E19F1"/>
    <w:rsid w:val="006E1E86"/>
    <w:rsid w:val="006E2214"/>
    <w:rsid w:val="006E2639"/>
    <w:rsid w:val="006E27BE"/>
    <w:rsid w:val="006E3752"/>
    <w:rsid w:val="006E3BB3"/>
    <w:rsid w:val="006E4295"/>
    <w:rsid w:val="006E46EA"/>
    <w:rsid w:val="006E4912"/>
    <w:rsid w:val="006E4A9D"/>
    <w:rsid w:val="006E4B44"/>
    <w:rsid w:val="006E4F9F"/>
    <w:rsid w:val="006E5087"/>
    <w:rsid w:val="006E5299"/>
    <w:rsid w:val="006E5343"/>
    <w:rsid w:val="006E5625"/>
    <w:rsid w:val="006E68D9"/>
    <w:rsid w:val="006E7F2B"/>
    <w:rsid w:val="006F00D0"/>
    <w:rsid w:val="006F082B"/>
    <w:rsid w:val="006F0A5D"/>
    <w:rsid w:val="006F0C12"/>
    <w:rsid w:val="006F1244"/>
    <w:rsid w:val="006F20D3"/>
    <w:rsid w:val="006F218B"/>
    <w:rsid w:val="006F257E"/>
    <w:rsid w:val="006F2EB7"/>
    <w:rsid w:val="006F2F5D"/>
    <w:rsid w:val="006F3657"/>
    <w:rsid w:val="006F3C74"/>
    <w:rsid w:val="006F41EF"/>
    <w:rsid w:val="006F44F8"/>
    <w:rsid w:val="006F4513"/>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AC3"/>
    <w:rsid w:val="00704BE1"/>
    <w:rsid w:val="00705099"/>
    <w:rsid w:val="007060C1"/>
    <w:rsid w:val="00706371"/>
    <w:rsid w:val="00707425"/>
    <w:rsid w:val="00707480"/>
    <w:rsid w:val="00707613"/>
    <w:rsid w:val="00707B30"/>
    <w:rsid w:val="00707F8A"/>
    <w:rsid w:val="00707FAE"/>
    <w:rsid w:val="007100D8"/>
    <w:rsid w:val="00710119"/>
    <w:rsid w:val="007109EC"/>
    <w:rsid w:val="00710E61"/>
    <w:rsid w:val="00711BC2"/>
    <w:rsid w:val="00713574"/>
    <w:rsid w:val="0071385A"/>
    <w:rsid w:val="0071390B"/>
    <w:rsid w:val="00713B6A"/>
    <w:rsid w:val="00713E02"/>
    <w:rsid w:val="00714123"/>
    <w:rsid w:val="007153C4"/>
    <w:rsid w:val="007155B0"/>
    <w:rsid w:val="00715926"/>
    <w:rsid w:val="00716088"/>
    <w:rsid w:val="007179D9"/>
    <w:rsid w:val="00717A1E"/>
    <w:rsid w:val="00717A70"/>
    <w:rsid w:val="00717E0A"/>
    <w:rsid w:val="00717FF9"/>
    <w:rsid w:val="007202FB"/>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991"/>
    <w:rsid w:val="00727C93"/>
    <w:rsid w:val="00727D58"/>
    <w:rsid w:val="00730205"/>
    <w:rsid w:val="007306EA"/>
    <w:rsid w:val="00730A18"/>
    <w:rsid w:val="00730CDC"/>
    <w:rsid w:val="00730F96"/>
    <w:rsid w:val="00731544"/>
    <w:rsid w:val="00731AB0"/>
    <w:rsid w:val="00732570"/>
    <w:rsid w:val="00732A21"/>
    <w:rsid w:val="00732AE3"/>
    <w:rsid w:val="00732D6B"/>
    <w:rsid w:val="0073375F"/>
    <w:rsid w:val="00733BCC"/>
    <w:rsid w:val="00734185"/>
    <w:rsid w:val="00734276"/>
    <w:rsid w:val="007342EE"/>
    <w:rsid w:val="00734603"/>
    <w:rsid w:val="00735149"/>
    <w:rsid w:val="00735BDE"/>
    <w:rsid w:val="00735DCE"/>
    <w:rsid w:val="007365A1"/>
    <w:rsid w:val="007365DD"/>
    <w:rsid w:val="00736DCA"/>
    <w:rsid w:val="00737153"/>
    <w:rsid w:val="00737DBD"/>
    <w:rsid w:val="00737E25"/>
    <w:rsid w:val="00740714"/>
    <w:rsid w:val="00741279"/>
    <w:rsid w:val="0074138C"/>
    <w:rsid w:val="00741491"/>
    <w:rsid w:val="00741890"/>
    <w:rsid w:val="00741BE1"/>
    <w:rsid w:val="00742275"/>
    <w:rsid w:val="007428E4"/>
    <w:rsid w:val="007430AB"/>
    <w:rsid w:val="00743D66"/>
    <w:rsid w:val="00744018"/>
    <w:rsid w:val="007442A3"/>
    <w:rsid w:val="00744EDF"/>
    <w:rsid w:val="00745BB9"/>
    <w:rsid w:val="00745FC8"/>
    <w:rsid w:val="007463A5"/>
    <w:rsid w:val="007468F4"/>
    <w:rsid w:val="00746FEA"/>
    <w:rsid w:val="00747331"/>
    <w:rsid w:val="007477EB"/>
    <w:rsid w:val="00747AD9"/>
    <w:rsid w:val="007503B7"/>
    <w:rsid w:val="00750D25"/>
    <w:rsid w:val="00751F9C"/>
    <w:rsid w:val="00752CA1"/>
    <w:rsid w:val="00752E6E"/>
    <w:rsid w:val="0075374A"/>
    <w:rsid w:val="00753F60"/>
    <w:rsid w:val="00754033"/>
    <w:rsid w:val="00754463"/>
    <w:rsid w:val="00754648"/>
    <w:rsid w:val="00756108"/>
    <w:rsid w:val="00756548"/>
    <w:rsid w:val="00756661"/>
    <w:rsid w:val="007570E1"/>
    <w:rsid w:val="007573CF"/>
    <w:rsid w:val="00757490"/>
    <w:rsid w:val="00757C4A"/>
    <w:rsid w:val="007600A4"/>
    <w:rsid w:val="00760857"/>
    <w:rsid w:val="00760F1A"/>
    <w:rsid w:val="007614E0"/>
    <w:rsid w:val="00762164"/>
    <w:rsid w:val="00762518"/>
    <w:rsid w:val="007626C1"/>
    <w:rsid w:val="007636F9"/>
    <w:rsid w:val="00764119"/>
    <w:rsid w:val="0076453D"/>
    <w:rsid w:val="0076545A"/>
    <w:rsid w:val="00765C6A"/>
    <w:rsid w:val="00766B95"/>
    <w:rsid w:val="00766F8A"/>
    <w:rsid w:val="007704FB"/>
    <w:rsid w:val="00770619"/>
    <w:rsid w:val="00770686"/>
    <w:rsid w:val="00770882"/>
    <w:rsid w:val="00770E10"/>
    <w:rsid w:val="007711AB"/>
    <w:rsid w:val="0077179E"/>
    <w:rsid w:val="00771BA9"/>
    <w:rsid w:val="00771F9D"/>
    <w:rsid w:val="007722EE"/>
    <w:rsid w:val="007727FC"/>
    <w:rsid w:val="0077363C"/>
    <w:rsid w:val="00773BD7"/>
    <w:rsid w:val="00773C07"/>
    <w:rsid w:val="0077494F"/>
    <w:rsid w:val="007750D4"/>
    <w:rsid w:val="0077571B"/>
    <w:rsid w:val="0077580F"/>
    <w:rsid w:val="00775C6F"/>
    <w:rsid w:val="00775D89"/>
    <w:rsid w:val="007766D3"/>
    <w:rsid w:val="007767C8"/>
    <w:rsid w:val="00776E80"/>
    <w:rsid w:val="00776F30"/>
    <w:rsid w:val="0077706B"/>
    <w:rsid w:val="00777F52"/>
    <w:rsid w:val="0078082F"/>
    <w:rsid w:val="00781440"/>
    <w:rsid w:val="00781992"/>
    <w:rsid w:val="00781DDC"/>
    <w:rsid w:val="0078210F"/>
    <w:rsid w:val="00782B1B"/>
    <w:rsid w:val="00783091"/>
    <w:rsid w:val="00783194"/>
    <w:rsid w:val="007834C8"/>
    <w:rsid w:val="007836F0"/>
    <w:rsid w:val="00783AC3"/>
    <w:rsid w:val="00783C18"/>
    <w:rsid w:val="00783C62"/>
    <w:rsid w:val="00783E20"/>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2173"/>
    <w:rsid w:val="007923BA"/>
    <w:rsid w:val="0079281F"/>
    <w:rsid w:val="00792891"/>
    <w:rsid w:val="00793698"/>
    <w:rsid w:val="00793727"/>
    <w:rsid w:val="00793772"/>
    <w:rsid w:val="00793B10"/>
    <w:rsid w:val="0079418A"/>
    <w:rsid w:val="0079429F"/>
    <w:rsid w:val="00794422"/>
    <w:rsid w:val="00794DEA"/>
    <w:rsid w:val="0079506A"/>
    <w:rsid w:val="007951D1"/>
    <w:rsid w:val="0079584C"/>
    <w:rsid w:val="00795CFA"/>
    <w:rsid w:val="007965FF"/>
    <w:rsid w:val="00796970"/>
    <w:rsid w:val="00796C47"/>
    <w:rsid w:val="00797249"/>
    <w:rsid w:val="007A0136"/>
    <w:rsid w:val="007A0861"/>
    <w:rsid w:val="007A1DF0"/>
    <w:rsid w:val="007A2AE9"/>
    <w:rsid w:val="007A2FB6"/>
    <w:rsid w:val="007A3CF2"/>
    <w:rsid w:val="007A400E"/>
    <w:rsid w:val="007A42D8"/>
    <w:rsid w:val="007A4888"/>
    <w:rsid w:val="007A53C5"/>
    <w:rsid w:val="007A5E64"/>
    <w:rsid w:val="007A62F3"/>
    <w:rsid w:val="007A68F3"/>
    <w:rsid w:val="007A6B15"/>
    <w:rsid w:val="007A6C56"/>
    <w:rsid w:val="007A6F2E"/>
    <w:rsid w:val="007A7349"/>
    <w:rsid w:val="007A7851"/>
    <w:rsid w:val="007A797D"/>
    <w:rsid w:val="007A7D7E"/>
    <w:rsid w:val="007A7D8C"/>
    <w:rsid w:val="007B09AB"/>
    <w:rsid w:val="007B10D5"/>
    <w:rsid w:val="007B13B6"/>
    <w:rsid w:val="007B1920"/>
    <w:rsid w:val="007B1AD0"/>
    <w:rsid w:val="007B1C30"/>
    <w:rsid w:val="007B25C8"/>
    <w:rsid w:val="007B2EA0"/>
    <w:rsid w:val="007B314F"/>
    <w:rsid w:val="007B3152"/>
    <w:rsid w:val="007B3197"/>
    <w:rsid w:val="007B3637"/>
    <w:rsid w:val="007B378A"/>
    <w:rsid w:val="007B3BBF"/>
    <w:rsid w:val="007B3CD4"/>
    <w:rsid w:val="007B431A"/>
    <w:rsid w:val="007B4ABF"/>
    <w:rsid w:val="007B4C56"/>
    <w:rsid w:val="007B553E"/>
    <w:rsid w:val="007B5E55"/>
    <w:rsid w:val="007B6883"/>
    <w:rsid w:val="007B6A3A"/>
    <w:rsid w:val="007B763F"/>
    <w:rsid w:val="007B797E"/>
    <w:rsid w:val="007B7C06"/>
    <w:rsid w:val="007B7EE2"/>
    <w:rsid w:val="007C016B"/>
    <w:rsid w:val="007C1105"/>
    <w:rsid w:val="007C15F4"/>
    <w:rsid w:val="007C1B80"/>
    <w:rsid w:val="007C226C"/>
    <w:rsid w:val="007C2455"/>
    <w:rsid w:val="007C2A6D"/>
    <w:rsid w:val="007C2DCB"/>
    <w:rsid w:val="007C3BD3"/>
    <w:rsid w:val="007C3DD8"/>
    <w:rsid w:val="007C4895"/>
    <w:rsid w:val="007C49B2"/>
    <w:rsid w:val="007C5982"/>
    <w:rsid w:val="007C637A"/>
    <w:rsid w:val="007C6417"/>
    <w:rsid w:val="007C65F8"/>
    <w:rsid w:val="007C663D"/>
    <w:rsid w:val="007C6760"/>
    <w:rsid w:val="007C6A39"/>
    <w:rsid w:val="007C7A72"/>
    <w:rsid w:val="007C7D01"/>
    <w:rsid w:val="007D0F06"/>
    <w:rsid w:val="007D12BF"/>
    <w:rsid w:val="007D1415"/>
    <w:rsid w:val="007D1965"/>
    <w:rsid w:val="007D2E1E"/>
    <w:rsid w:val="007D3244"/>
    <w:rsid w:val="007D35ED"/>
    <w:rsid w:val="007D4199"/>
    <w:rsid w:val="007D43A9"/>
    <w:rsid w:val="007D4740"/>
    <w:rsid w:val="007D5541"/>
    <w:rsid w:val="007D55D0"/>
    <w:rsid w:val="007D61F9"/>
    <w:rsid w:val="007D643B"/>
    <w:rsid w:val="007D6638"/>
    <w:rsid w:val="007D6F58"/>
    <w:rsid w:val="007D76A2"/>
    <w:rsid w:val="007D7899"/>
    <w:rsid w:val="007D7BD3"/>
    <w:rsid w:val="007D7D22"/>
    <w:rsid w:val="007E260C"/>
    <w:rsid w:val="007E26E9"/>
    <w:rsid w:val="007E2B3B"/>
    <w:rsid w:val="007E3135"/>
    <w:rsid w:val="007E3AB9"/>
    <w:rsid w:val="007E3E25"/>
    <w:rsid w:val="007E4215"/>
    <w:rsid w:val="007E429C"/>
    <w:rsid w:val="007E4824"/>
    <w:rsid w:val="007E4C99"/>
    <w:rsid w:val="007E4D42"/>
    <w:rsid w:val="007E52E4"/>
    <w:rsid w:val="007E5661"/>
    <w:rsid w:val="007E5C82"/>
    <w:rsid w:val="007E5E31"/>
    <w:rsid w:val="007E694C"/>
    <w:rsid w:val="007E6DD4"/>
    <w:rsid w:val="007E7767"/>
    <w:rsid w:val="007E7C56"/>
    <w:rsid w:val="007E7F80"/>
    <w:rsid w:val="007F0422"/>
    <w:rsid w:val="007F0696"/>
    <w:rsid w:val="007F0E68"/>
    <w:rsid w:val="007F15E6"/>
    <w:rsid w:val="007F1708"/>
    <w:rsid w:val="007F1BB3"/>
    <w:rsid w:val="007F1CAD"/>
    <w:rsid w:val="007F1DD8"/>
    <w:rsid w:val="007F1EFD"/>
    <w:rsid w:val="007F250F"/>
    <w:rsid w:val="007F288D"/>
    <w:rsid w:val="007F28A0"/>
    <w:rsid w:val="007F2ED3"/>
    <w:rsid w:val="007F2F35"/>
    <w:rsid w:val="007F3438"/>
    <w:rsid w:val="007F36F4"/>
    <w:rsid w:val="007F370A"/>
    <w:rsid w:val="007F3861"/>
    <w:rsid w:val="007F3F85"/>
    <w:rsid w:val="007F416C"/>
    <w:rsid w:val="007F4237"/>
    <w:rsid w:val="007F4266"/>
    <w:rsid w:val="007F466A"/>
    <w:rsid w:val="007F4893"/>
    <w:rsid w:val="007F4905"/>
    <w:rsid w:val="007F494B"/>
    <w:rsid w:val="007F4A5C"/>
    <w:rsid w:val="007F5105"/>
    <w:rsid w:val="007F5E69"/>
    <w:rsid w:val="007F60D8"/>
    <w:rsid w:val="007F63DD"/>
    <w:rsid w:val="007F656E"/>
    <w:rsid w:val="007F6625"/>
    <w:rsid w:val="007F7563"/>
    <w:rsid w:val="007F7CFB"/>
    <w:rsid w:val="00800841"/>
    <w:rsid w:val="00800F39"/>
    <w:rsid w:val="00800FED"/>
    <w:rsid w:val="008011E5"/>
    <w:rsid w:val="008016FE"/>
    <w:rsid w:val="00801A86"/>
    <w:rsid w:val="00801D56"/>
    <w:rsid w:val="00802016"/>
    <w:rsid w:val="008029C0"/>
    <w:rsid w:val="00802DF2"/>
    <w:rsid w:val="008031D0"/>
    <w:rsid w:val="008032A4"/>
    <w:rsid w:val="00803459"/>
    <w:rsid w:val="0080363E"/>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747"/>
    <w:rsid w:val="00815879"/>
    <w:rsid w:val="00815A4D"/>
    <w:rsid w:val="0081629E"/>
    <w:rsid w:val="008164A0"/>
    <w:rsid w:val="0081680F"/>
    <w:rsid w:val="008169CF"/>
    <w:rsid w:val="008170BC"/>
    <w:rsid w:val="00817B3C"/>
    <w:rsid w:val="00817B89"/>
    <w:rsid w:val="00820BF2"/>
    <w:rsid w:val="00820CA0"/>
    <w:rsid w:val="0082108A"/>
    <w:rsid w:val="00821327"/>
    <w:rsid w:val="008214A5"/>
    <w:rsid w:val="008223EA"/>
    <w:rsid w:val="00822553"/>
    <w:rsid w:val="008229DF"/>
    <w:rsid w:val="00822AC4"/>
    <w:rsid w:val="00823A4C"/>
    <w:rsid w:val="00824B88"/>
    <w:rsid w:val="00825188"/>
    <w:rsid w:val="00825596"/>
    <w:rsid w:val="00825789"/>
    <w:rsid w:val="00826953"/>
    <w:rsid w:val="00826ADB"/>
    <w:rsid w:val="00827052"/>
    <w:rsid w:val="00827669"/>
    <w:rsid w:val="00827ACA"/>
    <w:rsid w:val="0083006F"/>
    <w:rsid w:val="0083051E"/>
    <w:rsid w:val="00830A65"/>
    <w:rsid w:val="00830F7A"/>
    <w:rsid w:val="00831204"/>
    <w:rsid w:val="00831902"/>
    <w:rsid w:val="00831ADA"/>
    <w:rsid w:val="00831ED1"/>
    <w:rsid w:val="008322BF"/>
    <w:rsid w:val="0083230D"/>
    <w:rsid w:val="00832B70"/>
    <w:rsid w:val="00832DBC"/>
    <w:rsid w:val="008330A8"/>
    <w:rsid w:val="0083368D"/>
    <w:rsid w:val="008344BC"/>
    <w:rsid w:val="00834FFC"/>
    <w:rsid w:val="0083543E"/>
    <w:rsid w:val="00835A22"/>
    <w:rsid w:val="00835D04"/>
    <w:rsid w:val="00837640"/>
    <w:rsid w:val="0083769F"/>
    <w:rsid w:val="00837F56"/>
    <w:rsid w:val="00840123"/>
    <w:rsid w:val="008407BD"/>
    <w:rsid w:val="00840C4C"/>
    <w:rsid w:val="008414AE"/>
    <w:rsid w:val="008417F3"/>
    <w:rsid w:val="00841AB5"/>
    <w:rsid w:val="00841DBE"/>
    <w:rsid w:val="00842486"/>
    <w:rsid w:val="008426BD"/>
    <w:rsid w:val="008434E2"/>
    <w:rsid w:val="00843B94"/>
    <w:rsid w:val="0084453F"/>
    <w:rsid w:val="008445E6"/>
    <w:rsid w:val="00844B9E"/>
    <w:rsid w:val="00844BC1"/>
    <w:rsid w:val="00844DE6"/>
    <w:rsid w:val="008453C6"/>
    <w:rsid w:val="008459DB"/>
    <w:rsid w:val="00846192"/>
    <w:rsid w:val="00846712"/>
    <w:rsid w:val="008467CC"/>
    <w:rsid w:val="008467FA"/>
    <w:rsid w:val="00846C11"/>
    <w:rsid w:val="008475A8"/>
    <w:rsid w:val="00847B5E"/>
    <w:rsid w:val="00847F66"/>
    <w:rsid w:val="00850BED"/>
    <w:rsid w:val="00850BEE"/>
    <w:rsid w:val="00850C60"/>
    <w:rsid w:val="00851001"/>
    <w:rsid w:val="00851111"/>
    <w:rsid w:val="008511B2"/>
    <w:rsid w:val="008513AD"/>
    <w:rsid w:val="00851A6E"/>
    <w:rsid w:val="0085253F"/>
    <w:rsid w:val="00852904"/>
    <w:rsid w:val="00852B4D"/>
    <w:rsid w:val="00852DE6"/>
    <w:rsid w:val="0085411F"/>
    <w:rsid w:val="00854BBD"/>
    <w:rsid w:val="0085526B"/>
    <w:rsid w:val="00855715"/>
    <w:rsid w:val="00856BEF"/>
    <w:rsid w:val="00856DA0"/>
    <w:rsid w:val="0085701A"/>
    <w:rsid w:val="008570CA"/>
    <w:rsid w:val="00857A87"/>
    <w:rsid w:val="00857CD0"/>
    <w:rsid w:val="008604B9"/>
    <w:rsid w:val="00860B57"/>
    <w:rsid w:val="00860C34"/>
    <w:rsid w:val="00861045"/>
    <w:rsid w:val="00861D09"/>
    <w:rsid w:val="00862C9D"/>
    <w:rsid w:val="00863955"/>
    <w:rsid w:val="00863A6D"/>
    <w:rsid w:val="00863B09"/>
    <w:rsid w:val="00863C01"/>
    <w:rsid w:val="00863E49"/>
    <w:rsid w:val="008648D9"/>
    <w:rsid w:val="00864CA5"/>
    <w:rsid w:val="00864CFC"/>
    <w:rsid w:val="008656A0"/>
    <w:rsid w:val="00865AC3"/>
    <w:rsid w:val="0086603E"/>
    <w:rsid w:val="00866909"/>
    <w:rsid w:val="00866FB1"/>
    <w:rsid w:val="00867BE6"/>
    <w:rsid w:val="00867DA4"/>
    <w:rsid w:val="008707C9"/>
    <w:rsid w:val="00870928"/>
    <w:rsid w:val="00870A2F"/>
    <w:rsid w:val="00870C52"/>
    <w:rsid w:val="00870CA2"/>
    <w:rsid w:val="00870EA4"/>
    <w:rsid w:val="00870FBE"/>
    <w:rsid w:val="008718B2"/>
    <w:rsid w:val="00871A9D"/>
    <w:rsid w:val="00872778"/>
    <w:rsid w:val="00872C30"/>
    <w:rsid w:val="00872C45"/>
    <w:rsid w:val="00872C56"/>
    <w:rsid w:val="0087302B"/>
    <w:rsid w:val="008738A0"/>
    <w:rsid w:val="0087409C"/>
    <w:rsid w:val="00874DFF"/>
    <w:rsid w:val="00876103"/>
    <w:rsid w:val="008769BE"/>
    <w:rsid w:val="0087778C"/>
    <w:rsid w:val="00877970"/>
    <w:rsid w:val="00877C7F"/>
    <w:rsid w:val="008800EE"/>
    <w:rsid w:val="00880107"/>
    <w:rsid w:val="008807DD"/>
    <w:rsid w:val="00880E9D"/>
    <w:rsid w:val="00880F66"/>
    <w:rsid w:val="0088105A"/>
    <w:rsid w:val="00881343"/>
    <w:rsid w:val="0088164C"/>
    <w:rsid w:val="0088281F"/>
    <w:rsid w:val="00882C75"/>
    <w:rsid w:val="00883047"/>
    <w:rsid w:val="008832D6"/>
    <w:rsid w:val="00883504"/>
    <w:rsid w:val="00883AE3"/>
    <w:rsid w:val="008840F4"/>
    <w:rsid w:val="00884109"/>
    <w:rsid w:val="00884275"/>
    <w:rsid w:val="0088427C"/>
    <w:rsid w:val="00884511"/>
    <w:rsid w:val="00884A02"/>
    <w:rsid w:val="00884AC6"/>
    <w:rsid w:val="00884FDF"/>
    <w:rsid w:val="008856CB"/>
    <w:rsid w:val="00885CF2"/>
    <w:rsid w:val="00886722"/>
    <w:rsid w:val="008867DB"/>
    <w:rsid w:val="00886F9C"/>
    <w:rsid w:val="008870CB"/>
    <w:rsid w:val="008910D0"/>
    <w:rsid w:val="00891236"/>
    <w:rsid w:val="00891448"/>
    <w:rsid w:val="00891B56"/>
    <w:rsid w:val="00891CF8"/>
    <w:rsid w:val="00893190"/>
    <w:rsid w:val="0089337A"/>
    <w:rsid w:val="00893D68"/>
    <w:rsid w:val="0089406D"/>
    <w:rsid w:val="00894105"/>
    <w:rsid w:val="00894496"/>
    <w:rsid w:val="00894B45"/>
    <w:rsid w:val="0089522D"/>
    <w:rsid w:val="008952C4"/>
    <w:rsid w:val="008952E9"/>
    <w:rsid w:val="008952FB"/>
    <w:rsid w:val="00895383"/>
    <w:rsid w:val="00895474"/>
    <w:rsid w:val="0089585D"/>
    <w:rsid w:val="008959DE"/>
    <w:rsid w:val="00895B5B"/>
    <w:rsid w:val="00895F3A"/>
    <w:rsid w:val="00895FFC"/>
    <w:rsid w:val="00897241"/>
    <w:rsid w:val="008972AF"/>
    <w:rsid w:val="008A0FE9"/>
    <w:rsid w:val="008A12B1"/>
    <w:rsid w:val="008A1AA3"/>
    <w:rsid w:val="008A25E8"/>
    <w:rsid w:val="008A38EA"/>
    <w:rsid w:val="008A3C9E"/>
    <w:rsid w:val="008A4A66"/>
    <w:rsid w:val="008A4B69"/>
    <w:rsid w:val="008A5963"/>
    <w:rsid w:val="008A599A"/>
    <w:rsid w:val="008A5B7B"/>
    <w:rsid w:val="008A5C22"/>
    <w:rsid w:val="008A6080"/>
    <w:rsid w:val="008A648E"/>
    <w:rsid w:val="008A695D"/>
    <w:rsid w:val="008A6A58"/>
    <w:rsid w:val="008A74B1"/>
    <w:rsid w:val="008A790B"/>
    <w:rsid w:val="008B0574"/>
    <w:rsid w:val="008B0CF5"/>
    <w:rsid w:val="008B1083"/>
    <w:rsid w:val="008B11F7"/>
    <w:rsid w:val="008B1588"/>
    <w:rsid w:val="008B15BC"/>
    <w:rsid w:val="008B1A32"/>
    <w:rsid w:val="008B2646"/>
    <w:rsid w:val="008B32C4"/>
    <w:rsid w:val="008B3956"/>
    <w:rsid w:val="008B3CDC"/>
    <w:rsid w:val="008B404C"/>
    <w:rsid w:val="008B5D76"/>
    <w:rsid w:val="008B5FBF"/>
    <w:rsid w:val="008B606D"/>
    <w:rsid w:val="008B64F3"/>
    <w:rsid w:val="008B6B3B"/>
    <w:rsid w:val="008B6E4D"/>
    <w:rsid w:val="008B77E6"/>
    <w:rsid w:val="008B79E3"/>
    <w:rsid w:val="008B7A61"/>
    <w:rsid w:val="008B7D9C"/>
    <w:rsid w:val="008B7E5E"/>
    <w:rsid w:val="008B7EB2"/>
    <w:rsid w:val="008C0579"/>
    <w:rsid w:val="008C070B"/>
    <w:rsid w:val="008C0C47"/>
    <w:rsid w:val="008C0C91"/>
    <w:rsid w:val="008C103F"/>
    <w:rsid w:val="008C252D"/>
    <w:rsid w:val="008C28C1"/>
    <w:rsid w:val="008C28D3"/>
    <w:rsid w:val="008C2953"/>
    <w:rsid w:val="008C383F"/>
    <w:rsid w:val="008C4070"/>
    <w:rsid w:val="008C4D5C"/>
    <w:rsid w:val="008C5358"/>
    <w:rsid w:val="008C56F1"/>
    <w:rsid w:val="008C5F16"/>
    <w:rsid w:val="008C617E"/>
    <w:rsid w:val="008C73A1"/>
    <w:rsid w:val="008C74A5"/>
    <w:rsid w:val="008C7E60"/>
    <w:rsid w:val="008D03BC"/>
    <w:rsid w:val="008D0F2D"/>
    <w:rsid w:val="008D11DB"/>
    <w:rsid w:val="008D13A1"/>
    <w:rsid w:val="008D2134"/>
    <w:rsid w:val="008D3037"/>
    <w:rsid w:val="008D3597"/>
    <w:rsid w:val="008D39D3"/>
    <w:rsid w:val="008D3E4D"/>
    <w:rsid w:val="008D42B9"/>
    <w:rsid w:val="008D555F"/>
    <w:rsid w:val="008D5571"/>
    <w:rsid w:val="008D5813"/>
    <w:rsid w:val="008D5D71"/>
    <w:rsid w:val="008D5FFF"/>
    <w:rsid w:val="008D6254"/>
    <w:rsid w:val="008D6888"/>
    <w:rsid w:val="008D71C2"/>
    <w:rsid w:val="008D71D9"/>
    <w:rsid w:val="008D720E"/>
    <w:rsid w:val="008D732C"/>
    <w:rsid w:val="008D7C3D"/>
    <w:rsid w:val="008E03A0"/>
    <w:rsid w:val="008E1462"/>
    <w:rsid w:val="008E1753"/>
    <w:rsid w:val="008E1763"/>
    <w:rsid w:val="008E2421"/>
    <w:rsid w:val="008E2509"/>
    <w:rsid w:val="008E28E5"/>
    <w:rsid w:val="008E2AEA"/>
    <w:rsid w:val="008E2BF1"/>
    <w:rsid w:val="008E3285"/>
    <w:rsid w:val="008E440D"/>
    <w:rsid w:val="008E4DEB"/>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1E5B"/>
    <w:rsid w:val="008F2344"/>
    <w:rsid w:val="008F302F"/>
    <w:rsid w:val="008F3833"/>
    <w:rsid w:val="008F3849"/>
    <w:rsid w:val="008F44FA"/>
    <w:rsid w:val="008F4D5B"/>
    <w:rsid w:val="008F4FB5"/>
    <w:rsid w:val="008F5FA1"/>
    <w:rsid w:val="008F61E5"/>
    <w:rsid w:val="008F7583"/>
    <w:rsid w:val="008F7C43"/>
    <w:rsid w:val="00900799"/>
    <w:rsid w:val="00900B15"/>
    <w:rsid w:val="00901186"/>
    <w:rsid w:val="009015C6"/>
    <w:rsid w:val="00901806"/>
    <w:rsid w:val="00901A48"/>
    <w:rsid w:val="00901AF7"/>
    <w:rsid w:val="00901C23"/>
    <w:rsid w:val="00901E3A"/>
    <w:rsid w:val="00902348"/>
    <w:rsid w:val="009028DF"/>
    <w:rsid w:val="009034F7"/>
    <w:rsid w:val="009037CB"/>
    <w:rsid w:val="00903939"/>
    <w:rsid w:val="00903BB7"/>
    <w:rsid w:val="00903E35"/>
    <w:rsid w:val="009044CF"/>
    <w:rsid w:val="00906959"/>
    <w:rsid w:val="00906B53"/>
    <w:rsid w:val="00906D7F"/>
    <w:rsid w:val="00907410"/>
    <w:rsid w:val="0090747C"/>
    <w:rsid w:val="00907C51"/>
    <w:rsid w:val="00907D17"/>
    <w:rsid w:val="0091083A"/>
    <w:rsid w:val="00910986"/>
    <w:rsid w:val="009109D9"/>
    <w:rsid w:val="009115E5"/>
    <w:rsid w:val="00911C23"/>
    <w:rsid w:val="00911F10"/>
    <w:rsid w:val="0091231B"/>
    <w:rsid w:val="0091355C"/>
    <w:rsid w:val="00913CFC"/>
    <w:rsid w:val="0091419F"/>
    <w:rsid w:val="0091496E"/>
    <w:rsid w:val="009150BE"/>
    <w:rsid w:val="009157D4"/>
    <w:rsid w:val="00916382"/>
    <w:rsid w:val="00917163"/>
    <w:rsid w:val="0091789E"/>
    <w:rsid w:val="00921151"/>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241"/>
    <w:rsid w:val="0093079F"/>
    <w:rsid w:val="00930A7A"/>
    <w:rsid w:val="00930BA9"/>
    <w:rsid w:val="00931292"/>
    <w:rsid w:val="00931800"/>
    <w:rsid w:val="00931A4A"/>
    <w:rsid w:val="00931EAC"/>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75B8"/>
    <w:rsid w:val="0093778D"/>
    <w:rsid w:val="00940272"/>
    <w:rsid w:val="00940466"/>
    <w:rsid w:val="009411BA"/>
    <w:rsid w:val="00941D91"/>
    <w:rsid w:val="0094214A"/>
    <w:rsid w:val="0094220C"/>
    <w:rsid w:val="0094230C"/>
    <w:rsid w:val="0094275B"/>
    <w:rsid w:val="00942AA8"/>
    <w:rsid w:val="00942BC2"/>
    <w:rsid w:val="00942E0D"/>
    <w:rsid w:val="0094359D"/>
    <w:rsid w:val="0094363E"/>
    <w:rsid w:val="00943826"/>
    <w:rsid w:val="00943CB4"/>
    <w:rsid w:val="00943EDE"/>
    <w:rsid w:val="00944397"/>
    <w:rsid w:val="009445D8"/>
    <w:rsid w:val="009449AC"/>
    <w:rsid w:val="0094506B"/>
    <w:rsid w:val="00945A86"/>
    <w:rsid w:val="00945F10"/>
    <w:rsid w:val="00946370"/>
    <w:rsid w:val="00946B9B"/>
    <w:rsid w:val="00947288"/>
    <w:rsid w:val="009477A7"/>
    <w:rsid w:val="009478C7"/>
    <w:rsid w:val="00947A61"/>
    <w:rsid w:val="00947A98"/>
    <w:rsid w:val="00947AE5"/>
    <w:rsid w:val="009501E6"/>
    <w:rsid w:val="009505BA"/>
    <w:rsid w:val="00950625"/>
    <w:rsid w:val="00951321"/>
    <w:rsid w:val="00951372"/>
    <w:rsid w:val="00951B67"/>
    <w:rsid w:val="00952226"/>
    <w:rsid w:val="00952D37"/>
    <w:rsid w:val="009534E3"/>
    <w:rsid w:val="0095364C"/>
    <w:rsid w:val="0095390F"/>
    <w:rsid w:val="00953A87"/>
    <w:rsid w:val="00953A8D"/>
    <w:rsid w:val="00953DEF"/>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283F"/>
    <w:rsid w:val="00962DFB"/>
    <w:rsid w:val="00963115"/>
    <w:rsid w:val="0096367E"/>
    <w:rsid w:val="00963AC4"/>
    <w:rsid w:val="00963BEF"/>
    <w:rsid w:val="00964205"/>
    <w:rsid w:val="00964295"/>
    <w:rsid w:val="009650F0"/>
    <w:rsid w:val="00966822"/>
    <w:rsid w:val="009674DE"/>
    <w:rsid w:val="00967B7F"/>
    <w:rsid w:val="00967CF1"/>
    <w:rsid w:val="00967E30"/>
    <w:rsid w:val="009702D5"/>
    <w:rsid w:val="00970E72"/>
    <w:rsid w:val="00970E8C"/>
    <w:rsid w:val="00971019"/>
    <w:rsid w:val="00971666"/>
    <w:rsid w:val="0097210D"/>
    <w:rsid w:val="0097237D"/>
    <w:rsid w:val="00972C9A"/>
    <w:rsid w:val="00972EEC"/>
    <w:rsid w:val="00972F52"/>
    <w:rsid w:val="00973786"/>
    <w:rsid w:val="00973E9C"/>
    <w:rsid w:val="00973EA9"/>
    <w:rsid w:val="00973EF8"/>
    <w:rsid w:val="00974E97"/>
    <w:rsid w:val="009755DF"/>
    <w:rsid w:val="0097622A"/>
    <w:rsid w:val="00976ED4"/>
    <w:rsid w:val="00976F61"/>
    <w:rsid w:val="00980F17"/>
    <w:rsid w:val="00980FCD"/>
    <w:rsid w:val="009817FE"/>
    <w:rsid w:val="00981948"/>
    <w:rsid w:val="00981F4D"/>
    <w:rsid w:val="009825BC"/>
    <w:rsid w:val="00984C8A"/>
    <w:rsid w:val="00984F00"/>
    <w:rsid w:val="00985148"/>
    <w:rsid w:val="009854D7"/>
    <w:rsid w:val="00985EC1"/>
    <w:rsid w:val="00985F47"/>
    <w:rsid w:val="00985F8E"/>
    <w:rsid w:val="00986681"/>
    <w:rsid w:val="009876DD"/>
    <w:rsid w:val="00987BB8"/>
    <w:rsid w:val="00987C81"/>
    <w:rsid w:val="00987DD6"/>
    <w:rsid w:val="009908FE"/>
    <w:rsid w:val="00990916"/>
    <w:rsid w:val="009910EA"/>
    <w:rsid w:val="009910FF"/>
    <w:rsid w:val="00991744"/>
    <w:rsid w:val="00991846"/>
    <w:rsid w:val="00991ED0"/>
    <w:rsid w:val="00991F84"/>
    <w:rsid w:val="00992C17"/>
    <w:rsid w:val="00994575"/>
    <w:rsid w:val="00994B38"/>
    <w:rsid w:val="00994C8B"/>
    <w:rsid w:val="00994D33"/>
    <w:rsid w:val="00995357"/>
    <w:rsid w:val="009958B9"/>
    <w:rsid w:val="00995D2D"/>
    <w:rsid w:val="00996304"/>
    <w:rsid w:val="00996C04"/>
    <w:rsid w:val="00996E83"/>
    <w:rsid w:val="009A093C"/>
    <w:rsid w:val="009A10E5"/>
    <w:rsid w:val="009A1741"/>
    <w:rsid w:val="009A1C5B"/>
    <w:rsid w:val="009A2479"/>
    <w:rsid w:val="009A29E8"/>
    <w:rsid w:val="009A2F48"/>
    <w:rsid w:val="009A2F61"/>
    <w:rsid w:val="009A3764"/>
    <w:rsid w:val="009A3AF5"/>
    <w:rsid w:val="009A3B35"/>
    <w:rsid w:val="009A43CF"/>
    <w:rsid w:val="009A4521"/>
    <w:rsid w:val="009A4DAC"/>
    <w:rsid w:val="009A54F4"/>
    <w:rsid w:val="009A5AF6"/>
    <w:rsid w:val="009A5B86"/>
    <w:rsid w:val="009A5D7C"/>
    <w:rsid w:val="009A5E0A"/>
    <w:rsid w:val="009A667A"/>
    <w:rsid w:val="009A6C3D"/>
    <w:rsid w:val="009A7470"/>
    <w:rsid w:val="009A74FE"/>
    <w:rsid w:val="009A7542"/>
    <w:rsid w:val="009A75D9"/>
    <w:rsid w:val="009A7D1A"/>
    <w:rsid w:val="009B026E"/>
    <w:rsid w:val="009B03BE"/>
    <w:rsid w:val="009B05DC"/>
    <w:rsid w:val="009B08F8"/>
    <w:rsid w:val="009B0FFF"/>
    <w:rsid w:val="009B166B"/>
    <w:rsid w:val="009B1936"/>
    <w:rsid w:val="009B1EFC"/>
    <w:rsid w:val="009B2BE9"/>
    <w:rsid w:val="009B2F1C"/>
    <w:rsid w:val="009B3157"/>
    <w:rsid w:val="009B3640"/>
    <w:rsid w:val="009B384F"/>
    <w:rsid w:val="009B3B35"/>
    <w:rsid w:val="009B4A76"/>
    <w:rsid w:val="009B5EDA"/>
    <w:rsid w:val="009B60A4"/>
    <w:rsid w:val="009B6A72"/>
    <w:rsid w:val="009B73C9"/>
    <w:rsid w:val="009B7D6A"/>
    <w:rsid w:val="009B7DC1"/>
    <w:rsid w:val="009B7E6A"/>
    <w:rsid w:val="009C00A2"/>
    <w:rsid w:val="009C05B4"/>
    <w:rsid w:val="009C08BC"/>
    <w:rsid w:val="009C2560"/>
    <w:rsid w:val="009C2A7B"/>
    <w:rsid w:val="009C2F86"/>
    <w:rsid w:val="009C35B8"/>
    <w:rsid w:val="009C433B"/>
    <w:rsid w:val="009C446D"/>
    <w:rsid w:val="009C53CC"/>
    <w:rsid w:val="009C561C"/>
    <w:rsid w:val="009C579C"/>
    <w:rsid w:val="009C5E79"/>
    <w:rsid w:val="009C687A"/>
    <w:rsid w:val="009C71FC"/>
    <w:rsid w:val="009C7543"/>
    <w:rsid w:val="009C76BD"/>
    <w:rsid w:val="009C7831"/>
    <w:rsid w:val="009D04CF"/>
    <w:rsid w:val="009D0E97"/>
    <w:rsid w:val="009D120F"/>
    <w:rsid w:val="009D173E"/>
    <w:rsid w:val="009D2500"/>
    <w:rsid w:val="009D2DD6"/>
    <w:rsid w:val="009D32F4"/>
    <w:rsid w:val="009D335C"/>
    <w:rsid w:val="009D37E5"/>
    <w:rsid w:val="009D37F8"/>
    <w:rsid w:val="009D3B36"/>
    <w:rsid w:val="009D3B8D"/>
    <w:rsid w:val="009D3BEE"/>
    <w:rsid w:val="009D4712"/>
    <w:rsid w:val="009D47F1"/>
    <w:rsid w:val="009D4D61"/>
    <w:rsid w:val="009D572D"/>
    <w:rsid w:val="009D5A58"/>
    <w:rsid w:val="009D5B36"/>
    <w:rsid w:val="009D5C0F"/>
    <w:rsid w:val="009D5D75"/>
    <w:rsid w:val="009D60AE"/>
    <w:rsid w:val="009D61D8"/>
    <w:rsid w:val="009D6525"/>
    <w:rsid w:val="009D6663"/>
    <w:rsid w:val="009D69F7"/>
    <w:rsid w:val="009D6A54"/>
    <w:rsid w:val="009D6DB5"/>
    <w:rsid w:val="009D6E2C"/>
    <w:rsid w:val="009D7451"/>
    <w:rsid w:val="009D7505"/>
    <w:rsid w:val="009D767D"/>
    <w:rsid w:val="009D7C9D"/>
    <w:rsid w:val="009E0DF4"/>
    <w:rsid w:val="009E10CA"/>
    <w:rsid w:val="009E129A"/>
    <w:rsid w:val="009E12AF"/>
    <w:rsid w:val="009E153A"/>
    <w:rsid w:val="009E1541"/>
    <w:rsid w:val="009E186E"/>
    <w:rsid w:val="009E1DF4"/>
    <w:rsid w:val="009E221B"/>
    <w:rsid w:val="009E2515"/>
    <w:rsid w:val="009E299B"/>
    <w:rsid w:val="009E35A3"/>
    <w:rsid w:val="009E3962"/>
    <w:rsid w:val="009E4149"/>
    <w:rsid w:val="009E46C4"/>
    <w:rsid w:val="009E5674"/>
    <w:rsid w:val="009E5697"/>
    <w:rsid w:val="009E59CE"/>
    <w:rsid w:val="009E5BFD"/>
    <w:rsid w:val="009E5E5C"/>
    <w:rsid w:val="009E60B6"/>
    <w:rsid w:val="009E6718"/>
    <w:rsid w:val="009E69E6"/>
    <w:rsid w:val="009E6AC9"/>
    <w:rsid w:val="009E6AF1"/>
    <w:rsid w:val="009E6E45"/>
    <w:rsid w:val="009E6F1A"/>
    <w:rsid w:val="009F0245"/>
    <w:rsid w:val="009F0786"/>
    <w:rsid w:val="009F0C16"/>
    <w:rsid w:val="009F1146"/>
    <w:rsid w:val="009F14BD"/>
    <w:rsid w:val="009F1F48"/>
    <w:rsid w:val="009F25F2"/>
    <w:rsid w:val="009F2849"/>
    <w:rsid w:val="009F34C5"/>
    <w:rsid w:val="009F3557"/>
    <w:rsid w:val="009F3697"/>
    <w:rsid w:val="009F4D5F"/>
    <w:rsid w:val="009F4DC3"/>
    <w:rsid w:val="009F51C6"/>
    <w:rsid w:val="009F550C"/>
    <w:rsid w:val="009F5848"/>
    <w:rsid w:val="009F5A25"/>
    <w:rsid w:val="009F5A81"/>
    <w:rsid w:val="009F5D84"/>
    <w:rsid w:val="009F6485"/>
    <w:rsid w:val="009F6C1A"/>
    <w:rsid w:val="009F6D33"/>
    <w:rsid w:val="009F7144"/>
    <w:rsid w:val="009F74EB"/>
    <w:rsid w:val="009F7906"/>
    <w:rsid w:val="009F7E5C"/>
    <w:rsid w:val="009F7E6D"/>
    <w:rsid w:val="00A00627"/>
    <w:rsid w:val="00A01246"/>
    <w:rsid w:val="00A0126F"/>
    <w:rsid w:val="00A014AA"/>
    <w:rsid w:val="00A01C15"/>
    <w:rsid w:val="00A01D53"/>
    <w:rsid w:val="00A01DBB"/>
    <w:rsid w:val="00A020B8"/>
    <w:rsid w:val="00A0217F"/>
    <w:rsid w:val="00A02295"/>
    <w:rsid w:val="00A02DB4"/>
    <w:rsid w:val="00A03321"/>
    <w:rsid w:val="00A03B38"/>
    <w:rsid w:val="00A04BCE"/>
    <w:rsid w:val="00A0556F"/>
    <w:rsid w:val="00A05A5D"/>
    <w:rsid w:val="00A05ECE"/>
    <w:rsid w:val="00A05FE4"/>
    <w:rsid w:val="00A06F6F"/>
    <w:rsid w:val="00A07085"/>
    <w:rsid w:val="00A079A8"/>
    <w:rsid w:val="00A07AAB"/>
    <w:rsid w:val="00A07F5F"/>
    <w:rsid w:val="00A07FBA"/>
    <w:rsid w:val="00A10443"/>
    <w:rsid w:val="00A105E5"/>
    <w:rsid w:val="00A10834"/>
    <w:rsid w:val="00A109F4"/>
    <w:rsid w:val="00A111FE"/>
    <w:rsid w:val="00A114D0"/>
    <w:rsid w:val="00A11A72"/>
    <w:rsid w:val="00A11AB3"/>
    <w:rsid w:val="00A11B8D"/>
    <w:rsid w:val="00A1372C"/>
    <w:rsid w:val="00A1388E"/>
    <w:rsid w:val="00A139A8"/>
    <w:rsid w:val="00A1401E"/>
    <w:rsid w:val="00A14319"/>
    <w:rsid w:val="00A14CC9"/>
    <w:rsid w:val="00A154CC"/>
    <w:rsid w:val="00A15DAD"/>
    <w:rsid w:val="00A15F3D"/>
    <w:rsid w:val="00A160A1"/>
    <w:rsid w:val="00A16407"/>
    <w:rsid w:val="00A16D3E"/>
    <w:rsid w:val="00A175FF"/>
    <w:rsid w:val="00A17A52"/>
    <w:rsid w:val="00A202B5"/>
    <w:rsid w:val="00A203D9"/>
    <w:rsid w:val="00A20845"/>
    <w:rsid w:val="00A22176"/>
    <w:rsid w:val="00A2227F"/>
    <w:rsid w:val="00A2249F"/>
    <w:rsid w:val="00A229C0"/>
    <w:rsid w:val="00A22F5D"/>
    <w:rsid w:val="00A23880"/>
    <w:rsid w:val="00A238F1"/>
    <w:rsid w:val="00A23F05"/>
    <w:rsid w:val="00A243D3"/>
    <w:rsid w:val="00A25204"/>
    <w:rsid w:val="00A25F9D"/>
    <w:rsid w:val="00A262B4"/>
    <w:rsid w:val="00A2699A"/>
    <w:rsid w:val="00A26D56"/>
    <w:rsid w:val="00A27A4A"/>
    <w:rsid w:val="00A27BC6"/>
    <w:rsid w:val="00A27D6E"/>
    <w:rsid w:val="00A27DD5"/>
    <w:rsid w:val="00A3017A"/>
    <w:rsid w:val="00A31416"/>
    <w:rsid w:val="00A315F9"/>
    <w:rsid w:val="00A318AB"/>
    <w:rsid w:val="00A31B25"/>
    <w:rsid w:val="00A32D0A"/>
    <w:rsid w:val="00A33BBC"/>
    <w:rsid w:val="00A33ECD"/>
    <w:rsid w:val="00A3452F"/>
    <w:rsid w:val="00A3464E"/>
    <w:rsid w:val="00A34664"/>
    <w:rsid w:val="00A34E79"/>
    <w:rsid w:val="00A35FA3"/>
    <w:rsid w:val="00A3707A"/>
    <w:rsid w:val="00A37193"/>
    <w:rsid w:val="00A37E92"/>
    <w:rsid w:val="00A37F42"/>
    <w:rsid w:val="00A4024B"/>
    <w:rsid w:val="00A40564"/>
    <w:rsid w:val="00A40662"/>
    <w:rsid w:val="00A40C68"/>
    <w:rsid w:val="00A40CA4"/>
    <w:rsid w:val="00A40F48"/>
    <w:rsid w:val="00A41135"/>
    <w:rsid w:val="00A4123A"/>
    <w:rsid w:val="00A41C35"/>
    <w:rsid w:val="00A41E8D"/>
    <w:rsid w:val="00A42303"/>
    <w:rsid w:val="00A42AC7"/>
    <w:rsid w:val="00A42C0F"/>
    <w:rsid w:val="00A42E11"/>
    <w:rsid w:val="00A43911"/>
    <w:rsid w:val="00A4395D"/>
    <w:rsid w:val="00A4398C"/>
    <w:rsid w:val="00A43BB9"/>
    <w:rsid w:val="00A43EF5"/>
    <w:rsid w:val="00A44346"/>
    <w:rsid w:val="00A44669"/>
    <w:rsid w:val="00A45CF2"/>
    <w:rsid w:val="00A45CFA"/>
    <w:rsid w:val="00A46082"/>
    <w:rsid w:val="00A4615D"/>
    <w:rsid w:val="00A461CE"/>
    <w:rsid w:val="00A4634D"/>
    <w:rsid w:val="00A463CB"/>
    <w:rsid w:val="00A464BC"/>
    <w:rsid w:val="00A4676B"/>
    <w:rsid w:val="00A468C8"/>
    <w:rsid w:val="00A46CC1"/>
    <w:rsid w:val="00A4713A"/>
    <w:rsid w:val="00A47750"/>
    <w:rsid w:val="00A47D23"/>
    <w:rsid w:val="00A5112B"/>
    <w:rsid w:val="00A51C75"/>
    <w:rsid w:val="00A51D7C"/>
    <w:rsid w:val="00A52332"/>
    <w:rsid w:val="00A52E09"/>
    <w:rsid w:val="00A53187"/>
    <w:rsid w:val="00A53D47"/>
    <w:rsid w:val="00A5438A"/>
    <w:rsid w:val="00A54448"/>
    <w:rsid w:val="00A545B0"/>
    <w:rsid w:val="00A5567D"/>
    <w:rsid w:val="00A55685"/>
    <w:rsid w:val="00A557AC"/>
    <w:rsid w:val="00A561B5"/>
    <w:rsid w:val="00A56CF5"/>
    <w:rsid w:val="00A57E26"/>
    <w:rsid w:val="00A57ED4"/>
    <w:rsid w:val="00A601F2"/>
    <w:rsid w:val="00A60447"/>
    <w:rsid w:val="00A605A1"/>
    <w:rsid w:val="00A605A4"/>
    <w:rsid w:val="00A606DD"/>
    <w:rsid w:val="00A6088A"/>
    <w:rsid w:val="00A60BA3"/>
    <w:rsid w:val="00A60E51"/>
    <w:rsid w:val="00A61BEF"/>
    <w:rsid w:val="00A61E66"/>
    <w:rsid w:val="00A61F28"/>
    <w:rsid w:val="00A61F7E"/>
    <w:rsid w:val="00A62018"/>
    <w:rsid w:val="00A626F3"/>
    <w:rsid w:val="00A62CB9"/>
    <w:rsid w:val="00A6317E"/>
    <w:rsid w:val="00A636DE"/>
    <w:rsid w:val="00A638F6"/>
    <w:rsid w:val="00A63D87"/>
    <w:rsid w:val="00A647FC"/>
    <w:rsid w:val="00A64A25"/>
    <w:rsid w:val="00A6533D"/>
    <w:rsid w:val="00A6545B"/>
    <w:rsid w:val="00A65ADE"/>
    <w:rsid w:val="00A65C7A"/>
    <w:rsid w:val="00A663E9"/>
    <w:rsid w:val="00A66878"/>
    <w:rsid w:val="00A66C22"/>
    <w:rsid w:val="00A66CE4"/>
    <w:rsid w:val="00A670E8"/>
    <w:rsid w:val="00A67297"/>
    <w:rsid w:val="00A67765"/>
    <w:rsid w:val="00A67AD2"/>
    <w:rsid w:val="00A67BC0"/>
    <w:rsid w:val="00A700D9"/>
    <w:rsid w:val="00A702EB"/>
    <w:rsid w:val="00A70872"/>
    <w:rsid w:val="00A70C90"/>
    <w:rsid w:val="00A712DF"/>
    <w:rsid w:val="00A71844"/>
    <w:rsid w:val="00A724DE"/>
    <w:rsid w:val="00A72801"/>
    <w:rsid w:val="00A72ED2"/>
    <w:rsid w:val="00A72F99"/>
    <w:rsid w:val="00A74CDE"/>
    <w:rsid w:val="00A7535C"/>
    <w:rsid w:val="00A760D5"/>
    <w:rsid w:val="00A77001"/>
    <w:rsid w:val="00A77A7C"/>
    <w:rsid w:val="00A77B73"/>
    <w:rsid w:val="00A77C30"/>
    <w:rsid w:val="00A77DA6"/>
    <w:rsid w:val="00A802BA"/>
    <w:rsid w:val="00A8103F"/>
    <w:rsid w:val="00A81755"/>
    <w:rsid w:val="00A82E96"/>
    <w:rsid w:val="00A82E9D"/>
    <w:rsid w:val="00A82EB9"/>
    <w:rsid w:val="00A833BF"/>
    <w:rsid w:val="00A844A9"/>
    <w:rsid w:val="00A84A39"/>
    <w:rsid w:val="00A850EE"/>
    <w:rsid w:val="00A85829"/>
    <w:rsid w:val="00A87300"/>
    <w:rsid w:val="00A87ACC"/>
    <w:rsid w:val="00A87AE8"/>
    <w:rsid w:val="00A87BB3"/>
    <w:rsid w:val="00A87F0B"/>
    <w:rsid w:val="00A9043A"/>
    <w:rsid w:val="00A9043E"/>
    <w:rsid w:val="00A90815"/>
    <w:rsid w:val="00A90B11"/>
    <w:rsid w:val="00A90C58"/>
    <w:rsid w:val="00A90F5B"/>
    <w:rsid w:val="00A91530"/>
    <w:rsid w:val="00A91A88"/>
    <w:rsid w:val="00A91FF6"/>
    <w:rsid w:val="00A92D24"/>
    <w:rsid w:val="00A93DAD"/>
    <w:rsid w:val="00A94562"/>
    <w:rsid w:val="00A94892"/>
    <w:rsid w:val="00A9527F"/>
    <w:rsid w:val="00A95531"/>
    <w:rsid w:val="00A9588F"/>
    <w:rsid w:val="00A95B38"/>
    <w:rsid w:val="00A95C65"/>
    <w:rsid w:val="00A95F33"/>
    <w:rsid w:val="00A96DBD"/>
    <w:rsid w:val="00A970B2"/>
    <w:rsid w:val="00A972D6"/>
    <w:rsid w:val="00A973B0"/>
    <w:rsid w:val="00A973FB"/>
    <w:rsid w:val="00A97C6A"/>
    <w:rsid w:val="00AA00D4"/>
    <w:rsid w:val="00AA072D"/>
    <w:rsid w:val="00AA1551"/>
    <w:rsid w:val="00AA187B"/>
    <w:rsid w:val="00AA19E8"/>
    <w:rsid w:val="00AA36B2"/>
    <w:rsid w:val="00AA3B29"/>
    <w:rsid w:val="00AA3B90"/>
    <w:rsid w:val="00AA3CB5"/>
    <w:rsid w:val="00AA4220"/>
    <w:rsid w:val="00AA4806"/>
    <w:rsid w:val="00AA49FF"/>
    <w:rsid w:val="00AA5540"/>
    <w:rsid w:val="00AA56EA"/>
    <w:rsid w:val="00AA60CA"/>
    <w:rsid w:val="00AA6295"/>
    <w:rsid w:val="00AA62D4"/>
    <w:rsid w:val="00AA6DDB"/>
    <w:rsid w:val="00AA7211"/>
    <w:rsid w:val="00AA73E1"/>
    <w:rsid w:val="00AA75CB"/>
    <w:rsid w:val="00AA7EEC"/>
    <w:rsid w:val="00AA7F4F"/>
    <w:rsid w:val="00AB08C7"/>
    <w:rsid w:val="00AB122E"/>
    <w:rsid w:val="00AB1275"/>
    <w:rsid w:val="00AB18C8"/>
    <w:rsid w:val="00AB1B15"/>
    <w:rsid w:val="00AB1DCD"/>
    <w:rsid w:val="00AB1DE9"/>
    <w:rsid w:val="00AB259A"/>
    <w:rsid w:val="00AB3125"/>
    <w:rsid w:val="00AB31FF"/>
    <w:rsid w:val="00AB3488"/>
    <w:rsid w:val="00AB35BB"/>
    <w:rsid w:val="00AB37F6"/>
    <w:rsid w:val="00AB39BF"/>
    <w:rsid w:val="00AB39D6"/>
    <w:rsid w:val="00AB3AB3"/>
    <w:rsid w:val="00AB3B76"/>
    <w:rsid w:val="00AB3B89"/>
    <w:rsid w:val="00AB4D87"/>
    <w:rsid w:val="00AB5B57"/>
    <w:rsid w:val="00AB5CEC"/>
    <w:rsid w:val="00AB6AFF"/>
    <w:rsid w:val="00AB6B79"/>
    <w:rsid w:val="00AB7AE0"/>
    <w:rsid w:val="00AC0AEA"/>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316"/>
    <w:rsid w:val="00AC6672"/>
    <w:rsid w:val="00AC704B"/>
    <w:rsid w:val="00AC7B5A"/>
    <w:rsid w:val="00AD119B"/>
    <w:rsid w:val="00AD12E0"/>
    <w:rsid w:val="00AD15F7"/>
    <w:rsid w:val="00AD17FB"/>
    <w:rsid w:val="00AD18D7"/>
    <w:rsid w:val="00AD23BF"/>
    <w:rsid w:val="00AD2CDF"/>
    <w:rsid w:val="00AD2E25"/>
    <w:rsid w:val="00AD32D0"/>
    <w:rsid w:val="00AD391E"/>
    <w:rsid w:val="00AD5D3A"/>
    <w:rsid w:val="00AD5ECF"/>
    <w:rsid w:val="00AD62C0"/>
    <w:rsid w:val="00AD6F33"/>
    <w:rsid w:val="00AD728F"/>
    <w:rsid w:val="00AD7669"/>
    <w:rsid w:val="00AD7BDB"/>
    <w:rsid w:val="00AD7C7F"/>
    <w:rsid w:val="00AD7EDC"/>
    <w:rsid w:val="00AD7F9F"/>
    <w:rsid w:val="00AE010F"/>
    <w:rsid w:val="00AE014C"/>
    <w:rsid w:val="00AE0285"/>
    <w:rsid w:val="00AE05E4"/>
    <w:rsid w:val="00AE1ADF"/>
    <w:rsid w:val="00AE266A"/>
    <w:rsid w:val="00AE276F"/>
    <w:rsid w:val="00AE2992"/>
    <w:rsid w:val="00AE2D41"/>
    <w:rsid w:val="00AE37DA"/>
    <w:rsid w:val="00AE3829"/>
    <w:rsid w:val="00AE3B7E"/>
    <w:rsid w:val="00AE5AD1"/>
    <w:rsid w:val="00AE5D4A"/>
    <w:rsid w:val="00AE62BE"/>
    <w:rsid w:val="00AE69C6"/>
    <w:rsid w:val="00AE7B9C"/>
    <w:rsid w:val="00AE7C81"/>
    <w:rsid w:val="00AF0438"/>
    <w:rsid w:val="00AF06CE"/>
    <w:rsid w:val="00AF0804"/>
    <w:rsid w:val="00AF1D37"/>
    <w:rsid w:val="00AF1E33"/>
    <w:rsid w:val="00AF1F4D"/>
    <w:rsid w:val="00AF259D"/>
    <w:rsid w:val="00AF2786"/>
    <w:rsid w:val="00AF3337"/>
    <w:rsid w:val="00AF38C6"/>
    <w:rsid w:val="00AF3A1E"/>
    <w:rsid w:val="00AF3AD3"/>
    <w:rsid w:val="00AF41C0"/>
    <w:rsid w:val="00AF44DA"/>
    <w:rsid w:val="00AF5FE4"/>
    <w:rsid w:val="00AF6079"/>
    <w:rsid w:val="00AF6821"/>
    <w:rsid w:val="00AF7B51"/>
    <w:rsid w:val="00AF7BDF"/>
    <w:rsid w:val="00AF7C8D"/>
    <w:rsid w:val="00B004EB"/>
    <w:rsid w:val="00B005A6"/>
    <w:rsid w:val="00B005C0"/>
    <w:rsid w:val="00B00909"/>
    <w:rsid w:val="00B01EF5"/>
    <w:rsid w:val="00B02D21"/>
    <w:rsid w:val="00B030B9"/>
    <w:rsid w:val="00B042DC"/>
    <w:rsid w:val="00B04A0E"/>
    <w:rsid w:val="00B04CA4"/>
    <w:rsid w:val="00B05413"/>
    <w:rsid w:val="00B05BAF"/>
    <w:rsid w:val="00B05DA1"/>
    <w:rsid w:val="00B05E73"/>
    <w:rsid w:val="00B061D3"/>
    <w:rsid w:val="00B065EE"/>
    <w:rsid w:val="00B069E2"/>
    <w:rsid w:val="00B06FBD"/>
    <w:rsid w:val="00B074EA"/>
    <w:rsid w:val="00B075CA"/>
    <w:rsid w:val="00B076A1"/>
    <w:rsid w:val="00B07F31"/>
    <w:rsid w:val="00B101C0"/>
    <w:rsid w:val="00B10865"/>
    <w:rsid w:val="00B11017"/>
    <w:rsid w:val="00B115DD"/>
    <w:rsid w:val="00B116A3"/>
    <w:rsid w:val="00B11808"/>
    <w:rsid w:val="00B12449"/>
    <w:rsid w:val="00B127E0"/>
    <w:rsid w:val="00B129D8"/>
    <w:rsid w:val="00B131A9"/>
    <w:rsid w:val="00B13E0D"/>
    <w:rsid w:val="00B14103"/>
    <w:rsid w:val="00B145B2"/>
    <w:rsid w:val="00B15A49"/>
    <w:rsid w:val="00B15CD7"/>
    <w:rsid w:val="00B15E02"/>
    <w:rsid w:val="00B15EFF"/>
    <w:rsid w:val="00B162DE"/>
    <w:rsid w:val="00B17002"/>
    <w:rsid w:val="00B17737"/>
    <w:rsid w:val="00B177CA"/>
    <w:rsid w:val="00B177E1"/>
    <w:rsid w:val="00B17B42"/>
    <w:rsid w:val="00B17C04"/>
    <w:rsid w:val="00B20456"/>
    <w:rsid w:val="00B20DA3"/>
    <w:rsid w:val="00B218E3"/>
    <w:rsid w:val="00B21EFC"/>
    <w:rsid w:val="00B2235A"/>
    <w:rsid w:val="00B223BE"/>
    <w:rsid w:val="00B22407"/>
    <w:rsid w:val="00B22667"/>
    <w:rsid w:val="00B22FF9"/>
    <w:rsid w:val="00B232A3"/>
    <w:rsid w:val="00B23BB8"/>
    <w:rsid w:val="00B23D3E"/>
    <w:rsid w:val="00B24E2A"/>
    <w:rsid w:val="00B2571E"/>
    <w:rsid w:val="00B25D92"/>
    <w:rsid w:val="00B26110"/>
    <w:rsid w:val="00B26509"/>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1876"/>
    <w:rsid w:val="00B32192"/>
    <w:rsid w:val="00B32F89"/>
    <w:rsid w:val="00B335AF"/>
    <w:rsid w:val="00B3367B"/>
    <w:rsid w:val="00B33713"/>
    <w:rsid w:val="00B337A4"/>
    <w:rsid w:val="00B33AE9"/>
    <w:rsid w:val="00B35518"/>
    <w:rsid w:val="00B35589"/>
    <w:rsid w:val="00B35D8F"/>
    <w:rsid w:val="00B35E35"/>
    <w:rsid w:val="00B36594"/>
    <w:rsid w:val="00B36841"/>
    <w:rsid w:val="00B36994"/>
    <w:rsid w:val="00B36C88"/>
    <w:rsid w:val="00B36CA9"/>
    <w:rsid w:val="00B37694"/>
    <w:rsid w:val="00B3783F"/>
    <w:rsid w:val="00B37A88"/>
    <w:rsid w:val="00B40C76"/>
    <w:rsid w:val="00B40DBE"/>
    <w:rsid w:val="00B41804"/>
    <w:rsid w:val="00B41C1D"/>
    <w:rsid w:val="00B42522"/>
    <w:rsid w:val="00B42697"/>
    <w:rsid w:val="00B4382A"/>
    <w:rsid w:val="00B439F9"/>
    <w:rsid w:val="00B43AD0"/>
    <w:rsid w:val="00B43E35"/>
    <w:rsid w:val="00B43F2E"/>
    <w:rsid w:val="00B44485"/>
    <w:rsid w:val="00B451C9"/>
    <w:rsid w:val="00B4543E"/>
    <w:rsid w:val="00B4554B"/>
    <w:rsid w:val="00B45EE3"/>
    <w:rsid w:val="00B460A9"/>
    <w:rsid w:val="00B460E8"/>
    <w:rsid w:val="00B463C3"/>
    <w:rsid w:val="00B46511"/>
    <w:rsid w:val="00B4681B"/>
    <w:rsid w:val="00B46A27"/>
    <w:rsid w:val="00B470B2"/>
    <w:rsid w:val="00B47E11"/>
    <w:rsid w:val="00B507B2"/>
    <w:rsid w:val="00B50AFD"/>
    <w:rsid w:val="00B50EAF"/>
    <w:rsid w:val="00B51885"/>
    <w:rsid w:val="00B51EB1"/>
    <w:rsid w:val="00B52346"/>
    <w:rsid w:val="00B5258D"/>
    <w:rsid w:val="00B526A4"/>
    <w:rsid w:val="00B52C91"/>
    <w:rsid w:val="00B52F7E"/>
    <w:rsid w:val="00B531C6"/>
    <w:rsid w:val="00B53264"/>
    <w:rsid w:val="00B53316"/>
    <w:rsid w:val="00B535CA"/>
    <w:rsid w:val="00B53C3F"/>
    <w:rsid w:val="00B53CFB"/>
    <w:rsid w:val="00B53D20"/>
    <w:rsid w:val="00B54956"/>
    <w:rsid w:val="00B54D81"/>
    <w:rsid w:val="00B5542D"/>
    <w:rsid w:val="00B554EB"/>
    <w:rsid w:val="00B5634E"/>
    <w:rsid w:val="00B5645E"/>
    <w:rsid w:val="00B56ABE"/>
    <w:rsid w:val="00B574B0"/>
    <w:rsid w:val="00B579F7"/>
    <w:rsid w:val="00B57C99"/>
    <w:rsid w:val="00B60974"/>
    <w:rsid w:val="00B61332"/>
    <w:rsid w:val="00B61D64"/>
    <w:rsid w:val="00B61FCC"/>
    <w:rsid w:val="00B623CD"/>
    <w:rsid w:val="00B62825"/>
    <w:rsid w:val="00B62E0A"/>
    <w:rsid w:val="00B62F37"/>
    <w:rsid w:val="00B639A3"/>
    <w:rsid w:val="00B64B80"/>
    <w:rsid w:val="00B65210"/>
    <w:rsid w:val="00B652DC"/>
    <w:rsid w:val="00B65864"/>
    <w:rsid w:val="00B6590B"/>
    <w:rsid w:val="00B661A8"/>
    <w:rsid w:val="00B66812"/>
    <w:rsid w:val="00B67CD7"/>
    <w:rsid w:val="00B7018E"/>
    <w:rsid w:val="00B7039C"/>
    <w:rsid w:val="00B70A9A"/>
    <w:rsid w:val="00B716B8"/>
    <w:rsid w:val="00B718BC"/>
    <w:rsid w:val="00B71AEB"/>
    <w:rsid w:val="00B729DD"/>
    <w:rsid w:val="00B72C31"/>
    <w:rsid w:val="00B732F4"/>
    <w:rsid w:val="00B73429"/>
    <w:rsid w:val="00B73B2B"/>
    <w:rsid w:val="00B73DC9"/>
    <w:rsid w:val="00B74390"/>
    <w:rsid w:val="00B745FE"/>
    <w:rsid w:val="00B75004"/>
    <w:rsid w:val="00B755CE"/>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44DA"/>
    <w:rsid w:val="00B84C3B"/>
    <w:rsid w:val="00B85169"/>
    <w:rsid w:val="00B860B4"/>
    <w:rsid w:val="00B8683A"/>
    <w:rsid w:val="00B86D83"/>
    <w:rsid w:val="00B86E4D"/>
    <w:rsid w:val="00B870A3"/>
    <w:rsid w:val="00B871C1"/>
    <w:rsid w:val="00B87AC2"/>
    <w:rsid w:val="00B87FF2"/>
    <w:rsid w:val="00B90453"/>
    <w:rsid w:val="00B906D1"/>
    <w:rsid w:val="00B91212"/>
    <w:rsid w:val="00B9165D"/>
    <w:rsid w:val="00B91F81"/>
    <w:rsid w:val="00B91F97"/>
    <w:rsid w:val="00B91FF3"/>
    <w:rsid w:val="00B9205B"/>
    <w:rsid w:val="00B924C1"/>
    <w:rsid w:val="00B926F5"/>
    <w:rsid w:val="00B92821"/>
    <w:rsid w:val="00B9284D"/>
    <w:rsid w:val="00B93587"/>
    <w:rsid w:val="00B935F0"/>
    <w:rsid w:val="00B93762"/>
    <w:rsid w:val="00B93855"/>
    <w:rsid w:val="00B93EDA"/>
    <w:rsid w:val="00B9428D"/>
    <w:rsid w:val="00B94AF4"/>
    <w:rsid w:val="00B96D4B"/>
    <w:rsid w:val="00B96D6A"/>
    <w:rsid w:val="00B97009"/>
    <w:rsid w:val="00B97176"/>
    <w:rsid w:val="00B971A7"/>
    <w:rsid w:val="00B976A8"/>
    <w:rsid w:val="00B97BDF"/>
    <w:rsid w:val="00BA0000"/>
    <w:rsid w:val="00BA0AF2"/>
    <w:rsid w:val="00BA0CC3"/>
    <w:rsid w:val="00BA0F83"/>
    <w:rsid w:val="00BA1CA4"/>
    <w:rsid w:val="00BA22B5"/>
    <w:rsid w:val="00BA2445"/>
    <w:rsid w:val="00BA28FF"/>
    <w:rsid w:val="00BA2B73"/>
    <w:rsid w:val="00BA2ECA"/>
    <w:rsid w:val="00BA37A6"/>
    <w:rsid w:val="00BA3CC9"/>
    <w:rsid w:val="00BA4013"/>
    <w:rsid w:val="00BA4078"/>
    <w:rsid w:val="00BA4715"/>
    <w:rsid w:val="00BA4A98"/>
    <w:rsid w:val="00BA4D90"/>
    <w:rsid w:val="00BA4EE3"/>
    <w:rsid w:val="00BA4F9D"/>
    <w:rsid w:val="00BA4FBD"/>
    <w:rsid w:val="00BA57D2"/>
    <w:rsid w:val="00BA63BE"/>
    <w:rsid w:val="00BA66FC"/>
    <w:rsid w:val="00BA6A0E"/>
    <w:rsid w:val="00BA6B9F"/>
    <w:rsid w:val="00BA73AB"/>
    <w:rsid w:val="00BA742E"/>
    <w:rsid w:val="00BA74F9"/>
    <w:rsid w:val="00BA79B3"/>
    <w:rsid w:val="00BB00E4"/>
    <w:rsid w:val="00BB01A4"/>
    <w:rsid w:val="00BB06DE"/>
    <w:rsid w:val="00BB09C2"/>
    <w:rsid w:val="00BB0CDF"/>
    <w:rsid w:val="00BB18CE"/>
    <w:rsid w:val="00BB1E22"/>
    <w:rsid w:val="00BB1EB2"/>
    <w:rsid w:val="00BB20D3"/>
    <w:rsid w:val="00BB2986"/>
    <w:rsid w:val="00BB2D5D"/>
    <w:rsid w:val="00BB301A"/>
    <w:rsid w:val="00BB30D5"/>
    <w:rsid w:val="00BB362D"/>
    <w:rsid w:val="00BB3A56"/>
    <w:rsid w:val="00BB3BFD"/>
    <w:rsid w:val="00BB3E18"/>
    <w:rsid w:val="00BB4B52"/>
    <w:rsid w:val="00BB52C8"/>
    <w:rsid w:val="00BB5319"/>
    <w:rsid w:val="00BB5746"/>
    <w:rsid w:val="00BB57A3"/>
    <w:rsid w:val="00BB5E50"/>
    <w:rsid w:val="00BB5F60"/>
    <w:rsid w:val="00BB7137"/>
    <w:rsid w:val="00BB7913"/>
    <w:rsid w:val="00BB7F76"/>
    <w:rsid w:val="00BB7FD0"/>
    <w:rsid w:val="00BC04BD"/>
    <w:rsid w:val="00BC10EA"/>
    <w:rsid w:val="00BC19AC"/>
    <w:rsid w:val="00BC2075"/>
    <w:rsid w:val="00BC21F3"/>
    <w:rsid w:val="00BC24E3"/>
    <w:rsid w:val="00BC26DA"/>
    <w:rsid w:val="00BC290A"/>
    <w:rsid w:val="00BC2CD8"/>
    <w:rsid w:val="00BC33BF"/>
    <w:rsid w:val="00BC3411"/>
    <w:rsid w:val="00BC4DB2"/>
    <w:rsid w:val="00BC5672"/>
    <w:rsid w:val="00BC584F"/>
    <w:rsid w:val="00BC58CC"/>
    <w:rsid w:val="00BC5BB0"/>
    <w:rsid w:val="00BC5D84"/>
    <w:rsid w:val="00BC5DD0"/>
    <w:rsid w:val="00BC6033"/>
    <w:rsid w:val="00BC6898"/>
    <w:rsid w:val="00BD0584"/>
    <w:rsid w:val="00BD0605"/>
    <w:rsid w:val="00BD1DD5"/>
    <w:rsid w:val="00BD258E"/>
    <w:rsid w:val="00BD27B1"/>
    <w:rsid w:val="00BD29FF"/>
    <w:rsid w:val="00BD2A27"/>
    <w:rsid w:val="00BD2A87"/>
    <w:rsid w:val="00BD2B74"/>
    <w:rsid w:val="00BD2DA7"/>
    <w:rsid w:val="00BD3CBD"/>
    <w:rsid w:val="00BD482A"/>
    <w:rsid w:val="00BD492F"/>
    <w:rsid w:val="00BD5408"/>
    <w:rsid w:val="00BD54A6"/>
    <w:rsid w:val="00BD5B9D"/>
    <w:rsid w:val="00BD6A8B"/>
    <w:rsid w:val="00BD6CBE"/>
    <w:rsid w:val="00BD747B"/>
    <w:rsid w:val="00BE0CF5"/>
    <w:rsid w:val="00BE1332"/>
    <w:rsid w:val="00BE137D"/>
    <w:rsid w:val="00BE21CD"/>
    <w:rsid w:val="00BE2780"/>
    <w:rsid w:val="00BE3E60"/>
    <w:rsid w:val="00BE4763"/>
    <w:rsid w:val="00BE4F8A"/>
    <w:rsid w:val="00BE4FC7"/>
    <w:rsid w:val="00BE4FD1"/>
    <w:rsid w:val="00BE5367"/>
    <w:rsid w:val="00BE5EE0"/>
    <w:rsid w:val="00BE62F5"/>
    <w:rsid w:val="00BE68C9"/>
    <w:rsid w:val="00BE6B10"/>
    <w:rsid w:val="00BE7F3E"/>
    <w:rsid w:val="00BF0940"/>
    <w:rsid w:val="00BF12F5"/>
    <w:rsid w:val="00BF18C2"/>
    <w:rsid w:val="00BF224A"/>
    <w:rsid w:val="00BF276E"/>
    <w:rsid w:val="00BF2D58"/>
    <w:rsid w:val="00BF2F63"/>
    <w:rsid w:val="00BF3102"/>
    <w:rsid w:val="00BF320C"/>
    <w:rsid w:val="00BF34FB"/>
    <w:rsid w:val="00BF3CF0"/>
    <w:rsid w:val="00BF3DB2"/>
    <w:rsid w:val="00BF47ED"/>
    <w:rsid w:val="00BF4E17"/>
    <w:rsid w:val="00BF50AB"/>
    <w:rsid w:val="00BF5EEF"/>
    <w:rsid w:val="00BF6A75"/>
    <w:rsid w:val="00BF70AF"/>
    <w:rsid w:val="00BF7FA0"/>
    <w:rsid w:val="00C004DD"/>
    <w:rsid w:val="00C005B8"/>
    <w:rsid w:val="00C01102"/>
    <w:rsid w:val="00C01463"/>
    <w:rsid w:val="00C014A0"/>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101A7"/>
    <w:rsid w:val="00C11654"/>
    <w:rsid w:val="00C11C91"/>
    <w:rsid w:val="00C121E9"/>
    <w:rsid w:val="00C12755"/>
    <w:rsid w:val="00C12A04"/>
    <w:rsid w:val="00C12CF0"/>
    <w:rsid w:val="00C1368F"/>
    <w:rsid w:val="00C137FE"/>
    <w:rsid w:val="00C13949"/>
    <w:rsid w:val="00C13EAB"/>
    <w:rsid w:val="00C13F56"/>
    <w:rsid w:val="00C140C4"/>
    <w:rsid w:val="00C1414E"/>
    <w:rsid w:val="00C14152"/>
    <w:rsid w:val="00C144F3"/>
    <w:rsid w:val="00C14C53"/>
    <w:rsid w:val="00C14DEC"/>
    <w:rsid w:val="00C14ECD"/>
    <w:rsid w:val="00C15615"/>
    <w:rsid w:val="00C15717"/>
    <w:rsid w:val="00C15771"/>
    <w:rsid w:val="00C15C61"/>
    <w:rsid w:val="00C16A42"/>
    <w:rsid w:val="00C16E6B"/>
    <w:rsid w:val="00C20D83"/>
    <w:rsid w:val="00C218D1"/>
    <w:rsid w:val="00C2197D"/>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76C"/>
    <w:rsid w:val="00C3263C"/>
    <w:rsid w:val="00C32BE8"/>
    <w:rsid w:val="00C338F3"/>
    <w:rsid w:val="00C339CB"/>
    <w:rsid w:val="00C33A02"/>
    <w:rsid w:val="00C33D27"/>
    <w:rsid w:val="00C34237"/>
    <w:rsid w:val="00C34719"/>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685"/>
    <w:rsid w:val="00C44CFA"/>
    <w:rsid w:val="00C45220"/>
    <w:rsid w:val="00C4523E"/>
    <w:rsid w:val="00C454ED"/>
    <w:rsid w:val="00C45AE3"/>
    <w:rsid w:val="00C45B62"/>
    <w:rsid w:val="00C45D6B"/>
    <w:rsid w:val="00C45EAB"/>
    <w:rsid w:val="00C466C0"/>
    <w:rsid w:val="00C46CCB"/>
    <w:rsid w:val="00C47224"/>
    <w:rsid w:val="00C47E1D"/>
    <w:rsid w:val="00C50131"/>
    <w:rsid w:val="00C50396"/>
    <w:rsid w:val="00C50C7E"/>
    <w:rsid w:val="00C50CF3"/>
    <w:rsid w:val="00C50F5A"/>
    <w:rsid w:val="00C528AD"/>
    <w:rsid w:val="00C52D4A"/>
    <w:rsid w:val="00C52FB9"/>
    <w:rsid w:val="00C53420"/>
    <w:rsid w:val="00C53C61"/>
    <w:rsid w:val="00C54779"/>
    <w:rsid w:val="00C54B05"/>
    <w:rsid w:val="00C56D26"/>
    <w:rsid w:val="00C57240"/>
    <w:rsid w:val="00C579FA"/>
    <w:rsid w:val="00C57A63"/>
    <w:rsid w:val="00C57FC8"/>
    <w:rsid w:val="00C6006E"/>
    <w:rsid w:val="00C614E2"/>
    <w:rsid w:val="00C6190F"/>
    <w:rsid w:val="00C61D1A"/>
    <w:rsid w:val="00C61E38"/>
    <w:rsid w:val="00C623A6"/>
    <w:rsid w:val="00C630A6"/>
    <w:rsid w:val="00C63140"/>
    <w:rsid w:val="00C632E9"/>
    <w:rsid w:val="00C633A5"/>
    <w:rsid w:val="00C63D55"/>
    <w:rsid w:val="00C65581"/>
    <w:rsid w:val="00C66653"/>
    <w:rsid w:val="00C67695"/>
    <w:rsid w:val="00C678EC"/>
    <w:rsid w:val="00C679BA"/>
    <w:rsid w:val="00C67A8A"/>
    <w:rsid w:val="00C67E27"/>
    <w:rsid w:val="00C70A80"/>
    <w:rsid w:val="00C70C72"/>
    <w:rsid w:val="00C7129A"/>
    <w:rsid w:val="00C7186C"/>
    <w:rsid w:val="00C71A63"/>
    <w:rsid w:val="00C71ACF"/>
    <w:rsid w:val="00C72615"/>
    <w:rsid w:val="00C72E6B"/>
    <w:rsid w:val="00C73463"/>
    <w:rsid w:val="00C73956"/>
    <w:rsid w:val="00C73965"/>
    <w:rsid w:val="00C73F33"/>
    <w:rsid w:val="00C74553"/>
    <w:rsid w:val="00C7470B"/>
    <w:rsid w:val="00C74A58"/>
    <w:rsid w:val="00C74D06"/>
    <w:rsid w:val="00C74E2D"/>
    <w:rsid w:val="00C74E4B"/>
    <w:rsid w:val="00C759C3"/>
    <w:rsid w:val="00C76D66"/>
    <w:rsid w:val="00C7757E"/>
    <w:rsid w:val="00C7772D"/>
    <w:rsid w:val="00C7791E"/>
    <w:rsid w:val="00C77F5B"/>
    <w:rsid w:val="00C80D1B"/>
    <w:rsid w:val="00C80D26"/>
    <w:rsid w:val="00C80D57"/>
    <w:rsid w:val="00C80FB5"/>
    <w:rsid w:val="00C8107F"/>
    <w:rsid w:val="00C812A2"/>
    <w:rsid w:val="00C8246E"/>
    <w:rsid w:val="00C8255A"/>
    <w:rsid w:val="00C82C38"/>
    <w:rsid w:val="00C833A4"/>
    <w:rsid w:val="00C83503"/>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2FF"/>
    <w:rsid w:val="00C875AA"/>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982"/>
    <w:rsid w:val="00C92E4A"/>
    <w:rsid w:val="00C93A62"/>
    <w:rsid w:val="00C93B97"/>
    <w:rsid w:val="00C93CA5"/>
    <w:rsid w:val="00C94B12"/>
    <w:rsid w:val="00C94B51"/>
    <w:rsid w:val="00C94F47"/>
    <w:rsid w:val="00C950E0"/>
    <w:rsid w:val="00C95478"/>
    <w:rsid w:val="00C955B7"/>
    <w:rsid w:val="00C95712"/>
    <w:rsid w:val="00C95BC1"/>
    <w:rsid w:val="00C965DC"/>
    <w:rsid w:val="00C96D4A"/>
    <w:rsid w:val="00C96F9B"/>
    <w:rsid w:val="00CA0027"/>
    <w:rsid w:val="00CA0C8D"/>
    <w:rsid w:val="00CA0FA7"/>
    <w:rsid w:val="00CA0FE6"/>
    <w:rsid w:val="00CA13A9"/>
    <w:rsid w:val="00CA1692"/>
    <w:rsid w:val="00CA22B3"/>
    <w:rsid w:val="00CA24BE"/>
    <w:rsid w:val="00CA2FFD"/>
    <w:rsid w:val="00CA420F"/>
    <w:rsid w:val="00CA4663"/>
    <w:rsid w:val="00CA469A"/>
    <w:rsid w:val="00CA4AAB"/>
    <w:rsid w:val="00CA4AC7"/>
    <w:rsid w:val="00CA5407"/>
    <w:rsid w:val="00CA5CB5"/>
    <w:rsid w:val="00CA611F"/>
    <w:rsid w:val="00CA667F"/>
    <w:rsid w:val="00CA6A78"/>
    <w:rsid w:val="00CA6D55"/>
    <w:rsid w:val="00CA749B"/>
    <w:rsid w:val="00CA78FB"/>
    <w:rsid w:val="00CA7C4B"/>
    <w:rsid w:val="00CB00F3"/>
    <w:rsid w:val="00CB0843"/>
    <w:rsid w:val="00CB0D20"/>
    <w:rsid w:val="00CB1281"/>
    <w:rsid w:val="00CB16C7"/>
    <w:rsid w:val="00CB295A"/>
    <w:rsid w:val="00CB2A70"/>
    <w:rsid w:val="00CB2B98"/>
    <w:rsid w:val="00CB2B99"/>
    <w:rsid w:val="00CB3F60"/>
    <w:rsid w:val="00CB4B7D"/>
    <w:rsid w:val="00CB4D6D"/>
    <w:rsid w:val="00CB4FA5"/>
    <w:rsid w:val="00CB50B3"/>
    <w:rsid w:val="00CB5554"/>
    <w:rsid w:val="00CB5F5B"/>
    <w:rsid w:val="00CB6D5A"/>
    <w:rsid w:val="00CB7FF8"/>
    <w:rsid w:val="00CC064E"/>
    <w:rsid w:val="00CC07DF"/>
    <w:rsid w:val="00CC1397"/>
    <w:rsid w:val="00CC149D"/>
    <w:rsid w:val="00CC15AD"/>
    <w:rsid w:val="00CC1675"/>
    <w:rsid w:val="00CC1821"/>
    <w:rsid w:val="00CC1862"/>
    <w:rsid w:val="00CC2811"/>
    <w:rsid w:val="00CC2B2E"/>
    <w:rsid w:val="00CC2BDA"/>
    <w:rsid w:val="00CC2E99"/>
    <w:rsid w:val="00CC335F"/>
    <w:rsid w:val="00CC3A73"/>
    <w:rsid w:val="00CC4101"/>
    <w:rsid w:val="00CC4A81"/>
    <w:rsid w:val="00CC4D5F"/>
    <w:rsid w:val="00CC4F2D"/>
    <w:rsid w:val="00CC5234"/>
    <w:rsid w:val="00CC5772"/>
    <w:rsid w:val="00CC6767"/>
    <w:rsid w:val="00CC69A6"/>
    <w:rsid w:val="00CC6A92"/>
    <w:rsid w:val="00CC6AF1"/>
    <w:rsid w:val="00CC6B57"/>
    <w:rsid w:val="00CC7100"/>
    <w:rsid w:val="00CC7247"/>
    <w:rsid w:val="00CC785E"/>
    <w:rsid w:val="00CC78AB"/>
    <w:rsid w:val="00CD02A6"/>
    <w:rsid w:val="00CD0845"/>
    <w:rsid w:val="00CD0CBD"/>
    <w:rsid w:val="00CD1171"/>
    <w:rsid w:val="00CD1769"/>
    <w:rsid w:val="00CD1923"/>
    <w:rsid w:val="00CD1D69"/>
    <w:rsid w:val="00CD1F26"/>
    <w:rsid w:val="00CD2341"/>
    <w:rsid w:val="00CD241D"/>
    <w:rsid w:val="00CD25BF"/>
    <w:rsid w:val="00CD2DC2"/>
    <w:rsid w:val="00CD44F5"/>
    <w:rsid w:val="00CD48A2"/>
    <w:rsid w:val="00CD497C"/>
    <w:rsid w:val="00CD5951"/>
    <w:rsid w:val="00CD5B18"/>
    <w:rsid w:val="00CD766C"/>
    <w:rsid w:val="00CE0474"/>
    <w:rsid w:val="00CE06CB"/>
    <w:rsid w:val="00CE0A21"/>
    <w:rsid w:val="00CE0B3C"/>
    <w:rsid w:val="00CE0FDE"/>
    <w:rsid w:val="00CE1021"/>
    <w:rsid w:val="00CE1337"/>
    <w:rsid w:val="00CE15ED"/>
    <w:rsid w:val="00CE2390"/>
    <w:rsid w:val="00CE23D1"/>
    <w:rsid w:val="00CE3160"/>
    <w:rsid w:val="00CE3424"/>
    <w:rsid w:val="00CE34B7"/>
    <w:rsid w:val="00CE358A"/>
    <w:rsid w:val="00CE3B6D"/>
    <w:rsid w:val="00CE3FB0"/>
    <w:rsid w:val="00CE4640"/>
    <w:rsid w:val="00CE47FA"/>
    <w:rsid w:val="00CE47FB"/>
    <w:rsid w:val="00CE4941"/>
    <w:rsid w:val="00CE527B"/>
    <w:rsid w:val="00CE5381"/>
    <w:rsid w:val="00CE55EB"/>
    <w:rsid w:val="00CE5955"/>
    <w:rsid w:val="00CE619E"/>
    <w:rsid w:val="00CE61FE"/>
    <w:rsid w:val="00CE65C4"/>
    <w:rsid w:val="00CE68DB"/>
    <w:rsid w:val="00CE7090"/>
    <w:rsid w:val="00CE73D6"/>
    <w:rsid w:val="00CE7683"/>
    <w:rsid w:val="00CE7C02"/>
    <w:rsid w:val="00CF019F"/>
    <w:rsid w:val="00CF085D"/>
    <w:rsid w:val="00CF1455"/>
    <w:rsid w:val="00CF1504"/>
    <w:rsid w:val="00CF1721"/>
    <w:rsid w:val="00CF1820"/>
    <w:rsid w:val="00CF1AC2"/>
    <w:rsid w:val="00CF1DEE"/>
    <w:rsid w:val="00CF239E"/>
    <w:rsid w:val="00CF29D7"/>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105F3"/>
    <w:rsid w:val="00D1073D"/>
    <w:rsid w:val="00D1076F"/>
    <w:rsid w:val="00D116FC"/>
    <w:rsid w:val="00D11847"/>
    <w:rsid w:val="00D128A7"/>
    <w:rsid w:val="00D12E47"/>
    <w:rsid w:val="00D13390"/>
    <w:rsid w:val="00D13585"/>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ADB"/>
    <w:rsid w:val="00D24F5D"/>
    <w:rsid w:val="00D2512B"/>
    <w:rsid w:val="00D252CC"/>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3D94"/>
    <w:rsid w:val="00D33E4C"/>
    <w:rsid w:val="00D34CF3"/>
    <w:rsid w:val="00D351B9"/>
    <w:rsid w:val="00D362B5"/>
    <w:rsid w:val="00D3667B"/>
    <w:rsid w:val="00D3668E"/>
    <w:rsid w:val="00D36C2D"/>
    <w:rsid w:val="00D376FB"/>
    <w:rsid w:val="00D37C04"/>
    <w:rsid w:val="00D40107"/>
    <w:rsid w:val="00D40B5D"/>
    <w:rsid w:val="00D418C2"/>
    <w:rsid w:val="00D41B53"/>
    <w:rsid w:val="00D41C2B"/>
    <w:rsid w:val="00D41FBB"/>
    <w:rsid w:val="00D42709"/>
    <w:rsid w:val="00D4274D"/>
    <w:rsid w:val="00D4281F"/>
    <w:rsid w:val="00D42F21"/>
    <w:rsid w:val="00D43126"/>
    <w:rsid w:val="00D4345E"/>
    <w:rsid w:val="00D437B5"/>
    <w:rsid w:val="00D4416C"/>
    <w:rsid w:val="00D44C96"/>
    <w:rsid w:val="00D44D38"/>
    <w:rsid w:val="00D451F9"/>
    <w:rsid w:val="00D45B3A"/>
    <w:rsid w:val="00D460CE"/>
    <w:rsid w:val="00D461EC"/>
    <w:rsid w:val="00D463CC"/>
    <w:rsid w:val="00D46702"/>
    <w:rsid w:val="00D468BD"/>
    <w:rsid w:val="00D46A32"/>
    <w:rsid w:val="00D46A90"/>
    <w:rsid w:val="00D46E83"/>
    <w:rsid w:val="00D47201"/>
    <w:rsid w:val="00D476F4"/>
    <w:rsid w:val="00D479F4"/>
    <w:rsid w:val="00D50107"/>
    <w:rsid w:val="00D5013F"/>
    <w:rsid w:val="00D50FD8"/>
    <w:rsid w:val="00D51280"/>
    <w:rsid w:val="00D5151E"/>
    <w:rsid w:val="00D51C91"/>
    <w:rsid w:val="00D521A8"/>
    <w:rsid w:val="00D5289F"/>
    <w:rsid w:val="00D52CC5"/>
    <w:rsid w:val="00D53471"/>
    <w:rsid w:val="00D5351B"/>
    <w:rsid w:val="00D543F6"/>
    <w:rsid w:val="00D5472E"/>
    <w:rsid w:val="00D548AB"/>
    <w:rsid w:val="00D54927"/>
    <w:rsid w:val="00D54BBE"/>
    <w:rsid w:val="00D54FA5"/>
    <w:rsid w:val="00D551AA"/>
    <w:rsid w:val="00D5583A"/>
    <w:rsid w:val="00D55EC0"/>
    <w:rsid w:val="00D55EFA"/>
    <w:rsid w:val="00D561B0"/>
    <w:rsid w:val="00D5650F"/>
    <w:rsid w:val="00D56522"/>
    <w:rsid w:val="00D56717"/>
    <w:rsid w:val="00D5696B"/>
    <w:rsid w:val="00D56B70"/>
    <w:rsid w:val="00D56BDF"/>
    <w:rsid w:val="00D56F4E"/>
    <w:rsid w:val="00D57D62"/>
    <w:rsid w:val="00D601F9"/>
    <w:rsid w:val="00D605DF"/>
    <w:rsid w:val="00D607AC"/>
    <w:rsid w:val="00D60A01"/>
    <w:rsid w:val="00D61532"/>
    <w:rsid w:val="00D61C8C"/>
    <w:rsid w:val="00D6271C"/>
    <w:rsid w:val="00D62FC4"/>
    <w:rsid w:val="00D64360"/>
    <w:rsid w:val="00D65839"/>
    <w:rsid w:val="00D65C1E"/>
    <w:rsid w:val="00D65C2E"/>
    <w:rsid w:val="00D65ED4"/>
    <w:rsid w:val="00D66139"/>
    <w:rsid w:val="00D67A1E"/>
    <w:rsid w:val="00D67A5C"/>
    <w:rsid w:val="00D70E23"/>
    <w:rsid w:val="00D715BC"/>
    <w:rsid w:val="00D7254F"/>
    <w:rsid w:val="00D726AD"/>
    <w:rsid w:val="00D727F7"/>
    <w:rsid w:val="00D732E6"/>
    <w:rsid w:val="00D73FCF"/>
    <w:rsid w:val="00D74C5B"/>
    <w:rsid w:val="00D74DB0"/>
    <w:rsid w:val="00D75259"/>
    <w:rsid w:val="00D76182"/>
    <w:rsid w:val="00D76190"/>
    <w:rsid w:val="00D7628D"/>
    <w:rsid w:val="00D76377"/>
    <w:rsid w:val="00D775D0"/>
    <w:rsid w:val="00D77D69"/>
    <w:rsid w:val="00D803E5"/>
    <w:rsid w:val="00D807E5"/>
    <w:rsid w:val="00D80C99"/>
    <w:rsid w:val="00D81194"/>
    <w:rsid w:val="00D81425"/>
    <w:rsid w:val="00D83233"/>
    <w:rsid w:val="00D833C4"/>
    <w:rsid w:val="00D845A4"/>
    <w:rsid w:val="00D84967"/>
    <w:rsid w:val="00D84EB0"/>
    <w:rsid w:val="00D8545F"/>
    <w:rsid w:val="00D855C5"/>
    <w:rsid w:val="00D85862"/>
    <w:rsid w:val="00D85FDB"/>
    <w:rsid w:val="00D8617B"/>
    <w:rsid w:val="00D868DA"/>
    <w:rsid w:val="00D8718E"/>
    <w:rsid w:val="00D872C2"/>
    <w:rsid w:val="00D872E3"/>
    <w:rsid w:val="00D8769C"/>
    <w:rsid w:val="00D878E2"/>
    <w:rsid w:val="00D90115"/>
    <w:rsid w:val="00D91427"/>
    <w:rsid w:val="00D915DC"/>
    <w:rsid w:val="00D91804"/>
    <w:rsid w:val="00D91D58"/>
    <w:rsid w:val="00D921F5"/>
    <w:rsid w:val="00D924E5"/>
    <w:rsid w:val="00D9255D"/>
    <w:rsid w:val="00D927EE"/>
    <w:rsid w:val="00D92B8B"/>
    <w:rsid w:val="00D930C8"/>
    <w:rsid w:val="00D93596"/>
    <w:rsid w:val="00D94BEF"/>
    <w:rsid w:val="00D954D0"/>
    <w:rsid w:val="00D95B67"/>
    <w:rsid w:val="00D95C4D"/>
    <w:rsid w:val="00D960C6"/>
    <w:rsid w:val="00D96208"/>
    <w:rsid w:val="00D96D21"/>
    <w:rsid w:val="00D96D88"/>
    <w:rsid w:val="00D971F8"/>
    <w:rsid w:val="00D976C2"/>
    <w:rsid w:val="00DA0C4D"/>
    <w:rsid w:val="00DA0C96"/>
    <w:rsid w:val="00DA0D1D"/>
    <w:rsid w:val="00DA0E6D"/>
    <w:rsid w:val="00DA1ACB"/>
    <w:rsid w:val="00DA223E"/>
    <w:rsid w:val="00DA2647"/>
    <w:rsid w:val="00DA304E"/>
    <w:rsid w:val="00DA34ED"/>
    <w:rsid w:val="00DA3621"/>
    <w:rsid w:val="00DA3C54"/>
    <w:rsid w:val="00DA4BD4"/>
    <w:rsid w:val="00DA5044"/>
    <w:rsid w:val="00DA505E"/>
    <w:rsid w:val="00DA569C"/>
    <w:rsid w:val="00DA5721"/>
    <w:rsid w:val="00DA5AF6"/>
    <w:rsid w:val="00DA5B7E"/>
    <w:rsid w:val="00DA5BF3"/>
    <w:rsid w:val="00DA5DD0"/>
    <w:rsid w:val="00DA638C"/>
    <w:rsid w:val="00DA67B5"/>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553C"/>
    <w:rsid w:val="00DB55C5"/>
    <w:rsid w:val="00DB5633"/>
    <w:rsid w:val="00DB5A71"/>
    <w:rsid w:val="00DB5CCC"/>
    <w:rsid w:val="00DB5F76"/>
    <w:rsid w:val="00DB5FB3"/>
    <w:rsid w:val="00DB65FF"/>
    <w:rsid w:val="00DB682D"/>
    <w:rsid w:val="00DB6C92"/>
    <w:rsid w:val="00DB6EDE"/>
    <w:rsid w:val="00DB76E0"/>
    <w:rsid w:val="00DB7857"/>
    <w:rsid w:val="00DB78EF"/>
    <w:rsid w:val="00DB7BAF"/>
    <w:rsid w:val="00DB7C28"/>
    <w:rsid w:val="00DC13D4"/>
    <w:rsid w:val="00DC13EE"/>
    <w:rsid w:val="00DC1505"/>
    <w:rsid w:val="00DC1D43"/>
    <w:rsid w:val="00DC1DDA"/>
    <w:rsid w:val="00DC270C"/>
    <w:rsid w:val="00DC37A3"/>
    <w:rsid w:val="00DC45B9"/>
    <w:rsid w:val="00DC51B1"/>
    <w:rsid w:val="00DC5298"/>
    <w:rsid w:val="00DC5370"/>
    <w:rsid w:val="00DC564B"/>
    <w:rsid w:val="00DC5E27"/>
    <w:rsid w:val="00DC5F44"/>
    <w:rsid w:val="00DC634E"/>
    <w:rsid w:val="00DC6377"/>
    <w:rsid w:val="00DC77B8"/>
    <w:rsid w:val="00DC7B8C"/>
    <w:rsid w:val="00DD0DB9"/>
    <w:rsid w:val="00DD15FA"/>
    <w:rsid w:val="00DD1688"/>
    <w:rsid w:val="00DD2A17"/>
    <w:rsid w:val="00DD3AC8"/>
    <w:rsid w:val="00DD3EA7"/>
    <w:rsid w:val="00DD3FF2"/>
    <w:rsid w:val="00DD4672"/>
    <w:rsid w:val="00DD4C2D"/>
    <w:rsid w:val="00DD505C"/>
    <w:rsid w:val="00DD5343"/>
    <w:rsid w:val="00DD5363"/>
    <w:rsid w:val="00DD5BC4"/>
    <w:rsid w:val="00DD5F2A"/>
    <w:rsid w:val="00DD62C4"/>
    <w:rsid w:val="00DD6485"/>
    <w:rsid w:val="00DD6697"/>
    <w:rsid w:val="00DD66B0"/>
    <w:rsid w:val="00DD6761"/>
    <w:rsid w:val="00DD69CA"/>
    <w:rsid w:val="00DD6D28"/>
    <w:rsid w:val="00DD79E2"/>
    <w:rsid w:val="00DD7DDA"/>
    <w:rsid w:val="00DE01D6"/>
    <w:rsid w:val="00DE0228"/>
    <w:rsid w:val="00DE0609"/>
    <w:rsid w:val="00DE096E"/>
    <w:rsid w:val="00DE0A20"/>
    <w:rsid w:val="00DE0D73"/>
    <w:rsid w:val="00DE133C"/>
    <w:rsid w:val="00DE2130"/>
    <w:rsid w:val="00DE269A"/>
    <w:rsid w:val="00DE2915"/>
    <w:rsid w:val="00DE2F1C"/>
    <w:rsid w:val="00DE3304"/>
    <w:rsid w:val="00DE3F72"/>
    <w:rsid w:val="00DE3FFA"/>
    <w:rsid w:val="00DE4455"/>
    <w:rsid w:val="00DE495D"/>
    <w:rsid w:val="00DE4B56"/>
    <w:rsid w:val="00DE4CE1"/>
    <w:rsid w:val="00DE5408"/>
    <w:rsid w:val="00DE5484"/>
    <w:rsid w:val="00DE5972"/>
    <w:rsid w:val="00DE5B55"/>
    <w:rsid w:val="00DE5C14"/>
    <w:rsid w:val="00DE6AA3"/>
    <w:rsid w:val="00DE70C4"/>
    <w:rsid w:val="00DE7BA9"/>
    <w:rsid w:val="00DF078E"/>
    <w:rsid w:val="00DF0AA2"/>
    <w:rsid w:val="00DF0AD6"/>
    <w:rsid w:val="00DF0B97"/>
    <w:rsid w:val="00DF0BD4"/>
    <w:rsid w:val="00DF0DAA"/>
    <w:rsid w:val="00DF1C0E"/>
    <w:rsid w:val="00DF3194"/>
    <w:rsid w:val="00DF320C"/>
    <w:rsid w:val="00DF3459"/>
    <w:rsid w:val="00DF479D"/>
    <w:rsid w:val="00DF5165"/>
    <w:rsid w:val="00DF5689"/>
    <w:rsid w:val="00DF5FC7"/>
    <w:rsid w:val="00DF601A"/>
    <w:rsid w:val="00DF7A4F"/>
    <w:rsid w:val="00E0030B"/>
    <w:rsid w:val="00E00440"/>
    <w:rsid w:val="00E00AAE"/>
    <w:rsid w:val="00E02502"/>
    <w:rsid w:val="00E03347"/>
    <w:rsid w:val="00E0399F"/>
    <w:rsid w:val="00E03ED8"/>
    <w:rsid w:val="00E0412B"/>
    <w:rsid w:val="00E04258"/>
    <w:rsid w:val="00E04AC3"/>
    <w:rsid w:val="00E052B5"/>
    <w:rsid w:val="00E05D7E"/>
    <w:rsid w:val="00E05D93"/>
    <w:rsid w:val="00E05F6C"/>
    <w:rsid w:val="00E064F2"/>
    <w:rsid w:val="00E06737"/>
    <w:rsid w:val="00E06B1B"/>
    <w:rsid w:val="00E06FBD"/>
    <w:rsid w:val="00E07749"/>
    <w:rsid w:val="00E07917"/>
    <w:rsid w:val="00E07E38"/>
    <w:rsid w:val="00E1014A"/>
    <w:rsid w:val="00E105C5"/>
    <w:rsid w:val="00E10D34"/>
    <w:rsid w:val="00E114B0"/>
    <w:rsid w:val="00E11EBE"/>
    <w:rsid w:val="00E1206B"/>
    <w:rsid w:val="00E120A2"/>
    <w:rsid w:val="00E1218C"/>
    <w:rsid w:val="00E123DA"/>
    <w:rsid w:val="00E12456"/>
    <w:rsid w:val="00E12711"/>
    <w:rsid w:val="00E12C1F"/>
    <w:rsid w:val="00E130E2"/>
    <w:rsid w:val="00E134A7"/>
    <w:rsid w:val="00E136D7"/>
    <w:rsid w:val="00E13811"/>
    <w:rsid w:val="00E14BD1"/>
    <w:rsid w:val="00E14C3B"/>
    <w:rsid w:val="00E14C70"/>
    <w:rsid w:val="00E14E44"/>
    <w:rsid w:val="00E1507F"/>
    <w:rsid w:val="00E160F2"/>
    <w:rsid w:val="00E16139"/>
    <w:rsid w:val="00E1616F"/>
    <w:rsid w:val="00E16488"/>
    <w:rsid w:val="00E167F5"/>
    <w:rsid w:val="00E167F7"/>
    <w:rsid w:val="00E16D15"/>
    <w:rsid w:val="00E16E98"/>
    <w:rsid w:val="00E1783F"/>
    <w:rsid w:val="00E17FE0"/>
    <w:rsid w:val="00E20A59"/>
    <w:rsid w:val="00E20CD8"/>
    <w:rsid w:val="00E21776"/>
    <w:rsid w:val="00E21AEC"/>
    <w:rsid w:val="00E2247A"/>
    <w:rsid w:val="00E227A9"/>
    <w:rsid w:val="00E22C72"/>
    <w:rsid w:val="00E23012"/>
    <w:rsid w:val="00E230E0"/>
    <w:rsid w:val="00E23516"/>
    <w:rsid w:val="00E235A5"/>
    <w:rsid w:val="00E23D01"/>
    <w:rsid w:val="00E24772"/>
    <w:rsid w:val="00E24931"/>
    <w:rsid w:val="00E24B65"/>
    <w:rsid w:val="00E24F6D"/>
    <w:rsid w:val="00E24FB0"/>
    <w:rsid w:val="00E2502A"/>
    <w:rsid w:val="00E255C9"/>
    <w:rsid w:val="00E25905"/>
    <w:rsid w:val="00E25C4F"/>
    <w:rsid w:val="00E2664D"/>
    <w:rsid w:val="00E26FED"/>
    <w:rsid w:val="00E275DC"/>
    <w:rsid w:val="00E276BF"/>
    <w:rsid w:val="00E27832"/>
    <w:rsid w:val="00E30E5E"/>
    <w:rsid w:val="00E31185"/>
    <w:rsid w:val="00E3122B"/>
    <w:rsid w:val="00E31C19"/>
    <w:rsid w:val="00E31F08"/>
    <w:rsid w:val="00E32753"/>
    <w:rsid w:val="00E32973"/>
    <w:rsid w:val="00E32D51"/>
    <w:rsid w:val="00E33EC5"/>
    <w:rsid w:val="00E34268"/>
    <w:rsid w:val="00E34816"/>
    <w:rsid w:val="00E34A07"/>
    <w:rsid w:val="00E357FC"/>
    <w:rsid w:val="00E35ACD"/>
    <w:rsid w:val="00E3607E"/>
    <w:rsid w:val="00E367A2"/>
    <w:rsid w:val="00E36B76"/>
    <w:rsid w:val="00E36C14"/>
    <w:rsid w:val="00E37C35"/>
    <w:rsid w:val="00E37E2B"/>
    <w:rsid w:val="00E40AC8"/>
    <w:rsid w:val="00E41050"/>
    <w:rsid w:val="00E41AF8"/>
    <w:rsid w:val="00E41BAD"/>
    <w:rsid w:val="00E41DBF"/>
    <w:rsid w:val="00E429F2"/>
    <w:rsid w:val="00E42E79"/>
    <w:rsid w:val="00E431D1"/>
    <w:rsid w:val="00E432CF"/>
    <w:rsid w:val="00E43430"/>
    <w:rsid w:val="00E43CFF"/>
    <w:rsid w:val="00E43E97"/>
    <w:rsid w:val="00E43F4C"/>
    <w:rsid w:val="00E44010"/>
    <w:rsid w:val="00E44477"/>
    <w:rsid w:val="00E444C9"/>
    <w:rsid w:val="00E467AA"/>
    <w:rsid w:val="00E46AF2"/>
    <w:rsid w:val="00E473A7"/>
    <w:rsid w:val="00E47835"/>
    <w:rsid w:val="00E47B63"/>
    <w:rsid w:val="00E503DC"/>
    <w:rsid w:val="00E50741"/>
    <w:rsid w:val="00E50795"/>
    <w:rsid w:val="00E50CC3"/>
    <w:rsid w:val="00E51319"/>
    <w:rsid w:val="00E514A6"/>
    <w:rsid w:val="00E52FF8"/>
    <w:rsid w:val="00E53A66"/>
    <w:rsid w:val="00E53B59"/>
    <w:rsid w:val="00E53DC6"/>
    <w:rsid w:val="00E53F91"/>
    <w:rsid w:val="00E557DD"/>
    <w:rsid w:val="00E55922"/>
    <w:rsid w:val="00E55B36"/>
    <w:rsid w:val="00E55F78"/>
    <w:rsid w:val="00E56239"/>
    <w:rsid w:val="00E566E7"/>
    <w:rsid w:val="00E56BFE"/>
    <w:rsid w:val="00E57F91"/>
    <w:rsid w:val="00E60E7E"/>
    <w:rsid w:val="00E60F23"/>
    <w:rsid w:val="00E610ED"/>
    <w:rsid w:val="00E61110"/>
    <w:rsid w:val="00E61BBA"/>
    <w:rsid w:val="00E61D48"/>
    <w:rsid w:val="00E621CC"/>
    <w:rsid w:val="00E62460"/>
    <w:rsid w:val="00E630E1"/>
    <w:rsid w:val="00E6370F"/>
    <w:rsid w:val="00E63B13"/>
    <w:rsid w:val="00E64184"/>
    <w:rsid w:val="00E64266"/>
    <w:rsid w:val="00E64600"/>
    <w:rsid w:val="00E64647"/>
    <w:rsid w:val="00E64AF2"/>
    <w:rsid w:val="00E64F1D"/>
    <w:rsid w:val="00E651B6"/>
    <w:rsid w:val="00E65472"/>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4B7"/>
    <w:rsid w:val="00E7388B"/>
    <w:rsid w:val="00E73ECC"/>
    <w:rsid w:val="00E74125"/>
    <w:rsid w:val="00E74A57"/>
    <w:rsid w:val="00E74FFA"/>
    <w:rsid w:val="00E751E3"/>
    <w:rsid w:val="00E75E6B"/>
    <w:rsid w:val="00E75FE9"/>
    <w:rsid w:val="00E7635F"/>
    <w:rsid w:val="00E765F9"/>
    <w:rsid w:val="00E76B29"/>
    <w:rsid w:val="00E7715C"/>
    <w:rsid w:val="00E77D41"/>
    <w:rsid w:val="00E80634"/>
    <w:rsid w:val="00E8116F"/>
    <w:rsid w:val="00E81C2B"/>
    <w:rsid w:val="00E8203A"/>
    <w:rsid w:val="00E82E54"/>
    <w:rsid w:val="00E82ED2"/>
    <w:rsid w:val="00E8408C"/>
    <w:rsid w:val="00E84762"/>
    <w:rsid w:val="00E85468"/>
    <w:rsid w:val="00E85672"/>
    <w:rsid w:val="00E85858"/>
    <w:rsid w:val="00E8598E"/>
    <w:rsid w:val="00E85AF0"/>
    <w:rsid w:val="00E85BA4"/>
    <w:rsid w:val="00E863AE"/>
    <w:rsid w:val="00E86EB0"/>
    <w:rsid w:val="00E870BF"/>
    <w:rsid w:val="00E8735F"/>
    <w:rsid w:val="00E87589"/>
    <w:rsid w:val="00E875B3"/>
    <w:rsid w:val="00E90D05"/>
    <w:rsid w:val="00E90E16"/>
    <w:rsid w:val="00E9106F"/>
    <w:rsid w:val="00E912D2"/>
    <w:rsid w:val="00E918BB"/>
    <w:rsid w:val="00E91A84"/>
    <w:rsid w:val="00E91F64"/>
    <w:rsid w:val="00E91F95"/>
    <w:rsid w:val="00E92BE9"/>
    <w:rsid w:val="00E92EC3"/>
    <w:rsid w:val="00E9393D"/>
    <w:rsid w:val="00E93E45"/>
    <w:rsid w:val="00E9426F"/>
    <w:rsid w:val="00E94FC4"/>
    <w:rsid w:val="00E95593"/>
    <w:rsid w:val="00E95E7D"/>
    <w:rsid w:val="00E9767C"/>
    <w:rsid w:val="00EA0693"/>
    <w:rsid w:val="00EA1146"/>
    <w:rsid w:val="00EA1349"/>
    <w:rsid w:val="00EA1E57"/>
    <w:rsid w:val="00EA2B5C"/>
    <w:rsid w:val="00EA2EBE"/>
    <w:rsid w:val="00EA2F5F"/>
    <w:rsid w:val="00EA2F7D"/>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3AB"/>
    <w:rsid w:val="00EB2421"/>
    <w:rsid w:val="00EB248F"/>
    <w:rsid w:val="00EB264D"/>
    <w:rsid w:val="00EB274B"/>
    <w:rsid w:val="00EB27F3"/>
    <w:rsid w:val="00EB31C6"/>
    <w:rsid w:val="00EB36D3"/>
    <w:rsid w:val="00EB39A6"/>
    <w:rsid w:val="00EB3F5E"/>
    <w:rsid w:val="00EB44CE"/>
    <w:rsid w:val="00EB4884"/>
    <w:rsid w:val="00EB4B0A"/>
    <w:rsid w:val="00EB5886"/>
    <w:rsid w:val="00EB5C2E"/>
    <w:rsid w:val="00EB5CDC"/>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2B"/>
    <w:rsid w:val="00EC2B85"/>
    <w:rsid w:val="00EC3747"/>
    <w:rsid w:val="00EC3F21"/>
    <w:rsid w:val="00EC4B56"/>
    <w:rsid w:val="00EC4EEB"/>
    <w:rsid w:val="00EC52EF"/>
    <w:rsid w:val="00EC5B3C"/>
    <w:rsid w:val="00EC6210"/>
    <w:rsid w:val="00EC69C6"/>
    <w:rsid w:val="00EC6ECE"/>
    <w:rsid w:val="00EC79C6"/>
    <w:rsid w:val="00EC7D59"/>
    <w:rsid w:val="00ED01D1"/>
    <w:rsid w:val="00ED0861"/>
    <w:rsid w:val="00ED14D6"/>
    <w:rsid w:val="00ED1658"/>
    <w:rsid w:val="00ED1DAE"/>
    <w:rsid w:val="00ED1FCC"/>
    <w:rsid w:val="00ED246B"/>
    <w:rsid w:val="00ED2720"/>
    <w:rsid w:val="00ED301F"/>
    <w:rsid w:val="00ED30AC"/>
    <w:rsid w:val="00ED3504"/>
    <w:rsid w:val="00ED375E"/>
    <w:rsid w:val="00ED3C8D"/>
    <w:rsid w:val="00ED467A"/>
    <w:rsid w:val="00ED479C"/>
    <w:rsid w:val="00ED4A7A"/>
    <w:rsid w:val="00ED4AE8"/>
    <w:rsid w:val="00ED4C55"/>
    <w:rsid w:val="00ED4D7C"/>
    <w:rsid w:val="00ED4FE1"/>
    <w:rsid w:val="00ED50C7"/>
    <w:rsid w:val="00ED511F"/>
    <w:rsid w:val="00ED5924"/>
    <w:rsid w:val="00ED5B06"/>
    <w:rsid w:val="00ED67D0"/>
    <w:rsid w:val="00ED6888"/>
    <w:rsid w:val="00ED69C1"/>
    <w:rsid w:val="00ED6B03"/>
    <w:rsid w:val="00ED6B44"/>
    <w:rsid w:val="00ED7345"/>
    <w:rsid w:val="00ED775B"/>
    <w:rsid w:val="00ED79F9"/>
    <w:rsid w:val="00ED7C42"/>
    <w:rsid w:val="00ED7E74"/>
    <w:rsid w:val="00EE01E7"/>
    <w:rsid w:val="00EE0740"/>
    <w:rsid w:val="00EE07F6"/>
    <w:rsid w:val="00EE117A"/>
    <w:rsid w:val="00EE129E"/>
    <w:rsid w:val="00EE1905"/>
    <w:rsid w:val="00EE2327"/>
    <w:rsid w:val="00EE2F6D"/>
    <w:rsid w:val="00EE34A8"/>
    <w:rsid w:val="00EE3562"/>
    <w:rsid w:val="00EE3D70"/>
    <w:rsid w:val="00EE4283"/>
    <w:rsid w:val="00EE4E5E"/>
    <w:rsid w:val="00EE5844"/>
    <w:rsid w:val="00EE5BF3"/>
    <w:rsid w:val="00EE5D35"/>
    <w:rsid w:val="00EE6268"/>
    <w:rsid w:val="00EE62FA"/>
    <w:rsid w:val="00EE6327"/>
    <w:rsid w:val="00EE72DA"/>
    <w:rsid w:val="00EE749D"/>
    <w:rsid w:val="00EE7526"/>
    <w:rsid w:val="00EE7558"/>
    <w:rsid w:val="00EE7A39"/>
    <w:rsid w:val="00EE7BC2"/>
    <w:rsid w:val="00EF013A"/>
    <w:rsid w:val="00EF0D9D"/>
    <w:rsid w:val="00EF1000"/>
    <w:rsid w:val="00EF15AB"/>
    <w:rsid w:val="00EF1776"/>
    <w:rsid w:val="00EF1889"/>
    <w:rsid w:val="00EF19AC"/>
    <w:rsid w:val="00EF1B90"/>
    <w:rsid w:val="00EF1F7F"/>
    <w:rsid w:val="00EF2420"/>
    <w:rsid w:val="00EF280A"/>
    <w:rsid w:val="00EF2B4A"/>
    <w:rsid w:val="00EF38B2"/>
    <w:rsid w:val="00EF3D58"/>
    <w:rsid w:val="00EF54BD"/>
    <w:rsid w:val="00EF5C9A"/>
    <w:rsid w:val="00EF5D51"/>
    <w:rsid w:val="00EF5F1F"/>
    <w:rsid w:val="00F00135"/>
    <w:rsid w:val="00F0037B"/>
    <w:rsid w:val="00F010E7"/>
    <w:rsid w:val="00F01264"/>
    <w:rsid w:val="00F016EC"/>
    <w:rsid w:val="00F01732"/>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502"/>
    <w:rsid w:val="00F10C80"/>
    <w:rsid w:val="00F11960"/>
    <w:rsid w:val="00F11C00"/>
    <w:rsid w:val="00F12172"/>
    <w:rsid w:val="00F12368"/>
    <w:rsid w:val="00F123AA"/>
    <w:rsid w:val="00F1281B"/>
    <w:rsid w:val="00F12D17"/>
    <w:rsid w:val="00F12F65"/>
    <w:rsid w:val="00F1301F"/>
    <w:rsid w:val="00F13080"/>
    <w:rsid w:val="00F14C94"/>
    <w:rsid w:val="00F16C3A"/>
    <w:rsid w:val="00F174EF"/>
    <w:rsid w:val="00F1753E"/>
    <w:rsid w:val="00F2002F"/>
    <w:rsid w:val="00F203BD"/>
    <w:rsid w:val="00F20D2E"/>
    <w:rsid w:val="00F212B6"/>
    <w:rsid w:val="00F226AD"/>
    <w:rsid w:val="00F23050"/>
    <w:rsid w:val="00F23735"/>
    <w:rsid w:val="00F24568"/>
    <w:rsid w:val="00F24576"/>
    <w:rsid w:val="00F24591"/>
    <w:rsid w:val="00F24E3A"/>
    <w:rsid w:val="00F26538"/>
    <w:rsid w:val="00F26649"/>
    <w:rsid w:val="00F276C6"/>
    <w:rsid w:val="00F278D5"/>
    <w:rsid w:val="00F27BDD"/>
    <w:rsid w:val="00F27D06"/>
    <w:rsid w:val="00F30581"/>
    <w:rsid w:val="00F30714"/>
    <w:rsid w:val="00F3145F"/>
    <w:rsid w:val="00F31F86"/>
    <w:rsid w:val="00F32474"/>
    <w:rsid w:val="00F3269E"/>
    <w:rsid w:val="00F33086"/>
    <w:rsid w:val="00F33362"/>
    <w:rsid w:val="00F33477"/>
    <w:rsid w:val="00F33564"/>
    <w:rsid w:val="00F33796"/>
    <w:rsid w:val="00F340E1"/>
    <w:rsid w:val="00F343DD"/>
    <w:rsid w:val="00F34FCE"/>
    <w:rsid w:val="00F353B1"/>
    <w:rsid w:val="00F358EC"/>
    <w:rsid w:val="00F36198"/>
    <w:rsid w:val="00F36609"/>
    <w:rsid w:val="00F369B3"/>
    <w:rsid w:val="00F369C8"/>
    <w:rsid w:val="00F36D1E"/>
    <w:rsid w:val="00F36EBA"/>
    <w:rsid w:val="00F37BAB"/>
    <w:rsid w:val="00F403F4"/>
    <w:rsid w:val="00F417AB"/>
    <w:rsid w:val="00F42969"/>
    <w:rsid w:val="00F43543"/>
    <w:rsid w:val="00F43BCD"/>
    <w:rsid w:val="00F4402C"/>
    <w:rsid w:val="00F448AB"/>
    <w:rsid w:val="00F448D7"/>
    <w:rsid w:val="00F451CB"/>
    <w:rsid w:val="00F45331"/>
    <w:rsid w:val="00F45829"/>
    <w:rsid w:val="00F46B13"/>
    <w:rsid w:val="00F46D9A"/>
    <w:rsid w:val="00F47029"/>
    <w:rsid w:val="00F4764F"/>
    <w:rsid w:val="00F477A4"/>
    <w:rsid w:val="00F47DE2"/>
    <w:rsid w:val="00F50136"/>
    <w:rsid w:val="00F50479"/>
    <w:rsid w:val="00F50707"/>
    <w:rsid w:val="00F50732"/>
    <w:rsid w:val="00F50C84"/>
    <w:rsid w:val="00F50E13"/>
    <w:rsid w:val="00F51815"/>
    <w:rsid w:val="00F521D1"/>
    <w:rsid w:val="00F529DD"/>
    <w:rsid w:val="00F52A95"/>
    <w:rsid w:val="00F532CD"/>
    <w:rsid w:val="00F53C25"/>
    <w:rsid w:val="00F54623"/>
    <w:rsid w:val="00F54A61"/>
    <w:rsid w:val="00F54C76"/>
    <w:rsid w:val="00F55123"/>
    <w:rsid w:val="00F55A92"/>
    <w:rsid w:val="00F56599"/>
    <w:rsid w:val="00F5660B"/>
    <w:rsid w:val="00F56AF8"/>
    <w:rsid w:val="00F5711C"/>
    <w:rsid w:val="00F572FB"/>
    <w:rsid w:val="00F574AA"/>
    <w:rsid w:val="00F574CF"/>
    <w:rsid w:val="00F605E0"/>
    <w:rsid w:val="00F60742"/>
    <w:rsid w:val="00F608FA"/>
    <w:rsid w:val="00F621C9"/>
    <w:rsid w:val="00F622B9"/>
    <w:rsid w:val="00F62378"/>
    <w:rsid w:val="00F62B64"/>
    <w:rsid w:val="00F62DC8"/>
    <w:rsid w:val="00F64D9E"/>
    <w:rsid w:val="00F652C7"/>
    <w:rsid w:val="00F65342"/>
    <w:rsid w:val="00F6580B"/>
    <w:rsid w:val="00F6759A"/>
    <w:rsid w:val="00F70BD4"/>
    <w:rsid w:val="00F710CA"/>
    <w:rsid w:val="00F711FE"/>
    <w:rsid w:val="00F71440"/>
    <w:rsid w:val="00F71683"/>
    <w:rsid w:val="00F71BBA"/>
    <w:rsid w:val="00F723DD"/>
    <w:rsid w:val="00F7243B"/>
    <w:rsid w:val="00F72B11"/>
    <w:rsid w:val="00F72C0B"/>
    <w:rsid w:val="00F73126"/>
    <w:rsid w:val="00F736F5"/>
    <w:rsid w:val="00F737AF"/>
    <w:rsid w:val="00F73E3B"/>
    <w:rsid w:val="00F73F35"/>
    <w:rsid w:val="00F74718"/>
    <w:rsid w:val="00F74796"/>
    <w:rsid w:val="00F74AA7"/>
    <w:rsid w:val="00F74E06"/>
    <w:rsid w:val="00F757C3"/>
    <w:rsid w:val="00F75A58"/>
    <w:rsid w:val="00F76A11"/>
    <w:rsid w:val="00F770B6"/>
    <w:rsid w:val="00F77707"/>
    <w:rsid w:val="00F77736"/>
    <w:rsid w:val="00F80402"/>
    <w:rsid w:val="00F80722"/>
    <w:rsid w:val="00F8072E"/>
    <w:rsid w:val="00F80957"/>
    <w:rsid w:val="00F80BE0"/>
    <w:rsid w:val="00F80C87"/>
    <w:rsid w:val="00F816F2"/>
    <w:rsid w:val="00F818A0"/>
    <w:rsid w:val="00F81D69"/>
    <w:rsid w:val="00F81DA1"/>
    <w:rsid w:val="00F8213D"/>
    <w:rsid w:val="00F82375"/>
    <w:rsid w:val="00F82A18"/>
    <w:rsid w:val="00F82F01"/>
    <w:rsid w:val="00F82F3B"/>
    <w:rsid w:val="00F835EA"/>
    <w:rsid w:val="00F83F1C"/>
    <w:rsid w:val="00F842C0"/>
    <w:rsid w:val="00F8451C"/>
    <w:rsid w:val="00F8454A"/>
    <w:rsid w:val="00F84B9C"/>
    <w:rsid w:val="00F84ECB"/>
    <w:rsid w:val="00F85242"/>
    <w:rsid w:val="00F861F6"/>
    <w:rsid w:val="00F8663C"/>
    <w:rsid w:val="00F86BB5"/>
    <w:rsid w:val="00F86F49"/>
    <w:rsid w:val="00F90323"/>
    <w:rsid w:val="00F90CFB"/>
    <w:rsid w:val="00F91458"/>
    <w:rsid w:val="00F91651"/>
    <w:rsid w:val="00F916A9"/>
    <w:rsid w:val="00F92353"/>
    <w:rsid w:val="00F92586"/>
    <w:rsid w:val="00F92719"/>
    <w:rsid w:val="00F92C9B"/>
    <w:rsid w:val="00F930E6"/>
    <w:rsid w:val="00F93514"/>
    <w:rsid w:val="00F94815"/>
    <w:rsid w:val="00F94DC6"/>
    <w:rsid w:val="00F9506D"/>
    <w:rsid w:val="00F95FB6"/>
    <w:rsid w:val="00F961A4"/>
    <w:rsid w:val="00F9636E"/>
    <w:rsid w:val="00F9747B"/>
    <w:rsid w:val="00F97656"/>
    <w:rsid w:val="00F97A36"/>
    <w:rsid w:val="00F97B49"/>
    <w:rsid w:val="00F97BE6"/>
    <w:rsid w:val="00FA0162"/>
    <w:rsid w:val="00FA09D2"/>
    <w:rsid w:val="00FA0B88"/>
    <w:rsid w:val="00FA0BCF"/>
    <w:rsid w:val="00FA0D13"/>
    <w:rsid w:val="00FA16F0"/>
    <w:rsid w:val="00FA2312"/>
    <w:rsid w:val="00FA233C"/>
    <w:rsid w:val="00FA234F"/>
    <w:rsid w:val="00FA2F71"/>
    <w:rsid w:val="00FA328D"/>
    <w:rsid w:val="00FA32E3"/>
    <w:rsid w:val="00FA344C"/>
    <w:rsid w:val="00FA35CE"/>
    <w:rsid w:val="00FA3A14"/>
    <w:rsid w:val="00FA3C8B"/>
    <w:rsid w:val="00FA4130"/>
    <w:rsid w:val="00FA4BF3"/>
    <w:rsid w:val="00FA50E3"/>
    <w:rsid w:val="00FA5279"/>
    <w:rsid w:val="00FA5430"/>
    <w:rsid w:val="00FA5AAD"/>
    <w:rsid w:val="00FA5AD7"/>
    <w:rsid w:val="00FA66F2"/>
    <w:rsid w:val="00FA6926"/>
    <w:rsid w:val="00FA6F65"/>
    <w:rsid w:val="00FA763E"/>
    <w:rsid w:val="00FB01F2"/>
    <w:rsid w:val="00FB0492"/>
    <w:rsid w:val="00FB0B2C"/>
    <w:rsid w:val="00FB1690"/>
    <w:rsid w:val="00FB1C0F"/>
    <w:rsid w:val="00FB21BD"/>
    <w:rsid w:val="00FB2D0D"/>
    <w:rsid w:val="00FB3715"/>
    <w:rsid w:val="00FB3D50"/>
    <w:rsid w:val="00FB3ECF"/>
    <w:rsid w:val="00FB429B"/>
    <w:rsid w:val="00FB453A"/>
    <w:rsid w:val="00FB4886"/>
    <w:rsid w:val="00FB49FF"/>
    <w:rsid w:val="00FB4B3E"/>
    <w:rsid w:val="00FB5041"/>
    <w:rsid w:val="00FB5428"/>
    <w:rsid w:val="00FB55A7"/>
    <w:rsid w:val="00FB5970"/>
    <w:rsid w:val="00FB5FFA"/>
    <w:rsid w:val="00FB6422"/>
    <w:rsid w:val="00FB65D1"/>
    <w:rsid w:val="00FB6A5E"/>
    <w:rsid w:val="00FB7A7B"/>
    <w:rsid w:val="00FC04D1"/>
    <w:rsid w:val="00FC051E"/>
    <w:rsid w:val="00FC15B0"/>
    <w:rsid w:val="00FC1C13"/>
    <w:rsid w:val="00FC1E2A"/>
    <w:rsid w:val="00FC209F"/>
    <w:rsid w:val="00FC23C0"/>
    <w:rsid w:val="00FC27C4"/>
    <w:rsid w:val="00FC2B9B"/>
    <w:rsid w:val="00FC2BD4"/>
    <w:rsid w:val="00FC32B2"/>
    <w:rsid w:val="00FC375E"/>
    <w:rsid w:val="00FC39FD"/>
    <w:rsid w:val="00FC3D4E"/>
    <w:rsid w:val="00FC4035"/>
    <w:rsid w:val="00FC4210"/>
    <w:rsid w:val="00FC44EA"/>
    <w:rsid w:val="00FC4BE5"/>
    <w:rsid w:val="00FC4FAC"/>
    <w:rsid w:val="00FC53D7"/>
    <w:rsid w:val="00FC53EA"/>
    <w:rsid w:val="00FC5B39"/>
    <w:rsid w:val="00FC5B61"/>
    <w:rsid w:val="00FC61BC"/>
    <w:rsid w:val="00FC62B2"/>
    <w:rsid w:val="00FC6364"/>
    <w:rsid w:val="00FC76CD"/>
    <w:rsid w:val="00FC7901"/>
    <w:rsid w:val="00FD064B"/>
    <w:rsid w:val="00FD092C"/>
    <w:rsid w:val="00FD1419"/>
    <w:rsid w:val="00FD1CA2"/>
    <w:rsid w:val="00FD20E2"/>
    <w:rsid w:val="00FD23E8"/>
    <w:rsid w:val="00FD2C8D"/>
    <w:rsid w:val="00FD3751"/>
    <w:rsid w:val="00FD40ED"/>
    <w:rsid w:val="00FD410E"/>
    <w:rsid w:val="00FD4683"/>
    <w:rsid w:val="00FD4BBB"/>
    <w:rsid w:val="00FD52CA"/>
    <w:rsid w:val="00FD5920"/>
    <w:rsid w:val="00FD5C4F"/>
    <w:rsid w:val="00FD66BB"/>
    <w:rsid w:val="00FD68BE"/>
    <w:rsid w:val="00FD6B8B"/>
    <w:rsid w:val="00FD7825"/>
    <w:rsid w:val="00FD7C1A"/>
    <w:rsid w:val="00FD7DB2"/>
    <w:rsid w:val="00FD7E9A"/>
    <w:rsid w:val="00FE08AE"/>
    <w:rsid w:val="00FE1A3E"/>
    <w:rsid w:val="00FE1C14"/>
    <w:rsid w:val="00FE1E9B"/>
    <w:rsid w:val="00FE266B"/>
    <w:rsid w:val="00FE2825"/>
    <w:rsid w:val="00FE300F"/>
    <w:rsid w:val="00FE34E9"/>
    <w:rsid w:val="00FE3664"/>
    <w:rsid w:val="00FE375A"/>
    <w:rsid w:val="00FE4001"/>
    <w:rsid w:val="00FE49F1"/>
    <w:rsid w:val="00FE4DEB"/>
    <w:rsid w:val="00FE5265"/>
    <w:rsid w:val="00FE559A"/>
    <w:rsid w:val="00FE5AF0"/>
    <w:rsid w:val="00FE645F"/>
    <w:rsid w:val="00FE6580"/>
    <w:rsid w:val="00FE674D"/>
    <w:rsid w:val="00FE6FF4"/>
    <w:rsid w:val="00FE7555"/>
    <w:rsid w:val="00FE7769"/>
    <w:rsid w:val="00FE7A31"/>
    <w:rsid w:val="00FE7D1E"/>
    <w:rsid w:val="00FF0232"/>
    <w:rsid w:val="00FF041B"/>
    <w:rsid w:val="00FF09CF"/>
    <w:rsid w:val="00FF0A26"/>
    <w:rsid w:val="00FF0F4B"/>
    <w:rsid w:val="00FF1068"/>
    <w:rsid w:val="00FF1662"/>
    <w:rsid w:val="00FF180D"/>
    <w:rsid w:val="00FF1A1E"/>
    <w:rsid w:val="00FF270F"/>
    <w:rsid w:val="00FF2E82"/>
    <w:rsid w:val="00FF3322"/>
    <w:rsid w:val="00FF3471"/>
    <w:rsid w:val="00FF3B23"/>
    <w:rsid w:val="00FF3BEE"/>
    <w:rsid w:val="00FF4205"/>
    <w:rsid w:val="00FF44E8"/>
    <w:rsid w:val="00FF46CE"/>
    <w:rsid w:val="00FF4DC4"/>
    <w:rsid w:val="00FF52F5"/>
    <w:rsid w:val="00FF61E6"/>
    <w:rsid w:val="00FF6667"/>
    <w:rsid w:val="00FF6D8E"/>
    <w:rsid w:val="00FF6F93"/>
    <w:rsid w:val="00FF7214"/>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1">
    <w:name w:val="Pie de página1"/>
    <w:basedOn w:val="Normal"/>
    <w:next w:val="Piedepgina"/>
    <w:link w:val="PiedepginaCar"/>
    <w:uiPriority w:val="99"/>
    <w:rsid w:val="00747331"/>
    <w:pPr>
      <w:tabs>
        <w:tab w:val="center" w:pos="4252"/>
        <w:tab w:val="right" w:pos="8504"/>
      </w:tabs>
      <w:spacing w:after="0" w:line="240" w:lineRule="auto"/>
    </w:pPr>
    <w:rPr>
      <w:rFonts w:ascii="Calibri" w:hAnsi="Calibri" w:cs="Calibri"/>
    </w:rPr>
  </w:style>
  <w:style w:type="character" w:customStyle="1" w:styleId="PiedepginaCar">
    <w:name w:val="Pie de página Car"/>
    <w:basedOn w:val="Fuentedeprrafopredeter"/>
    <w:link w:val="Piedepgina1"/>
    <w:uiPriority w:val="99"/>
    <w:rsid w:val="00747331"/>
    <w:rPr>
      <w:rFonts w:ascii="Calibri" w:hAnsi="Calibri" w:cs="Calibri"/>
      <w:lang w:val="es-ES" w:eastAsia="en-US"/>
    </w:rPr>
  </w:style>
  <w:style w:type="character" w:styleId="Hipervnculo">
    <w:name w:val="Hyperlink"/>
    <w:basedOn w:val="Fuentedeprrafopredeter"/>
    <w:uiPriority w:val="99"/>
    <w:rsid w:val="00747331"/>
    <w:rPr>
      <w:rFonts w:ascii="Times New Roman" w:hAnsi="Times New Roman" w:cs="Times New Roman"/>
      <w:color w:val="0000FF"/>
      <w:u w:val="single"/>
    </w:rPr>
  </w:style>
  <w:style w:type="paragraph" w:styleId="Piedepgina">
    <w:name w:val="footer"/>
    <w:basedOn w:val="Normal"/>
    <w:link w:val="PiedepginaCar1"/>
    <w:uiPriority w:val="99"/>
    <w:unhideWhenUsed/>
    <w:rsid w:val="00747331"/>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rsid w:val="00747331"/>
  </w:style>
  <w:style w:type="character" w:styleId="Nmerodelnea">
    <w:name w:val="line number"/>
    <w:basedOn w:val="Fuentedeprrafopredeter"/>
    <w:uiPriority w:val="99"/>
    <w:semiHidden/>
    <w:unhideWhenUsed/>
    <w:rsid w:val="00747331"/>
  </w:style>
  <w:style w:type="paragraph" w:styleId="Encabezado">
    <w:name w:val="header"/>
    <w:basedOn w:val="Normal"/>
    <w:link w:val="EncabezadoCar"/>
    <w:uiPriority w:val="99"/>
    <w:unhideWhenUsed/>
    <w:rsid w:val="007473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331"/>
  </w:style>
  <w:style w:type="character" w:styleId="Refdecomentario">
    <w:name w:val="annotation reference"/>
    <w:basedOn w:val="Fuentedeprrafopredeter"/>
    <w:uiPriority w:val="99"/>
    <w:unhideWhenUsed/>
    <w:rsid w:val="000D6AE9"/>
    <w:rPr>
      <w:sz w:val="16"/>
      <w:szCs w:val="16"/>
    </w:rPr>
  </w:style>
  <w:style w:type="paragraph" w:styleId="Textocomentario">
    <w:name w:val="annotation text"/>
    <w:basedOn w:val="Normal"/>
    <w:link w:val="TextocomentarioCar"/>
    <w:uiPriority w:val="99"/>
    <w:unhideWhenUsed/>
    <w:rsid w:val="000D6AE9"/>
    <w:pPr>
      <w:spacing w:line="240" w:lineRule="auto"/>
    </w:pPr>
    <w:rPr>
      <w:sz w:val="20"/>
      <w:szCs w:val="20"/>
    </w:rPr>
  </w:style>
  <w:style w:type="character" w:customStyle="1" w:styleId="TextocomentarioCar">
    <w:name w:val="Texto comentario Car"/>
    <w:basedOn w:val="Fuentedeprrafopredeter"/>
    <w:link w:val="Textocomentario"/>
    <w:uiPriority w:val="99"/>
    <w:rsid w:val="000D6AE9"/>
    <w:rPr>
      <w:sz w:val="20"/>
      <w:szCs w:val="20"/>
    </w:rPr>
  </w:style>
  <w:style w:type="paragraph" w:styleId="Asuntodelcomentario">
    <w:name w:val="annotation subject"/>
    <w:basedOn w:val="Textocomentario"/>
    <w:next w:val="Textocomentario"/>
    <w:link w:val="AsuntodelcomentarioCar"/>
    <w:uiPriority w:val="99"/>
    <w:semiHidden/>
    <w:unhideWhenUsed/>
    <w:rsid w:val="000D6AE9"/>
    <w:rPr>
      <w:b/>
      <w:bCs/>
    </w:rPr>
  </w:style>
  <w:style w:type="character" w:customStyle="1" w:styleId="AsuntodelcomentarioCar">
    <w:name w:val="Asunto del comentario Car"/>
    <w:basedOn w:val="TextocomentarioCar"/>
    <w:link w:val="Asuntodelcomentario"/>
    <w:uiPriority w:val="99"/>
    <w:semiHidden/>
    <w:rsid w:val="000D6AE9"/>
    <w:rPr>
      <w:b/>
      <w:bCs/>
      <w:sz w:val="20"/>
      <w:szCs w:val="20"/>
    </w:rPr>
  </w:style>
  <w:style w:type="paragraph" w:styleId="Textodeglobo">
    <w:name w:val="Balloon Text"/>
    <w:basedOn w:val="Normal"/>
    <w:link w:val="TextodegloboCar"/>
    <w:uiPriority w:val="99"/>
    <w:semiHidden/>
    <w:unhideWhenUsed/>
    <w:rsid w:val="000D6A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AE9"/>
    <w:rPr>
      <w:rFonts w:ascii="Tahoma" w:hAnsi="Tahoma" w:cs="Tahoma"/>
      <w:sz w:val="16"/>
      <w:szCs w:val="16"/>
    </w:rPr>
  </w:style>
  <w:style w:type="character" w:styleId="Textodelmarcadordeposicin">
    <w:name w:val="Placeholder Text"/>
    <w:basedOn w:val="Fuentedeprrafopredeter"/>
    <w:uiPriority w:val="99"/>
    <w:semiHidden/>
    <w:rsid w:val="009A2F61"/>
    <w:rPr>
      <w:color w:val="808080"/>
    </w:rPr>
  </w:style>
  <w:style w:type="paragraph" w:styleId="Bibliografa">
    <w:name w:val="Bibliography"/>
    <w:basedOn w:val="Normal"/>
    <w:next w:val="Normal"/>
    <w:uiPriority w:val="37"/>
    <w:unhideWhenUsed/>
    <w:rsid w:val="00B31876"/>
    <w:pPr>
      <w:spacing w:after="0" w:line="480" w:lineRule="auto"/>
      <w:ind w:left="720" w:hanging="720"/>
    </w:pPr>
  </w:style>
  <w:style w:type="paragraph" w:styleId="HTMLconformatoprevio">
    <w:name w:val="HTML Preformatted"/>
    <w:basedOn w:val="Normal"/>
    <w:link w:val="HTMLconformatoprevioCar"/>
    <w:uiPriority w:val="99"/>
    <w:semiHidden/>
    <w:unhideWhenUsed/>
    <w:rsid w:val="0047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7627E"/>
    <w:rPr>
      <w:rFonts w:ascii="Courier New" w:eastAsia="Times New Roman" w:hAnsi="Courier New" w:cs="Courier New"/>
      <w:sz w:val="20"/>
      <w:szCs w:val="20"/>
      <w:lang w:eastAsia="es-ES"/>
    </w:rPr>
  </w:style>
  <w:style w:type="table" w:styleId="Tablaconcuadrcula">
    <w:name w:val="Table Grid"/>
    <w:basedOn w:val="Tablanormal"/>
    <w:uiPriority w:val="59"/>
    <w:rsid w:val="00846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200AD"/>
    <w:rPr>
      <w:i/>
      <w:iCs/>
    </w:rPr>
  </w:style>
  <w:style w:type="paragraph" w:styleId="NormalWeb">
    <w:name w:val="Normal (Web)"/>
    <w:basedOn w:val="Normal"/>
    <w:uiPriority w:val="99"/>
    <w:semiHidden/>
    <w:unhideWhenUsed/>
    <w:rsid w:val="00995D2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gcwxi2kcpkb">
    <w:name w:val="gcwxi2kcpkb"/>
    <w:basedOn w:val="Fuentedeprrafopredeter"/>
    <w:rsid w:val="00B460A9"/>
  </w:style>
  <w:style w:type="character" w:customStyle="1" w:styleId="gcwxi2kcpjb">
    <w:name w:val="gcwxi2kcpjb"/>
    <w:basedOn w:val="Fuentedeprrafopredeter"/>
    <w:rsid w:val="00B460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1">
    <w:name w:val="Pie de página1"/>
    <w:basedOn w:val="Normal"/>
    <w:next w:val="Piedepgina"/>
    <w:link w:val="PiedepginaCar"/>
    <w:uiPriority w:val="99"/>
    <w:rsid w:val="00747331"/>
    <w:pPr>
      <w:tabs>
        <w:tab w:val="center" w:pos="4252"/>
        <w:tab w:val="right" w:pos="8504"/>
      </w:tabs>
      <w:spacing w:after="0" w:line="240" w:lineRule="auto"/>
    </w:pPr>
    <w:rPr>
      <w:rFonts w:ascii="Calibri" w:hAnsi="Calibri" w:cs="Calibri"/>
    </w:rPr>
  </w:style>
  <w:style w:type="character" w:customStyle="1" w:styleId="PiedepginaCar">
    <w:name w:val="Pie de página Car"/>
    <w:basedOn w:val="Fuentedeprrafopredeter"/>
    <w:link w:val="Piedepgina1"/>
    <w:uiPriority w:val="99"/>
    <w:rsid w:val="00747331"/>
    <w:rPr>
      <w:rFonts w:ascii="Calibri" w:hAnsi="Calibri" w:cs="Calibri"/>
      <w:lang w:val="es-ES" w:eastAsia="en-US"/>
    </w:rPr>
  </w:style>
  <w:style w:type="character" w:styleId="Hipervnculo">
    <w:name w:val="Hyperlink"/>
    <w:basedOn w:val="Fuentedeprrafopredeter"/>
    <w:uiPriority w:val="99"/>
    <w:rsid w:val="00747331"/>
    <w:rPr>
      <w:rFonts w:ascii="Times New Roman" w:hAnsi="Times New Roman" w:cs="Times New Roman"/>
      <w:color w:val="0000FF"/>
      <w:u w:val="single"/>
    </w:rPr>
  </w:style>
  <w:style w:type="paragraph" w:styleId="Piedepgina">
    <w:name w:val="footer"/>
    <w:basedOn w:val="Normal"/>
    <w:link w:val="PiedepginaCar1"/>
    <w:uiPriority w:val="99"/>
    <w:unhideWhenUsed/>
    <w:rsid w:val="00747331"/>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rsid w:val="00747331"/>
  </w:style>
  <w:style w:type="character" w:styleId="Nmerodelnea">
    <w:name w:val="line number"/>
    <w:basedOn w:val="Fuentedeprrafopredeter"/>
    <w:uiPriority w:val="99"/>
    <w:semiHidden/>
    <w:unhideWhenUsed/>
    <w:rsid w:val="00747331"/>
  </w:style>
  <w:style w:type="paragraph" w:styleId="Encabezado">
    <w:name w:val="header"/>
    <w:basedOn w:val="Normal"/>
    <w:link w:val="EncabezadoCar"/>
    <w:uiPriority w:val="99"/>
    <w:unhideWhenUsed/>
    <w:rsid w:val="007473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331"/>
  </w:style>
  <w:style w:type="character" w:styleId="Refdecomentario">
    <w:name w:val="annotation reference"/>
    <w:basedOn w:val="Fuentedeprrafopredeter"/>
    <w:uiPriority w:val="99"/>
    <w:unhideWhenUsed/>
    <w:rsid w:val="000D6AE9"/>
    <w:rPr>
      <w:sz w:val="16"/>
      <w:szCs w:val="16"/>
    </w:rPr>
  </w:style>
  <w:style w:type="paragraph" w:styleId="Textocomentario">
    <w:name w:val="annotation text"/>
    <w:basedOn w:val="Normal"/>
    <w:link w:val="TextocomentarioCar"/>
    <w:uiPriority w:val="99"/>
    <w:unhideWhenUsed/>
    <w:rsid w:val="000D6AE9"/>
    <w:pPr>
      <w:spacing w:line="240" w:lineRule="auto"/>
    </w:pPr>
    <w:rPr>
      <w:sz w:val="20"/>
      <w:szCs w:val="20"/>
    </w:rPr>
  </w:style>
  <w:style w:type="character" w:customStyle="1" w:styleId="TextocomentarioCar">
    <w:name w:val="Texto comentario Car"/>
    <w:basedOn w:val="Fuentedeprrafopredeter"/>
    <w:link w:val="Textocomentario"/>
    <w:uiPriority w:val="99"/>
    <w:rsid w:val="000D6AE9"/>
    <w:rPr>
      <w:sz w:val="20"/>
      <w:szCs w:val="20"/>
    </w:rPr>
  </w:style>
  <w:style w:type="paragraph" w:styleId="Asuntodelcomentario">
    <w:name w:val="annotation subject"/>
    <w:basedOn w:val="Textocomentario"/>
    <w:next w:val="Textocomentario"/>
    <w:link w:val="AsuntodelcomentarioCar"/>
    <w:uiPriority w:val="99"/>
    <w:semiHidden/>
    <w:unhideWhenUsed/>
    <w:rsid w:val="000D6AE9"/>
    <w:rPr>
      <w:b/>
      <w:bCs/>
    </w:rPr>
  </w:style>
  <w:style w:type="character" w:customStyle="1" w:styleId="AsuntodelcomentarioCar">
    <w:name w:val="Asunto del comentario Car"/>
    <w:basedOn w:val="TextocomentarioCar"/>
    <w:link w:val="Asuntodelcomentario"/>
    <w:uiPriority w:val="99"/>
    <w:semiHidden/>
    <w:rsid w:val="000D6AE9"/>
    <w:rPr>
      <w:b/>
      <w:bCs/>
      <w:sz w:val="20"/>
      <w:szCs w:val="20"/>
    </w:rPr>
  </w:style>
  <w:style w:type="paragraph" w:styleId="Textodeglobo">
    <w:name w:val="Balloon Text"/>
    <w:basedOn w:val="Normal"/>
    <w:link w:val="TextodegloboCar"/>
    <w:uiPriority w:val="99"/>
    <w:semiHidden/>
    <w:unhideWhenUsed/>
    <w:rsid w:val="000D6A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AE9"/>
    <w:rPr>
      <w:rFonts w:ascii="Tahoma" w:hAnsi="Tahoma" w:cs="Tahoma"/>
      <w:sz w:val="16"/>
      <w:szCs w:val="16"/>
    </w:rPr>
  </w:style>
  <w:style w:type="character" w:styleId="Textodelmarcadordeposicin">
    <w:name w:val="Placeholder Text"/>
    <w:basedOn w:val="Fuentedeprrafopredeter"/>
    <w:uiPriority w:val="99"/>
    <w:semiHidden/>
    <w:rsid w:val="009A2F61"/>
    <w:rPr>
      <w:color w:val="808080"/>
    </w:rPr>
  </w:style>
  <w:style w:type="paragraph" w:styleId="Bibliografa">
    <w:name w:val="Bibliography"/>
    <w:basedOn w:val="Normal"/>
    <w:next w:val="Normal"/>
    <w:uiPriority w:val="37"/>
    <w:unhideWhenUsed/>
    <w:rsid w:val="00B31876"/>
    <w:pPr>
      <w:spacing w:after="0" w:line="480" w:lineRule="auto"/>
      <w:ind w:left="720" w:hanging="720"/>
    </w:pPr>
  </w:style>
  <w:style w:type="paragraph" w:styleId="HTMLconformatoprevio">
    <w:name w:val="HTML Preformatted"/>
    <w:basedOn w:val="Normal"/>
    <w:link w:val="HTMLconformatoprevioCar"/>
    <w:uiPriority w:val="99"/>
    <w:semiHidden/>
    <w:unhideWhenUsed/>
    <w:rsid w:val="0047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7627E"/>
    <w:rPr>
      <w:rFonts w:ascii="Courier New" w:eastAsia="Times New Roman" w:hAnsi="Courier New" w:cs="Courier New"/>
      <w:sz w:val="20"/>
      <w:szCs w:val="20"/>
      <w:lang w:eastAsia="es-ES"/>
    </w:rPr>
  </w:style>
  <w:style w:type="table" w:styleId="Tablaconcuadrcula">
    <w:name w:val="Table Grid"/>
    <w:basedOn w:val="Tablanormal"/>
    <w:uiPriority w:val="59"/>
    <w:rsid w:val="00846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200AD"/>
    <w:rPr>
      <w:i/>
      <w:iCs/>
    </w:rPr>
  </w:style>
  <w:style w:type="paragraph" w:styleId="NormalWeb">
    <w:name w:val="Normal (Web)"/>
    <w:basedOn w:val="Normal"/>
    <w:uiPriority w:val="99"/>
    <w:semiHidden/>
    <w:unhideWhenUsed/>
    <w:rsid w:val="00995D2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gcwxi2kcpkb">
    <w:name w:val="gcwxi2kcpkb"/>
    <w:basedOn w:val="Fuentedeprrafopredeter"/>
    <w:rsid w:val="00B460A9"/>
  </w:style>
  <w:style w:type="character" w:customStyle="1" w:styleId="gcwxi2kcpjb">
    <w:name w:val="gcwxi2kcpjb"/>
    <w:basedOn w:val="Fuentedeprrafopredeter"/>
    <w:rsid w:val="00B46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6588">
      <w:bodyDiv w:val="1"/>
      <w:marLeft w:val="0"/>
      <w:marRight w:val="0"/>
      <w:marTop w:val="0"/>
      <w:marBottom w:val="0"/>
      <w:divBdr>
        <w:top w:val="none" w:sz="0" w:space="0" w:color="auto"/>
        <w:left w:val="none" w:sz="0" w:space="0" w:color="auto"/>
        <w:bottom w:val="none" w:sz="0" w:space="0" w:color="auto"/>
        <w:right w:val="none" w:sz="0" w:space="0" w:color="auto"/>
      </w:divBdr>
    </w:div>
    <w:div w:id="218899627">
      <w:bodyDiv w:val="1"/>
      <w:marLeft w:val="0"/>
      <w:marRight w:val="0"/>
      <w:marTop w:val="0"/>
      <w:marBottom w:val="0"/>
      <w:divBdr>
        <w:top w:val="none" w:sz="0" w:space="0" w:color="auto"/>
        <w:left w:val="none" w:sz="0" w:space="0" w:color="auto"/>
        <w:bottom w:val="none" w:sz="0" w:space="0" w:color="auto"/>
        <w:right w:val="none" w:sz="0" w:space="0" w:color="auto"/>
      </w:divBdr>
    </w:div>
    <w:div w:id="342585195">
      <w:bodyDiv w:val="1"/>
      <w:marLeft w:val="0"/>
      <w:marRight w:val="0"/>
      <w:marTop w:val="0"/>
      <w:marBottom w:val="0"/>
      <w:divBdr>
        <w:top w:val="none" w:sz="0" w:space="0" w:color="auto"/>
        <w:left w:val="none" w:sz="0" w:space="0" w:color="auto"/>
        <w:bottom w:val="none" w:sz="0" w:space="0" w:color="auto"/>
        <w:right w:val="none" w:sz="0" w:space="0" w:color="auto"/>
      </w:divBdr>
    </w:div>
    <w:div w:id="369496233">
      <w:bodyDiv w:val="1"/>
      <w:marLeft w:val="0"/>
      <w:marRight w:val="0"/>
      <w:marTop w:val="0"/>
      <w:marBottom w:val="0"/>
      <w:divBdr>
        <w:top w:val="none" w:sz="0" w:space="0" w:color="auto"/>
        <w:left w:val="none" w:sz="0" w:space="0" w:color="auto"/>
        <w:bottom w:val="none" w:sz="0" w:space="0" w:color="auto"/>
        <w:right w:val="none" w:sz="0" w:space="0" w:color="auto"/>
      </w:divBdr>
    </w:div>
    <w:div w:id="462618957">
      <w:bodyDiv w:val="1"/>
      <w:marLeft w:val="0"/>
      <w:marRight w:val="0"/>
      <w:marTop w:val="0"/>
      <w:marBottom w:val="0"/>
      <w:divBdr>
        <w:top w:val="none" w:sz="0" w:space="0" w:color="auto"/>
        <w:left w:val="none" w:sz="0" w:space="0" w:color="auto"/>
        <w:bottom w:val="none" w:sz="0" w:space="0" w:color="auto"/>
        <w:right w:val="none" w:sz="0" w:space="0" w:color="auto"/>
      </w:divBdr>
    </w:div>
    <w:div w:id="465047563">
      <w:bodyDiv w:val="1"/>
      <w:marLeft w:val="0"/>
      <w:marRight w:val="0"/>
      <w:marTop w:val="0"/>
      <w:marBottom w:val="0"/>
      <w:divBdr>
        <w:top w:val="none" w:sz="0" w:space="0" w:color="auto"/>
        <w:left w:val="none" w:sz="0" w:space="0" w:color="auto"/>
        <w:bottom w:val="none" w:sz="0" w:space="0" w:color="auto"/>
        <w:right w:val="none" w:sz="0" w:space="0" w:color="auto"/>
      </w:divBdr>
    </w:div>
    <w:div w:id="478116992">
      <w:bodyDiv w:val="1"/>
      <w:marLeft w:val="0"/>
      <w:marRight w:val="0"/>
      <w:marTop w:val="0"/>
      <w:marBottom w:val="0"/>
      <w:divBdr>
        <w:top w:val="none" w:sz="0" w:space="0" w:color="auto"/>
        <w:left w:val="none" w:sz="0" w:space="0" w:color="auto"/>
        <w:bottom w:val="none" w:sz="0" w:space="0" w:color="auto"/>
        <w:right w:val="none" w:sz="0" w:space="0" w:color="auto"/>
      </w:divBdr>
    </w:div>
    <w:div w:id="482890895">
      <w:bodyDiv w:val="1"/>
      <w:marLeft w:val="0"/>
      <w:marRight w:val="0"/>
      <w:marTop w:val="0"/>
      <w:marBottom w:val="0"/>
      <w:divBdr>
        <w:top w:val="none" w:sz="0" w:space="0" w:color="auto"/>
        <w:left w:val="none" w:sz="0" w:space="0" w:color="auto"/>
        <w:bottom w:val="none" w:sz="0" w:space="0" w:color="auto"/>
        <w:right w:val="none" w:sz="0" w:space="0" w:color="auto"/>
      </w:divBdr>
    </w:div>
    <w:div w:id="576667101">
      <w:bodyDiv w:val="1"/>
      <w:marLeft w:val="0"/>
      <w:marRight w:val="0"/>
      <w:marTop w:val="0"/>
      <w:marBottom w:val="0"/>
      <w:divBdr>
        <w:top w:val="none" w:sz="0" w:space="0" w:color="auto"/>
        <w:left w:val="none" w:sz="0" w:space="0" w:color="auto"/>
        <w:bottom w:val="none" w:sz="0" w:space="0" w:color="auto"/>
        <w:right w:val="none" w:sz="0" w:space="0" w:color="auto"/>
      </w:divBdr>
    </w:div>
    <w:div w:id="805509784">
      <w:bodyDiv w:val="1"/>
      <w:marLeft w:val="0"/>
      <w:marRight w:val="0"/>
      <w:marTop w:val="0"/>
      <w:marBottom w:val="0"/>
      <w:divBdr>
        <w:top w:val="none" w:sz="0" w:space="0" w:color="auto"/>
        <w:left w:val="none" w:sz="0" w:space="0" w:color="auto"/>
        <w:bottom w:val="none" w:sz="0" w:space="0" w:color="auto"/>
        <w:right w:val="none" w:sz="0" w:space="0" w:color="auto"/>
      </w:divBdr>
    </w:div>
    <w:div w:id="877820210">
      <w:bodyDiv w:val="1"/>
      <w:marLeft w:val="0"/>
      <w:marRight w:val="0"/>
      <w:marTop w:val="0"/>
      <w:marBottom w:val="0"/>
      <w:divBdr>
        <w:top w:val="none" w:sz="0" w:space="0" w:color="auto"/>
        <w:left w:val="none" w:sz="0" w:space="0" w:color="auto"/>
        <w:bottom w:val="none" w:sz="0" w:space="0" w:color="auto"/>
        <w:right w:val="none" w:sz="0" w:space="0" w:color="auto"/>
      </w:divBdr>
    </w:div>
    <w:div w:id="1235778201">
      <w:bodyDiv w:val="1"/>
      <w:marLeft w:val="0"/>
      <w:marRight w:val="0"/>
      <w:marTop w:val="0"/>
      <w:marBottom w:val="0"/>
      <w:divBdr>
        <w:top w:val="none" w:sz="0" w:space="0" w:color="auto"/>
        <w:left w:val="none" w:sz="0" w:space="0" w:color="auto"/>
        <w:bottom w:val="none" w:sz="0" w:space="0" w:color="auto"/>
        <w:right w:val="none" w:sz="0" w:space="0" w:color="auto"/>
      </w:divBdr>
    </w:div>
    <w:div w:id="1334138936">
      <w:bodyDiv w:val="1"/>
      <w:marLeft w:val="0"/>
      <w:marRight w:val="0"/>
      <w:marTop w:val="0"/>
      <w:marBottom w:val="0"/>
      <w:divBdr>
        <w:top w:val="none" w:sz="0" w:space="0" w:color="auto"/>
        <w:left w:val="none" w:sz="0" w:space="0" w:color="auto"/>
        <w:bottom w:val="none" w:sz="0" w:space="0" w:color="auto"/>
        <w:right w:val="none" w:sz="0" w:space="0" w:color="auto"/>
      </w:divBdr>
    </w:div>
    <w:div w:id="1353729002">
      <w:bodyDiv w:val="1"/>
      <w:marLeft w:val="0"/>
      <w:marRight w:val="0"/>
      <w:marTop w:val="0"/>
      <w:marBottom w:val="0"/>
      <w:divBdr>
        <w:top w:val="none" w:sz="0" w:space="0" w:color="auto"/>
        <w:left w:val="none" w:sz="0" w:space="0" w:color="auto"/>
        <w:bottom w:val="none" w:sz="0" w:space="0" w:color="auto"/>
        <w:right w:val="none" w:sz="0" w:space="0" w:color="auto"/>
      </w:divBdr>
    </w:div>
    <w:div w:id="1390348677">
      <w:bodyDiv w:val="1"/>
      <w:marLeft w:val="0"/>
      <w:marRight w:val="0"/>
      <w:marTop w:val="0"/>
      <w:marBottom w:val="0"/>
      <w:divBdr>
        <w:top w:val="none" w:sz="0" w:space="0" w:color="auto"/>
        <w:left w:val="none" w:sz="0" w:space="0" w:color="auto"/>
        <w:bottom w:val="none" w:sz="0" w:space="0" w:color="auto"/>
        <w:right w:val="none" w:sz="0" w:space="0" w:color="auto"/>
      </w:divBdr>
    </w:div>
    <w:div w:id="1745494443">
      <w:bodyDiv w:val="1"/>
      <w:marLeft w:val="0"/>
      <w:marRight w:val="0"/>
      <w:marTop w:val="0"/>
      <w:marBottom w:val="0"/>
      <w:divBdr>
        <w:top w:val="none" w:sz="0" w:space="0" w:color="auto"/>
        <w:left w:val="none" w:sz="0" w:space="0" w:color="auto"/>
        <w:bottom w:val="none" w:sz="0" w:space="0" w:color="auto"/>
        <w:right w:val="none" w:sz="0" w:space="0" w:color="auto"/>
      </w:divBdr>
    </w:div>
    <w:div w:id="1951165110">
      <w:bodyDiv w:val="1"/>
      <w:marLeft w:val="0"/>
      <w:marRight w:val="0"/>
      <w:marTop w:val="0"/>
      <w:marBottom w:val="0"/>
      <w:divBdr>
        <w:top w:val="none" w:sz="0" w:space="0" w:color="auto"/>
        <w:left w:val="none" w:sz="0" w:space="0" w:color="auto"/>
        <w:bottom w:val="none" w:sz="0" w:space="0" w:color="auto"/>
        <w:right w:val="none" w:sz="0" w:space="0" w:color="auto"/>
      </w:divBdr>
    </w:div>
    <w:div w:id="1964455451">
      <w:bodyDiv w:val="1"/>
      <w:marLeft w:val="0"/>
      <w:marRight w:val="0"/>
      <w:marTop w:val="0"/>
      <w:marBottom w:val="0"/>
      <w:divBdr>
        <w:top w:val="none" w:sz="0" w:space="0" w:color="auto"/>
        <w:left w:val="none" w:sz="0" w:space="0" w:color="auto"/>
        <w:bottom w:val="none" w:sz="0" w:space="0" w:color="auto"/>
        <w:right w:val="none" w:sz="0" w:space="0" w:color="auto"/>
      </w:divBdr>
    </w:div>
    <w:div w:id="2057854574">
      <w:bodyDiv w:val="1"/>
      <w:marLeft w:val="0"/>
      <w:marRight w:val="0"/>
      <w:marTop w:val="0"/>
      <w:marBottom w:val="0"/>
      <w:divBdr>
        <w:top w:val="none" w:sz="0" w:space="0" w:color="auto"/>
        <w:left w:val="none" w:sz="0" w:space="0" w:color="auto"/>
        <w:bottom w:val="none" w:sz="0" w:space="0" w:color="auto"/>
        <w:right w:val="none" w:sz="0" w:space="0" w:color="auto"/>
      </w:divBdr>
    </w:div>
    <w:div w:id="2070296725">
      <w:bodyDiv w:val="1"/>
      <w:marLeft w:val="0"/>
      <w:marRight w:val="0"/>
      <w:marTop w:val="0"/>
      <w:marBottom w:val="0"/>
      <w:divBdr>
        <w:top w:val="none" w:sz="0" w:space="0" w:color="auto"/>
        <w:left w:val="none" w:sz="0" w:space="0" w:color="auto"/>
        <w:bottom w:val="none" w:sz="0" w:space="0" w:color="auto"/>
        <w:right w:val="none" w:sz="0" w:space="0" w:color="auto"/>
      </w:divBdr>
    </w:div>
    <w:div w:id="21093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rspb.royalsocietypublishing.org/content/283/1833/2016056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Johan.Ehrlen@su.se" TargetMode="External"/><Relationship Id="rId1" Type="http://schemas.openxmlformats.org/officeDocument/2006/relationships/hyperlink" Target="mailto:alicia.valdes@s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8DD00-05CC-4387-B38F-B1B1E9DC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6992</TotalTime>
  <Pages>1</Pages>
  <Words>29433</Words>
  <Characters>161885</Characters>
  <Application>Microsoft Office Word</Application>
  <DocSecurity>0</DocSecurity>
  <Lines>1349</Lines>
  <Paragraphs>381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cp:lastModifiedBy>
  <cp:revision>275</cp:revision>
  <cp:lastPrinted>2016-06-15T08:36:00Z</cp:lastPrinted>
  <dcterms:created xsi:type="dcterms:W3CDTF">2016-04-15T13:26:00Z</dcterms:created>
  <dcterms:modified xsi:type="dcterms:W3CDTF">2016-10-20T13:57:00Z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id="0MAa61hY"/&gt;&lt;style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