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DB2" w:rsidRPr="002A5DB2" w:rsidRDefault="002A5DB2" w:rsidP="002A5DB2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2A5DB2">
        <w:rPr>
          <w:rFonts w:ascii="Arial" w:hAnsi="Arial" w:cs="Arial"/>
          <w:b/>
          <w:i/>
          <w:sz w:val="24"/>
          <w:szCs w:val="24"/>
          <w:u w:val="single"/>
        </w:rPr>
        <w:t>Tecnologia e técnicas aplicadas à logística e novas tendências que vão revolucionar a logística e seu emprego</w:t>
      </w:r>
    </w:p>
    <w:p w:rsidR="00BD33FC" w:rsidRDefault="00BD33FC" w:rsidP="008C1D13">
      <w:pPr>
        <w:jc w:val="both"/>
        <w:rPr>
          <w:rFonts w:ascii="Arial" w:hAnsi="Arial" w:cs="Arial"/>
          <w:sz w:val="24"/>
          <w:szCs w:val="24"/>
        </w:rPr>
      </w:pPr>
    </w:p>
    <w:p w:rsidR="00BD33FC" w:rsidRDefault="00441DF4" w:rsidP="008C1D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157430">
        <w:rPr>
          <w:rFonts w:ascii="Arial" w:hAnsi="Arial" w:cs="Arial"/>
          <w:sz w:val="24"/>
          <w:szCs w:val="24"/>
        </w:rPr>
        <w:t xml:space="preserve">Através </w:t>
      </w:r>
      <w:r>
        <w:rPr>
          <w:rFonts w:ascii="Arial" w:hAnsi="Arial" w:cs="Arial"/>
          <w:sz w:val="24"/>
          <w:szCs w:val="24"/>
        </w:rPr>
        <w:t>das diversas áreas da logística, ao longo dos tempos, vemos a tecnologia crescer e se desenvolver junto com a área. Atualmente, a ERP (plano de recursos empresariais, em inglês). Todavia existem áreas que só o ERP não dá conta.</w:t>
      </w:r>
    </w:p>
    <w:p w:rsidR="00441DF4" w:rsidRDefault="00441DF4" w:rsidP="008C1D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As transportadoras e operadoras de logística</w:t>
      </w:r>
      <w:r w:rsidR="001062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agora, usam novos softwares mais detalhistas, como o </w:t>
      </w:r>
      <w:proofErr w:type="gramStart"/>
      <w:r>
        <w:rPr>
          <w:rFonts w:ascii="Arial" w:hAnsi="Arial" w:cs="Arial"/>
          <w:sz w:val="24"/>
          <w:szCs w:val="24"/>
        </w:rPr>
        <w:t>TMS</w:t>
      </w:r>
      <w:r w:rsidR="001062CD">
        <w:rPr>
          <w:rFonts w:ascii="Arial" w:hAnsi="Arial" w:cs="Arial"/>
          <w:sz w:val="24"/>
          <w:szCs w:val="24"/>
        </w:rPr>
        <w:t>(</w:t>
      </w:r>
      <w:proofErr w:type="gramEnd"/>
      <w:r w:rsidR="001062CD">
        <w:rPr>
          <w:rFonts w:ascii="Arial" w:hAnsi="Arial" w:cs="Arial"/>
          <w:sz w:val="24"/>
          <w:szCs w:val="24"/>
        </w:rPr>
        <w:t>sistema de gestão de transportes)</w:t>
      </w:r>
      <w:r>
        <w:rPr>
          <w:rFonts w:ascii="Arial" w:hAnsi="Arial" w:cs="Arial"/>
          <w:sz w:val="24"/>
          <w:szCs w:val="24"/>
        </w:rPr>
        <w:t xml:space="preserve"> e o WMS</w:t>
      </w:r>
      <w:r w:rsidR="001062CD">
        <w:rPr>
          <w:rFonts w:ascii="Arial" w:hAnsi="Arial" w:cs="Arial"/>
          <w:sz w:val="24"/>
          <w:szCs w:val="24"/>
        </w:rPr>
        <w:t>( sistema de gestão de armazéns). Com eles, é possível ter maior controle de gastos e evitar perdas e danos.</w:t>
      </w:r>
    </w:p>
    <w:p w:rsidR="001062CD" w:rsidRDefault="001062CD" w:rsidP="008C1D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017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Outra tecnologia que vem avançando nos últimos anos são os códigos de barras. Antes usados apenas para controle de entrada e saída de mercadorias, agora também</w:t>
      </w:r>
      <w:r w:rsidR="007017A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usados</w:t>
      </w:r>
      <w:r w:rsidR="007017AB">
        <w:rPr>
          <w:rFonts w:ascii="Arial" w:hAnsi="Arial" w:cs="Arial"/>
          <w:sz w:val="24"/>
          <w:szCs w:val="24"/>
        </w:rPr>
        <w:t xml:space="preserve"> nos processos de inventários, aumentando assim, a produtividade de centros de armazenagem e distribuição.</w:t>
      </w:r>
    </w:p>
    <w:p w:rsidR="007017AB" w:rsidRDefault="007017AB" w:rsidP="008C1D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 rádio frequência, ou RFID, é uma nova maneira de ter controle de determinadas mercadorias. Ela conta com as “etiquetas inteligentes”, que utilizam de chips para rastreamento de carga e identificação.</w:t>
      </w:r>
    </w:p>
    <w:p w:rsidR="00AB2C0B" w:rsidRDefault="007017AB" w:rsidP="008C1D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13540">
        <w:rPr>
          <w:rFonts w:ascii="Arial" w:hAnsi="Arial" w:cs="Arial"/>
          <w:sz w:val="24"/>
          <w:szCs w:val="24"/>
        </w:rPr>
        <w:t xml:space="preserve">Com o EDI e o VMI, ou estoque gerenciado pelo fornecedor, a indústria passou a </w:t>
      </w:r>
      <w:r w:rsidR="00AB2C0B">
        <w:rPr>
          <w:rFonts w:ascii="Arial" w:hAnsi="Arial" w:cs="Arial"/>
          <w:sz w:val="24"/>
          <w:szCs w:val="24"/>
        </w:rPr>
        <w:t xml:space="preserve">acompanhar as vendas em tempo real e agilizar a reposição de mercadorias e estoques. Com a rede de varejo </w:t>
      </w:r>
      <w:proofErr w:type="spellStart"/>
      <w:r w:rsidR="00AB2C0B">
        <w:rPr>
          <w:rFonts w:ascii="Arial" w:hAnsi="Arial" w:cs="Arial"/>
          <w:sz w:val="24"/>
          <w:szCs w:val="24"/>
        </w:rPr>
        <w:t>Wallmart</w:t>
      </w:r>
      <w:proofErr w:type="spellEnd"/>
      <w:r w:rsidR="00AB2C0B">
        <w:rPr>
          <w:rFonts w:ascii="Arial" w:hAnsi="Arial" w:cs="Arial"/>
          <w:sz w:val="24"/>
          <w:szCs w:val="24"/>
        </w:rPr>
        <w:t xml:space="preserve">, nos EUA, surge a </w:t>
      </w:r>
      <w:proofErr w:type="spellStart"/>
      <w:r w:rsidR="00AB2C0B">
        <w:rPr>
          <w:rFonts w:ascii="Arial" w:hAnsi="Arial" w:cs="Arial"/>
          <w:sz w:val="24"/>
          <w:szCs w:val="24"/>
        </w:rPr>
        <w:t>Efficient</w:t>
      </w:r>
      <w:proofErr w:type="spellEnd"/>
      <w:r w:rsidR="00AB2C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C0B">
        <w:rPr>
          <w:rFonts w:ascii="Arial" w:hAnsi="Arial" w:cs="Arial"/>
          <w:sz w:val="24"/>
          <w:szCs w:val="24"/>
        </w:rPr>
        <w:t>Consumer</w:t>
      </w:r>
      <w:proofErr w:type="spellEnd"/>
      <w:r w:rsidR="00AB2C0B">
        <w:rPr>
          <w:rFonts w:ascii="Arial" w:hAnsi="Arial" w:cs="Arial"/>
          <w:sz w:val="24"/>
          <w:szCs w:val="24"/>
        </w:rPr>
        <w:t xml:space="preserve"> Response, ou ECR, uma resposta rápida para diminuir os estoques e melhorar dados como as datas de validades.</w:t>
      </w:r>
    </w:p>
    <w:p w:rsidR="00AB2C0B" w:rsidRDefault="00AB2C0B" w:rsidP="008C1D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O Cross </w:t>
      </w:r>
      <w:proofErr w:type="spellStart"/>
      <w:r>
        <w:rPr>
          <w:rFonts w:ascii="Arial" w:hAnsi="Arial" w:cs="Arial"/>
          <w:sz w:val="24"/>
          <w:szCs w:val="24"/>
        </w:rPr>
        <w:t>Docking</w:t>
      </w:r>
      <w:proofErr w:type="spellEnd"/>
      <w:r>
        <w:rPr>
          <w:rFonts w:ascii="Arial" w:hAnsi="Arial" w:cs="Arial"/>
          <w:sz w:val="24"/>
          <w:szCs w:val="24"/>
        </w:rPr>
        <w:t>, técnica utilizada nos processos de distribuição</w:t>
      </w:r>
      <w:r w:rsidR="008C5595">
        <w:rPr>
          <w:rFonts w:ascii="Arial" w:hAnsi="Arial" w:cs="Arial"/>
          <w:sz w:val="24"/>
          <w:szCs w:val="24"/>
        </w:rPr>
        <w:t>, faz com que a mercadoria não pare em estoques ou docas, mas prossiga até seu destino final. Como uma forma mais direta de transferência dos produtos sem a necessidade de estocagem.</w:t>
      </w:r>
    </w:p>
    <w:p w:rsidR="008C5595" w:rsidRDefault="008C5595" w:rsidP="008C1D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JIT, sigla para Just In Time (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tempo), foi criado pela Toyota, no Japão, e estendida ao comércio. Tem por conceito o “vender primeiro e produzir depois”. </w:t>
      </w:r>
    </w:p>
    <w:p w:rsidR="00441DF4" w:rsidRPr="008C1D13" w:rsidRDefault="008C5595" w:rsidP="008C1D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Existe também a tecnologia de comércio eletrônico, segmento que vem crescendo nos últimos anos na internet. É cada vez mais comum empresas venderem e distribuírem seus produtos pelos chamados E-commerce. Com duas variantes, a B2B ( empresa para empresa) e a B2C (de empresa para cliente</w:t>
      </w:r>
      <w:r w:rsidR="003B337B">
        <w:rPr>
          <w:rFonts w:ascii="Arial" w:hAnsi="Arial" w:cs="Arial"/>
          <w:sz w:val="24"/>
          <w:szCs w:val="24"/>
        </w:rPr>
        <w:t>s).</w:t>
      </w:r>
      <w:bookmarkStart w:id="0" w:name="_GoBack"/>
      <w:bookmarkEnd w:id="0"/>
    </w:p>
    <w:sectPr w:rsidR="00441DF4" w:rsidRPr="008C1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13"/>
    <w:rsid w:val="001062CD"/>
    <w:rsid w:val="00157430"/>
    <w:rsid w:val="002A0CC1"/>
    <w:rsid w:val="002A5DB2"/>
    <w:rsid w:val="003B337B"/>
    <w:rsid w:val="00441DF4"/>
    <w:rsid w:val="007017AB"/>
    <w:rsid w:val="008C1D13"/>
    <w:rsid w:val="008C5595"/>
    <w:rsid w:val="009E5999"/>
    <w:rsid w:val="00AB2C0B"/>
    <w:rsid w:val="00BD33FC"/>
    <w:rsid w:val="00E13540"/>
    <w:rsid w:val="00F5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D408"/>
  <w15:chartTrackingRefBased/>
  <w15:docId w15:val="{7F47F56F-1BE8-4E26-975E-B6D141FC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 - SENAC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2024-06-06T10:59:00Z</dcterms:created>
  <dcterms:modified xsi:type="dcterms:W3CDTF">2024-06-06T14:32:00Z</dcterms:modified>
</cp:coreProperties>
</file>