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6579" w14:textId="6AD1C3C8" w:rsidR="00D224C5" w:rsidRDefault="002620F5" w:rsidP="00C15911">
      <w:pPr>
        <w:jc w:val="both"/>
        <w:rPr>
          <w:rFonts w:ascii="Arial" w:hAnsi="Arial" w:cs="Arial"/>
        </w:rPr>
      </w:pPr>
      <w:proofErr w:type="spellStart"/>
      <w:r w:rsidRPr="00231A54">
        <w:rPr>
          <w:rFonts w:ascii="Arial" w:hAnsi="Arial" w:cs="Arial"/>
          <w:b/>
          <w:bCs/>
        </w:rPr>
        <w:t>NeuroCluster</w:t>
      </w:r>
      <w:proofErr w:type="spellEnd"/>
      <w:r w:rsidRPr="00231A54">
        <w:rPr>
          <w:rFonts w:ascii="Arial" w:hAnsi="Arial" w:cs="Arial"/>
          <w:b/>
          <w:bCs/>
        </w:rPr>
        <w:t xml:space="preserve">: A Python </w:t>
      </w:r>
      <w:r w:rsidR="00361C64">
        <w:rPr>
          <w:rFonts w:ascii="Arial" w:hAnsi="Arial" w:cs="Arial"/>
          <w:b/>
          <w:bCs/>
        </w:rPr>
        <w:t>toolbox</w:t>
      </w:r>
      <w:r w:rsidRPr="00231A54">
        <w:rPr>
          <w:rFonts w:ascii="Arial" w:hAnsi="Arial" w:cs="Arial"/>
          <w:b/>
          <w:bCs/>
        </w:rPr>
        <w:t xml:space="preserve"> </w:t>
      </w:r>
      <w:r w:rsidR="000F3D82">
        <w:rPr>
          <w:rFonts w:ascii="Arial" w:hAnsi="Arial" w:cs="Arial"/>
          <w:b/>
          <w:bCs/>
        </w:rPr>
        <w:t xml:space="preserve">for nonparametric cluster-based statistical testing of neurophysiological data with respect to continuous predictors </w:t>
      </w:r>
    </w:p>
    <w:p w14:paraId="71AFA262" w14:textId="77777777" w:rsidR="005565E9" w:rsidRPr="00231A54" w:rsidRDefault="005565E9" w:rsidP="00C15911">
      <w:pPr>
        <w:jc w:val="both"/>
        <w:rPr>
          <w:rFonts w:ascii="Arial" w:hAnsi="Arial" w:cs="Arial"/>
        </w:rPr>
      </w:pPr>
    </w:p>
    <w:p w14:paraId="729758A4" w14:textId="448C1B9E" w:rsidR="00957C34" w:rsidRDefault="002620F5" w:rsidP="00C15911">
      <w:pPr>
        <w:jc w:val="both"/>
        <w:rPr>
          <w:rFonts w:ascii="Arial" w:hAnsi="Arial" w:cs="Arial"/>
          <w:b/>
          <w:bCs/>
        </w:rPr>
      </w:pPr>
      <w:r w:rsidRPr="00231A54">
        <w:rPr>
          <w:rFonts w:ascii="Arial" w:hAnsi="Arial" w:cs="Arial"/>
          <w:b/>
          <w:bCs/>
        </w:rPr>
        <w:t># Summary</w:t>
      </w:r>
      <w:r w:rsidR="00C94D6B">
        <w:rPr>
          <w:rFonts w:ascii="Arial" w:hAnsi="Arial" w:cs="Arial"/>
          <w:b/>
          <w:bCs/>
        </w:rPr>
        <w:t xml:space="preserve"> </w:t>
      </w:r>
    </w:p>
    <w:p w14:paraId="6313EDC9" w14:textId="77777777" w:rsidR="00561F84" w:rsidRDefault="00561F84" w:rsidP="00C15911">
      <w:pPr>
        <w:jc w:val="both"/>
        <w:rPr>
          <w:rFonts w:ascii="Arial" w:hAnsi="Arial" w:cs="Arial"/>
          <w:b/>
          <w:bCs/>
        </w:rPr>
      </w:pPr>
    </w:p>
    <w:p w14:paraId="3A5C54BA" w14:textId="142F7F71" w:rsidR="007A2010" w:rsidRPr="00231A54" w:rsidRDefault="008C53C2" w:rsidP="00C15911">
      <w:pPr>
        <w:jc w:val="both"/>
        <w:rPr>
          <w:rFonts w:ascii="Arial" w:hAnsi="Arial" w:cs="Arial"/>
        </w:rPr>
      </w:pPr>
      <w:r>
        <w:rPr>
          <w:rFonts w:ascii="Arial" w:hAnsi="Arial" w:cs="Arial"/>
        </w:rPr>
        <w:t xml:space="preserve">Cognitive neurophysiology offers a </w:t>
      </w:r>
      <w:r w:rsidR="000F3D82">
        <w:rPr>
          <w:rFonts w:ascii="Arial" w:hAnsi="Arial" w:cs="Arial"/>
        </w:rPr>
        <w:t>unique</w:t>
      </w:r>
      <w:r>
        <w:rPr>
          <w:rFonts w:ascii="Arial" w:hAnsi="Arial" w:cs="Arial"/>
        </w:rPr>
        <w:t xml:space="preserve"> framework for studying </w:t>
      </w:r>
      <w:r w:rsidR="00AA5D71">
        <w:rPr>
          <w:rFonts w:ascii="Arial" w:hAnsi="Arial" w:cs="Arial"/>
        </w:rPr>
        <w:t xml:space="preserve">cognitive </w:t>
      </w:r>
      <w:r>
        <w:rPr>
          <w:rFonts w:ascii="Arial" w:hAnsi="Arial" w:cs="Arial"/>
        </w:rPr>
        <w:t xml:space="preserve">brain-behavior relationships by </w:t>
      </w:r>
      <w:r w:rsidR="00AA5D71">
        <w:rPr>
          <w:rFonts w:ascii="Arial" w:hAnsi="Arial" w:cs="Arial"/>
        </w:rPr>
        <w:t>relating</w:t>
      </w:r>
      <w:r>
        <w:rPr>
          <w:rFonts w:ascii="Arial" w:hAnsi="Arial" w:cs="Arial"/>
        </w:rPr>
        <w:t xml:space="preserve"> electrophysiological signals </w:t>
      </w:r>
      <w:r w:rsidR="00AA5D71">
        <w:rPr>
          <w:rFonts w:ascii="Arial" w:hAnsi="Arial" w:cs="Arial"/>
        </w:rPr>
        <w:t>to</w:t>
      </w:r>
      <w:r>
        <w:rPr>
          <w:rFonts w:ascii="Arial" w:hAnsi="Arial" w:cs="Arial"/>
        </w:rPr>
        <w:t xml:space="preserve"> complex behaviors. </w:t>
      </w:r>
      <w:r w:rsidR="00922881" w:rsidRPr="00070A4F">
        <w:rPr>
          <w:rFonts w:ascii="Arial" w:hAnsi="Arial" w:cs="Arial"/>
        </w:rPr>
        <w:t xml:space="preserve">With the advent of new </w:t>
      </w:r>
      <w:r w:rsidR="0031573B">
        <w:rPr>
          <w:rFonts w:ascii="Arial" w:hAnsi="Arial" w:cs="Arial"/>
        </w:rPr>
        <w:t>technical and behavioral paradigms</w:t>
      </w:r>
      <w:r w:rsidR="00922881" w:rsidRPr="00070A4F">
        <w:rPr>
          <w:rFonts w:ascii="Arial" w:hAnsi="Arial" w:cs="Arial"/>
        </w:rPr>
        <w:t xml:space="preserve">, </w:t>
      </w:r>
      <w:r w:rsidR="0031573B">
        <w:rPr>
          <w:rFonts w:ascii="Arial" w:hAnsi="Arial" w:cs="Arial"/>
        </w:rPr>
        <w:t>researchers</w:t>
      </w:r>
      <w:r w:rsidR="007540FB">
        <w:rPr>
          <w:rFonts w:ascii="Arial" w:hAnsi="Arial" w:cs="Arial"/>
        </w:rPr>
        <w:t xml:space="preserve"> </w:t>
      </w:r>
      <w:r w:rsidR="003B4BCD">
        <w:rPr>
          <w:rFonts w:ascii="Arial" w:hAnsi="Arial" w:cs="Arial"/>
        </w:rPr>
        <w:t xml:space="preserve">can </w:t>
      </w:r>
      <w:r w:rsidR="006C23B5">
        <w:rPr>
          <w:rFonts w:ascii="Arial" w:hAnsi="Arial" w:cs="Arial"/>
        </w:rPr>
        <w:t>design</w:t>
      </w:r>
      <w:r w:rsidR="00FB590D">
        <w:rPr>
          <w:rFonts w:ascii="Arial" w:hAnsi="Arial" w:cs="Arial"/>
        </w:rPr>
        <w:t xml:space="preserve"> </w:t>
      </w:r>
      <w:r w:rsidR="00FD5878">
        <w:rPr>
          <w:rFonts w:ascii="Arial" w:hAnsi="Arial" w:cs="Arial"/>
        </w:rPr>
        <w:t xml:space="preserve">cognitive </w:t>
      </w:r>
      <w:r w:rsidR="00FB590D">
        <w:rPr>
          <w:rFonts w:ascii="Arial" w:hAnsi="Arial" w:cs="Arial"/>
        </w:rPr>
        <w:t>experiment</w:t>
      </w:r>
      <w:r w:rsidR="00522549">
        <w:rPr>
          <w:rFonts w:ascii="Arial" w:hAnsi="Arial" w:cs="Arial"/>
        </w:rPr>
        <w:t>s that</w:t>
      </w:r>
      <w:r w:rsidR="00FB590D">
        <w:rPr>
          <w:rFonts w:ascii="Arial" w:hAnsi="Arial" w:cs="Arial"/>
        </w:rPr>
        <w:t xml:space="preserve"> </w:t>
      </w:r>
      <w:r w:rsidR="007540FB">
        <w:rPr>
          <w:rFonts w:ascii="Arial" w:hAnsi="Arial" w:cs="Arial"/>
        </w:rPr>
        <w:t>l</w:t>
      </w:r>
      <w:r w:rsidR="00623512">
        <w:rPr>
          <w:rFonts w:ascii="Arial" w:hAnsi="Arial" w:cs="Arial"/>
        </w:rPr>
        <w:t xml:space="preserve">everage </w:t>
      </w:r>
      <w:r w:rsidR="00697A4C">
        <w:rPr>
          <w:rFonts w:ascii="Arial" w:hAnsi="Arial" w:cs="Arial"/>
        </w:rPr>
        <w:t xml:space="preserve">both </w:t>
      </w:r>
      <w:r w:rsidR="00623512">
        <w:rPr>
          <w:rFonts w:ascii="Arial" w:hAnsi="Arial" w:cs="Arial"/>
        </w:rPr>
        <w:t xml:space="preserve">the </w:t>
      </w:r>
      <w:r w:rsidR="0026088A">
        <w:rPr>
          <w:rFonts w:ascii="Arial" w:hAnsi="Arial" w:cs="Arial"/>
        </w:rPr>
        <w:t xml:space="preserve">spatiotemporal </w:t>
      </w:r>
      <w:r w:rsidR="0099525B">
        <w:rPr>
          <w:rFonts w:ascii="Arial" w:hAnsi="Arial" w:cs="Arial"/>
        </w:rPr>
        <w:t xml:space="preserve">resolution of </w:t>
      </w:r>
      <w:r w:rsidR="009E372B">
        <w:rPr>
          <w:rFonts w:ascii="Arial" w:hAnsi="Arial" w:cs="Arial"/>
        </w:rPr>
        <w:t xml:space="preserve">electrophysiological data </w:t>
      </w:r>
      <w:r w:rsidR="00EF4608">
        <w:rPr>
          <w:rFonts w:ascii="Arial" w:hAnsi="Arial" w:cs="Arial"/>
        </w:rPr>
        <w:t xml:space="preserve">and </w:t>
      </w:r>
      <w:r w:rsidR="001806A4">
        <w:rPr>
          <w:rFonts w:ascii="Arial" w:hAnsi="Arial" w:cs="Arial"/>
        </w:rPr>
        <w:t>t</w:t>
      </w:r>
      <w:r w:rsidR="002345BA">
        <w:rPr>
          <w:rFonts w:ascii="Arial" w:hAnsi="Arial" w:cs="Arial"/>
        </w:rPr>
        <w:t>h</w:t>
      </w:r>
      <w:r w:rsidR="001806A4">
        <w:rPr>
          <w:rFonts w:ascii="Arial" w:hAnsi="Arial" w:cs="Arial"/>
        </w:rPr>
        <w:t xml:space="preserve">e </w:t>
      </w:r>
      <w:r w:rsidR="00B27C94">
        <w:rPr>
          <w:rFonts w:ascii="Arial" w:hAnsi="Arial" w:cs="Arial"/>
        </w:rPr>
        <w:t>compl</w:t>
      </w:r>
      <w:r w:rsidR="00245168">
        <w:rPr>
          <w:rFonts w:ascii="Arial" w:hAnsi="Arial" w:cs="Arial"/>
        </w:rPr>
        <w:t>exity</w:t>
      </w:r>
      <w:r w:rsidR="00314FDD">
        <w:rPr>
          <w:rFonts w:ascii="Arial" w:hAnsi="Arial" w:cs="Arial"/>
        </w:rPr>
        <w:t xml:space="preserve"> of</w:t>
      </w:r>
      <w:r w:rsidR="00245168">
        <w:rPr>
          <w:rFonts w:ascii="Arial" w:hAnsi="Arial" w:cs="Arial"/>
        </w:rPr>
        <w:t xml:space="preserve"> </w:t>
      </w:r>
      <w:r w:rsidR="00E024B9">
        <w:rPr>
          <w:rFonts w:ascii="Arial" w:hAnsi="Arial" w:cs="Arial"/>
        </w:rPr>
        <w:t>continuous</w:t>
      </w:r>
      <w:r w:rsidR="00314FDD">
        <w:rPr>
          <w:rFonts w:ascii="Arial" w:hAnsi="Arial" w:cs="Arial"/>
        </w:rPr>
        <w:t xml:space="preserve"> </w:t>
      </w:r>
      <w:r w:rsidR="00B42FAD">
        <w:rPr>
          <w:rFonts w:ascii="Arial" w:hAnsi="Arial" w:cs="Arial"/>
        </w:rPr>
        <w:t>behavior</w:t>
      </w:r>
      <w:r w:rsidR="00144886">
        <w:rPr>
          <w:rFonts w:ascii="Arial" w:hAnsi="Arial" w:cs="Arial"/>
        </w:rPr>
        <w:t>al variables</w:t>
      </w:r>
      <w:r w:rsidR="004003A9">
        <w:rPr>
          <w:rFonts w:ascii="Arial" w:hAnsi="Arial" w:cs="Arial"/>
        </w:rPr>
        <w:t xml:space="preserve">. </w:t>
      </w:r>
      <w:r w:rsidR="00993DC0">
        <w:rPr>
          <w:rFonts w:ascii="Arial" w:hAnsi="Arial" w:cs="Arial"/>
        </w:rPr>
        <w:t>Analyzing</w:t>
      </w:r>
      <w:r w:rsidR="007508FB">
        <w:rPr>
          <w:rFonts w:ascii="Arial" w:hAnsi="Arial" w:cs="Arial"/>
        </w:rPr>
        <w:t xml:space="preserve"> </w:t>
      </w:r>
      <w:r w:rsidR="006B3C4A">
        <w:rPr>
          <w:rFonts w:ascii="Arial" w:hAnsi="Arial" w:cs="Arial"/>
        </w:rPr>
        <w:t xml:space="preserve">these data </w:t>
      </w:r>
      <w:r w:rsidR="0084755C">
        <w:rPr>
          <w:rFonts w:ascii="Arial" w:hAnsi="Arial" w:cs="Arial"/>
        </w:rPr>
        <w:t>requires</w:t>
      </w:r>
      <w:r w:rsidR="00BB7FD7">
        <w:rPr>
          <w:rFonts w:ascii="Arial" w:hAnsi="Arial" w:cs="Arial"/>
        </w:rPr>
        <w:t xml:space="preserve"> </w:t>
      </w:r>
      <w:r w:rsidR="0050193A">
        <w:rPr>
          <w:rFonts w:ascii="Arial" w:hAnsi="Arial" w:cs="Arial"/>
        </w:rPr>
        <w:t xml:space="preserve">sophisticated </w:t>
      </w:r>
      <w:r w:rsidR="0084755C">
        <w:rPr>
          <w:rFonts w:ascii="Arial" w:hAnsi="Arial" w:cs="Arial"/>
        </w:rPr>
        <w:t>statistical methods</w:t>
      </w:r>
      <w:r w:rsidR="00E618AE">
        <w:rPr>
          <w:rFonts w:ascii="Arial" w:hAnsi="Arial" w:cs="Arial"/>
        </w:rPr>
        <w:t xml:space="preserve"> </w:t>
      </w:r>
      <w:r w:rsidR="00926237">
        <w:rPr>
          <w:rFonts w:ascii="Arial" w:hAnsi="Arial" w:cs="Arial"/>
        </w:rPr>
        <w:t xml:space="preserve">that </w:t>
      </w:r>
      <w:r w:rsidR="00B30B70">
        <w:rPr>
          <w:rFonts w:ascii="Arial" w:hAnsi="Arial" w:cs="Arial"/>
        </w:rPr>
        <w:t xml:space="preserve">can </w:t>
      </w:r>
      <w:r w:rsidR="00993DC0">
        <w:rPr>
          <w:rFonts w:ascii="Arial" w:hAnsi="Arial" w:cs="Arial"/>
        </w:rPr>
        <w:t>interpret</w:t>
      </w:r>
      <w:r w:rsidR="00EF3128">
        <w:rPr>
          <w:rFonts w:ascii="Arial" w:hAnsi="Arial" w:cs="Arial"/>
        </w:rPr>
        <w:t xml:space="preserve"> </w:t>
      </w:r>
      <w:r w:rsidR="00B90A2D">
        <w:rPr>
          <w:rFonts w:ascii="Arial" w:hAnsi="Arial" w:cs="Arial"/>
        </w:rPr>
        <w:t xml:space="preserve">multidimensional </w:t>
      </w:r>
      <w:r w:rsidR="005130FB" w:rsidRPr="00070A4F">
        <w:rPr>
          <w:rFonts w:ascii="Arial" w:hAnsi="Arial" w:cs="Arial"/>
        </w:rPr>
        <w:t xml:space="preserve">neurophysiological </w:t>
      </w:r>
      <w:r w:rsidR="00B90A2D">
        <w:rPr>
          <w:rFonts w:ascii="Arial" w:hAnsi="Arial" w:cs="Arial"/>
        </w:rPr>
        <w:t xml:space="preserve">data and </w:t>
      </w:r>
      <w:r w:rsidR="00E01FC1">
        <w:rPr>
          <w:rFonts w:ascii="Arial" w:hAnsi="Arial" w:cs="Arial"/>
        </w:rPr>
        <w:t xml:space="preserve">dynamic, </w:t>
      </w:r>
      <w:r w:rsidR="00D02CD6" w:rsidRPr="00070A4F">
        <w:rPr>
          <w:rFonts w:ascii="Arial" w:hAnsi="Arial" w:cs="Arial"/>
        </w:rPr>
        <w:t>continuous</w:t>
      </w:r>
      <w:r w:rsidR="00E01FC1">
        <w:rPr>
          <w:rFonts w:ascii="Arial" w:hAnsi="Arial" w:cs="Arial"/>
        </w:rPr>
        <w:t xml:space="preserve"> </w:t>
      </w:r>
      <w:r w:rsidR="00D02CD6">
        <w:rPr>
          <w:rFonts w:ascii="Arial" w:hAnsi="Arial" w:cs="Arial"/>
        </w:rPr>
        <w:t>behavioral variables.</w:t>
      </w:r>
      <w:r w:rsidR="00246945">
        <w:rPr>
          <w:rFonts w:ascii="Arial" w:hAnsi="Arial" w:cs="Arial"/>
        </w:rPr>
        <w:t xml:space="preserve"> </w:t>
      </w:r>
      <w:r w:rsidR="00BA2D24">
        <w:rPr>
          <w:rFonts w:ascii="Arial" w:hAnsi="Arial" w:cs="Arial"/>
        </w:rPr>
        <w:t xml:space="preserve">Often used </w:t>
      </w:r>
      <w:r w:rsidR="00A3150A">
        <w:rPr>
          <w:rFonts w:ascii="Arial" w:hAnsi="Arial" w:cs="Arial"/>
        </w:rPr>
        <w:t xml:space="preserve">statistical frameworks for </w:t>
      </w:r>
      <w:r w:rsidR="00BA2D24">
        <w:rPr>
          <w:rFonts w:ascii="Arial" w:hAnsi="Arial" w:cs="Arial"/>
        </w:rPr>
        <w:t xml:space="preserve">nonparametric, cluster-based statistical tests are specifically focused on the contrast between discrete behavioral </w:t>
      </w:r>
      <w:r w:rsidR="007D0BE4">
        <w:rPr>
          <w:rFonts w:ascii="Arial" w:hAnsi="Arial" w:cs="Arial"/>
        </w:rPr>
        <w:t>conditions but</w:t>
      </w:r>
      <w:r w:rsidR="00BA2D24">
        <w:rPr>
          <w:rFonts w:ascii="Arial" w:hAnsi="Arial" w:cs="Arial"/>
        </w:rPr>
        <w:t xml:space="preserve"> are not suitable for assessing how continuous variables predict the occurrence of clusters in </w:t>
      </w:r>
      <w:r w:rsidR="003E5638">
        <w:rPr>
          <w:rFonts w:ascii="Arial" w:hAnsi="Arial" w:cs="Arial"/>
        </w:rPr>
        <w:t>neurophysiological</w:t>
      </w:r>
      <w:r w:rsidR="00BA2D24">
        <w:rPr>
          <w:rFonts w:ascii="Arial" w:hAnsi="Arial" w:cs="Arial"/>
        </w:rPr>
        <w:t xml:space="preserve"> data</w:t>
      </w:r>
      <w:r w:rsidR="003E5638">
        <w:rPr>
          <w:rFonts w:ascii="Arial" w:hAnsi="Arial" w:cs="Arial"/>
        </w:rPr>
        <w:t xml:space="preserve">. </w:t>
      </w:r>
      <w:proofErr w:type="spellStart"/>
      <w:r w:rsidR="00B070FC" w:rsidRPr="00231A54">
        <w:rPr>
          <w:rFonts w:ascii="Arial" w:hAnsi="Arial" w:cs="Arial"/>
        </w:rPr>
        <w:t>NeuroCluster</w:t>
      </w:r>
      <w:proofErr w:type="spellEnd"/>
      <w:r w:rsidR="00B070FC" w:rsidRPr="00231A54">
        <w:rPr>
          <w:rFonts w:ascii="Arial" w:hAnsi="Arial" w:cs="Arial"/>
        </w:rPr>
        <w:t xml:space="preserve"> is an open-source Python</w:t>
      </w:r>
      <w:r w:rsidR="00B070FC">
        <w:rPr>
          <w:rFonts w:ascii="Arial" w:hAnsi="Arial" w:cs="Arial"/>
        </w:rPr>
        <w:t xml:space="preserve"> toolbox </w:t>
      </w:r>
      <w:r w:rsidR="00B070FC" w:rsidRPr="00231A54">
        <w:rPr>
          <w:rFonts w:ascii="Arial" w:hAnsi="Arial" w:cs="Arial"/>
        </w:rPr>
        <w:t>for</w:t>
      </w:r>
      <w:r w:rsidR="00B070FC">
        <w:rPr>
          <w:rFonts w:ascii="Arial" w:hAnsi="Arial" w:cs="Arial"/>
        </w:rPr>
        <w:t xml:space="preserve"> analysis of two-dimensional </w:t>
      </w:r>
      <w:r w:rsidR="003E5638">
        <w:rPr>
          <w:rFonts w:ascii="Arial" w:hAnsi="Arial" w:cs="Arial"/>
        </w:rPr>
        <w:t>electrophysiological data (</w:t>
      </w:r>
      <w:r w:rsidR="000970E7">
        <w:rPr>
          <w:rFonts w:ascii="Arial" w:hAnsi="Arial" w:cs="Arial"/>
        </w:rPr>
        <w:t>e.g.</w:t>
      </w:r>
      <w:r w:rsidR="003E5638">
        <w:rPr>
          <w:rFonts w:ascii="Arial" w:hAnsi="Arial" w:cs="Arial"/>
        </w:rPr>
        <w:t xml:space="preserve"> time-frequency representations) </w:t>
      </w:r>
      <w:r w:rsidR="00BA2D24">
        <w:rPr>
          <w:rFonts w:ascii="Arial" w:hAnsi="Arial" w:cs="Arial"/>
        </w:rPr>
        <w:t xml:space="preserve"> related to multivariate and continuous behavioral variables</w:t>
      </w:r>
      <w:r w:rsidR="00577801">
        <w:rPr>
          <w:rFonts w:ascii="Arial" w:hAnsi="Arial" w:cs="Arial"/>
        </w:rPr>
        <w:t>.</w:t>
      </w:r>
      <w:r w:rsidR="00BA2D24">
        <w:rPr>
          <w:rFonts w:ascii="Arial" w:hAnsi="Arial" w:cs="Arial"/>
        </w:rPr>
        <w:t xml:space="preserve"> </w:t>
      </w:r>
      <w:r w:rsidR="0041020E">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introduces a </w:t>
      </w:r>
      <w:r w:rsidR="00370906">
        <w:rPr>
          <w:rFonts w:ascii="Arial" w:hAnsi="Arial" w:cs="Arial"/>
        </w:rPr>
        <w:t>statistical</w:t>
      </w:r>
      <w:r w:rsidR="00F9715B">
        <w:rPr>
          <w:rFonts w:ascii="Arial" w:hAnsi="Arial" w:cs="Arial"/>
        </w:rPr>
        <w:t xml:space="preserve"> approach</w:t>
      </w:r>
      <w:r w:rsidR="0058148A">
        <w:rPr>
          <w:rFonts w:ascii="Arial" w:hAnsi="Arial" w:cs="Arial"/>
        </w:rPr>
        <w:t xml:space="preserve"> </w:t>
      </w:r>
      <w:r w:rsidR="007C4852">
        <w:rPr>
          <w:rFonts w:ascii="Arial" w:hAnsi="Arial" w:cs="Arial"/>
        </w:rPr>
        <w:t>which uses</w:t>
      </w:r>
      <w:r w:rsidR="0058148A">
        <w:rPr>
          <w:rFonts w:ascii="Arial" w:hAnsi="Arial" w:cs="Arial"/>
        </w:rPr>
        <w:t xml:space="preserve"> </w:t>
      </w:r>
      <w:r w:rsidR="00F9715B">
        <w:rPr>
          <w:rFonts w:ascii="Arial" w:hAnsi="Arial" w:cs="Arial"/>
        </w:rPr>
        <w:t>nonparametric cluster-based permutation testin</w:t>
      </w:r>
      <w:r w:rsidR="007A350B">
        <w:rPr>
          <w:rFonts w:ascii="Arial" w:hAnsi="Arial" w:cs="Arial"/>
        </w:rPr>
        <w:t xml:space="preserve">g </w:t>
      </w:r>
      <w:r w:rsidR="00A963D5">
        <w:rPr>
          <w:rFonts w:ascii="Arial" w:hAnsi="Arial" w:cs="Arial"/>
        </w:rPr>
        <w:t xml:space="preserve">in tandem with linear regression </w:t>
      </w:r>
      <w:r w:rsidR="00911E97">
        <w:rPr>
          <w:rFonts w:ascii="Arial" w:hAnsi="Arial" w:cs="Arial"/>
        </w:rPr>
        <w:t xml:space="preserve">to identify </w:t>
      </w:r>
      <w:r w:rsidR="00A963D5">
        <w:rPr>
          <w:rFonts w:ascii="Arial" w:hAnsi="Arial" w:cs="Arial"/>
        </w:rPr>
        <w:t>two</w:t>
      </w:r>
      <w:r w:rsidR="003059B9">
        <w:rPr>
          <w:rFonts w:ascii="Arial" w:hAnsi="Arial" w:cs="Arial"/>
        </w:rPr>
        <w:t>-</w:t>
      </w:r>
      <w:r w:rsidR="00A963D5">
        <w:rPr>
          <w:rFonts w:ascii="Arial" w:hAnsi="Arial" w:cs="Arial"/>
        </w:rPr>
        <w:t>dimensional</w:t>
      </w:r>
      <w:r w:rsidR="003059B9">
        <w:rPr>
          <w:rFonts w:ascii="Arial" w:hAnsi="Arial" w:cs="Arial"/>
        </w:rPr>
        <w:t xml:space="preserve"> </w:t>
      </w:r>
      <w:r w:rsidR="00911E97">
        <w:rPr>
          <w:rFonts w:ascii="Arial" w:hAnsi="Arial" w:cs="Arial"/>
        </w:rPr>
        <w:t>clusters of</w:t>
      </w:r>
      <w:r w:rsidR="00554E01">
        <w:rPr>
          <w:rFonts w:ascii="Arial" w:hAnsi="Arial" w:cs="Arial"/>
        </w:rPr>
        <w:t xml:space="preserve"> </w:t>
      </w:r>
      <w:r w:rsidR="00067A88">
        <w:rPr>
          <w:rFonts w:ascii="Arial" w:hAnsi="Arial" w:cs="Arial"/>
        </w:rPr>
        <w:t xml:space="preserve">neurophysiological activity </w:t>
      </w:r>
      <w:r w:rsidR="00153F31">
        <w:rPr>
          <w:rFonts w:ascii="Arial" w:hAnsi="Arial" w:cs="Arial"/>
        </w:rPr>
        <w:t>that significantly encode</w:t>
      </w:r>
      <w:r w:rsidR="00067A88">
        <w:rPr>
          <w:rFonts w:ascii="Arial" w:hAnsi="Arial" w:cs="Arial"/>
        </w:rPr>
        <w:t>s</w:t>
      </w:r>
      <w:r w:rsidR="00153F31">
        <w:rPr>
          <w:rFonts w:ascii="Arial" w:hAnsi="Arial" w:cs="Arial"/>
        </w:rPr>
        <w:t xml:space="preserve"> t</w:t>
      </w:r>
      <w:r w:rsidR="00DA3E0B">
        <w:rPr>
          <w:rFonts w:ascii="Arial" w:hAnsi="Arial" w:cs="Arial"/>
        </w:rPr>
        <w:t>ime</w:t>
      </w:r>
      <w:r w:rsidR="00BD66EF">
        <w:rPr>
          <w:rFonts w:ascii="Arial" w:hAnsi="Arial" w:cs="Arial"/>
        </w:rPr>
        <w:t>-varying</w:t>
      </w:r>
      <w:r w:rsidR="00CF550B">
        <w:rPr>
          <w:rFonts w:ascii="Arial" w:hAnsi="Arial" w:cs="Arial"/>
        </w:rPr>
        <w:t>,</w:t>
      </w:r>
      <w:r w:rsidR="00153F31">
        <w:rPr>
          <w:rFonts w:ascii="Arial" w:hAnsi="Arial" w:cs="Arial"/>
        </w:rPr>
        <w:t xml:space="preserve"> </w:t>
      </w:r>
      <w:r w:rsidR="008451C1">
        <w:rPr>
          <w:rFonts w:ascii="Arial" w:hAnsi="Arial" w:cs="Arial"/>
        </w:rPr>
        <w:t>continuous</w:t>
      </w:r>
      <w:r w:rsidR="00153F31">
        <w:rPr>
          <w:rFonts w:ascii="Arial" w:hAnsi="Arial" w:cs="Arial"/>
        </w:rPr>
        <w:t xml:space="preserve"> behavioral variables</w:t>
      </w:r>
      <w:r w:rsidR="00EA30EB">
        <w:rPr>
          <w:rFonts w:ascii="Arial" w:hAnsi="Arial" w:cs="Arial"/>
        </w:rPr>
        <w:t xml:space="preserve">. </w:t>
      </w:r>
      <w:r w:rsidR="00067A88">
        <w:rPr>
          <w:rFonts w:ascii="Arial" w:hAnsi="Arial" w:cs="Arial"/>
        </w:rPr>
        <w:t>Uniquely, i</w:t>
      </w:r>
      <w:r w:rsidR="0026467F" w:rsidRPr="00231A54">
        <w:rPr>
          <w:rFonts w:ascii="Arial" w:hAnsi="Arial" w:cs="Arial"/>
        </w:rPr>
        <w:t>t</w:t>
      </w:r>
      <w:r w:rsidR="0026467F">
        <w:rPr>
          <w:rFonts w:ascii="Arial" w:hAnsi="Arial" w:cs="Arial"/>
        </w:rPr>
        <w:t xml:space="preserve"> also</w:t>
      </w:r>
      <w:r w:rsidR="0026467F" w:rsidRPr="00231A54">
        <w:rPr>
          <w:rFonts w:ascii="Arial" w:hAnsi="Arial" w:cs="Arial"/>
        </w:rPr>
        <w:t xml:space="preserve"> supports multivariate analys</w:t>
      </w:r>
      <w:r w:rsidR="0026467F">
        <w:rPr>
          <w:rFonts w:ascii="Arial" w:hAnsi="Arial" w:cs="Arial"/>
        </w:rPr>
        <w:t>es</w:t>
      </w:r>
      <w:r w:rsidR="0026467F" w:rsidRPr="00231A54">
        <w:rPr>
          <w:rFonts w:ascii="Arial" w:hAnsi="Arial" w:cs="Arial"/>
        </w:rPr>
        <w:t xml:space="preserve"> by </w:t>
      </w:r>
      <w:r w:rsidR="0026467F">
        <w:rPr>
          <w:rFonts w:ascii="Arial" w:hAnsi="Arial" w:cs="Arial"/>
        </w:rPr>
        <w:t>allowing for</w:t>
      </w:r>
      <w:r w:rsidR="0026467F" w:rsidRPr="00231A54">
        <w:rPr>
          <w:rFonts w:ascii="Arial" w:hAnsi="Arial" w:cs="Arial"/>
        </w:rPr>
        <w:t xml:space="preserve"> multiple </w:t>
      </w:r>
      <w:r w:rsidR="0026467F">
        <w:rPr>
          <w:rFonts w:ascii="Arial" w:hAnsi="Arial" w:cs="Arial"/>
        </w:rPr>
        <w:t xml:space="preserve">behavioral </w:t>
      </w:r>
      <w:r w:rsidR="0026467F" w:rsidRPr="00231A54">
        <w:rPr>
          <w:rFonts w:ascii="Arial" w:hAnsi="Arial" w:cs="Arial"/>
        </w:rPr>
        <w:t>predictors to model neural activity.</w:t>
      </w:r>
      <w:r w:rsidR="00606724">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addresses a </w:t>
      </w:r>
      <w:r w:rsidR="00723742">
        <w:rPr>
          <w:rFonts w:ascii="Arial" w:hAnsi="Arial" w:cs="Arial"/>
        </w:rPr>
        <w:t xml:space="preserve">methodological </w:t>
      </w:r>
      <w:r w:rsidR="007A2010" w:rsidRPr="00231A54">
        <w:rPr>
          <w:rFonts w:ascii="Arial" w:hAnsi="Arial" w:cs="Arial"/>
        </w:rPr>
        <w:t xml:space="preserve">gap </w:t>
      </w:r>
      <w:r w:rsidR="00723742">
        <w:rPr>
          <w:rFonts w:ascii="Arial" w:hAnsi="Arial" w:cs="Arial"/>
        </w:rPr>
        <w:t xml:space="preserve">in </w:t>
      </w:r>
      <w:r w:rsidR="00E70C2C">
        <w:rPr>
          <w:rFonts w:ascii="Arial" w:hAnsi="Arial" w:cs="Arial"/>
        </w:rPr>
        <w:t xml:space="preserve">statistical </w:t>
      </w:r>
      <w:r w:rsidR="00723742">
        <w:rPr>
          <w:rFonts w:ascii="Arial" w:hAnsi="Arial" w:cs="Arial"/>
        </w:rPr>
        <w:t xml:space="preserve">approaches </w:t>
      </w:r>
      <w:r w:rsidR="007A2010" w:rsidRPr="00231A54">
        <w:rPr>
          <w:rFonts w:ascii="Arial" w:hAnsi="Arial" w:cs="Arial"/>
        </w:rPr>
        <w:t>to relate continuous</w:t>
      </w:r>
      <w:r w:rsidR="00EF05C4">
        <w:rPr>
          <w:rFonts w:ascii="Arial" w:hAnsi="Arial" w:cs="Arial"/>
        </w:rPr>
        <w:t xml:space="preserve">, </w:t>
      </w:r>
      <w:r w:rsidR="007A2010">
        <w:rPr>
          <w:rFonts w:ascii="Arial" w:hAnsi="Arial" w:cs="Arial"/>
        </w:rPr>
        <w:t xml:space="preserve">cognitive </w:t>
      </w:r>
      <w:r w:rsidR="007A2010" w:rsidRPr="00231A54">
        <w:rPr>
          <w:rFonts w:ascii="Arial" w:hAnsi="Arial" w:cs="Arial"/>
        </w:rPr>
        <w:t xml:space="preserve">predictors to underlying </w:t>
      </w:r>
      <w:r w:rsidR="007A2010">
        <w:rPr>
          <w:rFonts w:ascii="Arial" w:hAnsi="Arial" w:cs="Arial"/>
        </w:rPr>
        <w:t xml:space="preserve">electrophysiological </w:t>
      </w:r>
      <w:r w:rsidR="007A2010" w:rsidRPr="00231A54">
        <w:rPr>
          <w:rFonts w:ascii="Arial" w:hAnsi="Arial" w:cs="Arial"/>
        </w:rPr>
        <w:t>activit</w:t>
      </w:r>
      <w:r w:rsidR="0039071B">
        <w:rPr>
          <w:rFonts w:ascii="Arial" w:hAnsi="Arial" w:cs="Arial"/>
        </w:rPr>
        <w:t>y</w:t>
      </w:r>
      <w:r w:rsidR="007A2010">
        <w:rPr>
          <w:rFonts w:ascii="Arial" w:hAnsi="Arial" w:cs="Arial"/>
        </w:rPr>
        <w:t xml:space="preserve"> </w:t>
      </w:r>
      <w:r w:rsidR="00362E77">
        <w:rPr>
          <w:rFonts w:ascii="Arial" w:hAnsi="Arial" w:cs="Arial"/>
        </w:rPr>
        <w:t>with time</w:t>
      </w:r>
      <w:r w:rsidR="007A2010">
        <w:rPr>
          <w:rFonts w:ascii="Arial" w:hAnsi="Arial" w:cs="Arial"/>
        </w:rPr>
        <w:t xml:space="preserve"> and frequency </w:t>
      </w:r>
      <w:r w:rsidR="00362E77">
        <w:rPr>
          <w:rFonts w:ascii="Arial" w:hAnsi="Arial" w:cs="Arial"/>
        </w:rPr>
        <w:t>resolution,</w:t>
      </w:r>
      <w:r w:rsidR="007A2010">
        <w:rPr>
          <w:rFonts w:ascii="Arial" w:hAnsi="Arial" w:cs="Arial"/>
        </w:rPr>
        <w:t xml:space="preserve"> </w:t>
      </w:r>
      <w:r w:rsidR="007A2010" w:rsidRPr="00231A54">
        <w:rPr>
          <w:rFonts w:ascii="Arial" w:hAnsi="Arial" w:cs="Arial"/>
        </w:rPr>
        <w:t xml:space="preserve">to determine the neurocomputational processes </w:t>
      </w:r>
      <w:r w:rsidR="0039071B">
        <w:rPr>
          <w:rFonts w:ascii="Arial" w:hAnsi="Arial" w:cs="Arial"/>
        </w:rPr>
        <w:t>giving rise</w:t>
      </w:r>
      <w:r w:rsidR="007A2010" w:rsidRPr="00231A54">
        <w:rPr>
          <w:rFonts w:ascii="Arial" w:hAnsi="Arial" w:cs="Arial"/>
        </w:rPr>
        <w:t xml:space="preserve"> to complex behaviors. </w:t>
      </w:r>
    </w:p>
    <w:p w14:paraId="310152D5" w14:textId="77777777" w:rsidR="00EE653B" w:rsidRDefault="00EE653B" w:rsidP="00C15911">
      <w:pPr>
        <w:jc w:val="both"/>
        <w:rPr>
          <w:rFonts w:ascii="Arial" w:hAnsi="Arial" w:cs="Arial"/>
        </w:rPr>
      </w:pPr>
    </w:p>
    <w:p w14:paraId="2C66012D" w14:textId="49E58AFC" w:rsidR="00604CE1" w:rsidRDefault="002620F5" w:rsidP="00C15911">
      <w:pPr>
        <w:jc w:val="both"/>
        <w:rPr>
          <w:rFonts w:ascii="Arial" w:hAnsi="Arial" w:cs="Arial"/>
          <w:b/>
          <w:bCs/>
        </w:rPr>
      </w:pPr>
      <w:r w:rsidRPr="00231A54">
        <w:rPr>
          <w:rFonts w:ascii="Arial" w:hAnsi="Arial" w:cs="Arial"/>
          <w:b/>
          <w:bCs/>
        </w:rPr>
        <w:t># Statement of Need</w:t>
      </w:r>
    </w:p>
    <w:p w14:paraId="271FC6B9" w14:textId="77777777" w:rsidR="00367F24" w:rsidRDefault="00367F24" w:rsidP="00C15911">
      <w:pPr>
        <w:jc w:val="both"/>
        <w:rPr>
          <w:rFonts w:ascii="Arial" w:hAnsi="Arial" w:cs="Arial"/>
        </w:rPr>
      </w:pPr>
    </w:p>
    <w:p w14:paraId="6DE63087" w14:textId="494AAD75" w:rsidR="0024156D" w:rsidRDefault="00D514C1" w:rsidP="00C15911">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addresses a methodological gap in </w:t>
      </w:r>
      <w:r>
        <w:rPr>
          <w:rFonts w:ascii="Arial" w:hAnsi="Arial" w:cs="Arial"/>
        </w:rPr>
        <w:t xml:space="preserve">cognitive and behavioral neuroscience, by providing a </w:t>
      </w:r>
      <w:r w:rsidR="00935287">
        <w:rPr>
          <w:rFonts w:ascii="Arial" w:hAnsi="Arial" w:cs="Arial"/>
        </w:rPr>
        <w:t xml:space="preserve">Python-based </w:t>
      </w:r>
      <w:r>
        <w:rPr>
          <w:rFonts w:ascii="Arial" w:hAnsi="Arial" w:cs="Arial"/>
        </w:rPr>
        <w:t>statistical toolbox to relate</w:t>
      </w:r>
      <w:r w:rsidRPr="00231A54">
        <w:rPr>
          <w:rFonts w:ascii="Arial" w:hAnsi="Arial" w:cs="Arial"/>
        </w:rPr>
        <w:t xml:space="preserve"> continuous predictors to </w:t>
      </w:r>
      <w:r>
        <w:rPr>
          <w:rFonts w:ascii="Arial" w:hAnsi="Arial" w:cs="Arial"/>
        </w:rPr>
        <w:t>two-dimensional</w:t>
      </w:r>
      <w:r w:rsidRPr="00231A54">
        <w:rPr>
          <w:rFonts w:ascii="Arial" w:hAnsi="Arial" w:cs="Arial"/>
        </w:rPr>
        <w:t xml:space="preserve"> </w:t>
      </w:r>
      <w:r>
        <w:rPr>
          <w:rFonts w:ascii="Arial" w:hAnsi="Arial" w:cs="Arial"/>
        </w:rPr>
        <w:t xml:space="preserve">neurophysiological </w:t>
      </w:r>
      <w:r w:rsidRPr="00231A54">
        <w:rPr>
          <w:rFonts w:ascii="Arial" w:hAnsi="Arial" w:cs="Arial"/>
        </w:rPr>
        <w:t>activity</w:t>
      </w:r>
      <w:r>
        <w:rPr>
          <w:rFonts w:ascii="Arial" w:hAnsi="Arial" w:cs="Arial"/>
        </w:rPr>
        <w:t>.</w:t>
      </w:r>
      <w:r w:rsidR="00B824EE">
        <w:rPr>
          <w:rFonts w:ascii="Arial" w:hAnsi="Arial" w:cs="Arial"/>
        </w:rPr>
        <w:t xml:space="preserve"> </w:t>
      </w:r>
      <w:r w:rsidR="00622B3F">
        <w:rPr>
          <w:rFonts w:ascii="Arial" w:hAnsi="Arial" w:cs="Arial"/>
        </w:rPr>
        <w:t>Continuous</w:t>
      </w:r>
      <w:r w:rsidR="00622B3F" w:rsidRPr="00070A4F">
        <w:rPr>
          <w:rFonts w:ascii="Arial" w:hAnsi="Arial" w:cs="Arial"/>
        </w:rPr>
        <w:t xml:space="preserve"> </w:t>
      </w:r>
      <w:r w:rsidR="00622B3F">
        <w:rPr>
          <w:rFonts w:ascii="Arial" w:hAnsi="Arial" w:cs="Arial"/>
        </w:rPr>
        <w:t xml:space="preserve">predictors vary over an experimental session, reflecting dynamic behaviors, underlying cognitive processes, complex movements, trial-varying experimental conditions, perceptual signals, or value-based trial outcomes </w:t>
      </w:r>
      <w:r w:rsidR="00622B3F">
        <w:rPr>
          <w:rFonts w:ascii="Arial" w:hAnsi="Arial" w:cs="Arial"/>
        </w:rPr>
        <w:fldChar w:fldCharType="begin"/>
      </w:r>
      <w:r w:rsidR="00083B68">
        <w:rPr>
          <w:rFonts w:ascii="Arial" w:hAnsi="Arial" w:cs="Arial"/>
        </w:rPr>
        <w:instrText xml:space="preserve"> ADDIN ZOTERO_ITEM CSL_CITATION {"citationID":"YsGPeynG","properties":{"formattedCitation":"(Collins &amp; Shenhav, 2022; Hoy et al., 2021; Mathis &amp; Mathis, 2020; O\\uc0\\u8217{}Doherty et al., 2007)","plainCitation":"(Collins &amp; Shenhav, 2022; Hoy et al., 2021; Mathis &amp; Mathis, 2020; O’Doherty et al., 2007)","noteIndex":0},"citationItems":[{"id":969,"uris":["http://zotero.org/users/7463909/items/TXLRI68I"],"itemData":{"id":969,"type":"article-journal","container-title":"Neuropsychopharmacology","DOI":"10.1038/s41386-021-01126-y","ISSN":"0893-133X, 1740-634X","issue":"1","journalAbbreviation":"Neuropsychopharmacol.","language":"en","page":"104-118","source":"DOI.org (Crossref)","title":"Advances in modeling learning and decision-making in neuroscience","volume":"47","author":[{"family":"Collins","given":"Anne G. E."},{"family":"Shenhav","given":"Amitai"}],"issued":{"date-parts":[["2022",1]]}},"label":"page"},{"id":2839,"uris":["http://zotero.org/users/7463909/items/J4QR2RS8"],"itemData":{"id":2839,"type":"article-journal","abstract":"Abstract\n            Learning signals during reinforcement learning and cognitive control rely on valenced reward prediction errors (RPEs) and non-valenced salience prediction errors (PEs) driven by surprise magnitude. A core debate in reward learning focuses on whether valenced and non-valenced PEs can be isolated in the human electroencephalogram (EEG). We combine behavioral modeling and single-trial EEG regression to disentangle sequential PEs in an interval timing task dissociating outcome valence, magnitude, and probability. Multiple regression across temporal, spatial, and frequency dimensions characterized a spatio-tempo-spectral cascade from early valenced RPE value to non-valenced RPE magnitude, followed by outcome probability indexed by a late frontal positivity. Separating negative and positive outcomes revealed the valenced RPE value effect is an artifact of overlap between two non-valenced RPE magnitude responses: frontal theta feedback-related negativity on losses and posterior delta reward positivity on wins. These results reconcile longstanding debates on the sequence of components representing reward and salience PEs in the human EEG.","container-title":"Communications Biology","DOI":"10.1038/s42003-021-02426-1","ISSN":"2399-3642","issue":"1","journalAbbreviation":"Commun Biol","language":"en","page":"910","source":"DOI.org (Crossref)","title":"Single-trial modeling separates multiple overlapping prediction errors during reward processing in human EEG","volume":"4","author":[{"family":"Hoy","given":"Colin W."},{"family":"Steiner","given":"Sheila C."},{"family":"Knight","given":"Robert T."}],"issued":{"date-parts":[["2021",7,23]]}},"label":"page"},{"id":3395,"uris":["http://zotero.org/users/7463909/items/W9UFHB9C"],"itemData":{"id":3395,"type":"article-journal","container-title":"Current Opinion in Neurobiology","DOI":"10.1016/j.conb.2019.10.008","ISSN":"09594388","journalAbbreviation":"Current Opinion in Neurobiology","language":"en","page":"1-11","source":"DOI.org (Crossref)","title":"Deep learning tools for the measurement of animal behavior in neuroscience","volume":"60","author":[{"family":"Mathis","given":"Mackenzie Weygandt"},{"family":"Mathis","given":"Alexander"}],"issued":{"date-parts":[["2020",2]]}},"label":"page"},{"id":2073,"uris":["http://zotero.org/users/7463909/items/L3YRQGRH"],"itemData":{"id":2073,"type":"article-journal","abstract":"In model-based functional magnetic resonance imaging (fMRI), signals derived from a computational model for a specific cognitive process are correlated against fMRI data from subjects performing a relevant task to determine brain regions showing a response profile consistent with that model. A key advantage of this technique over more conventional neuroimaging approaches is that model-based fMRI can provide insights into how a particular cognitive process is implemented in a specific brain area as opposed to merely identifying where a particular process is located. This review will briefly summarize the approach of model-based fMRI, with reference to the field of reward learning and decision making, where computational models have been used to probe the neural mechanisms underlying learning of reward associations, modifying action choice to obtain reward, as well as in encoding expected value signals that reflect the abstract structure of a decision problem. Finally, some of the limitations of this approach will be discussed.","container-title":"Annals of the New York Academy of Sciences","DOI":"10.1196/annals.1390.022","ISSN":"0077-8923, 1749-6632","issue":"1","journalAbbreviation":"Annals of the New York Academy of Sciences","language":"en","page":"35-53","source":"DOI.org (Crossref)","title":"Model</w:instrText>
      </w:r>
      <w:r w:rsidR="00083B68">
        <w:rPr>
          <w:rFonts w:ascii="Cambria Math" w:hAnsi="Cambria Math" w:cs="Cambria Math"/>
        </w:rPr>
        <w:instrText>‐</w:instrText>
      </w:r>
      <w:r w:rsidR="00083B68">
        <w:rPr>
          <w:rFonts w:ascii="Arial" w:hAnsi="Arial" w:cs="Arial"/>
        </w:rPr>
        <w:instrText xml:space="preserve">Based fMRI and Its Application to Reward Learning and Decision Making","volume":"1104","author":[{"family":"O'Doherty","given":"John P."},{"family":"Hampton","given":"Alan"},{"family":"Kim","given":"Hackjin"}],"issued":{"date-parts":[["2007",5]]}},"label":"page"}],"schema":"https://github.com/citation-style-language/schema/raw/master/csl-citation.json"} </w:instrText>
      </w:r>
      <w:r w:rsidR="00622B3F">
        <w:rPr>
          <w:rFonts w:ascii="Arial" w:hAnsi="Arial" w:cs="Arial"/>
        </w:rPr>
        <w:fldChar w:fldCharType="separate"/>
      </w:r>
      <w:r w:rsidR="00083B68" w:rsidRPr="00083B68">
        <w:rPr>
          <w:rFonts w:ascii="Arial" w:hAnsi="Arial" w:cs="Arial"/>
          <w:kern w:val="0"/>
        </w:rPr>
        <w:t xml:space="preserve">(Collins &amp; </w:t>
      </w:r>
      <w:proofErr w:type="spellStart"/>
      <w:r w:rsidR="00083B68" w:rsidRPr="00083B68">
        <w:rPr>
          <w:rFonts w:ascii="Arial" w:hAnsi="Arial" w:cs="Arial"/>
          <w:kern w:val="0"/>
        </w:rPr>
        <w:t>Shenhav</w:t>
      </w:r>
      <w:proofErr w:type="spellEnd"/>
      <w:r w:rsidR="00083B68" w:rsidRPr="00083B68">
        <w:rPr>
          <w:rFonts w:ascii="Arial" w:hAnsi="Arial" w:cs="Arial"/>
          <w:kern w:val="0"/>
        </w:rPr>
        <w:t>, 2022; Hoy et al., 2021; Mathis &amp; Mathis, 2020; O’Doherty et al., 2007)</w:t>
      </w:r>
      <w:r w:rsidR="00622B3F">
        <w:rPr>
          <w:rFonts w:ascii="Arial" w:hAnsi="Arial" w:cs="Arial"/>
        </w:rPr>
        <w:fldChar w:fldCharType="end"/>
      </w:r>
      <w:r w:rsidR="00622B3F">
        <w:rPr>
          <w:rFonts w:ascii="Arial" w:hAnsi="Arial" w:cs="Arial"/>
        </w:rPr>
        <w:t xml:space="preserve">. </w:t>
      </w:r>
      <w:r w:rsidR="006F114C">
        <w:rPr>
          <w:rFonts w:ascii="Arial" w:hAnsi="Arial" w:cs="Arial"/>
        </w:rPr>
        <w:t>Standard analytical approaches for relating complex behavioral variables to neuronal activity sacrifice the complexity of neurophysiological signals by reducing the dimensionality of neuronal timeseries data (e.g. averaging across temporal, spectral, or spatial domains</w:t>
      </w:r>
      <w:r w:rsidR="00812E62">
        <w:rPr>
          <w:rFonts w:ascii="Arial" w:hAnsi="Arial" w:cs="Arial"/>
        </w:rPr>
        <w:t>, or dimensionality reduction</w:t>
      </w:r>
      <w:r w:rsidR="006F114C">
        <w:rPr>
          <w:rFonts w:ascii="Arial" w:hAnsi="Arial" w:cs="Arial"/>
        </w:rPr>
        <w:t>)</w:t>
      </w:r>
      <w:r w:rsidR="00BB2169">
        <w:rPr>
          <w:rFonts w:ascii="Arial" w:hAnsi="Arial" w:cs="Arial"/>
        </w:rPr>
        <w:t xml:space="preserve"> </w:t>
      </w:r>
      <w:r w:rsidR="004839EA">
        <w:rPr>
          <w:rFonts w:ascii="Arial" w:hAnsi="Arial" w:cs="Arial"/>
        </w:rPr>
        <w:fldChar w:fldCharType="begin"/>
      </w:r>
      <w:r w:rsidR="00150CB3">
        <w:rPr>
          <w:rFonts w:ascii="Arial" w:hAnsi="Arial" w:cs="Arial"/>
        </w:rPr>
        <w:instrText xml:space="preserve"> ADDIN ZOTERO_ITEM CSL_CITATION {"citationID":"jiLKRqZN","properties":{"formattedCitation":"(Crosse et al., 2016; Lopez-Persem et al., 2020; Rey et al., 2015; Saboo et al., 2019; Saez et al., 2018; Stokes &amp; Spaak, 2016)","plainCitation":"(Crosse et al., 2016; Lopez-Persem et al., 2020; Rey et al., 2015; Saboo et al., 2019; Saez et al., 2018; Stokes &amp; Spaak, 2016)","noteIndex":0},"citationItems":[{"id":2852,"uris":["http://zotero.org/users/7463909/items/VNY56QGT"],"itemData":{"id":2852,"type":"article-journal","container-title":"Frontiers in Human Neuroscience","DOI":"10.3389/fnhum.2016.00604","ISSN":"1662-5161","journalAbbreviation":"Front. Hum. Neurosci.","language":"en","source":"DOI.org (Crossref)","title":"The Multivariate Temporal Response Function (mTRF) Toolbox: A MATLAB Toolbox for Relating Neural Signals to Continuous Stimuli","title-short":"The Multivariate Temporal Response Function (mTRF) Toolbox","URL":"http://journal.frontiersin.org/article/10.3389/fnhum.2016.00604/full","volume":"10","author":[{"family":"Crosse","given":"Michael J."},{"family":"Di Liberto","given":"Giovanni M."},{"family":"Bednar","given":"Adam"},{"family":"Lalor","given":"Edmund C."}],"accessed":{"date-parts":[["2024",9,3]]},"issued":{"date-parts":[["2016",11,30]]}}},{"id":1057,"uris":["http://zotero.org/users/7463909/items/JVFHL4HL"],"itemData":{"id":1057,"type":"article-journal","container-title":"Nature Neuroscience","DOI":"10.1038/s41593-020-0615-9","ISSN":"1097-6256, 1546-1726","issue":"5","journalAbbreviation":"Nat Neurosci","language":"en","page":"664-675","source":"DOI.org (Crossref)","title":"Four core properties of the human brain valuation system demonstrated in intracranial signals","volume":"23","author":[{"family":"Lopez-Persem","given":"Alizée"},{"family":"Bastin","given":"Julien"},{"family":"Petton","given":"Mathilde"},{"family":"Abitbol","given":"Raphaëlle"},{"family":"Lehongre","given":"Katia"},{"family":"Adam","given":"Claude"},{"family":"Navarro","given":"Vincent"},{"family":"Rheims","given":"Sylvain"},{"family":"Kahane","given":"Philippe"},{"family":"Domenech","given":"Philippe"},{"family":"Pessiglione","given":"Mathias"}],"issued":{"date-parts":[["2020",5]]}}},{"id":2837,"uris":["http://zotero.org/users/7463909/items/6VFL629H"],"itemData":{"id":2837,"type":"article-journal","container-title":"Current Opinion in Neurobiology","DOI":"10.1016/j.conb.2014.10.009","ISSN":"09594388","journalAbbreviation":"Current Opinion in Neurobiology","language":"en","page":"148-155","source":"DOI.org (Crossref)","title":"Single trial analysis of field potentials in perception, learning and memory","volume":"31","author":[{"family":"Rey","given":"Hernan Gonzalo"},{"family":"Ahmadi","given":"Maryam"},{"family":"Quian Quiroga","given":"Rodrigo"}],"issued":{"date-parts":[["2015",4]]}},"label":"page"},{"id":1478,"uris":["http://zotero.org/users/7463909/items/25ZIEFFQ"],"itemData":{"id":1478,"type":"article-journal","abstract":"Abstract\n            Identification of active electrodes that record task-relevant neurophysiological activity is needed for clinical and industrial applications as well as for investigating brain functions. We developed an unsupervised, fully automated approach to classify active electrodes showing event-related intracranial EEG (iEEG) responses from 115 patients performing a free recall verbal memory task. Our approach employed new interpretable metrics that quantify spectral characteristics of the normalized iEEG signal based on power-in-band and synchrony measures. Unsupervised clustering of the metrics identified distinct sets of active electrodes across different subjects. In the total population of 11,869 electrodes, our method achieved 97% sensitivity and 92.9% specificity with the most efficient metric. We validated our results with anatomical localization revealing significantly greater distribution of active electrodes in brain regions that support verbal memory processing. We propose our machine-learning framework for objective and efficient classification and interpretation of electrophysiological signals of brain activities supporting memory and cognition.","container-title":"Scientific Reports","DOI":"10.1038/s41598-019-53925-5","ISSN":"2045-2322","issue":"1","journalAbbreviation":"Sci Rep","language":"en","page":"17390","source":"DOI.org (Crossref)","title":"Unsupervised machine-learning classification of electrophysiologically active electrodes during human cognitive task performance","volume":"9","author":[{"family":"Saboo","given":"Krishnakant V."},{"family":"Varatharajah","given":"Yogatheesan"},{"family":"Berry","given":"Brent M."},{"family":"Kremen","given":"Vaclav"},{"family":"Sperling","given":"Michael R."},{"family":"Davis","given":"Kathryn A."},{"family":"Jobst","given":"Barbara C."},{"family":"Gross","given":"Robert E."},{"family":"Lega","given":"Bradley"},{"family":"Sheth","given":"Sameer A."},{"family":"Worrell","given":"Gregory A."},{"family":"Iyer","given":"Ravishankar K."},{"family":"Kucewicz","given":"Michal T."}],"issued":{"date-parts":[["2019",11,22]]}},"label":"page"},{"id":873,"uris":["http://zotero.org/users/7463909/items/U6QV9BXG"],"itemData":{"id":873,"type":"article-journal","container-title":"Current Biology","DOI":"10.1016/j.cub.2018.07.045","ISSN":"09609822","issue":"18","journalAbbreviation":"Current Biology","language":"en","page":"2889-2899.e3","source":"DOI.org (Crossref)","title":"Encoding of Multiple Reward-Related Computations in Transient and Sustained High-Frequency Activity in Human OFC","volume":"28","author":[{"family":"Saez","given":"Ignacio"},{"family":"Lin","given":"Jack"},{"family":"Stolk","given":"Arjen"},{"family":"Chang","given":"Edward"},{"family":"Parvizi","given":"Josef"},{"family":"Schalk","given":"Gerwin"},{"family":"Knight","given":"Robert T."},{"family":"Hsu","given":"Ming"}],"issued":{"date-parts":[["2018",9]]}},"label":"page"},{"id":2850,"uris":["http://zotero.org/users/7463909/items/VXXJL2TH"],"itemData":{"id":2850,"type":"article-journal","container-title":"Trends in Cognitive Sciences","DOI":"10.1016/j.tics.2016.05.008","ISSN":"13646613","issue":"7","journalAbbreviation":"Trends in Cognitive Sciences","language":"en","license":"https://www.elsevier.com/tdm/userlicense/1.0/","page":"483-486","source":"DOI.org (Crossref)","title":"The Importance of Single-Trial Analyses in Cognitive Neuroscience","volume":"20","author":[{"family":"Stokes","given":"Mark"},{"family":"Spaak","given":"Eelke"}],"issued":{"date-parts":[["2016",7]]}},"label":"page"}],"schema":"https://github.com/citation-style-language/schema/raw/master/csl-citation.json"} </w:instrText>
      </w:r>
      <w:r w:rsidR="004839EA">
        <w:rPr>
          <w:rFonts w:ascii="Arial" w:hAnsi="Arial" w:cs="Arial"/>
        </w:rPr>
        <w:fldChar w:fldCharType="separate"/>
      </w:r>
      <w:r w:rsidR="00150CB3">
        <w:rPr>
          <w:rFonts w:ascii="Arial" w:hAnsi="Arial" w:cs="Arial"/>
          <w:noProof/>
        </w:rPr>
        <w:t>(Crosse et al., 2016; Lopez-Persem et al., 2020; Rey et al., 2015; Saboo et al., 2019; Saez et al., 2018; Stokes &amp; Spaak, 2016)</w:t>
      </w:r>
      <w:r w:rsidR="004839EA">
        <w:rPr>
          <w:rFonts w:ascii="Arial" w:hAnsi="Arial" w:cs="Arial"/>
        </w:rPr>
        <w:fldChar w:fldCharType="end"/>
      </w:r>
      <w:r w:rsidR="00BB2169">
        <w:rPr>
          <w:rFonts w:ascii="Arial" w:hAnsi="Arial" w:cs="Arial"/>
        </w:rPr>
        <w:t xml:space="preserve">. </w:t>
      </w:r>
      <w:r w:rsidR="00427F51">
        <w:rPr>
          <w:rFonts w:ascii="Arial" w:hAnsi="Arial" w:cs="Arial"/>
        </w:rPr>
        <w:t xml:space="preserve">Conversely, </w:t>
      </w:r>
      <w:r w:rsidR="00124F5F">
        <w:rPr>
          <w:rFonts w:ascii="Arial" w:hAnsi="Arial" w:cs="Arial"/>
        </w:rPr>
        <w:t xml:space="preserve">analysis </w:t>
      </w:r>
      <w:r w:rsidR="000F6DE6">
        <w:rPr>
          <w:rFonts w:ascii="Arial" w:hAnsi="Arial" w:cs="Arial"/>
        </w:rPr>
        <w:t>methods</w:t>
      </w:r>
      <w:r w:rsidR="008D642D">
        <w:rPr>
          <w:rFonts w:ascii="Arial" w:hAnsi="Arial" w:cs="Arial"/>
        </w:rPr>
        <w:t xml:space="preserve"> that </w:t>
      </w:r>
      <w:r w:rsidR="007C73BF">
        <w:rPr>
          <w:rFonts w:ascii="Arial" w:hAnsi="Arial" w:cs="Arial"/>
        </w:rPr>
        <w:t xml:space="preserve">preserve the </w:t>
      </w:r>
      <w:r w:rsidR="005D7459">
        <w:rPr>
          <w:rFonts w:ascii="Arial" w:hAnsi="Arial" w:cs="Arial"/>
        </w:rPr>
        <w:t xml:space="preserve">complexity of neurophysiological </w:t>
      </w:r>
      <w:r w:rsidR="00DE40AB">
        <w:rPr>
          <w:rFonts w:ascii="Arial" w:hAnsi="Arial" w:cs="Arial"/>
        </w:rPr>
        <w:t>data</w:t>
      </w:r>
      <w:r w:rsidR="00D61A6C">
        <w:rPr>
          <w:rFonts w:ascii="Arial" w:hAnsi="Arial" w:cs="Arial"/>
        </w:rPr>
        <w:t xml:space="preserve"> </w:t>
      </w:r>
      <w:r w:rsidR="00822F56">
        <w:rPr>
          <w:rFonts w:ascii="Arial" w:hAnsi="Arial" w:cs="Arial"/>
        </w:rPr>
        <w:t>(i.e. two-dimensional timeseries)</w:t>
      </w:r>
      <w:r w:rsidR="005A1418">
        <w:rPr>
          <w:rFonts w:ascii="Arial" w:hAnsi="Arial" w:cs="Arial"/>
        </w:rPr>
        <w:t xml:space="preserve"> </w:t>
      </w:r>
      <w:r w:rsidR="006A5D69">
        <w:rPr>
          <w:rFonts w:ascii="Arial" w:hAnsi="Arial" w:cs="Arial"/>
        </w:rPr>
        <w:t>constrain</w:t>
      </w:r>
      <w:r w:rsidR="002F3457">
        <w:rPr>
          <w:rFonts w:ascii="Arial" w:hAnsi="Arial" w:cs="Arial"/>
        </w:rPr>
        <w:t xml:space="preserve"> </w:t>
      </w:r>
      <w:r w:rsidR="006A5D69">
        <w:rPr>
          <w:rFonts w:ascii="Arial" w:hAnsi="Arial" w:cs="Arial"/>
        </w:rPr>
        <w:t>behavioral</w:t>
      </w:r>
      <w:r w:rsidR="002F3457">
        <w:rPr>
          <w:rFonts w:ascii="Arial" w:hAnsi="Arial" w:cs="Arial"/>
        </w:rPr>
        <w:t xml:space="preserve"> predictors to</w:t>
      </w:r>
      <w:r w:rsidR="006A5D69">
        <w:rPr>
          <w:rFonts w:ascii="Arial" w:hAnsi="Arial" w:cs="Arial"/>
        </w:rPr>
        <w:t xml:space="preserve"> discrete </w:t>
      </w:r>
      <w:r w:rsidR="002F3457">
        <w:rPr>
          <w:rFonts w:ascii="Arial" w:hAnsi="Arial" w:cs="Arial"/>
        </w:rPr>
        <w:t>conditions</w:t>
      </w:r>
      <w:r w:rsidR="003153AD">
        <w:rPr>
          <w:rFonts w:ascii="Arial" w:hAnsi="Arial" w:cs="Arial"/>
        </w:rPr>
        <w:t xml:space="preserve"> </w:t>
      </w:r>
      <w:r w:rsidR="000B1D0E">
        <w:rPr>
          <w:rFonts w:ascii="Arial" w:hAnsi="Arial" w:cs="Arial"/>
        </w:rPr>
        <w:fldChar w:fldCharType="begin"/>
      </w:r>
      <w:r w:rsidR="00150CB3">
        <w:rPr>
          <w:rFonts w:ascii="Arial" w:hAnsi="Arial" w:cs="Arial"/>
        </w:rPr>
        <w:instrText xml:space="preserve"> ADDIN ZOTERO_ITEM CSL_CITATION {"citationID":"goWPpQ6Y","properties":{"formattedCitation":"(Candia-Rivera &amp; Valenza, 2022; Domenech et al., 2020; Kosciessa et al., 2020; Marco-Pallar\\uc0\\u233{}s et al., 2015; Maris &amp; Oostenveld, 2007)","plainCitation":"(Candia-Rivera &amp; Valenza, 2022; Domenech et al., 2020; Kosciessa et al., 2020; Marco-Pallarés et al., 2015; Maris &amp; Oostenveld, 2007)","noteIndex":0},"citationItems":[{"id":1678,"uris":["http://zotero.org/users/7463909/items/W2BB95SP"],"itemData":{"id":1678,"type":"article-journal","abstract":"Cluster-based permutation tests are widely used in neuroscience studies for the analysis of highdimensional electroencephalography (EEG) and event-related potential (ERP) data as it may address the multiple comparison problem without reducing the statistical power. However, classical clusterbased permutation analysis relies on parametric t-tests, whose assumptions may not be verified in case of non-normality of the data distribution and alternative options may be considered. To overcome this limitation, here we present a new software for a cluster permutation analysis for EEG series based on non-parametric Wilcoxon–Mann–Whitney tests. We tested both t-test and non-parametric Wilcoxon implementations in two independent datasets of ERPs and EEG spectral data: while t-test-based and non-parametric Wilcoxon-based cluster analyses showed similar results in case of ERP data, the t-test implementation was not able to find clustered effects in case of spectral data. We encourage the use of non-parametric statistics for a cluster permutation analysis of EEG data, and we provide a publicly available software for this computation.","container-title":"SoftwareX","DOI":"10.1016/j.softx.2022.101170","ISSN":"23527110","journalAbbreviation":"SoftwareX","language":"en","page":"101170","source":"DOI.org (Crossref)","title":"Cluster permutation analysis for EEG series based on non-parametric Wilcoxon–Mann–Whitney statistical tests","volume":"19","author":[{"family":"Candia-Rivera","given":"Diego"},{"family":"Valenza","given":"Gaetano"}],"issued":{"date-parts":[["2022",7]]}}},{"id":2367,"uris":["http://zotero.org/users/7463909/items/PSENYKMX"],"itemData":{"id":2367,"type":"article-journal","abstract":"To continue or to switch strategy?\n            \n              Successful behavior in an uncertain, changing, and open-ended environment critically relies on the ability to decide between continuing with the ongoing strategy or exploring new options. Neuroimaging studies have shown that the human medial prefrontal cortex (mPFC) is the part of the brain that primarily deals with this dilemma. However, the contribution of the different mPFC regions remains largely unknown. Domenech\n              et al.\n              recorded neuronal activity in six epileptic patients with depth electrodes in this brain area (see the Perspective by Steixner-Kumar and Gläscher). The ventral mPFC inferred the reliability of the ongoing action plan according to action outcomes. It proactively flagged outcomes either as learning signals to better exploit this plan or as potential triggers to explore new ones. The dorsal mPFC then evaluated action outcomes and generated an adaptive behavioral strategy.\n            \n            \n              Science\n              , this issue p.\n              eabb0184\n              ; see also p.\n              1056\n            \n          , \n            The medial prefrontal cortex resolves exploitation-exploration dilemmas through a two-stage, predictive coding process.\n          , \n            \n              INTRODUCTION\n              Everyday life often requires arbitrating between pursuing an ongoing action plan by possibly adjusting it versus exploring new action plans instead. Resolving this so-called exploitation-exploration dilemma is critical to gradually build a repertoire of action plans for efficient adaptive behavior in uncertain, changing, and open-ended everyday environments. Previous studies have shown that its resolution primarily involves the medial prefrontal cortex (mPFC). Human functional magnetic resonance imaging shows that activations in the ventromedial PFC (vmPFC) reflect the subjective value of the ongoing plan according to action outcomes, whereas the dorsomedial PFC (dmPFC) exhibits activations when this value drops and the plan is abandoned for exploring new ones. However, the neural mechanisms that resolve the dilemma and make the decision to exploit versus explore remain largely unknown.\n            \n            \n              RATIONALE\n              We addressed this issue by recording neuronal activity in participants using intracranial electroencephalography while they were performing a task that induced systematic exploitation-exploration dilemmas in an uncertain, changing, and open-ended environment. Participants were six epileptic patients with electrodes implanted in the vmPFC and dmPFC (see the figure), who were eventually diagnosed with temporal or parietal lobe epilepsy with no impacts in the PFC. Using computational modeling, we identified from participants’ behavior the so-called stay trials, when participants adjusted and exploited their ongoing action plan through reinforcement learning, and the switch trials, when action outcomes instead led participants to covertly switch away from this plan and explore new ones in the following trials. We then analyzed vmPFC and dmPFC neural activity in both stay and switch trials.\n            \n            \n              RESULTS\n              vmPFC neural activity in the high-gamma frequency band (&gt;50 Hz) that reflects local processing was found to encode outcome expectations after action selection. This vmPFC high-gamma activity further encoded the prior and posterior reliability of the ongoing action plan relative to action outcomes, which, according to the computational model, subserved the arbitration between exploiting and exploring. Notably, this reliability encoding yielded vmPFC activity to proactively flag forthcoming action outcomes as potential triggers to explore rather than as learning signals to exploit. Preceding the occurrence of action outcomes, switch trials—unlike stay trials—witnessed an increased neural activity in the beta frequency band (13 to 30 Hz) that reflects top-down neural processing (see the figure). Following action outcomes in switch compared with stay trials, dmPFC neural activity then decreased in the theta frequency band (4 to 8 Hz), which indicates that the dmPFC was then configured to respond to action outcomes according to this vmPFC proactive construct. In stay trials, outcome expectations encoded in the vmPFC were transmitted to the dmPFC, so that from 300 ms after action outcomes, dmPFC neural activity in the high-gamma frequency band encoded the reward prediction error (i.e., the discrepancy between expected and actual outcomes that scales reinforcement learning). In switch trials, by contrast, this encoding was disrupted through reconfiguring dmPFC activity in the alpha frequency band (8 to 12 Hz) to release the inhibition bearing upon alternative action plans from 250 ms after action outcomes.\n            \n            \n              CONCLUSION\n              The medial PFC resolves exploitation-exploration dilemmas through a predictive coding mechanism that was originally proposed for perception. The vmPFC monitors the reliability of the ongoing action plan to proactively set the functional signification of forthcoming action outcomes as either learning signals to exploit or potential triggers to explore. The dmPFC responds to action outcomes according to this functional construct, yielding to either stay and adjust the ongoing plan through reinforcement learning or switch away from this plan to explore new ones. This predictive coding mechanism has the advantage of speeding up the abandonment of ongoing action plans and preventing action outcomes that trigger exploration from inappropriately acting as learning signals. These findings support the idea that predictive coding also operates within the prefrontal executive system and constitutes a general mechanism that underlies information processing across the cerebral cortex. In perceptual neural systems, predictive coding operates so that observers’ prior beliefs about a scene alter how they perceive the scene. Our findings suggest that within the prefrontal executive system, predictive coding operates by proactively altering the functional signification of behavioral events according to the agents’ beliefs about their own behavior.\n              \n                \n                  Action outcomes triggering exploration.\n                  Neural activity around outcome onsets in switch compared with stay trials recorded in ventromedial (orange, vmPFC) and dorsomedial (blue, dmPFC) prefrontal electrodes implanted in the six patients. Electrode localizations are shown on a canonical sagittal brain slice [Montreal Neurological Institute (MNI) coordinate: x = −10], and neural activity is shown against time according to its spectral decomposition. vmPFC activity reflecting top-down neural processing increased and proactively flagged action outcomes as potential triggers to explore rather than as learning signals to exploit. dmPFC activity followed action outcomes triggering exploration through reconfiguring neural processing. Stim, stimulus.\n                \n                \n              \n            \n          , \n            Everyday life often requires arbitrating between pursuing an ongoing action plan by possibly adjusting it versus exploring a new action plan instead. Resolving this so-called exploitation-exploration dilemma involves the medial prefrontal cortex (mPFC). Using human intracranial electrophysiological recordings, we discovered that neural activity in the ventral mPFC infers and tracks the reliability of the ongoing plan to proactively encode upcoming action outcomes as either learning signals or potential triggers to explore new plans. By contrast, the dorsal mPFC exhibits neural responses to action outcomes, which results in either improving or abandoning the ongoing plan. Thus, the mPFC resolves the exploitation-exploration dilemma through a two-stage, predictive coding process: a proactive ventromedial stage that constructs the functional signification of upcoming action outcomes and a reactive dorsomedial stage that guides behavior in response to action outcomes.","container-title":"Science","DOI":"10.1126/science.abb0184","ISSN":"0036-8075, 1095-9203","issue":"6507","journalAbbreviation":"Science","language":"en","page":"eabb0184","source":"DOI.org (Crossref)","title":"Neural mechanisms resolving exploitation-exploration dilemmas in the medial prefrontal cortex","volume":"369","author":[{"family":"Domenech","given":"Philippe"},{"family":"Rheims","given":"Sylvain"},{"family":"Koechlin","given":"Etienne"}],"issued":{"date-parts":[["2020",8,28]]}}},{"id":2313,"uris":["http://zotero.org/users/7463909/items/LWRKQVSQ"],"itemData":{"id":2313,"type":"article-journal","abstract":"The average power of rhythmic neural responses as captured by MEG/EEG/LFP recordings is a prevalent index of human brain function. Increasing evidence questions the utility of trial-/group averaged power estimates however, as seemingly sustained activity patterns may be brought about by time-varying transient signals in each single trial. Hence, it is crucial to accurately describe the duration and power of rhythmic and arrhythmic neural responses on the single trial-level. However, it is less clear how well this can be achieved in empirical MEG/EEG/ LFP recordings. Here, we extend an existing rhythm detection algorithm (extended Better OSCillation detection: “eBOSC”; cf. Whitten et al., 2011) to systematically investigate boundary conditions for estimating neural rhythms at the single-trial level. Using simulations as well as resting and task-based EEG recordings from a microlongitudinal assessment, we show that alpha rhythms can be successfully captured in single trials with high speciﬁcity, but that the quality of single-trial estimates varies greatly between subjects. Despite those signal-tonoise-based limitations, we highlight the utility and potential of rhythm detection with multiple proof-ofconcept examples, and discuss implications for single-trial analyses of neural rhythms in electrophysiological recordings. Using an applied example of working memory retention, rhythm detection indicated load-related increases in the duration of frontal theta and posterior alpha rhythms, in addition to a frequency decrease of frontal theta rhythms that was observed exclusively through ampliﬁcation of rhythmic amplitudes.","container-title":"NeuroImage","DOI":"10.1016/j.neuroimage.2019.116331","ISSN":"10538119","journalAbbreviation":"NeuroImage","language":"en","page":"116331","source":"DOI.org (Crossref)","title":"Single-trial characterization of neural rhythms: Potential and challenges","title-short":"Single-trial characterization of neural rhythms","volume":"206","author":[{"family":"Kosciessa","given":"Julian Q."},{"family":"Grandy","given":"Thomas H."},{"family":"Garrett","given":"Douglas D."},{"family":"Werkle-Bergner","given":"Markus"}],"issued":{"date-parts":[["2020",2]]}}},{"id":2854,"uris":["http://zotero.org/users/7463909/items/KFUSLEBV"],"itemData":{"id":2854,"type":"article-journal","container-title":"Neuroscience &amp; Biobehavioral Reviews","DOI":"10.1016/j.neubiorev.2014.11.014","ISSN":"01497634","journalAbbreviation":"Neuroscience &amp; Biobehavioral Reviews","language":"en","page":"1-7","source":"DOI.org (Crossref)","title":"The role of high-frequency oscillatory activity in reward processing and learning","volume":"49","author":[{"family":"Marco-Pallarés","given":"Josep"},{"family":"Münte","given":"Thomas F."},{"family":"Rodríguez-Fornells","given":"Antoni"}],"issued":{"date-parts":[["2015",2]]}},"label":"page"},{"id":1666,"uris":["http://zotero.org/users/7463909/items/Q2MYR3JC"],"itemData":{"id":1666,"type":"article-journal","abstract":"In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0B1D0E">
        <w:rPr>
          <w:rFonts w:ascii="Arial" w:hAnsi="Arial" w:cs="Arial"/>
        </w:rPr>
        <w:fldChar w:fldCharType="separate"/>
      </w:r>
      <w:r w:rsidR="00150CB3" w:rsidRPr="00150CB3">
        <w:rPr>
          <w:rFonts w:ascii="Arial" w:hAnsi="Arial" w:cs="Arial"/>
          <w:kern w:val="0"/>
        </w:rPr>
        <w:t xml:space="preserve">(Candia-Rivera &amp; Valenza, 2022; Domenech et al., 2020; </w:t>
      </w:r>
      <w:proofErr w:type="spellStart"/>
      <w:r w:rsidR="00150CB3" w:rsidRPr="00150CB3">
        <w:rPr>
          <w:rFonts w:ascii="Arial" w:hAnsi="Arial" w:cs="Arial"/>
          <w:kern w:val="0"/>
        </w:rPr>
        <w:t>Kosciessa</w:t>
      </w:r>
      <w:proofErr w:type="spellEnd"/>
      <w:r w:rsidR="00150CB3" w:rsidRPr="00150CB3">
        <w:rPr>
          <w:rFonts w:ascii="Arial" w:hAnsi="Arial" w:cs="Arial"/>
          <w:kern w:val="0"/>
        </w:rPr>
        <w:t xml:space="preserve"> et al., 2020; Marco-</w:t>
      </w:r>
      <w:proofErr w:type="spellStart"/>
      <w:r w:rsidR="00150CB3" w:rsidRPr="00150CB3">
        <w:rPr>
          <w:rFonts w:ascii="Arial" w:hAnsi="Arial" w:cs="Arial"/>
          <w:kern w:val="0"/>
        </w:rPr>
        <w:t>Pallarés</w:t>
      </w:r>
      <w:proofErr w:type="spellEnd"/>
      <w:r w:rsidR="00150CB3" w:rsidRPr="00150CB3">
        <w:rPr>
          <w:rFonts w:ascii="Arial" w:hAnsi="Arial" w:cs="Arial"/>
          <w:kern w:val="0"/>
        </w:rPr>
        <w:t xml:space="preserve"> et al., 2015; Maris &amp; </w:t>
      </w:r>
      <w:proofErr w:type="spellStart"/>
      <w:r w:rsidR="00150CB3" w:rsidRPr="00150CB3">
        <w:rPr>
          <w:rFonts w:ascii="Arial" w:hAnsi="Arial" w:cs="Arial"/>
          <w:kern w:val="0"/>
        </w:rPr>
        <w:t>Oostenveld</w:t>
      </w:r>
      <w:proofErr w:type="spellEnd"/>
      <w:r w:rsidR="00150CB3" w:rsidRPr="00150CB3">
        <w:rPr>
          <w:rFonts w:ascii="Arial" w:hAnsi="Arial" w:cs="Arial"/>
          <w:kern w:val="0"/>
        </w:rPr>
        <w:t>, 2007)</w:t>
      </w:r>
      <w:r w:rsidR="000B1D0E">
        <w:rPr>
          <w:rFonts w:ascii="Arial" w:hAnsi="Arial" w:cs="Arial"/>
        </w:rPr>
        <w:fldChar w:fldCharType="end"/>
      </w:r>
      <w:r w:rsidR="005F7A7D">
        <w:rPr>
          <w:rFonts w:ascii="Arial" w:hAnsi="Arial" w:cs="Arial"/>
        </w:rPr>
        <w:t xml:space="preserve">. </w:t>
      </w:r>
      <w:r w:rsidR="00D025B8">
        <w:rPr>
          <w:rFonts w:ascii="Arial" w:hAnsi="Arial" w:cs="Arial"/>
        </w:rPr>
        <w:t xml:space="preserve">Directly linking continuous experimental variables to two-dimensional physiological timeseries data offers a rigorous way to study brain-behavior relationships, by maintaining the complexity of dynamic behavior, without sacrificing the resolution of event-related neurophysiological activity. </w:t>
      </w:r>
    </w:p>
    <w:p w14:paraId="6EEA8573" w14:textId="77777777" w:rsidR="00622B3F" w:rsidRDefault="00622B3F" w:rsidP="00C15911">
      <w:pPr>
        <w:jc w:val="both"/>
        <w:rPr>
          <w:rFonts w:ascii="Arial" w:hAnsi="Arial" w:cs="Arial"/>
        </w:rPr>
      </w:pPr>
    </w:p>
    <w:p w14:paraId="6B82B861" w14:textId="6B4960EB" w:rsidR="005E1D39" w:rsidRDefault="00D54AB9" w:rsidP="00C15911">
      <w:pPr>
        <w:jc w:val="both"/>
        <w:rPr>
          <w:rFonts w:ascii="Arial" w:hAnsi="Arial" w:cs="Arial"/>
        </w:rPr>
      </w:pPr>
      <w:proofErr w:type="spellStart"/>
      <w:r>
        <w:rPr>
          <w:rFonts w:ascii="Arial" w:hAnsi="Arial" w:cs="Arial"/>
        </w:rPr>
        <w:t>NeuroCluster</w:t>
      </w:r>
      <w:proofErr w:type="spellEnd"/>
      <w:r>
        <w:rPr>
          <w:rFonts w:ascii="Arial" w:hAnsi="Arial" w:cs="Arial"/>
        </w:rPr>
        <w:t xml:space="preserve"> uses cluster-based permutation testing to identify </w:t>
      </w:r>
      <w:r w:rsidR="00472477">
        <w:rPr>
          <w:rFonts w:ascii="Arial" w:hAnsi="Arial" w:cs="Arial"/>
        </w:rPr>
        <w:t xml:space="preserve">significant </w:t>
      </w:r>
      <w:r>
        <w:rPr>
          <w:rFonts w:ascii="Arial" w:hAnsi="Arial" w:cs="Arial"/>
        </w:rPr>
        <w:t xml:space="preserve">two-dimensional clusters with respect to continuous task variables. </w:t>
      </w:r>
      <w:r w:rsidR="005E1D39">
        <w:rPr>
          <w:rFonts w:ascii="Arial" w:hAnsi="Arial" w:cs="Arial"/>
        </w:rPr>
        <w:t>C</w:t>
      </w:r>
      <w:r w:rsidR="001D5F9E">
        <w:rPr>
          <w:rFonts w:ascii="Arial" w:hAnsi="Arial" w:cs="Arial"/>
        </w:rPr>
        <w:t>luster-based nonparametric statistical testing</w:t>
      </w:r>
      <w:r w:rsidR="005E1D39">
        <w:rPr>
          <w:rFonts w:ascii="Arial" w:hAnsi="Arial" w:cs="Arial"/>
        </w:rPr>
        <w:t xml:space="preserve"> is</w:t>
      </w:r>
      <w:r w:rsidR="001D5F9E">
        <w:rPr>
          <w:rFonts w:ascii="Arial" w:hAnsi="Arial" w:cs="Arial"/>
        </w:rPr>
        <w:t xml:space="preserve"> a standard approach to analyze </w:t>
      </w:r>
      <w:r w:rsidR="0073448E">
        <w:rPr>
          <w:rFonts w:ascii="Arial" w:hAnsi="Arial" w:cs="Arial"/>
        </w:rPr>
        <w:t xml:space="preserve">two-dimensional </w:t>
      </w:r>
      <w:r w:rsidR="001D5F9E">
        <w:rPr>
          <w:rFonts w:ascii="Arial" w:hAnsi="Arial" w:cs="Arial"/>
        </w:rPr>
        <w:t xml:space="preserve">event-related time series data, while controlling for multiple comparisons and reducing family-wise error rates </w:t>
      </w:r>
      <w:r w:rsidR="001D5F9E">
        <w:rPr>
          <w:rFonts w:ascii="Arial" w:hAnsi="Arial" w:cs="Arial"/>
        </w:rPr>
        <w:fldChar w:fldCharType="begin"/>
      </w:r>
      <w:r w:rsidR="00011C51">
        <w:rPr>
          <w:rFonts w:ascii="Arial" w:hAnsi="Arial" w:cs="Arial"/>
        </w:rPr>
        <w:instrText xml:space="preserve"> ADDIN ZOTERO_ITEM CSL_CITATION {"citationID":"t5W0E39N","properties":{"formattedCitation":"(Cohen, 2014; Groppe et al., 2011; Maris, 2012; Maris &amp; Oostenveld, 2007; Nichols &amp; Holmes, 2002)","plainCitation":"(Cohen, 2014; Groppe et al., 2011; Maris, 2012; Maris &amp; Oostenveld, 2007; Nichols &amp; Holmes, 2002)","noteIndex":0},"citationItems":[{"id":1892,"uris":["http://zotero.org/users/7463909/items/7QPECCWI","http://zotero.org/users/7463909/items/4SXK39L2"],"itemData":{"id":1892,"type":"book","call-number":"QP363.3 .C633 2014","collection-title":"Issues in clinical and cognitive neuropsychology","event-place":"Cambridge, Massachusetts","ISBN":"978-0-262-01987-3","language":"en","number-of-pages":"578","publisher":"The MIT Press","publisher-place":"Cambridge, Massachusetts","source":"Library of Congress ISBN","title":"Analyzing neural time series data: theory and practice","title-short":"Analyzing neural time series data","author":[{"family":"Cohen","given":"Mike X."}],"issued":{"date-parts":[["2014"]]}},"label":"page"},{"id":1633,"uris":["http://zotero.org/users/7463909/items/2WIPZYVQ"],"itemData":{"id":1633,"type":"article-journal","abstract":"Event-related potentials (ERPs) and magnetic ﬁelds (ERFs) are typically analyzed via ANOVAs on mean activity in a priori windows. Advances in computing power and statistics have produced an alternative, mass univariate analyses consisting of thousands of statistical tests and powerful corrections for multiple comparisons. Such analyses are most useful when one has little a priori knowledge of effect locations or latencies, and for delineating effect boundaries. Mass univariate analyses complement and, at times, obviate traditional analyses. Here we review this approach as applied to ERP/ERF data and four methods for multiple comparison correction: strong control of the familywise error rate (FWER) via permutation tests, weak control of FWER via cluster-based permutation tests, false discovery rate control, and control of the generalized FWER. We end with recommendations for their use and introduce free MATLAB software for their implementation.","container-title":"Psychophysiology","DOI":"10.1111/j.1469-8986.2011.01273.x","ISSN":"0048-5772, 1469-8986","issue":"12","journalAbbreviation":"Psychophysiology","language":"en","page":"1711-1725","source":"DOI.org (Crossref)","title":"Mass univariate analysis of event</w:instrText>
      </w:r>
      <w:r w:rsidR="00011C51">
        <w:rPr>
          <w:rFonts w:ascii="Cambria Math" w:hAnsi="Cambria Math" w:cs="Cambria Math"/>
        </w:rPr>
        <w:instrText>‐</w:instrText>
      </w:r>
      <w:r w:rsidR="00011C51">
        <w:rPr>
          <w:rFonts w:ascii="Arial" w:hAnsi="Arial" w:cs="Arial"/>
        </w:rPr>
        <w:instrText>related brain potentials/fields I: A critical tutorial review","title-short":"Mass univariate analysis of event</w:instrText>
      </w:r>
      <w:r w:rsidR="00011C51">
        <w:rPr>
          <w:rFonts w:ascii="Cambria Math" w:hAnsi="Cambria Math" w:cs="Cambria Math"/>
        </w:rPr>
        <w:instrText>‐</w:instrText>
      </w:r>
      <w:r w:rsidR="00011C51">
        <w:rPr>
          <w:rFonts w:ascii="Arial" w:hAnsi="Arial" w:cs="Arial"/>
        </w:rPr>
        <w:instrText xml:space="preserve">related brain potentials/fields I","volume":"48","author":[{"family":"Groppe","given":"David M."},{"family":"Urbach","given":"Thomas P."},{"family":"Kutas","given":"Marta"}],"issued":{"date-parts":[["2011",12]]}},"label":"page"},{"id":2274,"uris":["http://zotero.org/users/7463909/items/V9MHIISK"],"itemData":{"id":2274,"type":"article-journal","abstract":"This article describes the mechanics and rationale of four different approaches to the statistical testing of electrophysiological data: (1) the Neyman-Pearson approach, (2) the permutation-based approach, (3), the bootstrap-based approach, and (4) the Bayesian approach. These approaches are evaluated from the perspective of electrophysiological studies, which involve multivariate (i.e., spatiotemporal) observations in which source-level signals are picked up to a certain extent by all sensors. Besides formal statistical techniques, there are also techniques that do not involve probability calculations but are very useful in dealing with multivariate data (i.e., veriﬁcation of data-based predictions, crossvalidation, and localizers). Moreover, data-based decision making can also be informed by mechanistic evidence that is provided by the structure in the data.","container-title":"Psychophysiology","DOI":"10.1111/j.1469-8986.2011.01320.x","ISSN":"0048-5772, 1469-8986","issue":"4","journalAbbreviation":"Psychophysiology","language":"en","license":"http://onlinelibrary.wiley.com/termsAndConditions#vor","page":"549-565","source":"DOI.org (Crossref)","title":"Statistical testing in electrophysiological studies","volume":"49","author":[{"family":"Maris","given":"Eric"}],"issued":{"date-parts":[["2012",4]]}}},{"id":1666,"uris":["http://zotero.org/users/7463909/items/Q2MYR3JC"],"itemData":{"id":1666,"type":"article-journal","abstract":"In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label":"page"},{"id":2269,"uris":["http://zotero.org/users/7463909/items/ELHWRFXT"],"itemData":{"id":2269,"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1097-0193","issue":"1","journalAbbreviation":"Human Brain Mapping","language":"en","license":"http://onlinelibrary.wiley.com/termsAndConditions#vor","page":"1-25","source":"DOI.org (Crossref)","title":"Nonparametric permutation tests for functional neuroimaging: A primer with examples","title-short":"Nonparametric permutation tests for functional neuroimaging","volume":"15","author":[{"family":"Nichols","given":"Thomas E."},{"family":"Holmes","given":"Andrew P."}],"issued":{"date-parts":[["2002",1]]}},"label":"page"}],"schema":"https://github.com/citation-style-language/schema/raw/master/csl-citation.json"} </w:instrText>
      </w:r>
      <w:r w:rsidR="001D5F9E">
        <w:rPr>
          <w:rFonts w:ascii="Arial" w:hAnsi="Arial" w:cs="Arial"/>
        </w:rPr>
        <w:fldChar w:fldCharType="separate"/>
      </w:r>
      <w:r w:rsidR="00011C51">
        <w:rPr>
          <w:rFonts w:ascii="Arial" w:hAnsi="Arial" w:cs="Arial"/>
          <w:noProof/>
        </w:rPr>
        <w:t>(Cohen, 2014; Groppe et al., 2011; Maris, 2012; Maris &amp; Oostenveld, 2007; Nichols &amp; Holmes, 2002)</w:t>
      </w:r>
      <w:r w:rsidR="001D5F9E">
        <w:rPr>
          <w:rFonts w:ascii="Arial" w:hAnsi="Arial" w:cs="Arial"/>
        </w:rPr>
        <w:fldChar w:fldCharType="end"/>
      </w:r>
      <w:r w:rsidR="001D5F9E">
        <w:rPr>
          <w:rFonts w:ascii="Arial" w:hAnsi="Arial" w:cs="Arial"/>
        </w:rPr>
        <w:t xml:space="preserve">.  </w:t>
      </w:r>
      <w:r w:rsidR="00AB787F">
        <w:rPr>
          <w:rFonts w:ascii="Arial" w:hAnsi="Arial" w:cs="Arial"/>
        </w:rPr>
        <w:t>Neurophysiological activity is typically aggregated by condition to perform a two-sample cluster-based permutation test, which tests whether the neuronal encoding patterns differ between two discrete task conditions</w:t>
      </w:r>
      <w:r w:rsidR="00AB787F">
        <w:rPr>
          <w:rFonts w:ascii="Arial" w:hAnsi="Arial" w:cs="Arial"/>
        </w:rPr>
        <w:t xml:space="preserve">, </w:t>
      </w:r>
      <w:r w:rsidR="00AB787F">
        <w:rPr>
          <w:rFonts w:ascii="Arial" w:hAnsi="Arial" w:cs="Arial"/>
        </w:rPr>
        <w:t>rather than continuous, trial-varying features</w:t>
      </w:r>
      <w:r w:rsidR="00AB787F">
        <w:rPr>
          <w:rFonts w:ascii="Arial" w:hAnsi="Arial" w:cs="Arial"/>
        </w:rPr>
        <w:t xml:space="preserve"> </w:t>
      </w:r>
      <w:r w:rsidR="00AB787F">
        <w:rPr>
          <w:rFonts w:ascii="Arial" w:hAnsi="Arial" w:cs="Arial"/>
        </w:rPr>
        <w:t xml:space="preserve"> </w:t>
      </w:r>
      <w:r w:rsidR="00AB787F">
        <w:rPr>
          <w:rFonts w:ascii="Arial" w:hAnsi="Arial" w:cs="Arial"/>
        </w:rPr>
        <w:fldChar w:fldCharType="begin"/>
      </w:r>
      <w:r w:rsidR="00CD176B">
        <w:rPr>
          <w:rFonts w:ascii="Arial" w:hAnsi="Arial" w:cs="Arial"/>
        </w:rPr>
        <w:instrText xml:space="preserve"> ADDIN ZOTERO_ITEM CSL_CITATION {"citationID":"0NWPVIF2","properties":{"formattedCitation":"(Bullmore et al., 1999; Maris &amp; Oostenveld, 2007)","plainCitation":"(Bullmore et al., 1999; Maris &amp; Oostenveld, 2007)","noteIndex":0},"citationItems":[{"id":2277,"uris":["http://zotero.org/users/7463909/items/9F79LGSA"],"itemData":{"id":2277,"type":"article-journal","abstract":"We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coefﬁcients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gender.","container-title":"IEEE Transactions on Medical Imaging","DOI":"10.1109/42.750253","ISSN":"02780062","issue":"1","journalAbbreviation":"IEEE Trans. Med. Imaging","language":"en","license":"https://ieeexplore.ieee.org/Xplorehelp/downloads/license-information/IEEE.html","page":"32-42","source":"DOI.org (Crossref)","title":"Global, voxel, and cluster tests, by theory and permutation, for a difference between two groups of structural MR images of the brain","volume":"18","author":[{"family":"Bullmore","given":"E.T."},{"family":"Suckling","given":"J."},{"family":"Overmeyer","given":"S."},{"family":"Rabe-Hesketh","given":"S."},{"family":"Taylor","given":"E."},{"family":"Brammer","given":"M.J."}],"issued":{"date-parts":[["1999",1]]}},"label":"page"},{"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MEG-data","volume":"164","author":[{"family":"Maris","given":"Eric"},{"family":"Oostenveld","given":"Robert"}],"issued":{"date-parts":[["2007",8]]}},"label":"page"}],"schema":"https://github.com/citation-style-language/schema/raw/master/csl-citation.json"} </w:instrText>
      </w:r>
      <w:r w:rsidR="00AB787F">
        <w:rPr>
          <w:rFonts w:ascii="Arial" w:hAnsi="Arial" w:cs="Arial"/>
        </w:rPr>
        <w:fldChar w:fldCharType="separate"/>
      </w:r>
      <w:r w:rsidR="00CD176B">
        <w:rPr>
          <w:rFonts w:ascii="Arial" w:hAnsi="Arial" w:cs="Arial"/>
          <w:noProof/>
        </w:rPr>
        <w:t>(Bullmore et al., 1999; Maris &amp; Oostenveld, 2007)</w:t>
      </w:r>
      <w:r w:rsidR="00AB787F">
        <w:rPr>
          <w:rFonts w:ascii="Arial" w:hAnsi="Arial" w:cs="Arial"/>
        </w:rPr>
        <w:fldChar w:fldCharType="end"/>
      </w:r>
      <w:r w:rsidR="00AB787F">
        <w:rPr>
          <w:rFonts w:ascii="Arial" w:hAnsi="Arial" w:cs="Arial"/>
        </w:rPr>
        <w:t>.</w:t>
      </w:r>
      <w:r w:rsidR="0046118F">
        <w:rPr>
          <w:rFonts w:ascii="Arial" w:hAnsi="Arial" w:cs="Arial"/>
        </w:rPr>
        <w:t xml:space="preserve"> </w:t>
      </w:r>
      <w:r w:rsidR="00FB6B2E">
        <w:rPr>
          <w:rFonts w:ascii="Arial" w:hAnsi="Arial" w:cs="Arial"/>
        </w:rPr>
        <w:t xml:space="preserve">While two-sample cluster-based permutation tests provide a nonparametric statistical inference tool for identifying the presence of </w:t>
      </w:r>
      <w:r w:rsidR="00FB6B2E">
        <w:rPr>
          <w:rFonts w:ascii="Arial" w:hAnsi="Arial" w:cs="Arial"/>
        </w:rPr>
        <w:lastRenderedPageBreak/>
        <w:t xml:space="preserve">significant clusters of activity between two conditions, they are insufficient for identifying the presence of clusters as a function of continuously varying predictors. </w:t>
      </w:r>
      <w:proofErr w:type="spellStart"/>
      <w:r w:rsidR="005E1D39">
        <w:rPr>
          <w:rFonts w:ascii="Arial" w:hAnsi="Arial" w:cs="Arial"/>
        </w:rPr>
        <w:t>NeuroCluster</w:t>
      </w:r>
      <w:proofErr w:type="spellEnd"/>
      <w:r w:rsidR="003B300B">
        <w:rPr>
          <w:rFonts w:ascii="Arial" w:hAnsi="Arial" w:cs="Arial"/>
        </w:rPr>
        <w:t xml:space="preserve"> provides a solution to this analytical gap by</w:t>
      </w:r>
      <w:r w:rsidR="005E1D39">
        <w:rPr>
          <w:rFonts w:ascii="Arial" w:hAnsi="Arial" w:cs="Arial"/>
        </w:rPr>
        <w:t xml:space="preserve"> perform</w:t>
      </w:r>
      <w:r w:rsidR="003B300B">
        <w:rPr>
          <w:rFonts w:ascii="Arial" w:hAnsi="Arial" w:cs="Arial"/>
        </w:rPr>
        <w:t>ing</w:t>
      </w:r>
      <w:r w:rsidR="005E1D39">
        <w:rPr>
          <w:rFonts w:ascii="Arial" w:hAnsi="Arial" w:cs="Arial"/>
        </w:rPr>
        <w:t xml:space="preserve"> linear regressions at individual points across the 2D neural matrix</w:t>
      </w:r>
      <w:r w:rsidR="0012534A">
        <w:rPr>
          <w:rFonts w:ascii="Arial" w:hAnsi="Arial" w:cs="Arial"/>
        </w:rPr>
        <w:t xml:space="preserve">. </w:t>
      </w:r>
      <w:r w:rsidR="005E1D39">
        <w:rPr>
          <w:rFonts w:ascii="Arial" w:hAnsi="Arial" w:cs="Arial"/>
        </w:rPr>
        <w:t xml:space="preserve">This approach enables users to </w:t>
      </w:r>
      <w:r w:rsidR="0012534A">
        <w:rPr>
          <w:rFonts w:ascii="Arial" w:hAnsi="Arial" w:cs="Arial"/>
        </w:rPr>
        <w:t>quantify the degree to which a continuous predictor is related to neurophysiological activity at the pixel-level</w:t>
      </w:r>
      <w:r w:rsidR="0012534A">
        <w:rPr>
          <w:rFonts w:ascii="Arial" w:hAnsi="Arial" w:cs="Arial"/>
        </w:rPr>
        <w:t xml:space="preserve"> and to </w:t>
      </w:r>
      <w:r w:rsidR="005E1D39">
        <w:rPr>
          <w:rFonts w:ascii="Arial" w:hAnsi="Arial" w:cs="Arial"/>
        </w:rPr>
        <w:t xml:space="preserve">perform analyses with multivariate behavioral data, by incorporating multiple continuous or categorical covariates in the regression models. The </w:t>
      </w:r>
      <w:r w:rsidR="00895021">
        <w:rPr>
          <w:rFonts w:ascii="Arial" w:hAnsi="Arial" w:cs="Arial"/>
        </w:rPr>
        <w:t>t-statistic</w:t>
      </w:r>
      <w:r w:rsidR="00BD2AF6">
        <w:rPr>
          <w:rFonts w:ascii="Arial" w:hAnsi="Arial" w:cs="Arial"/>
        </w:rPr>
        <w:t xml:space="preserve">s corresponding to the predictor of interest </w:t>
      </w:r>
      <w:r w:rsidR="00895021">
        <w:rPr>
          <w:rFonts w:ascii="Arial" w:hAnsi="Arial" w:cs="Arial"/>
        </w:rPr>
        <w:t xml:space="preserve">from the </w:t>
      </w:r>
      <w:r w:rsidR="005E1D39">
        <w:rPr>
          <w:rFonts w:ascii="Arial" w:hAnsi="Arial" w:cs="Arial"/>
        </w:rPr>
        <w:t>pixel-wise regression</w:t>
      </w:r>
      <w:r w:rsidR="00BD2AF6">
        <w:rPr>
          <w:rFonts w:ascii="Arial" w:hAnsi="Arial" w:cs="Arial"/>
        </w:rPr>
        <w:t xml:space="preserve">s </w:t>
      </w:r>
      <w:r w:rsidR="005E1D39">
        <w:rPr>
          <w:rFonts w:ascii="Arial" w:hAnsi="Arial" w:cs="Arial"/>
        </w:rPr>
        <w:t>are</w:t>
      </w:r>
      <w:r w:rsidR="00895021">
        <w:rPr>
          <w:rFonts w:ascii="Arial" w:hAnsi="Arial" w:cs="Arial"/>
        </w:rPr>
        <w:t xml:space="preserve"> </w:t>
      </w:r>
      <w:proofErr w:type="spellStart"/>
      <w:r w:rsidR="00BD2AF6">
        <w:rPr>
          <w:rFonts w:ascii="Arial" w:hAnsi="Arial" w:cs="Arial"/>
        </w:rPr>
        <w:t>thresholded</w:t>
      </w:r>
      <w:proofErr w:type="spellEnd"/>
      <w:r w:rsidR="00895021">
        <w:rPr>
          <w:rFonts w:ascii="Arial" w:hAnsi="Arial" w:cs="Arial"/>
        </w:rPr>
        <w:t xml:space="preserve"> </w:t>
      </w:r>
      <w:r w:rsidR="00BD2AF6">
        <w:rPr>
          <w:rFonts w:ascii="Arial" w:hAnsi="Arial" w:cs="Arial"/>
        </w:rPr>
        <w:t>by</w:t>
      </w:r>
      <w:r w:rsidR="00895021">
        <w:rPr>
          <w:rFonts w:ascii="Arial" w:hAnsi="Arial" w:cs="Arial"/>
        </w:rPr>
        <w:t xml:space="preserve"> a critical t-statistic</w:t>
      </w:r>
      <w:r w:rsidR="006952AC">
        <w:rPr>
          <w:rFonts w:ascii="Arial" w:hAnsi="Arial" w:cs="Arial"/>
        </w:rPr>
        <w:t xml:space="preserve"> to control for the FDR</w:t>
      </w:r>
      <w:r w:rsidR="00895021">
        <w:rPr>
          <w:rFonts w:ascii="Arial" w:hAnsi="Arial" w:cs="Arial"/>
        </w:rPr>
        <w:t xml:space="preserve">, </w:t>
      </w:r>
      <w:r w:rsidR="00BD2AF6">
        <w:rPr>
          <w:rFonts w:ascii="Arial" w:hAnsi="Arial" w:cs="Arial"/>
        </w:rPr>
        <w:t>creating a binary 2D matrix</w:t>
      </w:r>
      <w:r w:rsidR="006952AC">
        <w:rPr>
          <w:rFonts w:ascii="Arial" w:hAnsi="Arial" w:cs="Arial"/>
        </w:rPr>
        <w:t xml:space="preserve"> </w:t>
      </w:r>
      <w:r w:rsidR="006952AC">
        <w:rPr>
          <w:rFonts w:ascii="Arial" w:hAnsi="Arial" w:cs="Arial"/>
        </w:rPr>
        <w:fldChar w:fldCharType="begin"/>
      </w:r>
      <w:r w:rsidR="006952AC">
        <w:rPr>
          <w:rFonts w:ascii="Arial" w:hAnsi="Arial" w:cs="Arial"/>
        </w:rPr>
        <w:instrText xml:space="preserve"> ADDIN ZOTERO_ITEM CSL_CITATION {"citationID":"tqHDs63J","properties":{"formattedCitation":"(Genovese et al., 2002)","plainCitation":"(Genovese et al., 2002)","noteIndex":0},"citationItems":[{"id":1588,"uris":["http://zotero.org/users/7463909/items/L6IN7TIP"],"itemData":{"id":1588,"type":"article-journal","container-title":"NeuroImage","DOI":"10.1006/nimg.2001.1037","ISSN":"10538119","issue":"4","journalAbbreviation":"NeuroImage","language":"en","page":"870-878","source":"DOI.org (Crossref)","title":"Thresholding of Statistical Maps in Functional Neuroimaging Using the False Discovery Rate","volume":"15","author":[{"family":"Genovese","given":"Christopher R."},{"family":"Lazar","given":"Nicole A."},{"family":"Nichols","given":"Thomas"}],"issued":{"date-parts":[["2002",4]]}}}],"schema":"https://github.com/citation-style-language/schema/raw/master/csl-citation.json"} </w:instrText>
      </w:r>
      <w:r w:rsidR="006952AC">
        <w:rPr>
          <w:rFonts w:ascii="Arial" w:hAnsi="Arial" w:cs="Arial"/>
        </w:rPr>
        <w:fldChar w:fldCharType="separate"/>
      </w:r>
      <w:r w:rsidR="006952AC">
        <w:rPr>
          <w:rFonts w:ascii="Arial" w:hAnsi="Arial" w:cs="Arial"/>
          <w:noProof/>
        </w:rPr>
        <w:t>(Genovese et al., 2002)</w:t>
      </w:r>
      <w:r w:rsidR="006952AC">
        <w:rPr>
          <w:rFonts w:ascii="Arial" w:hAnsi="Arial" w:cs="Arial"/>
        </w:rPr>
        <w:fldChar w:fldCharType="end"/>
      </w:r>
      <w:r w:rsidR="006952AC">
        <w:rPr>
          <w:rFonts w:ascii="Arial" w:hAnsi="Arial" w:cs="Arial"/>
        </w:rPr>
        <w:t xml:space="preserve">. </w:t>
      </w:r>
      <w:r w:rsidR="00A65C2B">
        <w:rPr>
          <w:rFonts w:ascii="Arial" w:hAnsi="Arial" w:cs="Arial"/>
        </w:rPr>
        <w:t xml:space="preserve">The binary 2D matrix is then </w:t>
      </w:r>
      <w:r w:rsidR="005E1D39">
        <w:rPr>
          <w:rFonts w:ascii="Arial" w:hAnsi="Arial" w:cs="Arial"/>
        </w:rPr>
        <w:t>used to identify putative 2D clusters of activation related to the</w:t>
      </w:r>
      <w:r w:rsidR="00BC159C">
        <w:rPr>
          <w:rFonts w:ascii="Arial" w:hAnsi="Arial" w:cs="Arial"/>
        </w:rPr>
        <w:t xml:space="preserve"> continuous</w:t>
      </w:r>
      <w:r w:rsidR="005E1D39">
        <w:rPr>
          <w:rFonts w:ascii="Arial" w:hAnsi="Arial" w:cs="Arial"/>
        </w:rPr>
        <w:t xml:space="preserve"> predictor of intere</w:t>
      </w:r>
      <w:r w:rsidR="00100989">
        <w:rPr>
          <w:rFonts w:ascii="Arial" w:hAnsi="Arial" w:cs="Arial"/>
        </w:rPr>
        <w:t>s</w:t>
      </w:r>
      <w:r w:rsidR="001B2F7F">
        <w:rPr>
          <w:rFonts w:ascii="Arial" w:hAnsi="Arial" w:cs="Arial"/>
        </w:rPr>
        <w:t>t</w:t>
      </w:r>
      <w:r w:rsidR="002B7CA8">
        <w:rPr>
          <w:rFonts w:ascii="Arial" w:hAnsi="Arial" w:cs="Arial"/>
        </w:rPr>
        <w:t>.</w:t>
      </w:r>
      <w:r w:rsidR="00B177CC">
        <w:rPr>
          <w:rFonts w:ascii="Arial" w:hAnsi="Arial" w:cs="Arial"/>
        </w:rPr>
        <w:t xml:space="preserve"> </w:t>
      </w:r>
      <w:r w:rsidR="00E4192B">
        <w:rPr>
          <w:rFonts w:ascii="Arial" w:hAnsi="Arial" w:cs="Arial"/>
        </w:rPr>
        <w:t>T</w:t>
      </w:r>
      <w:r w:rsidR="004A77FF">
        <w:rPr>
          <w:rFonts w:ascii="Arial" w:hAnsi="Arial" w:cs="Arial"/>
        </w:rPr>
        <w:t xml:space="preserve">his process is repeated many times with the predictor of interest randomly permuted to produce </w:t>
      </w:r>
      <w:r w:rsidR="00E4192B">
        <w:rPr>
          <w:rFonts w:ascii="Arial" w:hAnsi="Arial" w:cs="Arial"/>
        </w:rPr>
        <w:t>a surrogate distribution of 2D clusters</w:t>
      </w:r>
      <w:r w:rsidR="004A77FF">
        <w:rPr>
          <w:rFonts w:ascii="Arial" w:hAnsi="Arial" w:cs="Arial"/>
        </w:rPr>
        <w:t xml:space="preserve">. </w:t>
      </w:r>
      <w:r w:rsidR="00B177CC">
        <w:rPr>
          <w:rFonts w:ascii="Arial" w:hAnsi="Arial" w:cs="Arial"/>
        </w:rPr>
        <w:t xml:space="preserve">Clusters that survive cluster-based permutation testing </w:t>
      </w:r>
      <w:r w:rsidR="009544E9">
        <w:rPr>
          <w:rFonts w:ascii="Arial" w:hAnsi="Arial" w:cs="Arial"/>
        </w:rPr>
        <w:t xml:space="preserve">are </w:t>
      </w:r>
      <w:r w:rsidR="00F458C7">
        <w:rPr>
          <w:rFonts w:ascii="Arial" w:hAnsi="Arial" w:cs="Arial"/>
        </w:rPr>
        <w:t xml:space="preserve">classified as significant regions of activation with respect to </w:t>
      </w:r>
      <w:r w:rsidR="00F8594B">
        <w:rPr>
          <w:rFonts w:ascii="Arial" w:hAnsi="Arial" w:cs="Arial"/>
        </w:rPr>
        <w:t>the</w:t>
      </w:r>
      <w:r w:rsidR="00F458C7">
        <w:rPr>
          <w:rFonts w:ascii="Arial" w:hAnsi="Arial" w:cs="Arial"/>
        </w:rPr>
        <w:t xml:space="preserve"> </w:t>
      </w:r>
      <w:r w:rsidR="00F8594B">
        <w:rPr>
          <w:rFonts w:ascii="Arial" w:hAnsi="Arial" w:cs="Arial"/>
        </w:rPr>
        <w:t xml:space="preserve">specified </w:t>
      </w:r>
      <w:r w:rsidR="00F458C7">
        <w:rPr>
          <w:rFonts w:ascii="Arial" w:hAnsi="Arial" w:cs="Arial"/>
        </w:rPr>
        <w:t>continuous predictor</w:t>
      </w:r>
      <w:r w:rsidR="00F8594B">
        <w:rPr>
          <w:rFonts w:ascii="Arial" w:hAnsi="Arial" w:cs="Arial"/>
        </w:rPr>
        <w:t>.</w:t>
      </w:r>
      <w:r w:rsidR="00724410">
        <w:rPr>
          <w:rFonts w:ascii="Arial" w:hAnsi="Arial" w:cs="Arial"/>
        </w:rPr>
        <w:t xml:space="preserve"> </w:t>
      </w:r>
    </w:p>
    <w:p w14:paraId="0A31CF2B" w14:textId="448179CC" w:rsidR="00C02A9A" w:rsidRDefault="00C02A9A" w:rsidP="00DA51F1">
      <w:pPr>
        <w:tabs>
          <w:tab w:val="left" w:pos="4645"/>
        </w:tabs>
        <w:jc w:val="both"/>
        <w:rPr>
          <w:rFonts w:ascii="Arial" w:hAnsi="Arial" w:cs="Arial"/>
        </w:rPr>
      </w:pPr>
    </w:p>
    <w:p w14:paraId="6BC3921D" w14:textId="1F3EEF79" w:rsidR="0022506F" w:rsidRDefault="00C73C75" w:rsidP="0022506F">
      <w:pPr>
        <w:jc w:val="both"/>
        <w:rPr>
          <w:rFonts w:ascii="Arial" w:hAnsi="Arial" w:cs="Arial"/>
        </w:rPr>
      </w:pPr>
      <w:proofErr w:type="spellStart"/>
      <w:r>
        <w:rPr>
          <w:rFonts w:ascii="Arial" w:hAnsi="Arial" w:cs="Arial"/>
        </w:rPr>
        <w:t>Neuro</w:t>
      </w:r>
      <w:r w:rsidR="000C5F25">
        <w:rPr>
          <w:rFonts w:ascii="Arial" w:hAnsi="Arial" w:cs="Arial"/>
        </w:rPr>
        <w:t>Cluster</w:t>
      </w:r>
      <w:proofErr w:type="spellEnd"/>
      <w:r w:rsidR="00591E08">
        <w:rPr>
          <w:rFonts w:ascii="Arial" w:hAnsi="Arial" w:cs="Arial"/>
        </w:rPr>
        <w:t xml:space="preserve"> is applicable for numerous analysis goals; the major use cases are performing an initial exploratory analysis to generate specific hypotheses, determine data-driven windows interest, or to identify regional patterns of significant clusters within and between subjects. Future</w:t>
      </w:r>
      <w:r w:rsidR="008001B2">
        <w:rPr>
          <w:rFonts w:ascii="Arial" w:hAnsi="Arial" w:cs="Arial"/>
        </w:rPr>
        <w:t xml:space="preserve"> adaptations</w:t>
      </w:r>
      <w:r w:rsidR="008910FB">
        <w:rPr>
          <w:rFonts w:ascii="Arial" w:hAnsi="Arial" w:cs="Arial"/>
        </w:rPr>
        <w:t xml:space="preserve"> </w:t>
      </w:r>
      <w:r w:rsidR="007767B0">
        <w:rPr>
          <w:rFonts w:ascii="Arial" w:hAnsi="Arial" w:cs="Arial"/>
        </w:rPr>
        <w:t xml:space="preserve">of </w:t>
      </w:r>
      <w:proofErr w:type="spellStart"/>
      <w:r w:rsidR="00591E08">
        <w:rPr>
          <w:rFonts w:ascii="Arial" w:hAnsi="Arial" w:cs="Arial"/>
        </w:rPr>
        <w:t>NeuroCluster</w:t>
      </w:r>
      <w:proofErr w:type="spellEnd"/>
      <w:r w:rsidR="00591E08">
        <w:rPr>
          <w:rFonts w:ascii="Arial" w:hAnsi="Arial" w:cs="Arial"/>
        </w:rPr>
        <w:t xml:space="preserve"> </w:t>
      </w:r>
      <w:r w:rsidR="00EC7EFF">
        <w:rPr>
          <w:rFonts w:ascii="Arial" w:hAnsi="Arial" w:cs="Arial"/>
        </w:rPr>
        <w:t>may</w:t>
      </w:r>
      <w:r w:rsidR="00591E08">
        <w:rPr>
          <w:rFonts w:ascii="Arial" w:hAnsi="Arial" w:cs="Arial"/>
        </w:rPr>
        <w:t xml:space="preserve"> implement mixed effects regressions, </w:t>
      </w:r>
      <w:r w:rsidR="004667EE">
        <w:rPr>
          <w:rFonts w:ascii="Arial" w:hAnsi="Arial" w:cs="Arial"/>
        </w:rPr>
        <w:t>nonlinear mapping models</w:t>
      </w:r>
      <w:r w:rsidR="00591E08">
        <w:rPr>
          <w:rFonts w:ascii="Arial" w:hAnsi="Arial" w:cs="Arial"/>
        </w:rPr>
        <w:t xml:space="preserve">, or group-level analysis </w:t>
      </w:r>
      <w:r w:rsidR="004667EE">
        <w:rPr>
          <w:rFonts w:ascii="Arial" w:hAnsi="Arial" w:cs="Arial"/>
        </w:rPr>
        <w:t>frameworks</w:t>
      </w:r>
      <w:r w:rsidR="008910FB">
        <w:rPr>
          <w:rFonts w:ascii="Arial" w:hAnsi="Arial" w:cs="Arial"/>
        </w:rPr>
        <w:t xml:space="preserve"> </w:t>
      </w:r>
      <w:r w:rsidR="008910FB">
        <w:rPr>
          <w:rFonts w:ascii="Arial" w:hAnsi="Arial" w:cs="Arial"/>
        </w:rPr>
        <w:fldChar w:fldCharType="begin"/>
      </w:r>
      <w:r w:rsidR="00DE6D27">
        <w:rPr>
          <w:rFonts w:ascii="Arial" w:hAnsi="Arial" w:cs="Arial"/>
        </w:rPr>
        <w:instrText xml:space="preserve"> ADDIN ZOTERO_ITEM CSL_CITATION {"citationID":"ueopv7cQ","properties":{"formattedCitation":"(Bianchi et al., 2019; Ivanova et al., 2022; K\\uc0\\u246{}nig et al., 2024; Yu et al., 2022)","plainCitation":"(Bianchi et al., 2019; Ivanova et al., 2022; König et al., 2024; Yu et al., 2022)","noteIndex":0},"citationItems":[{"id":2819,"uris":["http://zotero.org/users/7463909/items/RDSPCFTC"],"itemData":{"id":2819,"type":"article-journal","abstract":"Predictions of future events play an important role in daily activities, such as visual search, listening, or reading. They allow us to plan future actions and to anticipate their outcomes. Reading, a natural, commonly studied behavior, could shed light over the brain processes that underlie those prediction mechanisms. We hypothesized that different mechanisms must lead predictions along common sentences and proverbs. The former ones are more based on semantic and syntactic cues, and the last ones are almost purely based on long-term memory. Here we show that the modulation of the N400 by Cloze-Task Predictability is strongly present in common sentences, but not in proverbs. Moreover, we present a novel combination of linear mixed models to account for multiple variables, and a cluster-based permutation procedure to control for multiple comparisons. Our results suggest that different prediction mechanisms are present during reading.","container-title":"Frontiers in Human Neuroscience","DOI":"10.3389/fnhum.2019.00082","ISSN":"1662-5161","journalAbbreviation":"Front. Hum. Neurosci.","language":"en","page":"82","source":"DOI.org (Crossref)","title":"Predicting Known Sentences: Neural Basis of Proverb Reading Using Non-parametric Statistical Testing and Mixed-Effects Models","title-short":"Predicting Known Sentences","volume":"13","author":[{"family":"Bianchi","given":"Bruno"},{"family":"Shalom","given":"Diego E."},{"family":"Kamienkowski","given":"Juan E."}],"issued":{"date-parts":[["2019",3,18]]}}},{"id":2659,"uris":["http://zotero.org/users/7463909/items/8TEQDDXY"],"itemData":{"id":2659,"type":"article-journal","abstract":"Many cognitive neuroscience studies use large feature sets to predict and interpret brain activity patterns. Feature sets take many forms, from human stimulus annotations to representations in deep neural networks. Of crucial importance in all these studies is the mapping model, which defines the space of possible relationships between features and neural data. Until recently, most encoding and decoding studies have used linear mapping models. Increasing availability of large datasets and computing resources has recently allowed some researchers to employ more flexible nonlinear mapping models instead; however, the question of whether nonlinear mapping models can yield meaningful scientific insights remains debated. Here, we discuss the choice of a mapping model in the context of three overarching desiderata: predictive accuracy, interpretability, and biological plausibility. We show that, contrary to popular intuition, these desiderata do not map cleanly onto the linear/nonlinear divide; instead, each desideratum can refer to multiple research goals, each of which imposes its own constraints on the mapping model. Moreover, we argue that, instead of categorically treating the mapping models as linear or nonlinear, we should instead aim to estimate the complexity of these models. We show that, in many cases, complexity provides a more accurate reflection of restrictions imposed by various research goals. Finally, we outline several complexity metrics that can be used to effectively evaluate mapping models.","container-title":"Neurons, Behavior, Data analysis, and Theory","DOI":"10.51628/001c.37507","ISSN":"2690-2664","language":"en","note":"arXiv:2208.10668 [q-bio]","source":"arXiv.org","title":"Beyond linear regression: mapping models in cognitive neuroscience should align with research goals","title-short":"Beyond linear regression","URL":"http://arxiv.org/abs/2208.10668","volume":"1","author":[{"family":"Ivanova","given":"Anna A."},{"family":"Schrimpf","given":"Martin"},{"family":"Anzellotti","given":"Stefano"},{"family":"Zaslavsky","given":"Noga"},{"family":"Fedorenko","given":"Evelina"},{"family":"Isik","given":"Leyla"}],"accessed":{"date-parts":[["2024",9,3]]},"issued":{"date-parts":[["2022",8,8]]}},"label":"page"},{"id":2265,"uris":["http://zotero.org/users/7463909/items/VKR2ZFPR"],"itemData":{"id":2265,"type":"article-journal","abstract":"Background: Time series analysis is critical for understanding brain signals and their relationship to behavior and cognition. Cluster-based permutation tests (CBPT) are commonly used to analyze a variety of electrophysio­ logical signals including EEG, MEG, ECoG, and sEEG data without a priori assumptions about specific temporal effects. However, two major limitations of CBPT include the inability to directly analyze experiments with multiple fixed effects and the inability to account for random effects (e.g. variability across subjects). Here, we propose a flexible multi-step hypothesis testing strategy using CBPT with Linear Mixed Effects Models (LMEs) and Generalized Linear Mixed Effects Models (GLMEs) that can be applied to a wide range of experimental designs and data types.\nMethods: We first evaluate the statistical robustness of LMEs and GLMEs using simulated data distributions. Second, we apply a multi-step hypothesis testing strategy to analyze ERPs and broadband power signals extracted from human ECoG recordings collected during a simple image viewing experiment with image category and novelty as fixed effects. Third, we assess the statistical power differences between analyzing signals with CBPT using LMEs compared to CBPT using separate t-tests run on each fixed effect through simulations that emulate broadband power signals. Finally, we apply CBPT using GLMEs to high-gamma burst data to demonstrate the extension of the proposed method to the analysis of nonlinear data.\nResults: First, we found that LMEs and GLMEs are robust statistical models. In simple simulations LMEs produced highly congruent results with other appropriately applied linear statistical models, but LMEs outperformed many linear statistical models in the analysis of “suboptimal” data and maintained power better than analyzing in­ dividual fixed effects with separate t-tests. GLMEs also performed similarly to other nonlinear statistical models. Second, in real world human ECoG data, LMEs performed at least as well as separate t-tests when applied to predefined time windows or when used in conjunction with CBPT. Additionally, fixed effects time courses extracted with CBPT using LMEs from group-level models of pseudo-populations replicated latency effects found in individual category-selective channels. Third, analysis of simulated broadband power signals demonstrated that CBPT using LMEs was superior to CBPT using separate t-tests in identifying time windows with significant fixed effects especially for small effect sizes. Lastly, the analysis of high-gamma burst data using CBPT with GLMEs produced results consistent with CBPT using LMEs applied to broadband power data.\nConclusions: We propose a general approach for statistical analysis of electrophysiological data using CBPT in conjunction with LMEs and GLMEs. We demonstrate that this method is robust for experiments with multiple fixed effects and applicable to the analysis of linear and nonlinear data. Our methodology maximizes the sta­ tistical power available in a dataset across multiple experimental variables while accounting for hierarchical random effects and controlling FWER across fixed effects. This approach substantially improves power leading to","container-title":"NeuroImage","DOI":"10.1016/j.neuroimage.2024.120557","ISSN":"10538119","journalAbbreviation":"NeuroImage","language":"en","page":"120557","source":"DOI.org (Crossref)","title":"Flexible multi-step hypothesis testing of human ECoG data using cluster-based permutation tests with GLMEs","volume":"290","author":[{"family":"König","given":"Seth D"},{"family":"Safo","given":"Sandra"},{"family":"Miller","given":"Kai"},{"family":"Herman","given":"Alexander B."},{"family":"Darrow","given":"David P."}],"issued":{"date-parts":[["2024",4]]}}},{"id":2261,"uris":["http://zotero.org/users/7463909/items/B4S4T67T"],"itemData":{"id":2261,"type":"article-journal","abstract":"In basic neuroscience research, data are often clustered or collected with repeated measures, hence correlated. The most widely used methods such as t test and ANOVA do not take data dependence into account and thus are often misused. This Primer introduces linear and generalized mixed-effects models that consider data dependence and provides clear instruction on how to recognize when they are needed and how to apply them. The appropriate use of mixed-effects models will help researchers improve their experimental design and will lead to data analyses with greater validity and higher reproducibility of the experimental ﬁndings.","container-title":"Neuron","DOI":"10.1016/j.neuron.2021.10.030","ISSN":"08966273","issue":"1","journalAbbreviation":"Neuron","language":"en","page":"21-35","source":"DOI.org (Crossref)","title":"Beyond t test and ANOVA: applications of mixed-effects models for more rigorous statistical analysis in neuroscience research","title-short":"Beyond t test and ANOVA","volume":"110","author":[{"family":"Yu","given":"Zhaoxia"},{"family":"Guindani","given":"Michele"},{"family":"Grieco","given":"Steven F."},{"family":"Chen","given":"Lujia"},{"family":"Holmes","given":"Todd C."},{"family":"Xu","given":"Xiangmin"}],"issued":{"date-parts":[["2022",1]]}},"label":"page"}],"schema":"https://github.com/citation-style-language/schema/raw/master/csl-citation.json"} </w:instrText>
      </w:r>
      <w:r w:rsidR="008910FB">
        <w:rPr>
          <w:rFonts w:ascii="Arial" w:hAnsi="Arial" w:cs="Arial"/>
        </w:rPr>
        <w:fldChar w:fldCharType="separate"/>
      </w:r>
      <w:r w:rsidR="00DE6D27" w:rsidRPr="00DE6D27">
        <w:rPr>
          <w:rFonts w:ascii="Arial" w:hAnsi="Arial" w:cs="Arial"/>
          <w:kern w:val="0"/>
        </w:rPr>
        <w:t>(Bianchi et al., 2019; Ivanova et al., 2022; König et al., 2024; Yu et al., 2022)</w:t>
      </w:r>
      <w:r w:rsidR="008910FB">
        <w:rPr>
          <w:rFonts w:ascii="Arial" w:hAnsi="Arial" w:cs="Arial"/>
        </w:rPr>
        <w:fldChar w:fldCharType="end"/>
      </w:r>
      <w:r w:rsidR="005A0453">
        <w:rPr>
          <w:rFonts w:ascii="Arial" w:hAnsi="Arial" w:cs="Arial"/>
        </w:rPr>
        <w:t xml:space="preserve">. </w:t>
      </w:r>
      <w:r w:rsidR="002037C1">
        <w:rPr>
          <w:rFonts w:ascii="Arial" w:hAnsi="Arial" w:cs="Arial"/>
        </w:rPr>
        <w:t xml:space="preserve">We demonstrate our approach with human intracranial local field potential data, but </w:t>
      </w:r>
      <w:proofErr w:type="spellStart"/>
      <w:r w:rsidR="002037C1">
        <w:rPr>
          <w:rFonts w:ascii="Arial" w:hAnsi="Arial" w:cs="Arial"/>
        </w:rPr>
        <w:t>NeuroCluster</w:t>
      </w:r>
      <w:proofErr w:type="spellEnd"/>
      <w:r w:rsidR="002037C1">
        <w:rPr>
          <w:rFonts w:ascii="Arial" w:hAnsi="Arial" w:cs="Arial"/>
        </w:rPr>
        <w:t xml:space="preserve"> </w:t>
      </w:r>
      <w:r w:rsidR="00A66981">
        <w:rPr>
          <w:rFonts w:ascii="Arial" w:hAnsi="Arial" w:cs="Arial"/>
        </w:rPr>
        <w:t>is applicable</w:t>
      </w:r>
      <w:r w:rsidR="002037C1">
        <w:rPr>
          <w:rFonts w:ascii="Arial" w:hAnsi="Arial" w:cs="Arial"/>
        </w:rPr>
        <w:t xml:space="preserve"> for all types of </w:t>
      </w:r>
      <w:r w:rsidR="0029175A">
        <w:rPr>
          <w:rFonts w:ascii="Arial" w:hAnsi="Arial" w:cs="Arial"/>
        </w:rPr>
        <w:t>two-dimensional neurophysiological measures</w:t>
      </w:r>
      <w:r w:rsidR="00022B2F">
        <w:rPr>
          <w:rFonts w:ascii="Arial" w:hAnsi="Arial" w:cs="Arial"/>
        </w:rPr>
        <w:t xml:space="preserve"> (e.g.</w:t>
      </w:r>
      <w:r w:rsidR="00714516">
        <w:rPr>
          <w:rFonts w:ascii="Arial" w:hAnsi="Arial" w:cs="Arial"/>
        </w:rPr>
        <w:t xml:space="preserve"> </w:t>
      </w:r>
      <w:r w:rsidR="006B0B91">
        <w:rPr>
          <w:rFonts w:ascii="Arial" w:hAnsi="Arial" w:cs="Arial"/>
        </w:rPr>
        <w:t>spatiotemporal clusters</w:t>
      </w:r>
      <w:r w:rsidR="00F04DB9">
        <w:rPr>
          <w:rFonts w:ascii="Arial" w:hAnsi="Arial" w:cs="Arial"/>
        </w:rPr>
        <w:t xml:space="preserve"> from EEG/MEG</w:t>
      </w:r>
      <w:r w:rsidR="00714516">
        <w:rPr>
          <w:rFonts w:ascii="Arial" w:hAnsi="Arial" w:cs="Arial"/>
        </w:rPr>
        <w:t>, cross-frequency interactions</w:t>
      </w:r>
      <w:r w:rsidR="00022B2F">
        <w:rPr>
          <w:rFonts w:ascii="Arial" w:hAnsi="Arial" w:cs="Arial"/>
        </w:rPr>
        <w:t>)</w:t>
      </w:r>
      <w:r w:rsidR="006B0B91">
        <w:rPr>
          <w:rFonts w:ascii="Arial" w:hAnsi="Arial" w:cs="Arial"/>
        </w:rPr>
        <w:t>.</w:t>
      </w:r>
      <w:r w:rsidR="00CE6F06">
        <w:rPr>
          <w:rFonts w:ascii="Arial" w:hAnsi="Arial" w:cs="Arial"/>
        </w:rPr>
        <w:t xml:space="preserve"> To our knowledge,</w:t>
      </w:r>
      <w:r w:rsidR="004F5D7D">
        <w:rPr>
          <w:rFonts w:ascii="Arial" w:hAnsi="Arial" w:cs="Arial"/>
        </w:rPr>
        <w:t xml:space="preserve"> </w:t>
      </w:r>
      <w:proofErr w:type="spellStart"/>
      <w:r w:rsidR="00C008A7">
        <w:rPr>
          <w:rFonts w:ascii="Arial" w:hAnsi="Arial" w:cs="Arial"/>
        </w:rPr>
        <w:t>NeuroCluster</w:t>
      </w:r>
      <w:proofErr w:type="spellEnd"/>
      <w:r w:rsidR="00C008A7">
        <w:rPr>
          <w:rFonts w:ascii="Arial" w:hAnsi="Arial" w:cs="Arial"/>
        </w:rPr>
        <w:t xml:space="preserve"> </w:t>
      </w:r>
      <w:r w:rsidR="00240B5A">
        <w:rPr>
          <w:rFonts w:ascii="Arial" w:hAnsi="Arial" w:cs="Arial"/>
        </w:rPr>
        <w:t>presents</w:t>
      </w:r>
      <w:r w:rsidR="00C008A7">
        <w:rPr>
          <w:rFonts w:ascii="Arial" w:hAnsi="Arial" w:cs="Arial"/>
        </w:rPr>
        <w:t xml:space="preserve"> </w:t>
      </w:r>
      <w:r w:rsidR="00BD5280">
        <w:rPr>
          <w:rFonts w:ascii="Arial" w:hAnsi="Arial" w:cs="Arial"/>
        </w:rPr>
        <w:t xml:space="preserve">a </w:t>
      </w:r>
      <w:r w:rsidR="00C008A7">
        <w:rPr>
          <w:rFonts w:ascii="Arial" w:hAnsi="Arial" w:cs="Arial"/>
        </w:rPr>
        <w:t xml:space="preserve">novel </w:t>
      </w:r>
      <w:r w:rsidR="00110F5D">
        <w:rPr>
          <w:rFonts w:ascii="Arial" w:hAnsi="Arial" w:cs="Arial"/>
        </w:rPr>
        <w:t xml:space="preserve">Python-based </w:t>
      </w:r>
      <w:r w:rsidR="00240B5A">
        <w:rPr>
          <w:rFonts w:ascii="Arial" w:hAnsi="Arial" w:cs="Arial"/>
        </w:rPr>
        <w:t>statistical softwar</w:t>
      </w:r>
      <w:r w:rsidR="005F1EBF">
        <w:rPr>
          <w:rFonts w:ascii="Arial" w:hAnsi="Arial" w:cs="Arial"/>
        </w:rPr>
        <w:t>e</w:t>
      </w:r>
      <w:r w:rsidR="00240B5A">
        <w:rPr>
          <w:rFonts w:ascii="Arial" w:hAnsi="Arial" w:cs="Arial"/>
        </w:rPr>
        <w:t xml:space="preserve"> </w:t>
      </w:r>
      <w:r w:rsidR="00BD5280">
        <w:rPr>
          <w:rFonts w:ascii="Arial" w:hAnsi="Arial" w:cs="Arial"/>
        </w:rPr>
        <w:t>package</w:t>
      </w:r>
      <w:r w:rsidR="006F783C">
        <w:rPr>
          <w:rFonts w:ascii="Arial" w:hAnsi="Arial" w:cs="Arial"/>
        </w:rPr>
        <w:t xml:space="preserve">. </w:t>
      </w:r>
      <w:proofErr w:type="spellStart"/>
      <w:r w:rsidR="002037C1">
        <w:rPr>
          <w:rFonts w:ascii="Arial" w:hAnsi="Arial" w:cs="Arial"/>
        </w:rPr>
        <w:t>NeuroCluster</w:t>
      </w:r>
      <w:proofErr w:type="spellEnd"/>
      <w:r w:rsidR="002037C1">
        <w:rPr>
          <w:rFonts w:ascii="Arial" w:hAnsi="Arial" w:cs="Arial"/>
        </w:rPr>
        <w:t xml:space="preserve"> is designed to supplement existing Python-based electrophysiological analysis toolboxes</w:t>
      </w:r>
      <w:r w:rsidR="003D526D">
        <w:rPr>
          <w:rFonts w:ascii="Arial" w:hAnsi="Arial" w:cs="Arial"/>
        </w:rPr>
        <w:t xml:space="preserve"> </w:t>
      </w:r>
      <w:r w:rsidR="003D526D">
        <w:rPr>
          <w:rFonts w:ascii="Arial" w:hAnsi="Arial" w:cs="Arial"/>
        </w:rPr>
        <w:fldChar w:fldCharType="begin"/>
      </w:r>
      <w:r w:rsidR="008230F5">
        <w:rPr>
          <w:rFonts w:ascii="Arial" w:hAnsi="Arial" w:cs="Arial"/>
        </w:rPr>
        <w:instrText xml:space="preserve"> ADDIN ZOTERO_ITEM CSL_CITATION {"citationID":"jjq4xFmF","properties":{"formattedCitation":"(Donoghue et al., 2020; Gramfort, 2013; Kosciessa et al., 2020; Whitten et al., 2011)","plainCitation":"(Donoghue et al., 2020; Gramfort, 2013; Kosciessa et al., 2020; Whitten et al., 2011)","noteIndex":0},"citationItems":[{"id":2426,"uris":["http://zotero.org/users/7463909/items/79RHYK2C"],"itemData":{"id":2426,"type":"article-journal","container-title":"Nature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T."},{"family":"Shestyuk","given":"Avgusta"},{"family":"Voytek","given":"Bradley"}],"issued":{"date-parts":[["2020",12]]}}},{"id":2428,"uris":["http://zotero.org/users/7463909/items/4G3GXNPU"],"itemData":{"id":2428,"type":"article-journal","container-title":"Frontiers in Neuroscience","DOI":"10.3389/fnins.2013.00267","ISSN":"1662453X","journalAbbreviation":"Front. Neurosci.","language":"en","source":"DOI.org (Crossref)","title":"MEG and EEG data analysis with MNE-Python","URL":"http://journal.frontiersin.org/article/10.3389/fnins.2013.00267/abstract","volume":"7","author":[{"family":"Gramfort","given":"Alexandre"}],"accessed":{"date-parts":[["2024",9,3]]},"issued":{"date-parts":[["2013"]]}},"label":"page"},{"id":2313,"uris":["http://zotero.org/users/7463909/items/LWRKQVSQ"],"itemData":{"id":2313,"type":"article-journal","abstract":"The average power of rhythmic neural responses as captured by MEG/EEG/LFP recordings is a prevalent index of human brain function. Increasing evidence questions the utility of trial-/group averaged power estimates however, as seemingly sustained activity patterns may be brought about by time-varying transient signals in each single trial. Hence, it is crucial to accurately describe the duration and power of rhythmic and arrhythmic neural responses on the single trial-level. However, it is less clear how well this can be achieved in empirical MEG/EEG/ LFP recordings. Here, we extend an existing rhythm detection algorithm (extended Better OSCillation detection: “eBOSC”; cf. Whitten et al., 2011) to systematically investigate boundary conditions for estimating neural rhythms at the single-trial level. Using simulations as well as resting and task-based EEG recordings from a microlongitudinal assessment, we show that alpha rhythms can be successfully captured in single trials with high speciﬁcity, but that the quality of single-trial estimates varies greatly between subjects. Despite those signal-tonoise-based limitations, we highlight the utility and potential of rhythm detection with multiple proof-ofconcept examples, and discuss implications for single-trial analyses of neural rhythms in electrophysiological recordings. Using an applied example of working memory retention, rhythm detection indicated load-related increases in the duration of frontal theta and posterior alpha rhythms, in addition to a frequency decrease of frontal theta rhythms that was observed exclusively through ampliﬁcation of rhythmic amplitudes.","container-title":"NeuroImage","DOI":"10.1016/j.neuroimage.2019.116331","ISSN":"10538119","journalAbbreviation":"NeuroImage","language":"en","page":"116331","source":"DOI.org (Crossref)","title":"Single-trial characterization of neural rhythms: Potential and challenges","title-short":"Single-trial characterization of neural rhythms","volume":"206","author":[{"family":"Kosciessa","given":"Julian Q."},{"family":"Grandy","given":"Thomas H."},{"family":"Garrett","given":"Douglas D."},{"family":"Werkle-Bergner","given":"Markus"}],"issued":{"date-parts":[["2020",2]]}}},{"id":2432,"uris":["http://zotero.org/users/7463909/items/R67HQL9M"],"itemData":{"id":2432,"type":"article-journal","abstract":"Oscillatory activity is a principal mode of operation in the brain. Despite an intense resurgence of interest in the mechanisms and functions of brain rhythms, methods for the detection and analysis of oscillatory activity in neurophysiological recordings are still highly variable across studies. We recently proposed a method for detecting oscillatory activity from time series data, which we call the BOSC (Better OSCillation detection) method. This method produces systematic, objective, and consistent results across frequencies, brain regions and tasks. It does so by modeling the functional form of the background spectrum by ﬁtting the empirically observed spectrum at the recording site. This minimizes bias in oscillation detection across frequency, region and task. Here we show that the method is also robust to dramatic changes in state that are known to inﬂuence the shape of the power spectrum, namely, the presence versus absence of the alpha rhythm, and can be applied to independent components, which are thought to reﬂect underlying sources, in addition to individual raw signals. This suggests that the BOSC method is an effective tool for measuring changes in rhythmic activity in the more common research scenario wherein state is unknown.","container-title":"NeuroImage","DOI":"10.1016/j.neuroimage.2010.08.064","ISSN":"10538119","issue":"2","journalAbbreviation":"NeuroImage","language":"en","license":"https://www.elsevier.com/tdm/userlicense/1.0/","page":"860-874","source":"DOI.org (Crossref)","title":"A better oscillation detection method robustly extracts EEG rhythms across brain state changes: The human alpha rhythm as a test case","title-short":"A better oscillation detection method robustly extracts EEG rhythms across brain state changes","volume":"54","author":[{"family":"Whitten","given":"Tara A."},{"family":"Hughes","given":"Adam M."},{"family":"Dickson","given":"Clayton T."},{"family":"Caplan","given":"Jeremy B."}],"issued":{"date-parts":[["2011",1]]}},"label":"page"}],"schema":"https://github.com/citation-style-language/schema/raw/master/csl-citation.json"} </w:instrText>
      </w:r>
      <w:r w:rsidR="003D526D">
        <w:rPr>
          <w:rFonts w:ascii="Arial" w:hAnsi="Arial" w:cs="Arial"/>
        </w:rPr>
        <w:fldChar w:fldCharType="separate"/>
      </w:r>
      <w:r w:rsidR="008230F5">
        <w:rPr>
          <w:rFonts w:ascii="Arial" w:hAnsi="Arial" w:cs="Arial"/>
          <w:noProof/>
        </w:rPr>
        <w:t>(Donoghue et al., 2020; Gramfort, 2013; Kosciessa et al., 2020; Whitten et al., 2011)</w:t>
      </w:r>
      <w:r w:rsidR="003D526D">
        <w:rPr>
          <w:rFonts w:ascii="Arial" w:hAnsi="Arial" w:cs="Arial"/>
        </w:rPr>
        <w:fldChar w:fldCharType="end"/>
      </w:r>
      <w:r w:rsidR="002C0C89">
        <w:rPr>
          <w:rFonts w:ascii="Arial" w:hAnsi="Arial" w:cs="Arial"/>
        </w:rPr>
        <w:t xml:space="preserve">, particularly MNE-Python. </w:t>
      </w:r>
    </w:p>
    <w:p w14:paraId="48C94178" w14:textId="77777777" w:rsidR="0022506F" w:rsidRDefault="0022506F" w:rsidP="0022506F">
      <w:pPr>
        <w:jc w:val="both"/>
        <w:rPr>
          <w:rFonts w:ascii="Arial" w:hAnsi="Arial" w:cs="Arial"/>
          <w:b/>
          <w:bCs/>
        </w:rPr>
      </w:pPr>
    </w:p>
    <w:p w14:paraId="4EAC9093" w14:textId="77777777" w:rsidR="0022506F" w:rsidRDefault="0022506F" w:rsidP="00C15911">
      <w:pPr>
        <w:jc w:val="both"/>
        <w:rPr>
          <w:rFonts w:ascii="Arial" w:hAnsi="Arial" w:cs="Arial"/>
          <w:b/>
          <w:bCs/>
        </w:rPr>
      </w:pPr>
    </w:p>
    <w:p w14:paraId="07A5DAFF" w14:textId="6DFAEEEB" w:rsidR="007B6071" w:rsidRDefault="007B6071" w:rsidP="00C15911">
      <w:pPr>
        <w:jc w:val="both"/>
        <w:rPr>
          <w:rFonts w:ascii="Arial" w:hAnsi="Arial" w:cs="Arial"/>
          <w:b/>
          <w:bCs/>
        </w:rPr>
      </w:pPr>
      <w:r>
        <w:rPr>
          <w:rFonts w:ascii="Arial" w:hAnsi="Arial" w:cs="Arial"/>
          <w:b/>
          <w:bCs/>
        </w:rPr>
        <w:br w:type="page"/>
      </w:r>
    </w:p>
    <w:p w14:paraId="0C5217A8" w14:textId="21453C93" w:rsidR="007B6071" w:rsidRPr="00A5299A" w:rsidRDefault="00EF159F" w:rsidP="00C15911">
      <w:pPr>
        <w:jc w:val="both"/>
        <w:rPr>
          <w:rFonts w:ascii="Arial" w:hAnsi="Arial" w:cs="Arial"/>
          <w:b/>
          <w:bCs/>
        </w:rPr>
      </w:pPr>
      <w:r w:rsidRPr="00A26E6A">
        <w:rPr>
          <w:rFonts w:ascii="Arial" w:hAnsi="Arial" w:cs="Arial"/>
          <w:b/>
          <w:bCs/>
        </w:rPr>
        <w:lastRenderedPageBreak/>
        <w:t xml:space="preserve"># </w:t>
      </w:r>
      <w:r w:rsidR="005E173E" w:rsidRPr="00A26E6A">
        <w:rPr>
          <w:rFonts w:ascii="Arial" w:hAnsi="Arial" w:cs="Arial"/>
          <w:b/>
          <w:bCs/>
        </w:rPr>
        <w:t>Documentation</w:t>
      </w:r>
      <w:r w:rsidR="00A26E6A" w:rsidRPr="00A26E6A">
        <w:rPr>
          <w:rFonts w:ascii="Arial" w:hAnsi="Arial" w:cs="Arial"/>
          <w:b/>
          <w:bCs/>
        </w:rPr>
        <w:t xml:space="preserve"> </w:t>
      </w:r>
    </w:p>
    <w:p w14:paraId="1957E2CC" w14:textId="77777777" w:rsidR="00EF159F" w:rsidRPr="00231A54" w:rsidRDefault="00EF159F" w:rsidP="00C15911">
      <w:pPr>
        <w:jc w:val="both"/>
        <w:rPr>
          <w:rFonts w:ascii="Arial" w:hAnsi="Arial" w:cs="Arial"/>
        </w:rPr>
      </w:pPr>
    </w:p>
    <w:p w14:paraId="5BA4679A" w14:textId="2327250A" w:rsidR="00EF159F" w:rsidRPr="00231A54" w:rsidRDefault="00D64460" w:rsidP="00C15911">
      <w:pPr>
        <w:jc w:val="both"/>
        <w:rPr>
          <w:rFonts w:ascii="Arial" w:hAnsi="Arial" w:cs="Arial"/>
        </w:rPr>
      </w:pPr>
      <w:r>
        <w:rPr>
          <w:rFonts w:ascii="Arial" w:hAnsi="Arial" w:cs="Arial"/>
          <w:noProof/>
        </w:rPr>
        <w:drawing>
          <wp:anchor distT="0" distB="0" distL="114300" distR="114300" simplePos="0" relativeHeight="251664384" behindDoc="0" locked="0" layoutInCell="1" allowOverlap="1" wp14:anchorId="030F0C28" wp14:editId="7DDDF51F">
            <wp:simplePos x="0" y="0"/>
            <wp:positionH relativeFrom="column">
              <wp:posOffset>1346200</wp:posOffset>
            </wp:positionH>
            <wp:positionV relativeFrom="paragraph">
              <wp:posOffset>567055</wp:posOffset>
            </wp:positionV>
            <wp:extent cx="3513455" cy="4426585"/>
            <wp:effectExtent l="0" t="0" r="4445" b="5715"/>
            <wp:wrapTopAndBottom/>
            <wp:docPr id="1458667023" name="Picture 1" descr="A diagram of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3666" name="Picture 1" descr="A diagram of clus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3455" cy="44265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F159F" w:rsidRPr="00231A54">
        <w:rPr>
          <w:rFonts w:ascii="Arial" w:hAnsi="Arial" w:cs="Arial"/>
        </w:rPr>
        <w:t>NeuroCluster</w:t>
      </w:r>
      <w:proofErr w:type="spellEnd"/>
      <w:r w:rsidR="00EF159F" w:rsidRPr="00231A54">
        <w:rPr>
          <w:rFonts w:ascii="Arial" w:hAnsi="Arial" w:cs="Arial"/>
        </w:rPr>
        <w:t xml:space="preserve"> is accompanied by a detailed tutorial [link to </w:t>
      </w:r>
      <w:proofErr w:type="spellStart"/>
      <w:r w:rsidR="00EF159F" w:rsidRPr="00231A54">
        <w:rPr>
          <w:rFonts w:ascii="Arial" w:hAnsi="Arial" w:cs="Arial"/>
        </w:rPr>
        <w:t>Jupyter</w:t>
      </w:r>
      <w:proofErr w:type="spellEnd"/>
      <w:r w:rsidR="00EF159F" w:rsidRPr="00231A54">
        <w:rPr>
          <w:rFonts w:ascii="Arial" w:hAnsi="Arial" w:cs="Arial"/>
        </w:rPr>
        <w:t xml:space="preserve"> notebook] which outlines the workflow (Fig 1) for implementing this approach with time-frequency power estimates from multi-region LFP recording. </w:t>
      </w:r>
    </w:p>
    <w:p w14:paraId="6D797E7F" w14:textId="144EDE9E" w:rsidR="002620F5" w:rsidRPr="00062094" w:rsidRDefault="002620F5" w:rsidP="00C15911">
      <w:pPr>
        <w:jc w:val="both"/>
        <w:rPr>
          <w:rFonts w:ascii="Arial" w:hAnsi="Arial" w:cs="Arial"/>
        </w:rPr>
      </w:pPr>
      <w:r>
        <w:rPr>
          <w:noProof/>
        </w:rPr>
        <mc:AlternateContent>
          <mc:Choice Requires="wps">
            <w:drawing>
              <wp:anchor distT="0" distB="0" distL="114300" distR="114300" simplePos="0" relativeHeight="251665408" behindDoc="0" locked="0" layoutInCell="1" allowOverlap="1" wp14:anchorId="6F0722C2" wp14:editId="4220E961">
                <wp:simplePos x="0" y="0"/>
                <wp:positionH relativeFrom="column">
                  <wp:posOffset>1712595</wp:posOffset>
                </wp:positionH>
                <wp:positionV relativeFrom="paragraph">
                  <wp:posOffset>4312920</wp:posOffset>
                </wp:positionV>
                <wp:extent cx="3623945" cy="980440"/>
                <wp:effectExtent l="0" t="0" r="0" b="0"/>
                <wp:wrapTopAndBottom/>
                <wp:docPr id="780507077" name="Text Box 1"/>
                <wp:cNvGraphicFramePr/>
                <a:graphic xmlns:a="http://schemas.openxmlformats.org/drawingml/2006/main">
                  <a:graphicData uri="http://schemas.microsoft.com/office/word/2010/wordprocessingShape">
                    <wps:wsp>
                      <wps:cNvSpPr txBox="1"/>
                      <wps:spPr>
                        <a:xfrm>
                          <a:off x="0" y="0"/>
                          <a:ext cx="3623945" cy="980440"/>
                        </a:xfrm>
                        <a:prstGeom prst="rect">
                          <a:avLst/>
                        </a:prstGeom>
                        <a:solidFill>
                          <a:prstClr val="white"/>
                        </a:solidFill>
                        <a:ln>
                          <a:noFill/>
                        </a:ln>
                      </wps:spPr>
                      <wps:txbx>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r w:rsidRPr="005A2A14">
                              <w:rPr>
                                <w:rFonts w:ascii="Arial" w:hAnsi="Arial" w:cs="Arial"/>
                                <w:b/>
                                <w:bCs/>
                                <w:i w:val="0"/>
                                <w:iCs w:val="0"/>
                                <w:sz w:val="22"/>
                                <w:szCs w:val="22"/>
                              </w:rPr>
                              <w:t>NeuroCluster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722C2" id="_x0000_t202" coordsize="21600,21600" o:spt="202" path="m,l,21600r21600,l21600,xe">
                <v:stroke joinstyle="miter"/>
                <v:path gradientshapeok="t" o:connecttype="rect"/>
              </v:shapetype>
              <v:shape id="Text Box 1" o:spid="_x0000_s1026" type="#_x0000_t202" style="position:absolute;left:0;text-align:left;margin-left:134.85pt;margin-top:339.6pt;width:285.35pt;height:7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" stroked="f">
                <v:textbox inset="0,0,0,0">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r w:rsidRPr="005A2A14">
                        <w:rPr>
                          <w:rFonts w:ascii="Arial" w:hAnsi="Arial" w:cs="Arial"/>
                          <w:b/>
                          <w:bCs/>
                          <w:i w:val="0"/>
                          <w:iCs w:val="0"/>
                          <w:sz w:val="22"/>
                          <w:szCs w:val="22"/>
                        </w:rPr>
                        <w:t>NeuroCluster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v:textbox>
                <w10:wrap type="topAndBottom"/>
              </v:shape>
            </w:pict>
          </mc:Fallback>
        </mc:AlternateContent>
      </w:r>
    </w:p>
    <w:p w14:paraId="68F6C56C" w14:textId="753FF985" w:rsidR="002620F5" w:rsidRDefault="002620F5" w:rsidP="00C15911">
      <w:pPr>
        <w:jc w:val="both"/>
        <w:rPr>
          <w:rFonts w:ascii="Arial" w:hAnsi="Arial" w:cs="Arial"/>
        </w:rPr>
      </w:pPr>
      <w:r w:rsidRPr="00EE4F1C">
        <w:rPr>
          <w:rFonts w:ascii="Arial" w:hAnsi="Arial" w:cs="Arial"/>
        </w:rPr>
        <w:t xml:space="preserve">Below we outline the statistical approach </w:t>
      </w:r>
      <w:r>
        <w:rPr>
          <w:rFonts w:ascii="Arial" w:hAnsi="Arial" w:cs="Arial"/>
        </w:rPr>
        <w:t xml:space="preserve">implemented by </w:t>
      </w:r>
      <w:proofErr w:type="spellStart"/>
      <w:r>
        <w:rPr>
          <w:rFonts w:ascii="Arial" w:hAnsi="Arial" w:cs="Arial"/>
        </w:rPr>
        <w:t>NeuroCluster</w:t>
      </w:r>
      <w:proofErr w:type="spellEnd"/>
      <w:r>
        <w:rPr>
          <w:rFonts w:ascii="Arial" w:hAnsi="Arial" w:cs="Arial"/>
        </w:rPr>
        <w:t xml:space="preserve"> for performing nonparametric permutation-based cluster testing using time-frequency </w:t>
      </w:r>
      <w:r w:rsidR="002433FD">
        <w:rPr>
          <w:rFonts w:ascii="Arial" w:hAnsi="Arial" w:cs="Arial"/>
        </w:rPr>
        <w:t xml:space="preserve">resolved </w:t>
      </w:r>
      <w:r>
        <w:rPr>
          <w:rFonts w:ascii="Arial" w:hAnsi="Arial" w:cs="Arial"/>
        </w:rPr>
        <w:t>power estimates from neural data estimated using Python-MNE and continuous predictors (i.e., latent cognitive processes, behavior, or experimental conditions). In these example data, we are testing the hypothesis that RPEs are significantly encoded in the electrophysiological signal from a given iEEG channel</w:t>
      </w:r>
      <w:r w:rsidR="003366B0">
        <w:rPr>
          <w:rFonts w:ascii="Arial" w:hAnsi="Arial" w:cs="Arial"/>
        </w:rPr>
        <w:t xml:space="preserve"> time-frequency representation (TFR)</w:t>
      </w:r>
      <w:r>
        <w:rPr>
          <w:rFonts w:ascii="Arial" w:hAnsi="Arial" w:cs="Arial"/>
        </w:rPr>
        <w:t xml:space="preserve">. </w:t>
      </w:r>
    </w:p>
    <w:p w14:paraId="5E00A0AA" w14:textId="77777777" w:rsidR="002620F5" w:rsidRDefault="002620F5" w:rsidP="00C15911">
      <w:pPr>
        <w:jc w:val="both"/>
      </w:pPr>
    </w:p>
    <w:p w14:paraId="59209131" w14:textId="77777777" w:rsidR="002620F5" w:rsidRPr="009E507D" w:rsidRDefault="002620F5" w:rsidP="00C15911">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statistic in true data </w:t>
      </w:r>
    </w:p>
    <w:p w14:paraId="516EF32B" w14:textId="77777777" w:rsidR="002620F5" w:rsidRDefault="002620F5" w:rsidP="00C15911">
      <w:pPr>
        <w:jc w:val="both"/>
        <w:rPr>
          <w:rFonts w:ascii="Arial" w:hAnsi="Arial" w:cs="Arial"/>
          <w:b/>
          <w:bCs/>
        </w:rPr>
      </w:pPr>
    </w:p>
    <w:p w14:paraId="2873A7D1" w14:textId="4F673D4D" w:rsidR="002620F5" w:rsidRPr="00877708" w:rsidRDefault="002620F5" w:rsidP="009F5F4E">
      <w:pPr>
        <w:pStyle w:val="ListParagraph"/>
        <w:numPr>
          <w:ilvl w:val="1"/>
          <w:numId w:val="1"/>
        </w:numPr>
        <w:jc w:val="both"/>
        <w:rPr>
          <w:rFonts w:ascii="Arial" w:hAnsi="Arial" w:cs="Arial"/>
          <w:b/>
          <w:bCs/>
        </w:rPr>
      </w:pPr>
      <w:r w:rsidRPr="00A341A9">
        <w:rPr>
          <w:rFonts w:ascii="Arial" w:hAnsi="Arial" w:cs="Arial"/>
          <w:b/>
          <w:bCs/>
        </w:rPr>
        <w:t xml:space="preserve">Define clusters: </w:t>
      </w:r>
      <w:r w:rsidRPr="00A341A9">
        <w:rPr>
          <w:rFonts w:ascii="Arial" w:hAnsi="Arial" w:cs="Arial"/>
        </w:rPr>
        <w:t xml:space="preserve">At each time-frequency index, we perform a linear univariate (or multivariate) regression using </w:t>
      </w:r>
      <w:proofErr w:type="gramStart"/>
      <w:r w:rsidRPr="00A341A9">
        <w:rPr>
          <w:rFonts w:ascii="Arial" w:hAnsi="Arial" w:cs="Arial"/>
        </w:rPr>
        <w:t>behaviorally-derived</w:t>
      </w:r>
      <w:proofErr w:type="gramEnd"/>
      <w:r w:rsidRPr="00A341A9">
        <w:rPr>
          <w:rFonts w:ascii="Arial" w:hAnsi="Arial" w:cs="Arial"/>
        </w:rPr>
        <w:t xml:space="preserve"> independent variables (e.g., latent cognitive variables, behavioral measures, task conditions) to predict neuronal activity (i.e., power). The </w:t>
      </w:r>
      <m:oMath>
        <m:r>
          <w:rPr>
            <w:rFonts w:ascii="Cambria Math" w:hAnsi="Cambria Math" w:cs="Arial"/>
          </w:rPr>
          <m:t>β</m:t>
        </m:r>
      </m:oMath>
      <w:r w:rsidRPr="00A341A9">
        <w:rPr>
          <w:rFonts w:ascii="Arial" w:hAnsi="Arial" w:cs="Arial"/>
        </w:rPr>
        <w:t xml:space="preserve"> coefficient represents the strength and direction of the relationship between each independent variable and the dependent variable. It is estimated from the regression model and reflects how changes in the independent variable are associated with changes </w:t>
      </w:r>
      <w:r w:rsidRPr="00A341A9">
        <w:rPr>
          <w:rFonts w:ascii="Arial" w:hAnsi="Arial" w:cs="Arial"/>
        </w:rPr>
        <w:lastRenderedPageBreak/>
        <w:t xml:space="preserve">in power at the specific time-frequency pair. </w:t>
      </w:r>
      <w:r w:rsidR="00CC3CFB">
        <w:rPr>
          <w:rFonts w:ascii="Arial" w:hAnsi="Arial" w:cs="Arial"/>
        </w:rPr>
        <w:t>Pixel-wise regression</w:t>
      </w:r>
      <w:r w:rsidR="00DB1291">
        <w:rPr>
          <w:rFonts w:ascii="Arial" w:hAnsi="Arial" w:cs="Arial"/>
        </w:rPr>
        <w:t>s are parallelized</w:t>
      </w:r>
      <w:r w:rsidR="00F84C4F">
        <w:rPr>
          <w:rFonts w:ascii="Arial" w:hAnsi="Arial" w:cs="Arial"/>
        </w:rPr>
        <w:t xml:space="preserve"> </w:t>
      </w:r>
      <w:r w:rsidR="0037487C">
        <w:rPr>
          <w:rFonts w:ascii="Arial" w:hAnsi="Arial" w:cs="Arial"/>
        </w:rPr>
        <w:t xml:space="preserve">for speed. </w:t>
      </w:r>
      <w:r w:rsidRPr="00A341A9">
        <w:rPr>
          <w:rFonts w:ascii="Arial" w:hAnsi="Arial" w:cs="Arial"/>
        </w:rPr>
        <w:t xml:space="preserve">For each time-frequency pair, the </w:t>
      </w:r>
      <m:oMath>
        <m:r>
          <w:rPr>
            <w:rFonts w:ascii="Cambria Math" w:hAnsi="Cambria Math" w:cs="Arial"/>
          </w:rPr>
          <m:t>β</m:t>
        </m:r>
      </m:oMath>
      <w:r w:rsidRPr="00A341A9">
        <w:rPr>
          <w:rFonts w:ascii="Arial" w:hAnsi="Arial" w:cs="Arial"/>
        </w:rPr>
        <w:t xml:space="preserve"> coefficient for the regressor of interest (the independent variable of primary interest) is extracted from the regression results</w:t>
      </w:r>
      <w:r>
        <w:rPr>
          <w:rFonts w:ascii="Arial" w:hAnsi="Arial" w:cs="Arial"/>
        </w:rPr>
        <w:t xml:space="preserve"> (</w:t>
      </w:r>
      <w:r w:rsidRPr="00346773">
        <w:rPr>
          <w:rFonts w:ascii="Arial" w:hAnsi="Arial" w:cs="Arial"/>
          <w:b/>
          <w:bCs/>
        </w:rPr>
        <w:t>Fig 2A</w:t>
      </w:r>
      <w:r>
        <w:rPr>
          <w:rFonts w:ascii="Arial" w:hAnsi="Arial" w:cs="Arial"/>
        </w:rPr>
        <w:t>)</w:t>
      </w:r>
      <w:r w:rsidRPr="00A341A9">
        <w:rPr>
          <w:rFonts w:ascii="Arial" w:hAnsi="Arial" w:cs="Arial"/>
        </w:rPr>
        <w:t xml:space="preserve">. A t-statistic is computed for the </w:t>
      </w:r>
      <m:oMath>
        <m:r>
          <w:rPr>
            <w:rFonts w:ascii="Cambria Math" w:hAnsi="Cambria Math" w:cs="Arial"/>
          </w:rPr>
          <m:t>β</m:t>
        </m:r>
      </m:oMath>
      <w:r w:rsidRPr="00A341A9">
        <w:rPr>
          <w:rFonts w:ascii="Arial" w:hAnsi="Arial" w:cs="Arial"/>
        </w:rPr>
        <w:t xml:space="preserve"> coefficient to capture how significantly different it is from zero</w:t>
      </w:r>
      <w:r>
        <w:rPr>
          <w:rFonts w:ascii="Arial" w:hAnsi="Arial" w:cs="Arial"/>
        </w:rPr>
        <w:t xml:space="preserve"> (</w:t>
      </w:r>
      <w:r w:rsidRPr="00346773">
        <w:rPr>
          <w:rFonts w:ascii="Arial" w:hAnsi="Arial" w:cs="Arial"/>
          <w:b/>
          <w:bCs/>
        </w:rPr>
        <w:t>Fig 2B</w:t>
      </w:r>
      <w:r>
        <w:rPr>
          <w:rFonts w:ascii="Arial" w:hAnsi="Arial" w:cs="Arial"/>
        </w:rPr>
        <w:t>)</w:t>
      </w:r>
      <w:r w:rsidRPr="00A341A9">
        <w:rPr>
          <w:rFonts w:ascii="Arial" w:hAnsi="Arial" w:cs="Arial"/>
        </w:rPr>
        <w:t xml:space="preserve">. </w:t>
      </w:r>
      <w:r w:rsidRPr="00877708">
        <w:rPr>
          <w:rFonts w:ascii="Arial" w:hAnsi="Arial" w:cs="Arial"/>
        </w:rPr>
        <w:t xml:space="preserve">A significance threshold is applied to the t-statistics of the </w:t>
      </w:r>
      <m:oMath>
        <m:r>
          <w:rPr>
            <w:rFonts w:ascii="Cambria Math" w:hAnsi="Cambria Math" w:cs="Arial"/>
          </w:rPr>
          <m:t>β</m:t>
        </m:r>
      </m:oMath>
      <w:r w:rsidRPr="00877708">
        <w:rPr>
          <w:rFonts w:ascii="Arial" w:hAnsi="Arial" w:cs="Arial"/>
        </w:rPr>
        <w:t xml:space="preserve"> coefficient for the regressor of interest</w:t>
      </w:r>
      <w:r w:rsidR="009F5F4E">
        <w:rPr>
          <w:rFonts w:ascii="Arial" w:hAnsi="Arial" w:cs="Arial"/>
        </w:rPr>
        <w:t xml:space="preserve">. </w:t>
      </w:r>
      <w:r w:rsidRPr="00877708">
        <w:rPr>
          <w:rFonts w:ascii="Arial" w:hAnsi="Arial" w:cs="Arial"/>
        </w:rPr>
        <w:t>If the t-statistic for a time-frequency pair exceeds the significance threshold, the pair is deemed significant. Clusters are then defined as adjacent time-frequency pairs where all pairs within the cluster have t-statistics exceeding the threshold, according to the test's desired tails (</w:t>
      </w:r>
      <w:r w:rsidRPr="00877708">
        <w:rPr>
          <w:rFonts w:ascii="Arial" w:hAnsi="Arial" w:cs="Arial"/>
          <w:b/>
          <w:bCs/>
        </w:rPr>
        <w:t>Fig 2C</w:t>
      </w:r>
      <w:r w:rsidRPr="00877708">
        <w:rPr>
          <w:rFonts w:ascii="Arial" w:hAnsi="Arial" w:cs="Arial"/>
        </w:rPr>
        <w:t>).</w:t>
      </w:r>
    </w:p>
    <w:p w14:paraId="77F9C5AE" w14:textId="77777777" w:rsidR="002620F5" w:rsidRPr="00D11244" w:rsidRDefault="002620F5" w:rsidP="00C15911">
      <w:pPr>
        <w:pStyle w:val="ListParagraph"/>
        <w:numPr>
          <w:ilvl w:val="1"/>
          <w:numId w:val="1"/>
        </w:numPr>
        <w:jc w:val="both"/>
        <w:rPr>
          <w:rFonts w:ascii="Arial" w:hAnsi="Arial" w:cs="Arial"/>
          <w:b/>
          <w:bCs/>
        </w:rPr>
      </w:pPr>
      <w:r w:rsidRPr="00D11244">
        <w:rPr>
          <w:rFonts w:ascii="Arial" w:hAnsi="Arial" w:cs="Arial"/>
          <w:b/>
          <w:bCs/>
        </w:rPr>
        <w:t>Compute cluster statistics</w:t>
      </w:r>
      <w:r>
        <w:rPr>
          <w:rFonts w:ascii="Arial" w:hAnsi="Arial" w:cs="Arial"/>
          <w:b/>
          <w:bCs/>
        </w:rPr>
        <w:t xml:space="preserve">: </w:t>
      </w:r>
      <w:r w:rsidRPr="005B47ED">
        <w:rPr>
          <w:rFonts w:ascii="Arial" w:hAnsi="Arial" w:cs="Arial"/>
        </w:rPr>
        <w:t>For each identified cluster, sum the t-statistics of all time-frequency pairs within the cluster. In a two-tailed test (the default), compute both the maximum and minimum cluster sums</w:t>
      </w:r>
      <w:r>
        <w:rPr>
          <w:rFonts w:ascii="Arial" w:hAnsi="Arial" w:cs="Arial"/>
        </w:rPr>
        <w:t xml:space="preserve"> (</w:t>
      </w:r>
      <w:r w:rsidRPr="00346773">
        <w:rPr>
          <w:rFonts w:ascii="Arial" w:hAnsi="Arial" w:cs="Arial"/>
          <w:b/>
          <w:bCs/>
        </w:rPr>
        <w:t>Fig 2D</w:t>
      </w:r>
      <w:r>
        <w:rPr>
          <w:rFonts w:ascii="Arial" w:hAnsi="Arial" w:cs="Arial"/>
        </w:rPr>
        <w:t>)</w:t>
      </w:r>
      <w:r w:rsidRPr="005B47ED">
        <w:rPr>
          <w:rFonts w:ascii="Arial" w:hAnsi="Arial" w:cs="Arial"/>
        </w:rPr>
        <w:t>.</w:t>
      </w:r>
    </w:p>
    <w:p w14:paraId="44218C5D" w14:textId="77777777" w:rsidR="002620F5" w:rsidRPr="009E507D" w:rsidRDefault="002620F5" w:rsidP="00C15911">
      <w:pPr>
        <w:pStyle w:val="ListParagraph"/>
        <w:numPr>
          <w:ilvl w:val="0"/>
          <w:numId w:val="1"/>
        </w:numPr>
        <w:jc w:val="both"/>
        <w:rPr>
          <w:rFonts w:ascii="Arial" w:hAnsi="Arial" w:cs="Arial"/>
          <w:b/>
          <w:bCs/>
          <w:i/>
          <w:iCs/>
        </w:rPr>
      </w:pPr>
      <w:r w:rsidRPr="009E507D">
        <w:rPr>
          <w:rFonts w:ascii="Arial" w:hAnsi="Arial" w:cs="Arial"/>
          <w:b/>
          <w:bCs/>
          <w:i/>
          <w:iCs/>
        </w:rPr>
        <w:t>Generate null distribution of cluster statistics</w:t>
      </w:r>
    </w:p>
    <w:p w14:paraId="561291B1" w14:textId="77777777" w:rsidR="002620F5" w:rsidRPr="00D11244" w:rsidRDefault="002620F5" w:rsidP="00C15911">
      <w:pPr>
        <w:pStyle w:val="ListParagraph"/>
        <w:numPr>
          <w:ilvl w:val="1"/>
          <w:numId w:val="1"/>
        </w:numPr>
        <w:jc w:val="both"/>
        <w:rPr>
          <w:rFonts w:ascii="Arial" w:hAnsi="Arial" w:cs="Arial"/>
          <w:b/>
          <w:bCs/>
        </w:rPr>
      </w:pPr>
      <w:r w:rsidRPr="00D11244">
        <w:rPr>
          <w:rFonts w:ascii="Arial" w:hAnsi="Arial" w:cs="Arial"/>
          <w:b/>
          <w:bCs/>
        </w:rPr>
        <w:t xml:space="preserve">Permutation procedure: </w:t>
      </w:r>
      <w:r w:rsidRPr="00D11244">
        <w:rPr>
          <w:rFonts w:ascii="Arial" w:hAnsi="Arial" w:cs="Arial"/>
        </w:rPr>
        <w:t>Labels for the behavioral predictor of interest are shuffled for the desired number of permutations.</w:t>
      </w:r>
      <w:r>
        <w:rPr>
          <w:rFonts w:ascii="Arial" w:hAnsi="Arial" w:cs="Arial"/>
          <w:b/>
          <w:bCs/>
        </w:rPr>
        <w:t xml:space="preserve"> </w:t>
      </w:r>
    </w:p>
    <w:p w14:paraId="216C1F33" w14:textId="77777777" w:rsidR="002620F5" w:rsidRPr="00D11244" w:rsidRDefault="002620F5" w:rsidP="00C15911">
      <w:pPr>
        <w:pStyle w:val="ListParagraph"/>
        <w:numPr>
          <w:ilvl w:val="1"/>
          <w:numId w:val="1"/>
        </w:numPr>
        <w:jc w:val="both"/>
        <w:rPr>
          <w:rFonts w:ascii="Arial" w:hAnsi="Arial" w:cs="Arial"/>
          <w:b/>
          <w:bCs/>
        </w:rPr>
      </w:pPr>
      <w:r w:rsidRPr="00D11244">
        <w:rPr>
          <w:rFonts w:ascii="Arial" w:hAnsi="Arial" w:cs="Arial"/>
          <w:b/>
          <w:bCs/>
        </w:rPr>
        <w:t xml:space="preserve">Recalculate cluster statistic: </w:t>
      </w:r>
      <w:r w:rsidRPr="00D11244">
        <w:rPr>
          <w:rFonts w:ascii="Arial" w:hAnsi="Arial" w:cs="Arial"/>
        </w:rPr>
        <w:t>Steps 1A/1B are repeated to define clusters and compute cluster statistics for each permuted dataset</w:t>
      </w:r>
      <w:r>
        <w:rPr>
          <w:rFonts w:ascii="Arial" w:hAnsi="Arial" w:cs="Arial"/>
          <w:b/>
          <w:bCs/>
        </w:rPr>
        <w:t xml:space="preserve">. </w:t>
      </w:r>
    </w:p>
    <w:p w14:paraId="4BF5B095" w14:textId="51DB896E" w:rsidR="002620F5" w:rsidRPr="004728C1" w:rsidRDefault="002620F5" w:rsidP="00C15911">
      <w:pPr>
        <w:pStyle w:val="ListParagraph"/>
        <w:numPr>
          <w:ilvl w:val="1"/>
          <w:numId w:val="1"/>
        </w:numPr>
        <w:jc w:val="both"/>
        <w:rPr>
          <w:rFonts w:ascii="Arial" w:hAnsi="Arial" w:cs="Arial"/>
          <w:b/>
          <w:bCs/>
        </w:rPr>
      </w:pPr>
      <w:r w:rsidRPr="00D11244">
        <w:rPr>
          <w:rFonts w:ascii="Arial" w:hAnsi="Arial" w:cs="Arial"/>
          <w:b/>
          <w:bCs/>
        </w:rPr>
        <w:t>Construct null distribution</w:t>
      </w:r>
      <w:r>
        <w:rPr>
          <w:rFonts w:ascii="Arial" w:hAnsi="Arial" w:cs="Arial"/>
          <w:b/>
          <w:bCs/>
        </w:rPr>
        <w:t xml:space="preserve">: </w:t>
      </w:r>
      <w:r w:rsidRPr="00070A4F">
        <w:rPr>
          <w:rFonts w:ascii="Arial" w:hAnsi="Arial" w:cs="Arial"/>
        </w:rPr>
        <w:t>The cluster statistics from all permutations are compiled to create a null distribution, representing the distribution of cluster statistics under the null hypothesis</w:t>
      </w:r>
      <w:r>
        <w:rPr>
          <w:rFonts w:ascii="Arial" w:hAnsi="Arial" w:cs="Arial"/>
        </w:rPr>
        <w:t xml:space="preserve"> (</w:t>
      </w:r>
      <w:r w:rsidRPr="00346773">
        <w:rPr>
          <w:rFonts w:ascii="Arial" w:hAnsi="Arial" w:cs="Arial"/>
          <w:b/>
          <w:bCs/>
        </w:rPr>
        <w:t>Fig 2E</w:t>
      </w:r>
      <w:r>
        <w:rPr>
          <w:rFonts w:ascii="Arial" w:hAnsi="Arial" w:cs="Arial"/>
        </w:rPr>
        <w:t>)</w:t>
      </w:r>
      <w:r w:rsidRPr="00070A4F">
        <w:rPr>
          <w:rFonts w:ascii="Arial" w:hAnsi="Arial" w:cs="Arial"/>
        </w:rPr>
        <w:t>.</w:t>
      </w:r>
      <w:r w:rsidR="00981AC9">
        <w:rPr>
          <w:rFonts w:ascii="Arial" w:hAnsi="Arial" w:cs="Arial"/>
        </w:rPr>
        <w:t xml:space="preserve"> </w:t>
      </w:r>
      <w:r w:rsidR="00C45354">
        <w:rPr>
          <w:rFonts w:ascii="Arial" w:hAnsi="Arial" w:cs="Arial"/>
        </w:rPr>
        <w:t>The permuted TFR regressions are</w:t>
      </w:r>
      <w:r w:rsidR="004728C1">
        <w:rPr>
          <w:rFonts w:ascii="Arial" w:hAnsi="Arial" w:cs="Arial"/>
        </w:rPr>
        <w:t xml:space="preserve"> also</w:t>
      </w:r>
      <w:r w:rsidR="00C45354">
        <w:rPr>
          <w:rFonts w:ascii="Arial" w:hAnsi="Arial" w:cs="Arial"/>
        </w:rPr>
        <w:t xml:space="preserve"> parallelized </w:t>
      </w:r>
      <w:r w:rsidR="004728C1">
        <w:rPr>
          <w:rFonts w:ascii="Arial" w:hAnsi="Arial" w:cs="Arial"/>
        </w:rPr>
        <w:t xml:space="preserve">at the </w:t>
      </w:r>
      <w:r w:rsidR="004728C1" w:rsidRPr="004728C1">
        <w:rPr>
          <w:rFonts w:ascii="Arial" w:hAnsi="Arial" w:cs="Arial"/>
          <w:b/>
          <w:bCs/>
        </w:rPr>
        <w:t>pixel-level</w:t>
      </w:r>
      <w:r w:rsidR="00363963">
        <w:rPr>
          <w:rFonts w:ascii="Arial" w:hAnsi="Arial" w:cs="Arial"/>
        </w:rPr>
        <w:t>, whi</w:t>
      </w:r>
      <w:r w:rsidR="00AA0765">
        <w:rPr>
          <w:rFonts w:ascii="Arial" w:hAnsi="Arial" w:cs="Arial"/>
        </w:rPr>
        <w:t xml:space="preserve">le each permutation is performed </w:t>
      </w:r>
      <w:r w:rsidR="006A42C1">
        <w:rPr>
          <w:rFonts w:ascii="Arial" w:hAnsi="Arial" w:cs="Arial"/>
        </w:rPr>
        <w:t xml:space="preserve">sequentially. </w:t>
      </w:r>
      <w:r w:rsidR="00BE5425">
        <w:rPr>
          <w:rFonts w:ascii="Arial" w:hAnsi="Arial" w:cs="Arial"/>
        </w:rPr>
        <w:t xml:space="preserve">We tested many iterations of </w:t>
      </w:r>
      <w:r w:rsidR="008B4EE4">
        <w:rPr>
          <w:rFonts w:ascii="Arial" w:hAnsi="Arial" w:cs="Arial"/>
        </w:rPr>
        <w:t xml:space="preserve">these functions with different parallelization approaches and </w:t>
      </w:r>
      <w:r w:rsidR="00E01F12">
        <w:rPr>
          <w:rFonts w:ascii="Arial" w:hAnsi="Arial" w:cs="Arial"/>
        </w:rPr>
        <w:t>sequential</w:t>
      </w:r>
      <w:r w:rsidR="008F6C99">
        <w:rPr>
          <w:rFonts w:ascii="Arial" w:hAnsi="Arial" w:cs="Arial"/>
        </w:rPr>
        <w:t xml:space="preserve"> </w:t>
      </w:r>
      <w:r w:rsidR="00DC7AF5">
        <w:rPr>
          <w:rFonts w:ascii="Arial" w:hAnsi="Arial" w:cs="Arial"/>
        </w:rPr>
        <w:t xml:space="preserve">permutation-level </w:t>
      </w:r>
      <w:r w:rsidR="008F6C99">
        <w:rPr>
          <w:rFonts w:ascii="Arial" w:hAnsi="Arial" w:cs="Arial"/>
        </w:rPr>
        <w:t xml:space="preserve">computations with </w:t>
      </w:r>
      <w:r w:rsidR="00180DC5">
        <w:rPr>
          <w:rFonts w:ascii="Arial" w:hAnsi="Arial" w:cs="Arial"/>
        </w:rPr>
        <w:t xml:space="preserve">pixel-level parallelization within </w:t>
      </w:r>
      <w:r w:rsidR="00226455">
        <w:rPr>
          <w:rFonts w:ascii="Arial" w:hAnsi="Arial" w:cs="Arial"/>
        </w:rPr>
        <w:t xml:space="preserve">each TFR regression </w:t>
      </w:r>
      <w:r w:rsidR="00C70A0C">
        <w:rPr>
          <w:rFonts w:ascii="Arial" w:hAnsi="Arial" w:cs="Arial"/>
        </w:rPr>
        <w:t>was</w:t>
      </w:r>
      <w:r w:rsidR="00AD1AD9">
        <w:rPr>
          <w:rFonts w:ascii="Arial" w:hAnsi="Arial" w:cs="Arial"/>
        </w:rPr>
        <w:t xml:space="preserve"> the fastest method. </w:t>
      </w:r>
    </w:p>
    <w:p w14:paraId="2B8421CA" w14:textId="77777777" w:rsidR="002620F5" w:rsidRPr="009E507D" w:rsidRDefault="002620F5" w:rsidP="00C15911">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significance </w:t>
      </w:r>
    </w:p>
    <w:p w14:paraId="07111E2C" w14:textId="77777777" w:rsidR="002620F5" w:rsidRPr="00070A4F" w:rsidRDefault="002620F5" w:rsidP="00C15911">
      <w:pPr>
        <w:pStyle w:val="ListParagraph"/>
        <w:numPr>
          <w:ilvl w:val="1"/>
          <w:numId w:val="1"/>
        </w:numPr>
        <w:jc w:val="both"/>
        <w:rPr>
          <w:rFonts w:ascii="Arial" w:hAnsi="Arial" w:cs="Arial"/>
          <w:b/>
          <w:bCs/>
          <w:i/>
          <w:iCs/>
        </w:rPr>
      </w:pPr>
      <w:r w:rsidRPr="00D11244">
        <w:rPr>
          <w:rFonts w:ascii="Arial" w:hAnsi="Arial" w:cs="Arial"/>
          <w:b/>
          <w:bCs/>
        </w:rPr>
        <w:t>Compare true cluster statistic to null distribution to compute p-values:</w:t>
      </w:r>
      <w:r>
        <w:rPr>
          <w:rFonts w:ascii="Arial" w:hAnsi="Arial" w:cs="Arial"/>
          <w:b/>
          <w:bCs/>
          <w:i/>
          <w:iCs/>
        </w:rPr>
        <w:t xml:space="preserve"> </w:t>
      </w:r>
      <w:r w:rsidRPr="00D11244">
        <w:rPr>
          <w:rFonts w:ascii="Arial" w:hAnsi="Arial" w:cs="Arial"/>
        </w:rPr>
        <w:t>The proportion of cluster statistics in the null distribution falling above (or below) the true cluster statistic(s) determines the p-value associated with the cluster(s) identified in the true data</w:t>
      </w:r>
      <w:r>
        <w:rPr>
          <w:rFonts w:ascii="Arial" w:hAnsi="Arial" w:cs="Arial"/>
        </w:rPr>
        <w:t xml:space="preserve"> (</w:t>
      </w:r>
      <w:r w:rsidRPr="00346773">
        <w:rPr>
          <w:rFonts w:ascii="Arial" w:hAnsi="Arial" w:cs="Arial"/>
          <w:b/>
          <w:bCs/>
        </w:rPr>
        <w:t>Fig 2E</w:t>
      </w:r>
      <w:r>
        <w:rPr>
          <w:rFonts w:ascii="Arial" w:hAnsi="Arial" w:cs="Arial"/>
        </w:rPr>
        <w:t>)</w:t>
      </w:r>
      <w:r w:rsidRPr="00D11244">
        <w:rPr>
          <w:rFonts w:ascii="Arial" w:hAnsi="Arial" w:cs="Arial"/>
        </w:rPr>
        <w:t xml:space="preserve">. </w:t>
      </w:r>
    </w:p>
    <w:p w14:paraId="7B0DBD57" w14:textId="77777777" w:rsidR="002620F5" w:rsidRDefault="002620F5" w:rsidP="00C15911">
      <w:pPr>
        <w:jc w:val="both"/>
        <w:rPr>
          <w:rFonts w:ascii="Arial" w:hAnsi="Arial" w:cs="Arial"/>
          <w:b/>
          <w:bCs/>
          <w:i/>
          <w:iCs/>
        </w:rPr>
      </w:pPr>
    </w:p>
    <w:p w14:paraId="59259DD4" w14:textId="77777777" w:rsidR="002620F5" w:rsidRDefault="002620F5" w:rsidP="00C15911">
      <w:pPr>
        <w:jc w:val="both"/>
        <w:rPr>
          <w:rFonts w:ascii="Arial" w:hAnsi="Arial" w:cs="Arial"/>
          <w:b/>
          <w:bCs/>
          <w:i/>
          <w:iCs/>
        </w:rPr>
      </w:pPr>
      <w:r>
        <w:rPr>
          <w:rFonts w:ascii="Arial" w:hAnsi="Arial" w:cs="Arial"/>
          <w:b/>
          <w:bCs/>
          <w:i/>
          <w:iCs/>
          <w:noProof/>
        </w:rPr>
        <w:drawing>
          <wp:inline distT="0" distB="0" distL="0" distR="0" wp14:anchorId="2E3AF10A" wp14:editId="47B208AC">
            <wp:extent cx="6361545" cy="3816927"/>
            <wp:effectExtent l="0" t="0" r="1270" b="6350"/>
            <wp:docPr id="1745306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9223"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0698" cy="3822419"/>
                    </a:xfrm>
                    <a:prstGeom prst="rect">
                      <a:avLst/>
                    </a:prstGeom>
                  </pic:spPr>
                </pic:pic>
              </a:graphicData>
            </a:graphic>
          </wp:inline>
        </w:drawing>
      </w:r>
    </w:p>
    <w:p w14:paraId="7159952C" w14:textId="77777777" w:rsidR="002620F5" w:rsidRPr="00D97A82" w:rsidRDefault="002620F5" w:rsidP="00C15911">
      <w:pPr>
        <w:keepNext/>
        <w:jc w:val="both"/>
      </w:pPr>
    </w:p>
    <w:p w14:paraId="14BCB990" w14:textId="77777777" w:rsidR="002620F5" w:rsidRPr="002F0376" w:rsidRDefault="002620F5" w:rsidP="00C15911">
      <w:pPr>
        <w:pStyle w:val="Caption"/>
        <w:jc w:val="both"/>
        <w:rPr>
          <w:rFonts w:ascii="Arial" w:hAnsi="Arial" w:cs="Arial"/>
          <w:i w:val="0"/>
          <w:iCs w:val="0"/>
          <w:color w:val="000000" w:themeColor="text1"/>
          <w:sz w:val="22"/>
          <w:szCs w:val="22"/>
        </w:rPr>
      </w:pPr>
      <w:r w:rsidRPr="002F0376">
        <w:rPr>
          <w:rFonts w:ascii="Arial" w:hAnsi="Arial" w:cs="Arial"/>
          <w:b/>
          <w:bCs/>
          <w:i w:val="0"/>
          <w:iCs w:val="0"/>
          <w:color w:val="000000" w:themeColor="text1"/>
          <w:sz w:val="22"/>
          <w:szCs w:val="22"/>
        </w:rPr>
        <w:t xml:space="preserve">Fig  </w:t>
      </w:r>
      <w:r w:rsidRPr="002F0376">
        <w:rPr>
          <w:rFonts w:ascii="Arial" w:hAnsi="Arial" w:cs="Arial"/>
          <w:b/>
          <w:bCs/>
          <w:i w:val="0"/>
          <w:iCs w:val="0"/>
          <w:color w:val="000000" w:themeColor="text1"/>
          <w:sz w:val="22"/>
          <w:szCs w:val="22"/>
        </w:rPr>
        <w:fldChar w:fldCharType="begin"/>
      </w:r>
      <w:r w:rsidRPr="002F0376">
        <w:rPr>
          <w:rFonts w:ascii="Arial" w:hAnsi="Arial" w:cs="Arial"/>
          <w:b/>
          <w:bCs/>
          <w:i w:val="0"/>
          <w:iCs w:val="0"/>
          <w:color w:val="000000" w:themeColor="text1"/>
          <w:sz w:val="22"/>
          <w:szCs w:val="22"/>
        </w:rPr>
        <w:instrText xml:space="preserve"> SEQ Figure \* ARABIC </w:instrText>
      </w:r>
      <w:r w:rsidRPr="002F0376">
        <w:rPr>
          <w:rFonts w:ascii="Arial" w:hAnsi="Arial" w:cs="Arial"/>
          <w:b/>
          <w:bCs/>
          <w:i w:val="0"/>
          <w:iCs w:val="0"/>
          <w:color w:val="000000" w:themeColor="text1"/>
          <w:sz w:val="22"/>
          <w:szCs w:val="22"/>
        </w:rPr>
        <w:fldChar w:fldCharType="separate"/>
      </w:r>
      <w:r w:rsidRPr="002F0376">
        <w:rPr>
          <w:rFonts w:ascii="Arial" w:hAnsi="Arial" w:cs="Arial"/>
          <w:b/>
          <w:bCs/>
          <w:i w:val="0"/>
          <w:iCs w:val="0"/>
          <w:noProof/>
          <w:color w:val="000000" w:themeColor="text1"/>
          <w:sz w:val="22"/>
          <w:szCs w:val="22"/>
        </w:rPr>
        <w:t>2</w:t>
      </w:r>
      <w:r w:rsidRPr="002F0376">
        <w:rPr>
          <w:rFonts w:ascii="Arial" w:hAnsi="Arial" w:cs="Arial"/>
          <w:b/>
          <w:bCs/>
          <w:i w:val="0"/>
          <w:iCs w:val="0"/>
          <w:color w:val="000000" w:themeColor="text1"/>
          <w:sz w:val="22"/>
          <w:szCs w:val="22"/>
        </w:rPr>
        <w:fldChar w:fldCharType="end"/>
      </w:r>
      <w:r w:rsidRPr="002F0376">
        <w:rPr>
          <w:rFonts w:ascii="Arial" w:hAnsi="Arial" w:cs="Arial"/>
          <w:b/>
          <w:bCs/>
          <w:i w:val="0"/>
          <w:iCs w:val="0"/>
          <w:color w:val="000000" w:themeColor="text1"/>
          <w:sz w:val="22"/>
          <w:szCs w:val="22"/>
        </w:rPr>
        <w:t xml:space="preserve">. </w:t>
      </w:r>
      <w:proofErr w:type="spellStart"/>
      <w:r w:rsidRPr="002F0376">
        <w:rPr>
          <w:rFonts w:ascii="Arial" w:hAnsi="Arial" w:cs="Arial"/>
          <w:b/>
          <w:bCs/>
          <w:i w:val="0"/>
          <w:iCs w:val="0"/>
          <w:color w:val="000000" w:themeColor="text1"/>
          <w:sz w:val="22"/>
          <w:szCs w:val="22"/>
        </w:rPr>
        <w:t>NeuroCluster</w:t>
      </w:r>
      <w:proofErr w:type="spellEnd"/>
      <w:r w:rsidRPr="002F0376">
        <w:rPr>
          <w:rFonts w:ascii="Arial" w:hAnsi="Arial" w:cs="Arial"/>
          <w:b/>
          <w:bCs/>
          <w:i w:val="0"/>
          <w:iCs w:val="0"/>
          <w:color w:val="000000" w:themeColor="text1"/>
          <w:sz w:val="22"/>
          <w:szCs w:val="22"/>
        </w:rPr>
        <w:t xml:space="preserve"> methods. A.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rPr>
        <w:t xml:space="preserve"> coefficients for continuous predictor of interest (RPE) predicting power in given time-frequency pair (red outline = maximum positive cluster; blue outline = maximum negative cluster). </w:t>
      </w:r>
      <w:r w:rsidRPr="002F0376">
        <w:rPr>
          <w:rFonts w:ascii="Arial" w:hAnsi="Arial" w:cs="Arial"/>
          <w:b/>
          <w:bCs/>
          <w:i w:val="0"/>
          <w:iCs w:val="0"/>
          <w:color w:val="000000" w:themeColor="text1"/>
          <w:sz w:val="22"/>
          <w:szCs w:val="22"/>
        </w:rPr>
        <w:t xml:space="preserve">B. </w:t>
      </w:r>
      <w:r w:rsidRPr="002F0376">
        <w:rPr>
          <w:rFonts w:ascii="Arial" w:hAnsi="Arial" w:cs="Arial"/>
          <w:i w:val="0"/>
          <w:iCs w:val="0"/>
          <w:color w:val="000000" w:themeColor="text1"/>
          <w:sz w:val="22"/>
          <w:szCs w:val="22"/>
        </w:rPr>
        <w:t xml:space="preserve">T-statistics corresponding with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vertAlign w:val="subscript"/>
        </w:rPr>
        <w:t>RPE</w:t>
      </w:r>
      <w:r w:rsidRPr="002F0376">
        <w:rPr>
          <w:rFonts w:ascii="Arial" w:hAnsi="Arial" w:cs="Arial"/>
          <w:i w:val="0"/>
          <w:iCs w:val="0"/>
          <w:color w:val="000000" w:themeColor="text1"/>
          <w:sz w:val="22"/>
          <w:szCs w:val="22"/>
        </w:rPr>
        <w:t xml:space="preserve"> coefficients. C. Clusters as determined using t-critical threshold. </w:t>
      </w:r>
      <w:r w:rsidRPr="002F0376">
        <w:rPr>
          <w:rFonts w:ascii="Arial" w:hAnsi="Arial" w:cs="Arial"/>
          <w:b/>
          <w:bCs/>
          <w:i w:val="0"/>
          <w:iCs w:val="0"/>
          <w:color w:val="000000" w:themeColor="text1"/>
          <w:sz w:val="22"/>
          <w:szCs w:val="22"/>
        </w:rPr>
        <w:t xml:space="preserve">D. </w:t>
      </w:r>
      <w:r w:rsidRPr="002F0376">
        <w:rPr>
          <w:rFonts w:ascii="Arial" w:hAnsi="Arial" w:cs="Arial"/>
          <w:i w:val="0"/>
          <w:iCs w:val="0"/>
          <w:color w:val="000000" w:themeColor="text1"/>
          <w:sz w:val="22"/>
          <w:szCs w:val="22"/>
        </w:rPr>
        <w:t xml:space="preserve">Maximum positive and negative clusters determined by summing t-statistics in identified clusters. </w:t>
      </w:r>
      <w:r w:rsidRPr="002F0376">
        <w:rPr>
          <w:rFonts w:ascii="Arial" w:hAnsi="Arial" w:cs="Arial"/>
          <w:b/>
          <w:bCs/>
          <w:i w:val="0"/>
          <w:iCs w:val="0"/>
          <w:color w:val="000000" w:themeColor="text1"/>
          <w:sz w:val="22"/>
          <w:szCs w:val="22"/>
        </w:rPr>
        <w:t xml:space="preserve">E. </w:t>
      </w:r>
      <w:r w:rsidRPr="002F0376">
        <w:rPr>
          <w:rFonts w:ascii="Arial" w:hAnsi="Arial" w:cs="Arial"/>
          <w:i w:val="0"/>
          <w:iCs w:val="0"/>
          <w:color w:val="000000" w:themeColor="text1"/>
          <w:sz w:val="22"/>
          <w:szCs w:val="22"/>
        </w:rPr>
        <w:t>Null distribution of cluster statistics generated by permuting dataset for predictor of interest (100 permutations; red dashed line = true cluster statistic).</w:t>
      </w:r>
      <w:r w:rsidRPr="002F0376">
        <w:rPr>
          <w:rFonts w:ascii="Arial" w:hAnsi="Arial" w:cs="Arial"/>
          <w:b/>
          <w:bCs/>
          <w:i w:val="0"/>
          <w:iCs w:val="0"/>
          <w:color w:val="000000" w:themeColor="text1"/>
          <w:sz w:val="22"/>
          <w:szCs w:val="22"/>
        </w:rPr>
        <w:t xml:space="preserve"> </w:t>
      </w:r>
    </w:p>
    <w:p w14:paraId="2359793A" w14:textId="3E14DBCB" w:rsidR="002D55C9" w:rsidRDefault="002D55C9">
      <w:pPr>
        <w:rPr>
          <w:rFonts w:ascii="Arial" w:hAnsi="Arial" w:cs="Arial"/>
          <w:b/>
          <w:bCs/>
        </w:rPr>
      </w:pPr>
      <w:r>
        <w:rPr>
          <w:rFonts w:ascii="Arial" w:hAnsi="Arial" w:cs="Arial"/>
          <w:b/>
          <w:bCs/>
        </w:rPr>
        <w:br w:type="page"/>
      </w:r>
    </w:p>
    <w:p w14:paraId="4140E2D2" w14:textId="00409A74" w:rsidR="004466E4" w:rsidRDefault="002D55C9" w:rsidP="00C15911">
      <w:pPr>
        <w:jc w:val="both"/>
        <w:rPr>
          <w:rFonts w:ascii="Arial" w:hAnsi="Arial" w:cs="Arial"/>
          <w:b/>
          <w:bCs/>
        </w:rPr>
      </w:pPr>
      <w:r w:rsidRPr="002D55C9">
        <w:rPr>
          <w:rFonts w:ascii="Arial" w:hAnsi="Arial" w:cs="Arial"/>
          <w:b/>
          <w:bCs/>
        </w:rPr>
        <w:lastRenderedPageBreak/>
        <w:t>References</w:t>
      </w:r>
    </w:p>
    <w:p w14:paraId="12742940" w14:textId="77777777" w:rsidR="009A204B" w:rsidRDefault="009A204B" w:rsidP="00C15911">
      <w:pPr>
        <w:jc w:val="both"/>
        <w:rPr>
          <w:rFonts w:ascii="Arial" w:hAnsi="Arial" w:cs="Arial"/>
          <w:b/>
          <w:bCs/>
        </w:rPr>
      </w:pPr>
    </w:p>
    <w:p w14:paraId="1F8CDAE0" w14:textId="77777777" w:rsidR="00083B68" w:rsidRPr="00083B68" w:rsidRDefault="00F436BF" w:rsidP="00083B68">
      <w:pPr>
        <w:pStyle w:val="Bibliography"/>
      </w:pPr>
      <w:r>
        <w:rPr>
          <w:rFonts w:ascii="Arial" w:hAnsi="Arial" w:cs="Arial"/>
          <w:b/>
          <w:bCs/>
        </w:rPr>
        <w:fldChar w:fldCharType="begin"/>
      </w:r>
      <w:r w:rsidR="00083B68">
        <w:rPr>
          <w:rFonts w:ascii="Arial" w:hAnsi="Arial" w:cs="Arial"/>
          <w:b/>
          <w:bCs/>
        </w:rPr>
        <w:instrText xml:space="preserve"> ADDIN ZOTERO_BIBL {"uncited":[],"omitted":[],"custom":[]} CSL_BIBLIOGRAPHY </w:instrText>
      </w:r>
      <w:r>
        <w:rPr>
          <w:rFonts w:ascii="Arial" w:hAnsi="Arial" w:cs="Arial"/>
          <w:b/>
          <w:bCs/>
        </w:rPr>
        <w:fldChar w:fldCharType="separate"/>
      </w:r>
      <w:r w:rsidR="00083B68" w:rsidRPr="00083B68">
        <w:t xml:space="preserve">Bianchi, B., Shalom, D. E., &amp; </w:t>
      </w:r>
      <w:proofErr w:type="spellStart"/>
      <w:r w:rsidR="00083B68" w:rsidRPr="00083B68">
        <w:t>Kamienkowski</w:t>
      </w:r>
      <w:proofErr w:type="spellEnd"/>
      <w:r w:rsidR="00083B68" w:rsidRPr="00083B68">
        <w:t xml:space="preserve">, J. E. (2019). Predicting Known Sentences: Neural Basis of Proverb Reading Using Non-parametric Statistical Testing and Mixed-Effects Models. </w:t>
      </w:r>
      <w:r w:rsidR="00083B68" w:rsidRPr="00083B68">
        <w:rPr>
          <w:i/>
          <w:iCs/>
        </w:rPr>
        <w:t>Frontiers in Human Neuroscience</w:t>
      </w:r>
      <w:r w:rsidR="00083B68" w:rsidRPr="00083B68">
        <w:t xml:space="preserve">, </w:t>
      </w:r>
      <w:r w:rsidR="00083B68" w:rsidRPr="00083B68">
        <w:rPr>
          <w:i/>
          <w:iCs/>
        </w:rPr>
        <w:t>13</w:t>
      </w:r>
      <w:r w:rsidR="00083B68" w:rsidRPr="00083B68">
        <w:t>, 82. https://doi.org/10.3389/fnhum.2019.00082</w:t>
      </w:r>
    </w:p>
    <w:p w14:paraId="79B57ECA" w14:textId="77777777" w:rsidR="00083B68" w:rsidRPr="00083B68" w:rsidRDefault="00083B68" w:rsidP="00083B68">
      <w:pPr>
        <w:pStyle w:val="Bibliography"/>
      </w:pPr>
      <w:proofErr w:type="spellStart"/>
      <w:r w:rsidRPr="00083B68">
        <w:t>Bullmore</w:t>
      </w:r>
      <w:proofErr w:type="spellEnd"/>
      <w:r w:rsidRPr="00083B68">
        <w:t xml:space="preserve">, E. T., Suckling, J., </w:t>
      </w:r>
      <w:proofErr w:type="spellStart"/>
      <w:r w:rsidRPr="00083B68">
        <w:t>Overmeyer</w:t>
      </w:r>
      <w:proofErr w:type="spellEnd"/>
      <w:r w:rsidRPr="00083B68">
        <w:t xml:space="preserve">, S., Rabe-Hesketh, S., Taylor, E., &amp; Brammer, M. J. (1999). Global, voxel, and cluster tests, by theory and permutation, for a difference between two groups of structural MR images of the brain. </w:t>
      </w:r>
      <w:r w:rsidRPr="00083B68">
        <w:rPr>
          <w:i/>
          <w:iCs/>
        </w:rPr>
        <w:t>IEEE Transactions on Medical Imaging</w:t>
      </w:r>
      <w:r w:rsidRPr="00083B68">
        <w:t xml:space="preserve">, </w:t>
      </w:r>
      <w:r w:rsidRPr="00083B68">
        <w:rPr>
          <w:i/>
          <w:iCs/>
        </w:rPr>
        <w:t>18</w:t>
      </w:r>
      <w:r w:rsidRPr="00083B68">
        <w:t>(1), 32–42. https://doi.org/10.1109/42.750253</w:t>
      </w:r>
    </w:p>
    <w:p w14:paraId="42CE0D29" w14:textId="77777777" w:rsidR="00083B68" w:rsidRPr="00083B68" w:rsidRDefault="00083B68" w:rsidP="00083B68">
      <w:pPr>
        <w:pStyle w:val="Bibliography"/>
      </w:pPr>
      <w:r w:rsidRPr="00083B68">
        <w:t xml:space="preserve">Candia-Rivera, D., &amp; Valenza, G. (2022). Cluster permutation analysis for EEG series based on non-parametric Wilcoxon–Mann–Whitney statistical tests. </w:t>
      </w:r>
      <w:proofErr w:type="spellStart"/>
      <w:r w:rsidRPr="00083B68">
        <w:rPr>
          <w:i/>
          <w:iCs/>
        </w:rPr>
        <w:t>SoftwareX</w:t>
      </w:r>
      <w:proofErr w:type="spellEnd"/>
      <w:r w:rsidRPr="00083B68">
        <w:t xml:space="preserve">, </w:t>
      </w:r>
      <w:r w:rsidRPr="00083B68">
        <w:rPr>
          <w:i/>
          <w:iCs/>
        </w:rPr>
        <w:t>19</w:t>
      </w:r>
      <w:r w:rsidRPr="00083B68">
        <w:t>, 101170. https://doi.org/10.1016/j.softx.2022.101170</w:t>
      </w:r>
    </w:p>
    <w:p w14:paraId="75DBA872" w14:textId="77777777" w:rsidR="00083B68" w:rsidRPr="00083B68" w:rsidRDefault="00083B68" w:rsidP="00083B68">
      <w:pPr>
        <w:pStyle w:val="Bibliography"/>
      </w:pPr>
      <w:r w:rsidRPr="00083B68">
        <w:t xml:space="preserve">Cohen, M. X. (2014). </w:t>
      </w:r>
      <w:r w:rsidRPr="00083B68">
        <w:rPr>
          <w:i/>
          <w:iCs/>
        </w:rPr>
        <w:t>Analyzing neural time series data: Theory and practice</w:t>
      </w:r>
      <w:r w:rsidRPr="00083B68">
        <w:t>. The MIT Press.</w:t>
      </w:r>
    </w:p>
    <w:p w14:paraId="06DA135B" w14:textId="77777777" w:rsidR="00083B68" w:rsidRPr="00083B68" w:rsidRDefault="00083B68" w:rsidP="00083B68">
      <w:pPr>
        <w:pStyle w:val="Bibliography"/>
      </w:pPr>
      <w:r w:rsidRPr="00083B68">
        <w:t xml:space="preserve">Collins, A. G. E., &amp; </w:t>
      </w:r>
      <w:proofErr w:type="spellStart"/>
      <w:r w:rsidRPr="00083B68">
        <w:t>Shenhav</w:t>
      </w:r>
      <w:proofErr w:type="spellEnd"/>
      <w:r w:rsidRPr="00083B68">
        <w:t xml:space="preserve">, A. (2022). Advances in modeling learning and decision-making in neuroscience. </w:t>
      </w:r>
      <w:r w:rsidRPr="00083B68">
        <w:rPr>
          <w:i/>
          <w:iCs/>
        </w:rPr>
        <w:t>Neuropsychopharmacology</w:t>
      </w:r>
      <w:r w:rsidRPr="00083B68">
        <w:t xml:space="preserve">, </w:t>
      </w:r>
      <w:r w:rsidRPr="00083B68">
        <w:rPr>
          <w:i/>
          <w:iCs/>
        </w:rPr>
        <w:t>47</w:t>
      </w:r>
      <w:r w:rsidRPr="00083B68">
        <w:t>(1), 104–118. https://doi.org/10.1038/s41386-021-01126-y</w:t>
      </w:r>
    </w:p>
    <w:p w14:paraId="772539C9" w14:textId="77777777" w:rsidR="00083B68" w:rsidRPr="00083B68" w:rsidRDefault="00083B68" w:rsidP="00083B68">
      <w:pPr>
        <w:pStyle w:val="Bibliography"/>
      </w:pPr>
      <w:r w:rsidRPr="00083B68">
        <w:t>Crosse, M. J., Di Liberto, G. M., Bednar, A., &amp; Lalor, E. C. (2016). The Multivariate Temporal Response Function (</w:t>
      </w:r>
      <w:proofErr w:type="spellStart"/>
      <w:r w:rsidRPr="00083B68">
        <w:t>mTRF</w:t>
      </w:r>
      <w:proofErr w:type="spellEnd"/>
      <w:r w:rsidRPr="00083B68">
        <w:t xml:space="preserve">) Toolbox: A MATLAB Toolbox for Relating Neural Signals to Continuous Stimuli. </w:t>
      </w:r>
      <w:r w:rsidRPr="00083B68">
        <w:rPr>
          <w:i/>
          <w:iCs/>
        </w:rPr>
        <w:t>Frontiers in Human Neuroscience</w:t>
      </w:r>
      <w:r w:rsidRPr="00083B68">
        <w:t xml:space="preserve">, </w:t>
      </w:r>
      <w:r w:rsidRPr="00083B68">
        <w:rPr>
          <w:i/>
          <w:iCs/>
        </w:rPr>
        <w:t>10</w:t>
      </w:r>
      <w:r w:rsidRPr="00083B68">
        <w:t>. https://doi.org/10.3389/fnhum.2016.00604</w:t>
      </w:r>
    </w:p>
    <w:p w14:paraId="6A26C8E8" w14:textId="77777777" w:rsidR="00083B68" w:rsidRPr="00083B68" w:rsidRDefault="00083B68" w:rsidP="00083B68">
      <w:pPr>
        <w:pStyle w:val="Bibliography"/>
      </w:pPr>
      <w:r w:rsidRPr="00083B68">
        <w:t xml:space="preserve">Domenech, P., Rheims, S., &amp; Koechlin, E. (2020). Neural mechanisms resolving exploitation-exploration dilemmas in the medial prefrontal cortex. </w:t>
      </w:r>
      <w:r w:rsidRPr="00083B68">
        <w:rPr>
          <w:i/>
          <w:iCs/>
        </w:rPr>
        <w:t>Science</w:t>
      </w:r>
      <w:r w:rsidRPr="00083B68">
        <w:t xml:space="preserve">, </w:t>
      </w:r>
      <w:r w:rsidRPr="00083B68">
        <w:rPr>
          <w:i/>
          <w:iCs/>
        </w:rPr>
        <w:t>369</w:t>
      </w:r>
      <w:r w:rsidRPr="00083B68">
        <w:t>(6507), eabb0184. https://doi.org/10.1126/science.abb0184</w:t>
      </w:r>
    </w:p>
    <w:p w14:paraId="6CF653E8" w14:textId="77777777" w:rsidR="00083B68" w:rsidRPr="00083B68" w:rsidRDefault="00083B68" w:rsidP="00083B68">
      <w:pPr>
        <w:pStyle w:val="Bibliography"/>
      </w:pPr>
      <w:r w:rsidRPr="00083B68">
        <w:t xml:space="preserve">Donoghue, T., Haller, M., Peterson, E. J., Varma, P., Sebastian, P., Gao, R., Noto, T., Lara, A. H., Wallis, J. D., Knight, R. T., </w:t>
      </w:r>
      <w:proofErr w:type="spellStart"/>
      <w:r w:rsidRPr="00083B68">
        <w:t>Shestyuk</w:t>
      </w:r>
      <w:proofErr w:type="spellEnd"/>
      <w:r w:rsidRPr="00083B68">
        <w:t xml:space="preserve">, A., &amp; </w:t>
      </w:r>
      <w:proofErr w:type="spellStart"/>
      <w:r w:rsidRPr="00083B68">
        <w:t>Voytek</w:t>
      </w:r>
      <w:proofErr w:type="spellEnd"/>
      <w:r w:rsidRPr="00083B68">
        <w:t xml:space="preserve">, B. (2020). Parameterizing neural power spectra into periodic and aperiodic components. </w:t>
      </w:r>
      <w:r w:rsidRPr="00083B68">
        <w:rPr>
          <w:i/>
          <w:iCs/>
        </w:rPr>
        <w:t>Nature Neuroscience</w:t>
      </w:r>
      <w:r w:rsidRPr="00083B68">
        <w:t xml:space="preserve">, </w:t>
      </w:r>
      <w:r w:rsidRPr="00083B68">
        <w:rPr>
          <w:i/>
          <w:iCs/>
        </w:rPr>
        <w:t>23</w:t>
      </w:r>
      <w:r w:rsidRPr="00083B68">
        <w:t>(12), 1655–1665. https://doi.org/10.1038/s41593-020-00744-x</w:t>
      </w:r>
    </w:p>
    <w:p w14:paraId="40FDCD23" w14:textId="77777777" w:rsidR="00083B68" w:rsidRPr="00083B68" w:rsidRDefault="00083B68" w:rsidP="00083B68">
      <w:pPr>
        <w:pStyle w:val="Bibliography"/>
      </w:pPr>
      <w:r w:rsidRPr="00083B68">
        <w:lastRenderedPageBreak/>
        <w:t xml:space="preserve">Genovese, C. R., Lazar, N. A., &amp; Nichols, T. (2002). Thresholding of Statistical Maps in Functional Neuroimaging Using the False Discovery Rate. </w:t>
      </w:r>
      <w:proofErr w:type="spellStart"/>
      <w:r w:rsidRPr="00083B68">
        <w:rPr>
          <w:i/>
          <w:iCs/>
        </w:rPr>
        <w:t>NeuroImage</w:t>
      </w:r>
      <w:proofErr w:type="spellEnd"/>
      <w:r w:rsidRPr="00083B68">
        <w:t xml:space="preserve">, </w:t>
      </w:r>
      <w:r w:rsidRPr="00083B68">
        <w:rPr>
          <w:i/>
          <w:iCs/>
        </w:rPr>
        <w:t>15</w:t>
      </w:r>
      <w:r w:rsidRPr="00083B68">
        <w:t>(4), 870–878. https://doi.org/10.1006/nimg.2001.1037</w:t>
      </w:r>
    </w:p>
    <w:p w14:paraId="63B39A18" w14:textId="77777777" w:rsidR="00083B68" w:rsidRPr="00083B68" w:rsidRDefault="00083B68" w:rsidP="00083B68">
      <w:pPr>
        <w:pStyle w:val="Bibliography"/>
      </w:pPr>
      <w:proofErr w:type="spellStart"/>
      <w:r w:rsidRPr="00083B68">
        <w:t>Gramfort</w:t>
      </w:r>
      <w:proofErr w:type="spellEnd"/>
      <w:r w:rsidRPr="00083B68">
        <w:t xml:space="preserve">, A. (2013). MEG and EEG data analysis with MNE-Python. </w:t>
      </w:r>
      <w:r w:rsidRPr="00083B68">
        <w:rPr>
          <w:i/>
          <w:iCs/>
        </w:rPr>
        <w:t>Frontiers in Neuroscience</w:t>
      </w:r>
      <w:r w:rsidRPr="00083B68">
        <w:t xml:space="preserve">, </w:t>
      </w:r>
      <w:r w:rsidRPr="00083B68">
        <w:rPr>
          <w:i/>
          <w:iCs/>
        </w:rPr>
        <w:t>7</w:t>
      </w:r>
      <w:r w:rsidRPr="00083B68">
        <w:t>. https://doi.org/10.3389/fnins.2013.00267</w:t>
      </w:r>
    </w:p>
    <w:p w14:paraId="7C2B7783" w14:textId="77777777" w:rsidR="00083B68" w:rsidRPr="00083B68" w:rsidRDefault="00083B68" w:rsidP="00083B68">
      <w:pPr>
        <w:pStyle w:val="Bibliography"/>
      </w:pPr>
      <w:r w:rsidRPr="00083B68">
        <w:t>Groppe, D. M., Urbach, T. P., &amp; Kutas, M. (2011). Mass univariate analysis of event</w:t>
      </w:r>
      <w:r w:rsidRPr="00083B68">
        <w:rPr>
          <w:rFonts w:ascii="Cambria Math" w:hAnsi="Cambria Math" w:cs="Cambria Math"/>
        </w:rPr>
        <w:t>‐</w:t>
      </w:r>
      <w:r w:rsidRPr="00083B68">
        <w:t xml:space="preserve">related brain potentials/fields I: A critical tutorial review. </w:t>
      </w:r>
      <w:r w:rsidRPr="00083B68">
        <w:rPr>
          <w:i/>
          <w:iCs/>
        </w:rPr>
        <w:t>Psychophysiology</w:t>
      </w:r>
      <w:r w:rsidRPr="00083B68">
        <w:t xml:space="preserve">, </w:t>
      </w:r>
      <w:r w:rsidRPr="00083B68">
        <w:rPr>
          <w:i/>
          <w:iCs/>
        </w:rPr>
        <w:t>48</w:t>
      </w:r>
      <w:r w:rsidRPr="00083B68">
        <w:t>(12), 1711–1725. https://doi.org/10.1111/j.1469-8986.2011.01273.x</w:t>
      </w:r>
    </w:p>
    <w:p w14:paraId="2A94D2E7" w14:textId="77777777" w:rsidR="00083B68" w:rsidRPr="00083B68" w:rsidRDefault="00083B68" w:rsidP="00083B68">
      <w:pPr>
        <w:pStyle w:val="Bibliography"/>
      </w:pPr>
      <w:r w:rsidRPr="00083B68">
        <w:t xml:space="preserve">Hoy, C. W., Steiner, S. C., &amp; Knight, R. T. (2021). Single-trial modeling separates multiple overlapping prediction errors during reward processing in human EEG. </w:t>
      </w:r>
      <w:r w:rsidRPr="00083B68">
        <w:rPr>
          <w:i/>
          <w:iCs/>
        </w:rPr>
        <w:t>Communications Biology</w:t>
      </w:r>
      <w:r w:rsidRPr="00083B68">
        <w:t xml:space="preserve">, </w:t>
      </w:r>
      <w:r w:rsidRPr="00083B68">
        <w:rPr>
          <w:i/>
          <w:iCs/>
        </w:rPr>
        <w:t>4</w:t>
      </w:r>
      <w:r w:rsidRPr="00083B68">
        <w:t>(1), 910. https://doi.org/10.1038/s42003-021-02426-1</w:t>
      </w:r>
    </w:p>
    <w:p w14:paraId="2A6BBA91" w14:textId="77777777" w:rsidR="00083B68" w:rsidRPr="00083B68" w:rsidRDefault="00083B68" w:rsidP="00083B68">
      <w:pPr>
        <w:pStyle w:val="Bibliography"/>
      </w:pPr>
      <w:r w:rsidRPr="00083B68">
        <w:t xml:space="preserve">Ivanova, A. A., </w:t>
      </w:r>
      <w:proofErr w:type="spellStart"/>
      <w:r w:rsidRPr="00083B68">
        <w:t>Schrimpf</w:t>
      </w:r>
      <w:proofErr w:type="spellEnd"/>
      <w:r w:rsidRPr="00083B68">
        <w:t xml:space="preserve">, M., </w:t>
      </w:r>
      <w:proofErr w:type="spellStart"/>
      <w:r w:rsidRPr="00083B68">
        <w:t>Anzellotti</w:t>
      </w:r>
      <w:proofErr w:type="spellEnd"/>
      <w:r w:rsidRPr="00083B68">
        <w:t xml:space="preserve">, S., Zaslavsky, N., </w:t>
      </w:r>
      <w:proofErr w:type="spellStart"/>
      <w:r w:rsidRPr="00083B68">
        <w:t>Fedorenko</w:t>
      </w:r>
      <w:proofErr w:type="spellEnd"/>
      <w:r w:rsidRPr="00083B68">
        <w:t xml:space="preserve">, E., &amp; Isik, L. (2022). Beyond linear regression: Mapping models in cognitive neuroscience should align with research goals. </w:t>
      </w:r>
      <w:r w:rsidRPr="00083B68">
        <w:rPr>
          <w:i/>
          <w:iCs/>
        </w:rPr>
        <w:t>Neurons, Behavior, Data Analysis, and Theory</w:t>
      </w:r>
      <w:r w:rsidRPr="00083B68">
        <w:t xml:space="preserve">, </w:t>
      </w:r>
      <w:r w:rsidRPr="00083B68">
        <w:rPr>
          <w:i/>
          <w:iCs/>
        </w:rPr>
        <w:t>1</w:t>
      </w:r>
      <w:r w:rsidRPr="00083B68">
        <w:t>. https://doi.org/10.51628/001c.37507</w:t>
      </w:r>
    </w:p>
    <w:p w14:paraId="01E10D91" w14:textId="77777777" w:rsidR="00083B68" w:rsidRPr="00083B68" w:rsidRDefault="00083B68" w:rsidP="00083B68">
      <w:pPr>
        <w:pStyle w:val="Bibliography"/>
      </w:pPr>
      <w:r w:rsidRPr="00083B68">
        <w:t xml:space="preserve">König, S. D., </w:t>
      </w:r>
      <w:proofErr w:type="spellStart"/>
      <w:r w:rsidRPr="00083B68">
        <w:t>Safo</w:t>
      </w:r>
      <w:proofErr w:type="spellEnd"/>
      <w:r w:rsidRPr="00083B68">
        <w:t xml:space="preserve">, S., Miller, K., Herman, A. B., &amp; Darrow, D. P. (2024). Flexible multi-step hypothesis testing of human </w:t>
      </w:r>
      <w:proofErr w:type="spellStart"/>
      <w:r w:rsidRPr="00083B68">
        <w:t>ECoG</w:t>
      </w:r>
      <w:proofErr w:type="spellEnd"/>
      <w:r w:rsidRPr="00083B68">
        <w:t xml:space="preserve"> data using cluster-based permutation tests with GLMEs. </w:t>
      </w:r>
      <w:proofErr w:type="spellStart"/>
      <w:r w:rsidRPr="00083B68">
        <w:rPr>
          <w:i/>
          <w:iCs/>
        </w:rPr>
        <w:t>NeuroImage</w:t>
      </w:r>
      <w:proofErr w:type="spellEnd"/>
      <w:r w:rsidRPr="00083B68">
        <w:t xml:space="preserve">, </w:t>
      </w:r>
      <w:r w:rsidRPr="00083B68">
        <w:rPr>
          <w:i/>
          <w:iCs/>
        </w:rPr>
        <w:t>290</w:t>
      </w:r>
      <w:r w:rsidRPr="00083B68">
        <w:t>, 120557. https://doi.org/10.1016/j.neuroimage.2024.120557</w:t>
      </w:r>
    </w:p>
    <w:p w14:paraId="31D232B1" w14:textId="77777777" w:rsidR="00083B68" w:rsidRPr="00083B68" w:rsidRDefault="00083B68" w:rsidP="00083B68">
      <w:pPr>
        <w:pStyle w:val="Bibliography"/>
      </w:pPr>
      <w:proofErr w:type="spellStart"/>
      <w:r w:rsidRPr="00083B68">
        <w:t>Kosciessa</w:t>
      </w:r>
      <w:proofErr w:type="spellEnd"/>
      <w:r w:rsidRPr="00083B68">
        <w:t xml:space="preserve">, J. Q., Grandy, T. H., Garrett, D. D., &amp; </w:t>
      </w:r>
      <w:proofErr w:type="spellStart"/>
      <w:r w:rsidRPr="00083B68">
        <w:t>Werkle</w:t>
      </w:r>
      <w:proofErr w:type="spellEnd"/>
      <w:r w:rsidRPr="00083B68">
        <w:t xml:space="preserve">-Bergner, M. (2020). Single-trial characterization of neural rhythms: Potential and challenges. </w:t>
      </w:r>
      <w:proofErr w:type="spellStart"/>
      <w:r w:rsidRPr="00083B68">
        <w:rPr>
          <w:i/>
          <w:iCs/>
        </w:rPr>
        <w:t>NeuroImage</w:t>
      </w:r>
      <w:proofErr w:type="spellEnd"/>
      <w:r w:rsidRPr="00083B68">
        <w:t xml:space="preserve">, </w:t>
      </w:r>
      <w:r w:rsidRPr="00083B68">
        <w:rPr>
          <w:i/>
          <w:iCs/>
        </w:rPr>
        <w:t>206</w:t>
      </w:r>
      <w:r w:rsidRPr="00083B68">
        <w:t>, 116331. https://doi.org/10.1016/j.neuroimage.2019.116331</w:t>
      </w:r>
    </w:p>
    <w:p w14:paraId="67EF80ED" w14:textId="77777777" w:rsidR="00083B68" w:rsidRPr="00083B68" w:rsidRDefault="00083B68" w:rsidP="00083B68">
      <w:pPr>
        <w:pStyle w:val="Bibliography"/>
      </w:pPr>
      <w:r w:rsidRPr="00083B68">
        <w:t>Lopez-</w:t>
      </w:r>
      <w:proofErr w:type="spellStart"/>
      <w:r w:rsidRPr="00083B68">
        <w:t>Persem</w:t>
      </w:r>
      <w:proofErr w:type="spellEnd"/>
      <w:r w:rsidRPr="00083B68">
        <w:t xml:space="preserve">, A., Bastin, J., </w:t>
      </w:r>
      <w:proofErr w:type="spellStart"/>
      <w:r w:rsidRPr="00083B68">
        <w:t>Petton</w:t>
      </w:r>
      <w:proofErr w:type="spellEnd"/>
      <w:r w:rsidRPr="00083B68">
        <w:t xml:space="preserve">, M., Abitbol, R., </w:t>
      </w:r>
      <w:proofErr w:type="spellStart"/>
      <w:r w:rsidRPr="00083B68">
        <w:t>Lehongre</w:t>
      </w:r>
      <w:proofErr w:type="spellEnd"/>
      <w:r w:rsidRPr="00083B68">
        <w:t xml:space="preserve">, K., Adam, C., Navarro, V., Rheims, S., Kahane, P., Domenech, P., &amp; </w:t>
      </w:r>
      <w:proofErr w:type="spellStart"/>
      <w:r w:rsidRPr="00083B68">
        <w:t>Pessiglione</w:t>
      </w:r>
      <w:proofErr w:type="spellEnd"/>
      <w:r w:rsidRPr="00083B68">
        <w:t xml:space="preserve">, M. (2020). Four core properties of the human brain valuation system demonstrated in intracranial signals. </w:t>
      </w:r>
      <w:r w:rsidRPr="00083B68">
        <w:rPr>
          <w:i/>
          <w:iCs/>
        </w:rPr>
        <w:t>Nature Neuroscience</w:t>
      </w:r>
      <w:r w:rsidRPr="00083B68">
        <w:t xml:space="preserve">, </w:t>
      </w:r>
      <w:r w:rsidRPr="00083B68">
        <w:rPr>
          <w:i/>
          <w:iCs/>
        </w:rPr>
        <w:t>23</w:t>
      </w:r>
      <w:r w:rsidRPr="00083B68">
        <w:t>(5), 664–675. https://doi.org/10.1038/s41593-020-0615-9</w:t>
      </w:r>
    </w:p>
    <w:p w14:paraId="6A31DFA8" w14:textId="77777777" w:rsidR="00083B68" w:rsidRPr="00083B68" w:rsidRDefault="00083B68" w:rsidP="00083B68">
      <w:pPr>
        <w:pStyle w:val="Bibliography"/>
      </w:pPr>
      <w:r w:rsidRPr="00083B68">
        <w:lastRenderedPageBreak/>
        <w:t>Marco-</w:t>
      </w:r>
      <w:proofErr w:type="spellStart"/>
      <w:r w:rsidRPr="00083B68">
        <w:t>Pallarés</w:t>
      </w:r>
      <w:proofErr w:type="spellEnd"/>
      <w:r w:rsidRPr="00083B68">
        <w:t xml:space="preserve">, J., </w:t>
      </w:r>
      <w:proofErr w:type="spellStart"/>
      <w:r w:rsidRPr="00083B68">
        <w:t>Münte</w:t>
      </w:r>
      <w:proofErr w:type="spellEnd"/>
      <w:r w:rsidRPr="00083B68">
        <w:t>, T. F., &amp; Rodríguez-</w:t>
      </w:r>
      <w:proofErr w:type="spellStart"/>
      <w:r w:rsidRPr="00083B68">
        <w:t>Fornells</w:t>
      </w:r>
      <w:proofErr w:type="spellEnd"/>
      <w:r w:rsidRPr="00083B68">
        <w:t xml:space="preserve">, A. (2015). The role of high-frequency oscillatory activity in reward processing and learning. </w:t>
      </w:r>
      <w:r w:rsidRPr="00083B68">
        <w:rPr>
          <w:i/>
          <w:iCs/>
        </w:rPr>
        <w:t>Neuroscience &amp; Biobehavioral Reviews</w:t>
      </w:r>
      <w:r w:rsidRPr="00083B68">
        <w:t xml:space="preserve">, </w:t>
      </w:r>
      <w:r w:rsidRPr="00083B68">
        <w:rPr>
          <w:i/>
          <w:iCs/>
        </w:rPr>
        <w:t>49</w:t>
      </w:r>
      <w:r w:rsidRPr="00083B68">
        <w:t>, 1–7. https://doi.org/10.1016/j.neubiorev.2014.11.014</w:t>
      </w:r>
    </w:p>
    <w:p w14:paraId="165E2EE3" w14:textId="77777777" w:rsidR="00083B68" w:rsidRPr="00083B68" w:rsidRDefault="00083B68" w:rsidP="00083B68">
      <w:pPr>
        <w:pStyle w:val="Bibliography"/>
      </w:pPr>
      <w:r w:rsidRPr="00083B68">
        <w:t xml:space="preserve">Maris, E. (2012). Statistical testing in electrophysiological studies. </w:t>
      </w:r>
      <w:r w:rsidRPr="00083B68">
        <w:rPr>
          <w:i/>
          <w:iCs/>
        </w:rPr>
        <w:t>Psychophysiology</w:t>
      </w:r>
      <w:r w:rsidRPr="00083B68">
        <w:t xml:space="preserve">, </w:t>
      </w:r>
      <w:r w:rsidRPr="00083B68">
        <w:rPr>
          <w:i/>
          <w:iCs/>
        </w:rPr>
        <w:t>49</w:t>
      </w:r>
      <w:r w:rsidRPr="00083B68">
        <w:t>(4), 549–565. https://doi.org/10.1111/j.1469-8986.2011.01320.x</w:t>
      </w:r>
    </w:p>
    <w:p w14:paraId="363981CC" w14:textId="77777777" w:rsidR="00083B68" w:rsidRPr="00083B68" w:rsidRDefault="00083B68" w:rsidP="00083B68">
      <w:pPr>
        <w:pStyle w:val="Bibliography"/>
      </w:pPr>
      <w:r w:rsidRPr="00083B68">
        <w:t xml:space="preserve">Maris, E., &amp; </w:t>
      </w:r>
      <w:proofErr w:type="spellStart"/>
      <w:r w:rsidRPr="00083B68">
        <w:t>Oostenveld</w:t>
      </w:r>
      <w:proofErr w:type="spellEnd"/>
      <w:r w:rsidRPr="00083B68">
        <w:t xml:space="preserve">, R. (2007). Nonparametric statistical testing of EEG- and MEG-data. </w:t>
      </w:r>
      <w:r w:rsidRPr="00083B68">
        <w:rPr>
          <w:i/>
          <w:iCs/>
        </w:rPr>
        <w:t>Journal of Neuroscience Methods</w:t>
      </w:r>
      <w:r w:rsidRPr="00083B68">
        <w:t xml:space="preserve">, </w:t>
      </w:r>
      <w:r w:rsidRPr="00083B68">
        <w:rPr>
          <w:i/>
          <w:iCs/>
        </w:rPr>
        <w:t>164</w:t>
      </w:r>
      <w:r w:rsidRPr="00083B68">
        <w:t>(1), 177–190. https://doi.org/10.1016/j.jneumeth.2007.03.024</w:t>
      </w:r>
    </w:p>
    <w:p w14:paraId="573545F3" w14:textId="77777777" w:rsidR="00083B68" w:rsidRPr="00083B68" w:rsidRDefault="00083B68" w:rsidP="00083B68">
      <w:pPr>
        <w:pStyle w:val="Bibliography"/>
      </w:pPr>
      <w:r w:rsidRPr="00083B68">
        <w:t xml:space="preserve">Mathis, M. W., &amp; Mathis, A. (2020). Deep learning tools for the measurement of animal behavior in neuroscience. </w:t>
      </w:r>
      <w:r w:rsidRPr="00083B68">
        <w:rPr>
          <w:i/>
          <w:iCs/>
        </w:rPr>
        <w:t>Current Opinion in Neurobiology</w:t>
      </w:r>
      <w:r w:rsidRPr="00083B68">
        <w:t xml:space="preserve">, </w:t>
      </w:r>
      <w:r w:rsidRPr="00083B68">
        <w:rPr>
          <w:i/>
          <w:iCs/>
        </w:rPr>
        <w:t>60</w:t>
      </w:r>
      <w:r w:rsidRPr="00083B68">
        <w:t>, 1–11. https://doi.org/10.1016/j.conb.2019.10.008</w:t>
      </w:r>
    </w:p>
    <w:p w14:paraId="31C96920" w14:textId="77777777" w:rsidR="00083B68" w:rsidRPr="00083B68" w:rsidRDefault="00083B68" w:rsidP="00083B68">
      <w:pPr>
        <w:pStyle w:val="Bibliography"/>
      </w:pPr>
      <w:r w:rsidRPr="00083B68">
        <w:t xml:space="preserve">Nichols, T. E., &amp; Holmes, A. P. (2002). Nonparametric permutation tests for functional neuroimaging: A primer with examples. </w:t>
      </w:r>
      <w:r w:rsidRPr="00083B68">
        <w:rPr>
          <w:i/>
          <w:iCs/>
        </w:rPr>
        <w:t>Human Brain Mapping</w:t>
      </w:r>
      <w:r w:rsidRPr="00083B68">
        <w:t xml:space="preserve">, </w:t>
      </w:r>
      <w:r w:rsidRPr="00083B68">
        <w:rPr>
          <w:i/>
          <w:iCs/>
        </w:rPr>
        <w:t>15</w:t>
      </w:r>
      <w:r w:rsidRPr="00083B68">
        <w:t>(1), 1–25. https://doi.org/10.1002/hbm.1058</w:t>
      </w:r>
    </w:p>
    <w:p w14:paraId="16D2AF0B" w14:textId="77777777" w:rsidR="00083B68" w:rsidRPr="00083B68" w:rsidRDefault="00083B68" w:rsidP="00083B68">
      <w:pPr>
        <w:pStyle w:val="Bibliography"/>
      </w:pPr>
      <w:r w:rsidRPr="00083B68">
        <w:t>O’Doherty, J. P., Hampton, A., &amp; Kim, H. (2007). Model</w:t>
      </w:r>
      <w:r w:rsidRPr="00083B68">
        <w:rPr>
          <w:rFonts w:ascii="Cambria Math" w:hAnsi="Cambria Math" w:cs="Cambria Math"/>
        </w:rPr>
        <w:t>‐</w:t>
      </w:r>
      <w:r w:rsidRPr="00083B68">
        <w:t xml:space="preserve">Based fMRI and Its Application to Reward Learning and Decision Making. </w:t>
      </w:r>
      <w:r w:rsidRPr="00083B68">
        <w:rPr>
          <w:i/>
          <w:iCs/>
        </w:rPr>
        <w:t>Annals of the New York Academy of Sciences</w:t>
      </w:r>
      <w:r w:rsidRPr="00083B68">
        <w:t xml:space="preserve">, </w:t>
      </w:r>
      <w:r w:rsidRPr="00083B68">
        <w:rPr>
          <w:i/>
          <w:iCs/>
        </w:rPr>
        <w:t>1104</w:t>
      </w:r>
      <w:r w:rsidRPr="00083B68">
        <w:t>(1), 35–53. https://doi.org/10.1196/annals.1390.022</w:t>
      </w:r>
    </w:p>
    <w:p w14:paraId="2B91F83D" w14:textId="77777777" w:rsidR="00083B68" w:rsidRPr="00083B68" w:rsidRDefault="00083B68" w:rsidP="00083B68">
      <w:pPr>
        <w:pStyle w:val="Bibliography"/>
      </w:pPr>
      <w:r w:rsidRPr="00083B68">
        <w:t xml:space="preserve">Rey, H. G., Ahmadi, M., &amp; Quian Quiroga, R. (2015). Single trial analysis of field potentials in perception, learning and memory. </w:t>
      </w:r>
      <w:r w:rsidRPr="00083B68">
        <w:rPr>
          <w:i/>
          <w:iCs/>
        </w:rPr>
        <w:t>Current Opinion in Neurobiology</w:t>
      </w:r>
      <w:r w:rsidRPr="00083B68">
        <w:t xml:space="preserve">, </w:t>
      </w:r>
      <w:r w:rsidRPr="00083B68">
        <w:rPr>
          <w:i/>
          <w:iCs/>
        </w:rPr>
        <w:t>31</w:t>
      </w:r>
      <w:r w:rsidRPr="00083B68">
        <w:t>, 148–155. https://doi.org/10.1016/j.conb.2014.10.009</w:t>
      </w:r>
    </w:p>
    <w:p w14:paraId="19ECFB54" w14:textId="77777777" w:rsidR="00083B68" w:rsidRPr="00083B68" w:rsidRDefault="00083B68" w:rsidP="00083B68">
      <w:pPr>
        <w:pStyle w:val="Bibliography"/>
      </w:pPr>
      <w:proofErr w:type="spellStart"/>
      <w:r w:rsidRPr="00083B68">
        <w:t>Saboo</w:t>
      </w:r>
      <w:proofErr w:type="spellEnd"/>
      <w:r w:rsidRPr="00083B68">
        <w:t xml:space="preserve">, K. V., </w:t>
      </w:r>
      <w:proofErr w:type="spellStart"/>
      <w:r w:rsidRPr="00083B68">
        <w:t>Varatharajah</w:t>
      </w:r>
      <w:proofErr w:type="spellEnd"/>
      <w:r w:rsidRPr="00083B68">
        <w:t xml:space="preserve">, Y., Berry, B. M., </w:t>
      </w:r>
      <w:proofErr w:type="spellStart"/>
      <w:r w:rsidRPr="00083B68">
        <w:t>Kremen</w:t>
      </w:r>
      <w:proofErr w:type="spellEnd"/>
      <w:r w:rsidRPr="00083B68">
        <w:t xml:space="preserve">, V., Sperling, M. R., Davis, K. A., Jobst, B. C., Gross, R. E., Lega, B., Sheth, S. A., Worrell, G. A., Iyer, R. K., &amp; </w:t>
      </w:r>
      <w:proofErr w:type="spellStart"/>
      <w:r w:rsidRPr="00083B68">
        <w:t>Kucewicz</w:t>
      </w:r>
      <w:proofErr w:type="spellEnd"/>
      <w:r w:rsidRPr="00083B68">
        <w:t xml:space="preserve">, M. T. (2019). Unsupervised machine-learning classification of </w:t>
      </w:r>
      <w:proofErr w:type="spellStart"/>
      <w:r w:rsidRPr="00083B68">
        <w:t>electrophysiologically</w:t>
      </w:r>
      <w:proofErr w:type="spellEnd"/>
      <w:r w:rsidRPr="00083B68">
        <w:t xml:space="preserve"> active electrodes during human cognitive task performance. </w:t>
      </w:r>
      <w:r w:rsidRPr="00083B68">
        <w:rPr>
          <w:i/>
          <w:iCs/>
        </w:rPr>
        <w:t>Scientific Reports</w:t>
      </w:r>
      <w:r w:rsidRPr="00083B68">
        <w:t xml:space="preserve">, </w:t>
      </w:r>
      <w:r w:rsidRPr="00083B68">
        <w:rPr>
          <w:i/>
          <w:iCs/>
        </w:rPr>
        <w:t>9</w:t>
      </w:r>
      <w:r w:rsidRPr="00083B68">
        <w:t>(1), 17390. https://doi.org/10.1038/s41598-019-53925-5</w:t>
      </w:r>
    </w:p>
    <w:p w14:paraId="33727DB7" w14:textId="77777777" w:rsidR="00083B68" w:rsidRPr="00083B68" w:rsidRDefault="00083B68" w:rsidP="00083B68">
      <w:pPr>
        <w:pStyle w:val="Bibliography"/>
      </w:pPr>
      <w:r w:rsidRPr="00083B68">
        <w:lastRenderedPageBreak/>
        <w:t xml:space="preserve">Saez, I., Lin, J., </w:t>
      </w:r>
      <w:proofErr w:type="spellStart"/>
      <w:r w:rsidRPr="00083B68">
        <w:t>Stolk</w:t>
      </w:r>
      <w:proofErr w:type="spellEnd"/>
      <w:r w:rsidRPr="00083B68">
        <w:t xml:space="preserve">, A., Chang, E., </w:t>
      </w:r>
      <w:proofErr w:type="spellStart"/>
      <w:r w:rsidRPr="00083B68">
        <w:t>Parvizi</w:t>
      </w:r>
      <w:proofErr w:type="spellEnd"/>
      <w:r w:rsidRPr="00083B68">
        <w:t xml:space="preserve">, J., Schalk, G., Knight, R. T., &amp; Hsu, M. (2018). Encoding of Multiple Reward-Related Computations in Transient and Sustained High-Frequency Activity in Human OFC. </w:t>
      </w:r>
      <w:r w:rsidRPr="00083B68">
        <w:rPr>
          <w:i/>
          <w:iCs/>
        </w:rPr>
        <w:t>Current Biology</w:t>
      </w:r>
      <w:r w:rsidRPr="00083B68">
        <w:t xml:space="preserve">, </w:t>
      </w:r>
      <w:r w:rsidRPr="00083B68">
        <w:rPr>
          <w:i/>
          <w:iCs/>
        </w:rPr>
        <w:t>28</w:t>
      </w:r>
      <w:r w:rsidRPr="00083B68">
        <w:t>(18), 2889-2899.e3. https://doi.org/10.1016/j.cub.2018.07.045</w:t>
      </w:r>
    </w:p>
    <w:p w14:paraId="4A4D91CC" w14:textId="77777777" w:rsidR="00083B68" w:rsidRPr="00083B68" w:rsidRDefault="00083B68" w:rsidP="00083B68">
      <w:pPr>
        <w:pStyle w:val="Bibliography"/>
      </w:pPr>
      <w:r w:rsidRPr="00083B68">
        <w:t xml:space="preserve">Stokes, M., &amp; Spaak, E. (2016). The Importance of Single-Trial Analyses in Cognitive Neuroscience. </w:t>
      </w:r>
      <w:r w:rsidRPr="00083B68">
        <w:rPr>
          <w:i/>
          <w:iCs/>
        </w:rPr>
        <w:t>Trends in Cognitive Sciences</w:t>
      </w:r>
      <w:r w:rsidRPr="00083B68">
        <w:t xml:space="preserve">, </w:t>
      </w:r>
      <w:r w:rsidRPr="00083B68">
        <w:rPr>
          <w:i/>
          <w:iCs/>
        </w:rPr>
        <w:t>20</w:t>
      </w:r>
      <w:r w:rsidRPr="00083B68">
        <w:t>(7), 483–486. https://doi.org/10.1016/j.tics.2016.05.008</w:t>
      </w:r>
    </w:p>
    <w:p w14:paraId="1CDF216B" w14:textId="77777777" w:rsidR="00083B68" w:rsidRPr="00083B68" w:rsidRDefault="00083B68" w:rsidP="00083B68">
      <w:pPr>
        <w:pStyle w:val="Bibliography"/>
      </w:pPr>
      <w:r w:rsidRPr="00083B68">
        <w:t xml:space="preserve">Whitten, T. A., Hughes, A. M., Dickson, C. T., &amp; Caplan, J. B. (2011). A better oscillation detection method robustly extracts EEG rhythms across brain state changes: The human alpha rhythm as a test case. </w:t>
      </w:r>
      <w:proofErr w:type="spellStart"/>
      <w:r w:rsidRPr="00083B68">
        <w:rPr>
          <w:i/>
          <w:iCs/>
        </w:rPr>
        <w:t>NeuroImage</w:t>
      </w:r>
      <w:proofErr w:type="spellEnd"/>
      <w:r w:rsidRPr="00083B68">
        <w:t xml:space="preserve">, </w:t>
      </w:r>
      <w:r w:rsidRPr="00083B68">
        <w:rPr>
          <w:i/>
          <w:iCs/>
        </w:rPr>
        <w:t>54</w:t>
      </w:r>
      <w:r w:rsidRPr="00083B68">
        <w:t>(2), 860–874. https://doi.org/10.1016/j.neuroimage.2010.08.064</w:t>
      </w:r>
    </w:p>
    <w:p w14:paraId="3711C556" w14:textId="77777777" w:rsidR="00083B68" w:rsidRPr="00083B68" w:rsidRDefault="00083B68" w:rsidP="00083B68">
      <w:pPr>
        <w:pStyle w:val="Bibliography"/>
      </w:pPr>
      <w:r w:rsidRPr="00083B68">
        <w:t xml:space="preserve">Yu, Z., </w:t>
      </w:r>
      <w:proofErr w:type="spellStart"/>
      <w:r w:rsidRPr="00083B68">
        <w:t>Guindani</w:t>
      </w:r>
      <w:proofErr w:type="spellEnd"/>
      <w:r w:rsidRPr="00083B68">
        <w:t xml:space="preserve">, M., Grieco, S. F., Chen, L., Holmes, T. C., &amp; Xu, X. (2022). Beyond t test and ANOVA: Applications of mixed-effects models for more rigorous statistical analysis in neuroscience research. </w:t>
      </w:r>
      <w:r w:rsidRPr="00083B68">
        <w:rPr>
          <w:i/>
          <w:iCs/>
        </w:rPr>
        <w:t>Neuron</w:t>
      </w:r>
      <w:r w:rsidRPr="00083B68">
        <w:t xml:space="preserve">, </w:t>
      </w:r>
      <w:r w:rsidRPr="00083B68">
        <w:rPr>
          <w:i/>
          <w:iCs/>
        </w:rPr>
        <w:t>110</w:t>
      </w:r>
      <w:r w:rsidRPr="00083B68">
        <w:t>(1), 21–35. https://doi.org/10.1016/j.neuron.2021.10.030</w:t>
      </w:r>
    </w:p>
    <w:p w14:paraId="1857BD01" w14:textId="3049B96E" w:rsidR="009A204B" w:rsidRPr="002D55C9" w:rsidRDefault="00F436BF" w:rsidP="00C15911">
      <w:pPr>
        <w:jc w:val="both"/>
        <w:rPr>
          <w:rFonts w:ascii="Arial" w:hAnsi="Arial" w:cs="Arial"/>
          <w:b/>
          <w:bCs/>
        </w:rPr>
      </w:pPr>
      <w:r>
        <w:rPr>
          <w:rFonts w:ascii="Arial" w:hAnsi="Arial" w:cs="Arial"/>
          <w:b/>
          <w:bCs/>
        </w:rPr>
        <w:fldChar w:fldCharType="end"/>
      </w:r>
    </w:p>
    <w:sectPr w:rsidR="009A204B" w:rsidRPr="002D55C9" w:rsidSect="000D60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BA8"/>
    <w:multiLevelType w:val="multilevel"/>
    <w:tmpl w:val="6C1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048E0"/>
    <w:multiLevelType w:val="hybridMultilevel"/>
    <w:tmpl w:val="BD96B5A2"/>
    <w:lvl w:ilvl="0" w:tplc="03981F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2973"/>
    <w:multiLevelType w:val="hybridMultilevel"/>
    <w:tmpl w:val="E7B83672"/>
    <w:lvl w:ilvl="0" w:tplc="381601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62E02"/>
    <w:multiLevelType w:val="hybridMultilevel"/>
    <w:tmpl w:val="B9824936"/>
    <w:lvl w:ilvl="0" w:tplc="318AD44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2F4AF28">
      <w:numFmt w:val="bullet"/>
      <w:lvlText w:val=""/>
      <w:lvlJc w:val="left"/>
      <w:pPr>
        <w:ind w:left="2880" w:hanging="360"/>
      </w:pPr>
      <w:rPr>
        <w:rFonts w:ascii="Symbol" w:eastAsiaTheme="minorHAnsi" w:hAnsi="Symbo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16EE"/>
    <w:multiLevelType w:val="hybridMultilevel"/>
    <w:tmpl w:val="50D6B502"/>
    <w:lvl w:ilvl="0" w:tplc="0409000F">
      <w:start w:val="1"/>
      <w:numFmt w:val="decimal"/>
      <w:lvlText w:val="%1."/>
      <w:lvlJc w:val="left"/>
      <w:pPr>
        <w:ind w:left="720" w:hanging="360"/>
      </w:pPr>
      <w:rPr>
        <w:rFonts w:hint="default"/>
      </w:rPr>
    </w:lvl>
    <w:lvl w:ilvl="1" w:tplc="8B00EFFC">
      <w:start w:val="1"/>
      <w:numFmt w:val="upp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48D7"/>
    <w:multiLevelType w:val="hybridMultilevel"/>
    <w:tmpl w:val="ED544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7634275">
    <w:abstractNumId w:val="4"/>
  </w:num>
  <w:num w:numId="2" w16cid:durableId="1803765050">
    <w:abstractNumId w:val="1"/>
  </w:num>
  <w:num w:numId="3" w16cid:durableId="1375958044">
    <w:abstractNumId w:val="3"/>
  </w:num>
  <w:num w:numId="4" w16cid:durableId="1044063227">
    <w:abstractNumId w:val="2"/>
  </w:num>
  <w:num w:numId="5" w16cid:durableId="1876454990">
    <w:abstractNumId w:val="5"/>
  </w:num>
  <w:num w:numId="6" w16cid:durableId="1752266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3F"/>
    <w:rsid w:val="00002729"/>
    <w:rsid w:val="000042F8"/>
    <w:rsid w:val="00004A02"/>
    <w:rsid w:val="00004BF4"/>
    <w:rsid w:val="00005362"/>
    <w:rsid w:val="000056C0"/>
    <w:rsid w:val="00005F3F"/>
    <w:rsid w:val="00007CE1"/>
    <w:rsid w:val="0001039A"/>
    <w:rsid w:val="00010921"/>
    <w:rsid w:val="0001096B"/>
    <w:rsid w:val="00011C51"/>
    <w:rsid w:val="00012D55"/>
    <w:rsid w:val="00013530"/>
    <w:rsid w:val="00013796"/>
    <w:rsid w:val="000145C3"/>
    <w:rsid w:val="000159FE"/>
    <w:rsid w:val="0001660B"/>
    <w:rsid w:val="00016B96"/>
    <w:rsid w:val="00016E7C"/>
    <w:rsid w:val="00017526"/>
    <w:rsid w:val="0002010F"/>
    <w:rsid w:val="00020609"/>
    <w:rsid w:val="00022B2F"/>
    <w:rsid w:val="00022DE5"/>
    <w:rsid w:val="00022FED"/>
    <w:rsid w:val="0002313F"/>
    <w:rsid w:val="00023468"/>
    <w:rsid w:val="000234FE"/>
    <w:rsid w:val="000246D2"/>
    <w:rsid w:val="00025C3A"/>
    <w:rsid w:val="00025EDE"/>
    <w:rsid w:val="00026000"/>
    <w:rsid w:val="000269C6"/>
    <w:rsid w:val="00026AC6"/>
    <w:rsid w:val="00026EED"/>
    <w:rsid w:val="00027CC0"/>
    <w:rsid w:val="00027EAE"/>
    <w:rsid w:val="000301DB"/>
    <w:rsid w:val="0003028E"/>
    <w:rsid w:val="0003042C"/>
    <w:rsid w:val="000311DA"/>
    <w:rsid w:val="00032119"/>
    <w:rsid w:val="00032544"/>
    <w:rsid w:val="00033053"/>
    <w:rsid w:val="00033BAD"/>
    <w:rsid w:val="00033C67"/>
    <w:rsid w:val="0003721D"/>
    <w:rsid w:val="000423DB"/>
    <w:rsid w:val="0004444C"/>
    <w:rsid w:val="00045672"/>
    <w:rsid w:val="0004658A"/>
    <w:rsid w:val="0004713B"/>
    <w:rsid w:val="0004762C"/>
    <w:rsid w:val="00047A65"/>
    <w:rsid w:val="00047E7B"/>
    <w:rsid w:val="00050575"/>
    <w:rsid w:val="00051D34"/>
    <w:rsid w:val="0005296B"/>
    <w:rsid w:val="00052C68"/>
    <w:rsid w:val="0005503D"/>
    <w:rsid w:val="00056A28"/>
    <w:rsid w:val="0005701E"/>
    <w:rsid w:val="00057221"/>
    <w:rsid w:val="000578C5"/>
    <w:rsid w:val="000579EA"/>
    <w:rsid w:val="00057B56"/>
    <w:rsid w:val="00057E2D"/>
    <w:rsid w:val="00062094"/>
    <w:rsid w:val="00064227"/>
    <w:rsid w:val="0006454D"/>
    <w:rsid w:val="00064850"/>
    <w:rsid w:val="00066CD6"/>
    <w:rsid w:val="00067164"/>
    <w:rsid w:val="00067A88"/>
    <w:rsid w:val="00067DD7"/>
    <w:rsid w:val="00067FF9"/>
    <w:rsid w:val="000728A2"/>
    <w:rsid w:val="00073AB3"/>
    <w:rsid w:val="00073F62"/>
    <w:rsid w:val="00074376"/>
    <w:rsid w:val="000751C3"/>
    <w:rsid w:val="000752AA"/>
    <w:rsid w:val="00075AC0"/>
    <w:rsid w:val="00077018"/>
    <w:rsid w:val="00077ADF"/>
    <w:rsid w:val="00080424"/>
    <w:rsid w:val="00080D47"/>
    <w:rsid w:val="00080F88"/>
    <w:rsid w:val="00082AA5"/>
    <w:rsid w:val="00082D1F"/>
    <w:rsid w:val="000838CB"/>
    <w:rsid w:val="000838CC"/>
    <w:rsid w:val="00083B68"/>
    <w:rsid w:val="00084477"/>
    <w:rsid w:val="00084909"/>
    <w:rsid w:val="00084F96"/>
    <w:rsid w:val="00085184"/>
    <w:rsid w:val="00085DEA"/>
    <w:rsid w:val="00086035"/>
    <w:rsid w:val="00086726"/>
    <w:rsid w:val="00087035"/>
    <w:rsid w:val="0008758E"/>
    <w:rsid w:val="00087E45"/>
    <w:rsid w:val="000908E0"/>
    <w:rsid w:val="00090CE2"/>
    <w:rsid w:val="00090F7E"/>
    <w:rsid w:val="000912CD"/>
    <w:rsid w:val="0009146C"/>
    <w:rsid w:val="00091C87"/>
    <w:rsid w:val="00092287"/>
    <w:rsid w:val="00092730"/>
    <w:rsid w:val="000933E0"/>
    <w:rsid w:val="000936CD"/>
    <w:rsid w:val="000941C5"/>
    <w:rsid w:val="0009456F"/>
    <w:rsid w:val="000970E7"/>
    <w:rsid w:val="000A07A1"/>
    <w:rsid w:val="000A1127"/>
    <w:rsid w:val="000A16AC"/>
    <w:rsid w:val="000A200F"/>
    <w:rsid w:val="000A26D0"/>
    <w:rsid w:val="000A2B45"/>
    <w:rsid w:val="000A3319"/>
    <w:rsid w:val="000A37B9"/>
    <w:rsid w:val="000A3985"/>
    <w:rsid w:val="000A404C"/>
    <w:rsid w:val="000A57CC"/>
    <w:rsid w:val="000A5835"/>
    <w:rsid w:val="000A61B2"/>
    <w:rsid w:val="000A788E"/>
    <w:rsid w:val="000A7E2F"/>
    <w:rsid w:val="000B09E7"/>
    <w:rsid w:val="000B1D0E"/>
    <w:rsid w:val="000B1D1F"/>
    <w:rsid w:val="000B1E43"/>
    <w:rsid w:val="000B2131"/>
    <w:rsid w:val="000B2430"/>
    <w:rsid w:val="000B26D5"/>
    <w:rsid w:val="000B4BB0"/>
    <w:rsid w:val="000B4F20"/>
    <w:rsid w:val="000B5F96"/>
    <w:rsid w:val="000B6012"/>
    <w:rsid w:val="000B64BE"/>
    <w:rsid w:val="000B66A3"/>
    <w:rsid w:val="000B6BB1"/>
    <w:rsid w:val="000B6C69"/>
    <w:rsid w:val="000B789A"/>
    <w:rsid w:val="000C0466"/>
    <w:rsid w:val="000C046A"/>
    <w:rsid w:val="000C1193"/>
    <w:rsid w:val="000C20B7"/>
    <w:rsid w:val="000C272E"/>
    <w:rsid w:val="000C2A78"/>
    <w:rsid w:val="000C3FF3"/>
    <w:rsid w:val="000C4417"/>
    <w:rsid w:val="000C4AA0"/>
    <w:rsid w:val="000C4E68"/>
    <w:rsid w:val="000C5F25"/>
    <w:rsid w:val="000C7C18"/>
    <w:rsid w:val="000D0454"/>
    <w:rsid w:val="000D3781"/>
    <w:rsid w:val="000D37B7"/>
    <w:rsid w:val="000D38D3"/>
    <w:rsid w:val="000D44FF"/>
    <w:rsid w:val="000D509C"/>
    <w:rsid w:val="000D56C8"/>
    <w:rsid w:val="000D5A23"/>
    <w:rsid w:val="000D607B"/>
    <w:rsid w:val="000D65D1"/>
    <w:rsid w:val="000D69BE"/>
    <w:rsid w:val="000D6D45"/>
    <w:rsid w:val="000D754F"/>
    <w:rsid w:val="000E06FE"/>
    <w:rsid w:val="000E0FEB"/>
    <w:rsid w:val="000E13A4"/>
    <w:rsid w:val="000E1651"/>
    <w:rsid w:val="000E29BD"/>
    <w:rsid w:val="000E2CDE"/>
    <w:rsid w:val="000E2CFE"/>
    <w:rsid w:val="000E3B7D"/>
    <w:rsid w:val="000E4893"/>
    <w:rsid w:val="000E55EF"/>
    <w:rsid w:val="000E565C"/>
    <w:rsid w:val="000E5863"/>
    <w:rsid w:val="000E5957"/>
    <w:rsid w:val="000E623E"/>
    <w:rsid w:val="000E64E0"/>
    <w:rsid w:val="000E6735"/>
    <w:rsid w:val="000E6960"/>
    <w:rsid w:val="000E6996"/>
    <w:rsid w:val="000E7F3D"/>
    <w:rsid w:val="000F0098"/>
    <w:rsid w:val="000F0B28"/>
    <w:rsid w:val="000F1060"/>
    <w:rsid w:val="000F3970"/>
    <w:rsid w:val="000F3CC2"/>
    <w:rsid w:val="000F3D82"/>
    <w:rsid w:val="000F6031"/>
    <w:rsid w:val="000F6946"/>
    <w:rsid w:val="000F6DE6"/>
    <w:rsid w:val="000F7FEC"/>
    <w:rsid w:val="0010027B"/>
    <w:rsid w:val="00100989"/>
    <w:rsid w:val="00100E74"/>
    <w:rsid w:val="00101E0C"/>
    <w:rsid w:val="00102C49"/>
    <w:rsid w:val="00102D19"/>
    <w:rsid w:val="0010329F"/>
    <w:rsid w:val="00105082"/>
    <w:rsid w:val="00105AC9"/>
    <w:rsid w:val="0010688C"/>
    <w:rsid w:val="00107E02"/>
    <w:rsid w:val="00110F5D"/>
    <w:rsid w:val="001123B4"/>
    <w:rsid w:val="00112F23"/>
    <w:rsid w:val="00113D3A"/>
    <w:rsid w:val="001151FD"/>
    <w:rsid w:val="00115B61"/>
    <w:rsid w:val="00116593"/>
    <w:rsid w:val="00116621"/>
    <w:rsid w:val="00117126"/>
    <w:rsid w:val="001172BE"/>
    <w:rsid w:val="001176A3"/>
    <w:rsid w:val="00117FC3"/>
    <w:rsid w:val="0012050D"/>
    <w:rsid w:val="00120F8E"/>
    <w:rsid w:val="00121168"/>
    <w:rsid w:val="0012190A"/>
    <w:rsid w:val="001221F9"/>
    <w:rsid w:val="0012302C"/>
    <w:rsid w:val="00124F5F"/>
    <w:rsid w:val="0012534A"/>
    <w:rsid w:val="001258FB"/>
    <w:rsid w:val="00125B16"/>
    <w:rsid w:val="00125C13"/>
    <w:rsid w:val="0012720A"/>
    <w:rsid w:val="00131C3C"/>
    <w:rsid w:val="00132C44"/>
    <w:rsid w:val="00134684"/>
    <w:rsid w:val="0013483C"/>
    <w:rsid w:val="00134CAF"/>
    <w:rsid w:val="001351FC"/>
    <w:rsid w:val="001357E2"/>
    <w:rsid w:val="001359EE"/>
    <w:rsid w:val="00135FD2"/>
    <w:rsid w:val="001376C8"/>
    <w:rsid w:val="001377A8"/>
    <w:rsid w:val="001377EF"/>
    <w:rsid w:val="00140BEA"/>
    <w:rsid w:val="00141342"/>
    <w:rsid w:val="0014143E"/>
    <w:rsid w:val="00142795"/>
    <w:rsid w:val="00143AD8"/>
    <w:rsid w:val="00144723"/>
    <w:rsid w:val="00144886"/>
    <w:rsid w:val="00144DF9"/>
    <w:rsid w:val="001462E4"/>
    <w:rsid w:val="00147C2A"/>
    <w:rsid w:val="00147DC4"/>
    <w:rsid w:val="00150CB3"/>
    <w:rsid w:val="001510A8"/>
    <w:rsid w:val="001512C4"/>
    <w:rsid w:val="00152164"/>
    <w:rsid w:val="00153AA9"/>
    <w:rsid w:val="00153F1D"/>
    <w:rsid w:val="00153F31"/>
    <w:rsid w:val="001544F4"/>
    <w:rsid w:val="00154C35"/>
    <w:rsid w:val="00155389"/>
    <w:rsid w:val="00156579"/>
    <w:rsid w:val="00156E7F"/>
    <w:rsid w:val="001570A7"/>
    <w:rsid w:val="001577C4"/>
    <w:rsid w:val="00157800"/>
    <w:rsid w:val="00157FDC"/>
    <w:rsid w:val="001612CD"/>
    <w:rsid w:val="00161417"/>
    <w:rsid w:val="001623DB"/>
    <w:rsid w:val="00162515"/>
    <w:rsid w:val="00162E20"/>
    <w:rsid w:val="00163162"/>
    <w:rsid w:val="001634D3"/>
    <w:rsid w:val="00163818"/>
    <w:rsid w:val="0016401A"/>
    <w:rsid w:val="001658F2"/>
    <w:rsid w:val="00165C3F"/>
    <w:rsid w:val="00167184"/>
    <w:rsid w:val="0017000E"/>
    <w:rsid w:val="0017046C"/>
    <w:rsid w:val="00170524"/>
    <w:rsid w:val="00170EE9"/>
    <w:rsid w:val="00171C41"/>
    <w:rsid w:val="00172EC3"/>
    <w:rsid w:val="001730D2"/>
    <w:rsid w:val="001734F6"/>
    <w:rsid w:val="00173D67"/>
    <w:rsid w:val="00174370"/>
    <w:rsid w:val="00174984"/>
    <w:rsid w:val="00175B35"/>
    <w:rsid w:val="0017623E"/>
    <w:rsid w:val="00177159"/>
    <w:rsid w:val="00180457"/>
    <w:rsid w:val="001806A4"/>
    <w:rsid w:val="00180C2C"/>
    <w:rsid w:val="00180C9C"/>
    <w:rsid w:val="00180DC5"/>
    <w:rsid w:val="00180E12"/>
    <w:rsid w:val="00180E3A"/>
    <w:rsid w:val="00181729"/>
    <w:rsid w:val="001820DB"/>
    <w:rsid w:val="00182263"/>
    <w:rsid w:val="001826D9"/>
    <w:rsid w:val="00183522"/>
    <w:rsid w:val="00183A3A"/>
    <w:rsid w:val="00185C03"/>
    <w:rsid w:val="00187ADA"/>
    <w:rsid w:val="00190789"/>
    <w:rsid w:val="00190A11"/>
    <w:rsid w:val="001925B4"/>
    <w:rsid w:val="00193E61"/>
    <w:rsid w:val="001946BC"/>
    <w:rsid w:val="001965B6"/>
    <w:rsid w:val="0019731D"/>
    <w:rsid w:val="0019747A"/>
    <w:rsid w:val="00197EC5"/>
    <w:rsid w:val="001A072F"/>
    <w:rsid w:val="001A0AD6"/>
    <w:rsid w:val="001A0F59"/>
    <w:rsid w:val="001A3C23"/>
    <w:rsid w:val="001A5B01"/>
    <w:rsid w:val="001A5C62"/>
    <w:rsid w:val="001A605A"/>
    <w:rsid w:val="001A6177"/>
    <w:rsid w:val="001A6CBD"/>
    <w:rsid w:val="001A6F99"/>
    <w:rsid w:val="001A785C"/>
    <w:rsid w:val="001B069D"/>
    <w:rsid w:val="001B0AF3"/>
    <w:rsid w:val="001B0D24"/>
    <w:rsid w:val="001B1A0B"/>
    <w:rsid w:val="001B2F7F"/>
    <w:rsid w:val="001B3D79"/>
    <w:rsid w:val="001B47E1"/>
    <w:rsid w:val="001B55F0"/>
    <w:rsid w:val="001B560A"/>
    <w:rsid w:val="001B6338"/>
    <w:rsid w:val="001B6A31"/>
    <w:rsid w:val="001B7F5A"/>
    <w:rsid w:val="001C112B"/>
    <w:rsid w:val="001C193E"/>
    <w:rsid w:val="001C1CF1"/>
    <w:rsid w:val="001C1FE1"/>
    <w:rsid w:val="001C3291"/>
    <w:rsid w:val="001C462B"/>
    <w:rsid w:val="001C464E"/>
    <w:rsid w:val="001C5A99"/>
    <w:rsid w:val="001C5F5B"/>
    <w:rsid w:val="001C76B1"/>
    <w:rsid w:val="001C7A22"/>
    <w:rsid w:val="001D00FE"/>
    <w:rsid w:val="001D07C9"/>
    <w:rsid w:val="001D0AB7"/>
    <w:rsid w:val="001D231A"/>
    <w:rsid w:val="001D232D"/>
    <w:rsid w:val="001D2EED"/>
    <w:rsid w:val="001D419D"/>
    <w:rsid w:val="001D4E37"/>
    <w:rsid w:val="001D5F9E"/>
    <w:rsid w:val="001D7199"/>
    <w:rsid w:val="001D75D0"/>
    <w:rsid w:val="001D799E"/>
    <w:rsid w:val="001D7F8D"/>
    <w:rsid w:val="001E388D"/>
    <w:rsid w:val="001E56B3"/>
    <w:rsid w:val="001E6030"/>
    <w:rsid w:val="001E7F06"/>
    <w:rsid w:val="001F0012"/>
    <w:rsid w:val="001F0B34"/>
    <w:rsid w:val="001F0D0D"/>
    <w:rsid w:val="001F18A1"/>
    <w:rsid w:val="001F2940"/>
    <w:rsid w:val="001F35F3"/>
    <w:rsid w:val="001F4132"/>
    <w:rsid w:val="001F4CE8"/>
    <w:rsid w:val="001F51BD"/>
    <w:rsid w:val="001F71EE"/>
    <w:rsid w:val="00200361"/>
    <w:rsid w:val="00201073"/>
    <w:rsid w:val="00201791"/>
    <w:rsid w:val="002037C1"/>
    <w:rsid w:val="00204217"/>
    <w:rsid w:val="00204803"/>
    <w:rsid w:val="00204852"/>
    <w:rsid w:val="00204942"/>
    <w:rsid w:val="00205FED"/>
    <w:rsid w:val="00206B06"/>
    <w:rsid w:val="002073F4"/>
    <w:rsid w:val="0021114A"/>
    <w:rsid w:val="0021252D"/>
    <w:rsid w:val="00212EFD"/>
    <w:rsid w:val="00214D83"/>
    <w:rsid w:val="00216121"/>
    <w:rsid w:val="002222E8"/>
    <w:rsid w:val="00224BCF"/>
    <w:rsid w:val="00224FC8"/>
    <w:rsid w:val="0022506F"/>
    <w:rsid w:val="002254AC"/>
    <w:rsid w:val="00226455"/>
    <w:rsid w:val="002273B0"/>
    <w:rsid w:val="00227459"/>
    <w:rsid w:val="002276BA"/>
    <w:rsid w:val="002278B6"/>
    <w:rsid w:val="002303D5"/>
    <w:rsid w:val="0023139D"/>
    <w:rsid w:val="00231743"/>
    <w:rsid w:val="002326BB"/>
    <w:rsid w:val="00233DD4"/>
    <w:rsid w:val="002345BA"/>
    <w:rsid w:val="00236024"/>
    <w:rsid w:val="00236612"/>
    <w:rsid w:val="00237E64"/>
    <w:rsid w:val="00240B4C"/>
    <w:rsid w:val="00240B5A"/>
    <w:rsid w:val="0024156D"/>
    <w:rsid w:val="00241CEE"/>
    <w:rsid w:val="00242F86"/>
    <w:rsid w:val="002433FD"/>
    <w:rsid w:val="00243DF8"/>
    <w:rsid w:val="00245168"/>
    <w:rsid w:val="002453F5"/>
    <w:rsid w:val="00245646"/>
    <w:rsid w:val="00246560"/>
    <w:rsid w:val="00246945"/>
    <w:rsid w:val="002473C7"/>
    <w:rsid w:val="00247C4B"/>
    <w:rsid w:val="00247CB9"/>
    <w:rsid w:val="00250539"/>
    <w:rsid w:val="002529D0"/>
    <w:rsid w:val="002544A4"/>
    <w:rsid w:val="00255EDF"/>
    <w:rsid w:val="0025623A"/>
    <w:rsid w:val="002570B7"/>
    <w:rsid w:val="002576E0"/>
    <w:rsid w:val="00257840"/>
    <w:rsid w:val="00260441"/>
    <w:rsid w:val="0026088A"/>
    <w:rsid w:val="00260AE3"/>
    <w:rsid w:val="00261774"/>
    <w:rsid w:val="002620F5"/>
    <w:rsid w:val="00262B57"/>
    <w:rsid w:val="00263D25"/>
    <w:rsid w:val="0026467F"/>
    <w:rsid w:val="002646E0"/>
    <w:rsid w:val="00264939"/>
    <w:rsid w:val="00264992"/>
    <w:rsid w:val="0026748C"/>
    <w:rsid w:val="0026785C"/>
    <w:rsid w:val="0027160C"/>
    <w:rsid w:val="00271E82"/>
    <w:rsid w:val="0027227F"/>
    <w:rsid w:val="002744F7"/>
    <w:rsid w:val="00274D0A"/>
    <w:rsid w:val="00275980"/>
    <w:rsid w:val="00275B69"/>
    <w:rsid w:val="002760F6"/>
    <w:rsid w:val="002762D5"/>
    <w:rsid w:val="00276EC1"/>
    <w:rsid w:val="002822E6"/>
    <w:rsid w:val="0028399C"/>
    <w:rsid w:val="002843BE"/>
    <w:rsid w:val="002847A2"/>
    <w:rsid w:val="002847C7"/>
    <w:rsid w:val="00284D17"/>
    <w:rsid w:val="00284E48"/>
    <w:rsid w:val="00285CA0"/>
    <w:rsid w:val="00286252"/>
    <w:rsid w:val="00286FDC"/>
    <w:rsid w:val="00287002"/>
    <w:rsid w:val="00287710"/>
    <w:rsid w:val="00287F0B"/>
    <w:rsid w:val="00287F99"/>
    <w:rsid w:val="0029175A"/>
    <w:rsid w:val="00291D09"/>
    <w:rsid w:val="00293254"/>
    <w:rsid w:val="002935D7"/>
    <w:rsid w:val="002941CB"/>
    <w:rsid w:val="002947D2"/>
    <w:rsid w:val="00294886"/>
    <w:rsid w:val="00294B03"/>
    <w:rsid w:val="002966C3"/>
    <w:rsid w:val="00296770"/>
    <w:rsid w:val="00296E2E"/>
    <w:rsid w:val="002A01D9"/>
    <w:rsid w:val="002A06ED"/>
    <w:rsid w:val="002A0786"/>
    <w:rsid w:val="002A129F"/>
    <w:rsid w:val="002A234E"/>
    <w:rsid w:val="002A2603"/>
    <w:rsid w:val="002A2D8A"/>
    <w:rsid w:val="002A31AD"/>
    <w:rsid w:val="002A3883"/>
    <w:rsid w:val="002A5543"/>
    <w:rsid w:val="002A687A"/>
    <w:rsid w:val="002B0818"/>
    <w:rsid w:val="002B0C1D"/>
    <w:rsid w:val="002B0E52"/>
    <w:rsid w:val="002B2332"/>
    <w:rsid w:val="002B2FCE"/>
    <w:rsid w:val="002B5D96"/>
    <w:rsid w:val="002B6D29"/>
    <w:rsid w:val="002B76AD"/>
    <w:rsid w:val="002B7C86"/>
    <w:rsid w:val="002B7CA8"/>
    <w:rsid w:val="002B7DAF"/>
    <w:rsid w:val="002C00CB"/>
    <w:rsid w:val="002C092C"/>
    <w:rsid w:val="002C0C89"/>
    <w:rsid w:val="002C1186"/>
    <w:rsid w:val="002C3909"/>
    <w:rsid w:val="002C3E17"/>
    <w:rsid w:val="002C4CBE"/>
    <w:rsid w:val="002C5B02"/>
    <w:rsid w:val="002C5F6D"/>
    <w:rsid w:val="002C6390"/>
    <w:rsid w:val="002C6B0D"/>
    <w:rsid w:val="002C790A"/>
    <w:rsid w:val="002C7B60"/>
    <w:rsid w:val="002D0600"/>
    <w:rsid w:val="002D1879"/>
    <w:rsid w:val="002D18EF"/>
    <w:rsid w:val="002D1C5E"/>
    <w:rsid w:val="002D1D61"/>
    <w:rsid w:val="002D37BC"/>
    <w:rsid w:val="002D384F"/>
    <w:rsid w:val="002D3BFC"/>
    <w:rsid w:val="002D42D4"/>
    <w:rsid w:val="002D4829"/>
    <w:rsid w:val="002D4FCD"/>
    <w:rsid w:val="002D5239"/>
    <w:rsid w:val="002D55C9"/>
    <w:rsid w:val="002D7C00"/>
    <w:rsid w:val="002E2139"/>
    <w:rsid w:val="002E2414"/>
    <w:rsid w:val="002E26DC"/>
    <w:rsid w:val="002E27E0"/>
    <w:rsid w:val="002E2B16"/>
    <w:rsid w:val="002E3717"/>
    <w:rsid w:val="002E3CCE"/>
    <w:rsid w:val="002E4E5E"/>
    <w:rsid w:val="002E6056"/>
    <w:rsid w:val="002E64B4"/>
    <w:rsid w:val="002E6A64"/>
    <w:rsid w:val="002E7800"/>
    <w:rsid w:val="002E7BF2"/>
    <w:rsid w:val="002E7C35"/>
    <w:rsid w:val="002F0148"/>
    <w:rsid w:val="002F0376"/>
    <w:rsid w:val="002F047F"/>
    <w:rsid w:val="002F1371"/>
    <w:rsid w:val="002F1B9B"/>
    <w:rsid w:val="002F3457"/>
    <w:rsid w:val="002F3CEC"/>
    <w:rsid w:val="002F3D5F"/>
    <w:rsid w:val="002F4758"/>
    <w:rsid w:val="002F499C"/>
    <w:rsid w:val="002F4B93"/>
    <w:rsid w:val="002F51F5"/>
    <w:rsid w:val="002F60D0"/>
    <w:rsid w:val="002F651F"/>
    <w:rsid w:val="002F7051"/>
    <w:rsid w:val="002F72C1"/>
    <w:rsid w:val="002F7D36"/>
    <w:rsid w:val="003005B6"/>
    <w:rsid w:val="00301DD8"/>
    <w:rsid w:val="003054A0"/>
    <w:rsid w:val="003059B9"/>
    <w:rsid w:val="00305F9D"/>
    <w:rsid w:val="003063E5"/>
    <w:rsid w:val="00306881"/>
    <w:rsid w:val="00306D15"/>
    <w:rsid w:val="00306F55"/>
    <w:rsid w:val="003071EE"/>
    <w:rsid w:val="00307518"/>
    <w:rsid w:val="00307CAB"/>
    <w:rsid w:val="003129E2"/>
    <w:rsid w:val="003130FD"/>
    <w:rsid w:val="00314691"/>
    <w:rsid w:val="00314C30"/>
    <w:rsid w:val="00314DCD"/>
    <w:rsid w:val="00314DF5"/>
    <w:rsid w:val="00314EA9"/>
    <w:rsid w:val="00314FDD"/>
    <w:rsid w:val="003153AD"/>
    <w:rsid w:val="0031573B"/>
    <w:rsid w:val="00315D78"/>
    <w:rsid w:val="00316073"/>
    <w:rsid w:val="00317AB6"/>
    <w:rsid w:val="003206B1"/>
    <w:rsid w:val="0032151C"/>
    <w:rsid w:val="00322B29"/>
    <w:rsid w:val="00322F1A"/>
    <w:rsid w:val="003231E4"/>
    <w:rsid w:val="003243F8"/>
    <w:rsid w:val="00324EB1"/>
    <w:rsid w:val="00326644"/>
    <w:rsid w:val="00326A4E"/>
    <w:rsid w:val="00326DB6"/>
    <w:rsid w:val="003333D5"/>
    <w:rsid w:val="003335C0"/>
    <w:rsid w:val="00333BF7"/>
    <w:rsid w:val="00334254"/>
    <w:rsid w:val="00334846"/>
    <w:rsid w:val="0033540C"/>
    <w:rsid w:val="003366B0"/>
    <w:rsid w:val="00337763"/>
    <w:rsid w:val="00340201"/>
    <w:rsid w:val="00340B8A"/>
    <w:rsid w:val="00341574"/>
    <w:rsid w:val="0034306C"/>
    <w:rsid w:val="003430F7"/>
    <w:rsid w:val="00345099"/>
    <w:rsid w:val="0034578A"/>
    <w:rsid w:val="003458E4"/>
    <w:rsid w:val="0034689C"/>
    <w:rsid w:val="003505D2"/>
    <w:rsid w:val="00350759"/>
    <w:rsid w:val="003507FA"/>
    <w:rsid w:val="0035222B"/>
    <w:rsid w:val="003525D5"/>
    <w:rsid w:val="00352BFE"/>
    <w:rsid w:val="00353889"/>
    <w:rsid w:val="00355979"/>
    <w:rsid w:val="003563B6"/>
    <w:rsid w:val="00360679"/>
    <w:rsid w:val="00361297"/>
    <w:rsid w:val="00361C64"/>
    <w:rsid w:val="00362E77"/>
    <w:rsid w:val="00363963"/>
    <w:rsid w:val="00364642"/>
    <w:rsid w:val="0036620D"/>
    <w:rsid w:val="00366614"/>
    <w:rsid w:val="00366BBA"/>
    <w:rsid w:val="0036718B"/>
    <w:rsid w:val="00367F24"/>
    <w:rsid w:val="00370297"/>
    <w:rsid w:val="00370906"/>
    <w:rsid w:val="003717D7"/>
    <w:rsid w:val="00372C39"/>
    <w:rsid w:val="00372E6C"/>
    <w:rsid w:val="00372F82"/>
    <w:rsid w:val="00373CC0"/>
    <w:rsid w:val="00374502"/>
    <w:rsid w:val="0037487C"/>
    <w:rsid w:val="00374D6D"/>
    <w:rsid w:val="00375101"/>
    <w:rsid w:val="003756FE"/>
    <w:rsid w:val="0037615A"/>
    <w:rsid w:val="00376337"/>
    <w:rsid w:val="00376A56"/>
    <w:rsid w:val="00377D71"/>
    <w:rsid w:val="00377EDB"/>
    <w:rsid w:val="003812AF"/>
    <w:rsid w:val="003813F2"/>
    <w:rsid w:val="003830D5"/>
    <w:rsid w:val="00383BB4"/>
    <w:rsid w:val="00384298"/>
    <w:rsid w:val="00384F53"/>
    <w:rsid w:val="0038542F"/>
    <w:rsid w:val="00385A6A"/>
    <w:rsid w:val="003866B8"/>
    <w:rsid w:val="0038688E"/>
    <w:rsid w:val="00386D19"/>
    <w:rsid w:val="003872D7"/>
    <w:rsid w:val="00387FCA"/>
    <w:rsid w:val="003900CD"/>
    <w:rsid w:val="00390648"/>
    <w:rsid w:val="0039071B"/>
    <w:rsid w:val="0039143C"/>
    <w:rsid w:val="00391750"/>
    <w:rsid w:val="00391A88"/>
    <w:rsid w:val="00393289"/>
    <w:rsid w:val="00395A19"/>
    <w:rsid w:val="0039627C"/>
    <w:rsid w:val="003967A0"/>
    <w:rsid w:val="003A19E9"/>
    <w:rsid w:val="003A1F3F"/>
    <w:rsid w:val="003A2219"/>
    <w:rsid w:val="003A2CCF"/>
    <w:rsid w:val="003A3546"/>
    <w:rsid w:val="003A474D"/>
    <w:rsid w:val="003A675C"/>
    <w:rsid w:val="003A6BD3"/>
    <w:rsid w:val="003A7007"/>
    <w:rsid w:val="003A77FE"/>
    <w:rsid w:val="003A7DF8"/>
    <w:rsid w:val="003A7F56"/>
    <w:rsid w:val="003B0823"/>
    <w:rsid w:val="003B0860"/>
    <w:rsid w:val="003B300B"/>
    <w:rsid w:val="003B3082"/>
    <w:rsid w:val="003B384A"/>
    <w:rsid w:val="003B4200"/>
    <w:rsid w:val="003B4B74"/>
    <w:rsid w:val="003B4BCD"/>
    <w:rsid w:val="003B66A7"/>
    <w:rsid w:val="003B786F"/>
    <w:rsid w:val="003C32DB"/>
    <w:rsid w:val="003C34B7"/>
    <w:rsid w:val="003C3C1B"/>
    <w:rsid w:val="003C40C0"/>
    <w:rsid w:val="003C48D8"/>
    <w:rsid w:val="003C4EE2"/>
    <w:rsid w:val="003C70FC"/>
    <w:rsid w:val="003C7E44"/>
    <w:rsid w:val="003D1528"/>
    <w:rsid w:val="003D152D"/>
    <w:rsid w:val="003D1D0D"/>
    <w:rsid w:val="003D23D7"/>
    <w:rsid w:val="003D295A"/>
    <w:rsid w:val="003D2B84"/>
    <w:rsid w:val="003D39A9"/>
    <w:rsid w:val="003D4086"/>
    <w:rsid w:val="003D4A2F"/>
    <w:rsid w:val="003D526D"/>
    <w:rsid w:val="003D5791"/>
    <w:rsid w:val="003D5FB4"/>
    <w:rsid w:val="003D621C"/>
    <w:rsid w:val="003D68BA"/>
    <w:rsid w:val="003D7810"/>
    <w:rsid w:val="003D7A9A"/>
    <w:rsid w:val="003D7E9D"/>
    <w:rsid w:val="003E163F"/>
    <w:rsid w:val="003E18B2"/>
    <w:rsid w:val="003E1ACB"/>
    <w:rsid w:val="003E1C7B"/>
    <w:rsid w:val="003E217A"/>
    <w:rsid w:val="003E2645"/>
    <w:rsid w:val="003E2A6F"/>
    <w:rsid w:val="003E41F9"/>
    <w:rsid w:val="003E449C"/>
    <w:rsid w:val="003E5067"/>
    <w:rsid w:val="003E5638"/>
    <w:rsid w:val="003E661E"/>
    <w:rsid w:val="003E7274"/>
    <w:rsid w:val="003F0CEB"/>
    <w:rsid w:val="003F27F6"/>
    <w:rsid w:val="003F2D21"/>
    <w:rsid w:val="003F32B4"/>
    <w:rsid w:val="003F35EE"/>
    <w:rsid w:val="003F5CE2"/>
    <w:rsid w:val="003F64AB"/>
    <w:rsid w:val="003F6E08"/>
    <w:rsid w:val="003F7314"/>
    <w:rsid w:val="003F7781"/>
    <w:rsid w:val="004003A9"/>
    <w:rsid w:val="0040217B"/>
    <w:rsid w:val="004034BE"/>
    <w:rsid w:val="0040584A"/>
    <w:rsid w:val="00405BB5"/>
    <w:rsid w:val="00405CB0"/>
    <w:rsid w:val="00407165"/>
    <w:rsid w:val="0041020E"/>
    <w:rsid w:val="004103D3"/>
    <w:rsid w:val="004107F7"/>
    <w:rsid w:val="004115FA"/>
    <w:rsid w:val="004117F9"/>
    <w:rsid w:val="00411E12"/>
    <w:rsid w:val="00412482"/>
    <w:rsid w:val="00412747"/>
    <w:rsid w:val="00412D3E"/>
    <w:rsid w:val="00413044"/>
    <w:rsid w:val="004139E4"/>
    <w:rsid w:val="00413EB2"/>
    <w:rsid w:val="00414024"/>
    <w:rsid w:val="004142AB"/>
    <w:rsid w:val="0041465C"/>
    <w:rsid w:val="0041499B"/>
    <w:rsid w:val="00416F0C"/>
    <w:rsid w:val="0041754A"/>
    <w:rsid w:val="00417992"/>
    <w:rsid w:val="004200B4"/>
    <w:rsid w:val="004202DE"/>
    <w:rsid w:val="004204AD"/>
    <w:rsid w:val="00420E49"/>
    <w:rsid w:val="00420E9B"/>
    <w:rsid w:val="004219E9"/>
    <w:rsid w:val="00421DC1"/>
    <w:rsid w:val="00422866"/>
    <w:rsid w:val="004238BE"/>
    <w:rsid w:val="00423CAD"/>
    <w:rsid w:val="0042440B"/>
    <w:rsid w:val="004245E1"/>
    <w:rsid w:val="00424EAF"/>
    <w:rsid w:val="00424FBE"/>
    <w:rsid w:val="00426EF5"/>
    <w:rsid w:val="0042700A"/>
    <w:rsid w:val="004274BB"/>
    <w:rsid w:val="004278E5"/>
    <w:rsid w:val="00427F51"/>
    <w:rsid w:val="00430599"/>
    <w:rsid w:val="00430952"/>
    <w:rsid w:val="004324D4"/>
    <w:rsid w:val="00432661"/>
    <w:rsid w:val="00432783"/>
    <w:rsid w:val="00432C70"/>
    <w:rsid w:val="00432F56"/>
    <w:rsid w:val="004331BF"/>
    <w:rsid w:val="00433A53"/>
    <w:rsid w:val="004342BB"/>
    <w:rsid w:val="004345DC"/>
    <w:rsid w:val="00434812"/>
    <w:rsid w:val="0043640B"/>
    <w:rsid w:val="00436758"/>
    <w:rsid w:val="00436B26"/>
    <w:rsid w:val="00437A0A"/>
    <w:rsid w:val="00441F36"/>
    <w:rsid w:val="004421EF"/>
    <w:rsid w:val="0044272B"/>
    <w:rsid w:val="00443AD4"/>
    <w:rsid w:val="00445922"/>
    <w:rsid w:val="004466E4"/>
    <w:rsid w:val="00447096"/>
    <w:rsid w:val="0044730D"/>
    <w:rsid w:val="004500BA"/>
    <w:rsid w:val="00450C17"/>
    <w:rsid w:val="00452FFB"/>
    <w:rsid w:val="00453A9A"/>
    <w:rsid w:val="00454468"/>
    <w:rsid w:val="00454B1B"/>
    <w:rsid w:val="0045505A"/>
    <w:rsid w:val="004554B6"/>
    <w:rsid w:val="00455F03"/>
    <w:rsid w:val="004576AF"/>
    <w:rsid w:val="00460484"/>
    <w:rsid w:val="00460809"/>
    <w:rsid w:val="0046118F"/>
    <w:rsid w:val="00461D9A"/>
    <w:rsid w:val="004620CB"/>
    <w:rsid w:val="00462C00"/>
    <w:rsid w:val="00462DC1"/>
    <w:rsid w:val="004632CC"/>
    <w:rsid w:val="004636F6"/>
    <w:rsid w:val="0046439A"/>
    <w:rsid w:val="00466770"/>
    <w:rsid w:val="004667EE"/>
    <w:rsid w:val="00467656"/>
    <w:rsid w:val="00467F91"/>
    <w:rsid w:val="004706F2"/>
    <w:rsid w:val="00470702"/>
    <w:rsid w:val="00470F52"/>
    <w:rsid w:val="004712DA"/>
    <w:rsid w:val="0047147E"/>
    <w:rsid w:val="004717E7"/>
    <w:rsid w:val="0047207F"/>
    <w:rsid w:val="00472477"/>
    <w:rsid w:val="004728C1"/>
    <w:rsid w:val="00474416"/>
    <w:rsid w:val="004745E4"/>
    <w:rsid w:val="00475298"/>
    <w:rsid w:val="00475B08"/>
    <w:rsid w:val="00477191"/>
    <w:rsid w:val="004771E3"/>
    <w:rsid w:val="00480A62"/>
    <w:rsid w:val="00481424"/>
    <w:rsid w:val="004832A8"/>
    <w:rsid w:val="004833F5"/>
    <w:rsid w:val="0048349A"/>
    <w:rsid w:val="004839EA"/>
    <w:rsid w:val="0048482A"/>
    <w:rsid w:val="00484E35"/>
    <w:rsid w:val="004854FE"/>
    <w:rsid w:val="004862E6"/>
    <w:rsid w:val="004867D3"/>
    <w:rsid w:val="00490841"/>
    <w:rsid w:val="0049176A"/>
    <w:rsid w:val="00491EE3"/>
    <w:rsid w:val="00492310"/>
    <w:rsid w:val="00494B98"/>
    <w:rsid w:val="00495DB2"/>
    <w:rsid w:val="004962BD"/>
    <w:rsid w:val="0049744A"/>
    <w:rsid w:val="00497F5B"/>
    <w:rsid w:val="004A0516"/>
    <w:rsid w:val="004A100E"/>
    <w:rsid w:val="004A13F9"/>
    <w:rsid w:val="004A144E"/>
    <w:rsid w:val="004A1B9D"/>
    <w:rsid w:val="004A2DAF"/>
    <w:rsid w:val="004A40C0"/>
    <w:rsid w:val="004A4DD9"/>
    <w:rsid w:val="004A5941"/>
    <w:rsid w:val="004A5A0B"/>
    <w:rsid w:val="004A682D"/>
    <w:rsid w:val="004A6BC6"/>
    <w:rsid w:val="004A7008"/>
    <w:rsid w:val="004A769E"/>
    <w:rsid w:val="004A77FF"/>
    <w:rsid w:val="004A7D68"/>
    <w:rsid w:val="004B2D72"/>
    <w:rsid w:val="004B47CC"/>
    <w:rsid w:val="004B555F"/>
    <w:rsid w:val="004B5B03"/>
    <w:rsid w:val="004B5B30"/>
    <w:rsid w:val="004B6CBA"/>
    <w:rsid w:val="004B7DCC"/>
    <w:rsid w:val="004C0156"/>
    <w:rsid w:val="004C04A0"/>
    <w:rsid w:val="004C0B01"/>
    <w:rsid w:val="004C0D71"/>
    <w:rsid w:val="004C1080"/>
    <w:rsid w:val="004C142D"/>
    <w:rsid w:val="004C191B"/>
    <w:rsid w:val="004C1E9C"/>
    <w:rsid w:val="004C2333"/>
    <w:rsid w:val="004C23BE"/>
    <w:rsid w:val="004C2A7F"/>
    <w:rsid w:val="004C2E0E"/>
    <w:rsid w:val="004C329E"/>
    <w:rsid w:val="004C39C6"/>
    <w:rsid w:val="004C3FE8"/>
    <w:rsid w:val="004C4017"/>
    <w:rsid w:val="004C52BF"/>
    <w:rsid w:val="004C546C"/>
    <w:rsid w:val="004C6214"/>
    <w:rsid w:val="004D0391"/>
    <w:rsid w:val="004D0E73"/>
    <w:rsid w:val="004D2908"/>
    <w:rsid w:val="004D31DC"/>
    <w:rsid w:val="004D37A0"/>
    <w:rsid w:val="004D3A7E"/>
    <w:rsid w:val="004D3B17"/>
    <w:rsid w:val="004D3C1A"/>
    <w:rsid w:val="004D3ED7"/>
    <w:rsid w:val="004D41EC"/>
    <w:rsid w:val="004D5429"/>
    <w:rsid w:val="004D552A"/>
    <w:rsid w:val="004D571E"/>
    <w:rsid w:val="004D5BA2"/>
    <w:rsid w:val="004D5DB9"/>
    <w:rsid w:val="004D68E2"/>
    <w:rsid w:val="004D6A40"/>
    <w:rsid w:val="004D7A2E"/>
    <w:rsid w:val="004E16A8"/>
    <w:rsid w:val="004E37BE"/>
    <w:rsid w:val="004E5773"/>
    <w:rsid w:val="004E5B64"/>
    <w:rsid w:val="004E5E21"/>
    <w:rsid w:val="004E655F"/>
    <w:rsid w:val="004F1644"/>
    <w:rsid w:val="004F25B9"/>
    <w:rsid w:val="004F2CF4"/>
    <w:rsid w:val="004F3742"/>
    <w:rsid w:val="004F5117"/>
    <w:rsid w:val="004F55F8"/>
    <w:rsid w:val="004F5A92"/>
    <w:rsid w:val="004F5D7D"/>
    <w:rsid w:val="004F77C9"/>
    <w:rsid w:val="00500A24"/>
    <w:rsid w:val="00500BB7"/>
    <w:rsid w:val="0050193A"/>
    <w:rsid w:val="0050220D"/>
    <w:rsid w:val="00502722"/>
    <w:rsid w:val="00503046"/>
    <w:rsid w:val="00505B72"/>
    <w:rsid w:val="0050691B"/>
    <w:rsid w:val="00510DC4"/>
    <w:rsid w:val="00512EDE"/>
    <w:rsid w:val="005130FB"/>
    <w:rsid w:val="00515407"/>
    <w:rsid w:val="0051632F"/>
    <w:rsid w:val="00516FC2"/>
    <w:rsid w:val="005173A9"/>
    <w:rsid w:val="00517AE3"/>
    <w:rsid w:val="00520452"/>
    <w:rsid w:val="00522549"/>
    <w:rsid w:val="00522E2C"/>
    <w:rsid w:val="0052462C"/>
    <w:rsid w:val="00524EF3"/>
    <w:rsid w:val="00525D9A"/>
    <w:rsid w:val="00525F4E"/>
    <w:rsid w:val="005267B2"/>
    <w:rsid w:val="00526CFA"/>
    <w:rsid w:val="00526F62"/>
    <w:rsid w:val="00527EA1"/>
    <w:rsid w:val="00530699"/>
    <w:rsid w:val="005308BE"/>
    <w:rsid w:val="00532CDD"/>
    <w:rsid w:val="00533772"/>
    <w:rsid w:val="005340D8"/>
    <w:rsid w:val="005347D5"/>
    <w:rsid w:val="0053497B"/>
    <w:rsid w:val="00534B39"/>
    <w:rsid w:val="00534D2E"/>
    <w:rsid w:val="00536136"/>
    <w:rsid w:val="00536A58"/>
    <w:rsid w:val="00537FA8"/>
    <w:rsid w:val="00540E2E"/>
    <w:rsid w:val="00541D16"/>
    <w:rsid w:val="00541FB5"/>
    <w:rsid w:val="005425E0"/>
    <w:rsid w:val="00542725"/>
    <w:rsid w:val="00542CC7"/>
    <w:rsid w:val="0054415F"/>
    <w:rsid w:val="00546C94"/>
    <w:rsid w:val="00547041"/>
    <w:rsid w:val="005501D3"/>
    <w:rsid w:val="00551B57"/>
    <w:rsid w:val="00551D72"/>
    <w:rsid w:val="00553279"/>
    <w:rsid w:val="00554035"/>
    <w:rsid w:val="0055451E"/>
    <w:rsid w:val="00554E01"/>
    <w:rsid w:val="00554F9D"/>
    <w:rsid w:val="00555437"/>
    <w:rsid w:val="00555DA2"/>
    <w:rsid w:val="00555EAB"/>
    <w:rsid w:val="005565E9"/>
    <w:rsid w:val="00556BF7"/>
    <w:rsid w:val="00556D73"/>
    <w:rsid w:val="00557FC3"/>
    <w:rsid w:val="00560611"/>
    <w:rsid w:val="00560E5B"/>
    <w:rsid w:val="00561789"/>
    <w:rsid w:val="00561F84"/>
    <w:rsid w:val="005620E0"/>
    <w:rsid w:val="005632CD"/>
    <w:rsid w:val="0056360E"/>
    <w:rsid w:val="00563E61"/>
    <w:rsid w:val="0056449B"/>
    <w:rsid w:val="00564B66"/>
    <w:rsid w:val="00565541"/>
    <w:rsid w:val="00566256"/>
    <w:rsid w:val="005666C3"/>
    <w:rsid w:val="005671E2"/>
    <w:rsid w:val="00567383"/>
    <w:rsid w:val="00567CA4"/>
    <w:rsid w:val="00567FBC"/>
    <w:rsid w:val="00570527"/>
    <w:rsid w:val="00570E5F"/>
    <w:rsid w:val="0057112A"/>
    <w:rsid w:val="00571313"/>
    <w:rsid w:val="005714AC"/>
    <w:rsid w:val="00571B33"/>
    <w:rsid w:val="00571ED2"/>
    <w:rsid w:val="00572934"/>
    <w:rsid w:val="005729CA"/>
    <w:rsid w:val="00573697"/>
    <w:rsid w:val="00574BD3"/>
    <w:rsid w:val="0057542D"/>
    <w:rsid w:val="00575432"/>
    <w:rsid w:val="00575A42"/>
    <w:rsid w:val="00576466"/>
    <w:rsid w:val="00576EC6"/>
    <w:rsid w:val="00577196"/>
    <w:rsid w:val="005772A4"/>
    <w:rsid w:val="00577801"/>
    <w:rsid w:val="00577DF5"/>
    <w:rsid w:val="00580C27"/>
    <w:rsid w:val="005812F6"/>
    <w:rsid w:val="0058148A"/>
    <w:rsid w:val="00582FE9"/>
    <w:rsid w:val="00583148"/>
    <w:rsid w:val="00583879"/>
    <w:rsid w:val="005841F5"/>
    <w:rsid w:val="00585C34"/>
    <w:rsid w:val="00586B92"/>
    <w:rsid w:val="00587AFA"/>
    <w:rsid w:val="00587D38"/>
    <w:rsid w:val="00590735"/>
    <w:rsid w:val="005915B6"/>
    <w:rsid w:val="00591E08"/>
    <w:rsid w:val="005923FB"/>
    <w:rsid w:val="0059274C"/>
    <w:rsid w:val="00593480"/>
    <w:rsid w:val="00593B41"/>
    <w:rsid w:val="0059573F"/>
    <w:rsid w:val="00595C98"/>
    <w:rsid w:val="005967C9"/>
    <w:rsid w:val="0059685C"/>
    <w:rsid w:val="00596A90"/>
    <w:rsid w:val="00597D0B"/>
    <w:rsid w:val="005A0453"/>
    <w:rsid w:val="005A09AE"/>
    <w:rsid w:val="005A13A5"/>
    <w:rsid w:val="005A1418"/>
    <w:rsid w:val="005A3546"/>
    <w:rsid w:val="005A4284"/>
    <w:rsid w:val="005A6547"/>
    <w:rsid w:val="005A6C46"/>
    <w:rsid w:val="005A70B6"/>
    <w:rsid w:val="005A7F4B"/>
    <w:rsid w:val="005B03EB"/>
    <w:rsid w:val="005B0717"/>
    <w:rsid w:val="005B07A5"/>
    <w:rsid w:val="005B0BE5"/>
    <w:rsid w:val="005B1D07"/>
    <w:rsid w:val="005B310C"/>
    <w:rsid w:val="005B367F"/>
    <w:rsid w:val="005B4099"/>
    <w:rsid w:val="005B40E7"/>
    <w:rsid w:val="005B4AB8"/>
    <w:rsid w:val="005B5230"/>
    <w:rsid w:val="005B5BE2"/>
    <w:rsid w:val="005B7D99"/>
    <w:rsid w:val="005C1B50"/>
    <w:rsid w:val="005C1C39"/>
    <w:rsid w:val="005C1D6E"/>
    <w:rsid w:val="005C2BC4"/>
    <w:rsid w:val="005C4066"/>
    <w:rsid w:val="005C4137"/>
    <w:rsid w:val="005C4E70"/>
    <w:rsid w:val="005C57A7"/>
    <w:rsid w:val="005C5BA7"/>
    <w:rsid w:val="005C5D83"/>
    <w:rsid w:val="005C77C0"/>
    <w:rsid w:val="005C7ACB"/>
    <w:rsid w:val="005D083A"/>
    <w:rsid w:val="005D2A31"/>
    <w:rsid w:val="005D2ACB"/>
    <w:rsid w:val="005D3A81"/>
    <w:rsid w:val="005D59A9"/>
    <w:rsid w:val="005D60F0"/>
    <w:rsid w:val="005D6215"/>
    <w:rsid w:val="005D63E6"/>
    <w:rsid w:val="005D652E"/>
    <w:rsid w:val="005D6C4A"/>
    <w:rsid w:val="005D7459"/>
    <w:rsid w:val="005D7B8C"/>
    <w:rsid w:val="005D7F21"/>
    <w:rsid w:val="005E0B31"/>
    <w:rsid w:val="005E117A"/>
    <w:rsid w:val="005E16BF"/>
    <w:rsid w:val="005E173E"/>
    <w:rsid w:val="005E1D39"/>
    <w:rsid w:val="005E1F12"/>
    <w:rsid w:val="005E4370"/>
    <w:rsid w:val="005E4C90"/>
    <w:rsid w:val="005E53C7"/>
    <w:rsid w:val="005E5E0A"/>
    <w:rsid w:val="005E6D06"/>
    <w:rsid w:val="005E7BE3"/>
    <w:rsid w:val="005F016A"/>
    <w:rsid w:val="005F054A"/>
    <w:rsid w:val="005F0E81"/>
    <w:rsid w:val="005F1EBF"/>
    <w:rsid w:val="005F2741"/>
    <w:rsid w:val="005F27D0"/>
    <w:rsid w:val="005F2E50"/>
    <w:rsid w:val="005F3012"/>
    <w:rsid w:val="005F35AA"/>
    <w:rsid w:val="005F3E5B"/>
    <w:rsid w:val="005F4792"/>
    <w:rsid w:val="005F4A18"/>
    <w:rsid w:val="005F4FC2"/>
    <w:rsid w:val="005F6607"/>
    <w:rsid w:val="005F6FFD"/>
    <w:rsid w:val="005F754D"/>
    <w:rsid w:val="005F7837"/>
    <w:rsid w:val="005F7A7D"/>
    <w:rsid w:val="005F7C3A"/>
    <w:rsid w:val="005F7D64"/>
    <w:rsid w:val="00600903"/>
    <w:rsid w:val="006013E6"/>
    <w:rsid w:val="00601E2C"/>
    <w:rsid w:val="00602464"/>
    <w:rsid w:val="006033A1"/>
    <w:rsid w:val="006038FE"/>
    <w:rsid w:val="0060395E"/>
    <w:rsid w:val="00603998"/>
    <w:rsid w:val="00604524"/>
    <w:rsid w:val="00604823"/>
    <w:rsid w:val="00604CE1"/>
    <w:rsid w:val="00606234"/>
    <w:rsid w:val="00606724"/>
    <w:rsid w:val="00606BDD"/>
    <w:rsid w:val="006079F2"/>
    <w:rsid w:val="006103A5"/>
    <w:rsid w:val="00611AF9"/>
    <w:rsid w:val="00611B0E"/>
    <w:rsid w:val="00611B67"/>
    <w:rsid w:val="00612063"/>
    <w:rsid w:val="0061210E"/>
    <w:rsid w:val="00612195"/>
    <w:rsid w:val="006125C1"/>
    <w:rsid w:val="006128B0"/>
    <w:rsid w:val="00612BBF"/>
    <w:rsid w:val="00613133"/>
    <w:rsid w:val="006142F9"/>
    <w:rsid w:val="00614460"/>
    <w:rsid w:val="00615BDD"/>
    <w:rsid w:val="00615D99"/>
    <w:rsid w:val="00616BE5"/>
    <w:rsid w:val="00616E63"/>
    <w:rsid w:val="00617817"/>
    <w:rsid w:val="0061785A"/>
    <w:rsid w:val="006220C3"/>
    <w:rsid w:val="006221D3"/>
    <w:rsid w:val="006229FC"/>
    <w:rsid w:val="00622B3F"/>
    <w:rsid w:val="00623493"/>
    <w:rsid w:val="00623512"/>
    <w:rsid w:val="006236EC"/>
    <w:rsid w:val="00623A3D"/>
    <w:rsid w:val="006246CF"/>
    <w:rsid w:val="00625C8D"/>
    <w:rsid w:val="0062655E"/>
    <w:rsid w:val="006277CF"/>
    <w:rsid w:val="006307B9"/>
    <w:rsid w:val="00630914"/>
    <w:rsid w:val="00631146"/>
    <w:rsid w:val="00631567"/>
    <w:rsid w:val="00631E45"/>
    <w:rsid w:val="00632C8A"/>
    <w:rsid w:val="00632CC0"/>
    <w:rsid w:val="0063361A"/>
    <w:rsid w:val="00635040"/>
    <w:rsid w:val="00636B86"/>
    <w:rsid w:val="006371C6"/>
    <w:rsid w:val="0063788A"/>
    <w:rsid w:val="00637A85"/>
    <w:rsid w:val="00641A23"/>
    <w:rsid w:val="00641FD4"/>
    <w:rsid w:val="00642413"/>
    <w:rsid w:val="00642F86"/>
    <w:rsid w:val="0064308A"/>
    <w:rsid w:val="0064583D"/>
    <w:rsid w:val="00647483"/>
    <w:rsid w:val="00647D10"/>
    <w:rsid w:val="00650732"/>
    <w:rsid w:val="00651729"/>
    <w:rsid w:val="00651ACE"/>
    <w:rsid w:val="00651C4F"/>
    <w:rsid w:val="00652687"/>
    <w:rsid w:val="00652CD6"/>
    <w:rsid w:val="00654232"/>
    <w:rsid w:val="0065488E"/>
    <w:rsid w:val="00654A47"/>
    <w:rsid w:val="00655984"/>
    <w:rsid w:val="00655A61"/>
    <w:rsid w:val="00655B0E"/>
    <w:rsid w:val="00655BC9"/>
    <w:rsid w:val="00655DB6"/>
    <w:rsid w:val="00656D5F"/>
    <w:rsid w:val="00657D4F"/>
    <w:rsid w:val="00660B29"/>
    <w:rsid w:val="00661C6E"/>
    <w:rsid w:val="00661D58"/>
    <w:rsid w:val="00664944"/>
    <w:rsid w:val="00665121"/>
    <w:rsid w:val="00665C41"/>
    <w:rsid w:val="00665E76"/>
    <w:rsid w:val="0067045E"/>
    <w:rsid w:val="00670A3C"/>
    <w:rsid w:val="00670FF9"/>
    <w:rsid w:val="006721B0"/>
    <w:rsid w:val="00673A95"/>
    <w:rsid w:val="00673BBE"/>
    <w:rsid w:val="00676317"/>
    <w:rsid w:val="006767BC"/>
    <w:rsid w:val="00677325"/>
    <w:rsid w:val="006774DC"/>
    <w:rsid w:val="0067760D"/>
    <w:rsid w:val="006776A9"/>
    <w:rsid w:val="00677E53"/>
    <w:rsid w:val="006802CF"/>
    <w:rsid w:val="00680458"/>
    <w:rsid w:val="00680459"/>
    <w:rsid w:val="00680B1B"/>
    <w:rsid w:val="00680C79"/>
    <w:rsid w:val="006813A7"/>
    <w:rsid w:val="00682679"/>
    <w:rsid w:val="0068326B"/>
    <w:rsid w:val="00683EF8"/>
    <w:rsid w:val="00684023"/>
    <w:rsid w:val="00685B90"/>
    <w:rsid w:val="0068605C"/>
    <w:rsid w:val="006864F8"/>
    <w:rsid w:val="00686B1F"/>
    <w:rsid w:val="006876F5"/>
    <w:rsid w:val="00690404"/>
    <w:rsid w:val="006917A3"/>
    <w:rsid w:val="00692ECF"/>
    <w:rsid w:val="006937A9"/>
    <w:rsid w:val="00693CAC"/>
    <w:rsid w:val="00693E9B"/>
    <w:rsid w:val="00694736"/>
    <w:rsid w:val="006952AC"/>
    <w:rsid w:val="00695560"/>
    <w:rsid w:val="00696023"/>
    <w:rsid w:val="006966C9"/>
    <w:rsid w:val="00697A4C"/>
    <w:rsid w:val="006A01AA"/>
    <w:rsid w:val="006A02D3"/>
    <w:rsid w:val="006A034F"/>
    <w:rsid w:val="006A144C"/>
    <w:rsid w:val="006A152A"/>
    <w:rsid w:val="006A3516"/>
    <w:rsid w:val="006A3FC3"/>
    <w:rsid w:val="006A42C1"/>
    <w:rsid w:val="006A4BCB"/>
    <w:rsid w:val="006A4CFF"/>
    <w:rsid w:val="006A4DC7"/>
    <w:rsid w:val="006A5D69"/>
    <w:rsid w:val="006A6257"/>
    <w:rsid w:val="006A6A0D"/>
    <w:rsid w:val="006A6C39"/>
    <w:rsid w:val="006B042B"/>
    <w:rsid w:val="006B0B91"/>
    <w:rsid w:val="006B0F0D"/>
    <w:rsid w:val="006B2136"/>
    <w:rsid w:val="006B2448"/>
    <w:rsid w:val="006B2C71"/>
    <w:rsid w:val="006B31F1"/>
    <w:rsid w:val="006B3C4A"/>
    <w:rsid w:val="006B4399"/>
    <w:rsid w:val="006B5123"/>
    <w:rsid w:val="006B548D"/>
    <w:rsid w:val="006B571D"/>
    <w:rsid w:val="006B5B41"/>
    <w:rsid w:val="006B5E16"/>
    <w:rsid w:val="006B63B6"/>
    <w:rsid w:val="006B6776"/>
    <w:rsid w:val="006B76B2"/>
    <w:rsid w:val="006C04AE"/>
    <w:rsid w:val="006C23B5"/>
    <w:rsid w:val="006C3CE7"/>
    <w:rsid w:val="006C57EB"/>
    <w:rsid w:val="006C676C"/>
    <w:rsid w:val="006C7272"/>
    <w:rsid w:val="006C732E"/>
    <w:rsid w:val="006C7DFB"/>
    <w:rsid w:val="006D02B2"/>
    <w:rsid w:val="006D1193"/>
    <w:rsid w:val="006D11D2"/>
    <w:rsid w:val="006D1928"/>
    <w:rsid w:val="006D19CF"/>
    <w:rsid w:val="006D1DAD"/>
    <w:rsid w:val="006D2CB1"/>
    <w:rsid w:val="006D2CBA"/>
    <w:rsid w:val="006D2CF1"/>
    <w:rsid w:val="006D6A0E"/>
    <w:rsid w:val="006D6E3D"/>
    <w:rsid w:val="006D736D"/>
    <w:rsid w:val="006E310D"/>
    <w:rsid w:val="006E3926"/>
    <w:rsid w:val="006E46ED"/>
    <w:rsid w:val="006E55F1"/>
    <w:rsid w:val="006E5879"/>
    <w:rsid w:val="006E63AE"/>
    <w:rsid w:val="006E7685"/>
    <w:rsid w:val="006F114C"/>
    <w:rsid w:val="006F22E5"/>
    <w:rsid w:val="006F2DFA"/>
    <w:rsid w:val="006F3336"/>
    <w:rsid w:val="006F367D"/>
    <w:rsid w:val="006F4560"/>
    <w:rsid w:val="006F47E5"/>
    <w:rsid w:val="006F73E7"/>
    <w:rsid w:val="006F783C"/>
    <w:rsid w:val="006F7B98"/>
    <w:rsid w:val="006F7F6F"/>
    <w:rsid w:val="00701796"/>
    <w:rsid w:val="00702137"/>
    <w:rsid w:val="00702DE7"/>
    <w:rsid w:val="0070301E"/>
    <w:rsid w:val="0070352E"/>
    <w:rsid w:val="00703871"/>
    <w:rsid w:val="0070433D"/>
    <w:rsid w:val="007053E0"/>
    <w:rsid w:val="00705C36"/>
    <w:rsid w:val="007062BD"/>
    <w:rsid w:val="0070673C"/>
    <w:rsid w:val="00706D6E"/>
    <w:rsid w:val="007071C5"/>
    <w:rsid w:val="007077DE"/>
    <w:rsid w:val="00711067"/>
    <w:rsid w:val="00711ED2"/>
    <w:rsid w:val="0071231F"/>
    <w:rsid w:val="00712F07"/>
    <w:rsid w:val="007132F2"/>
    <w:rsid w:val="00714516"/>
    <w:rsid w:val="00714E6D"/>
    <w:rsid w:val="007158CE"/>
    <w:rsid w:val="007165A1"/>
    <w:rsid w:val="0071667F"/>
    <w:rsid w:val="00716869"/>
    <w:rsid w:val="007209CA"/>
    <w:rsid w:val="00722982"/>
    <w:rsid w:val="00722D49"/>
    <w:rsid w:val="00722D7D"/>
    <w:rsid w:val="00723161"/>
    <w:rsid w:val="007232CB"/>
    <w:rsid w:val="00723742"/>
    <w:rsid w:val="00723A7C"/>
    <w:rsid w:val="007242E1"/>
    <w:rsid w:val="00724410"/>
    <w:rsid w:val="00724E9B"/>
    <w:rsid w:val="007259EB"/>
    <w:rsid w:val="00725AA0"/>
    <w:rsid w:val="00725FFC"/>
    <w:rsid w:val="007262CD"/>
    <w:rsid w:val="00727469"/>
    <w:rsid w:val="00727BEA"/>
    <w:rsid w:val="00730EEE"/>
    <w:rsid w:val="00731E7C"/>
    <w:rsid w:val="00733210"/>
    <w:rsid w:val="0073326B"/>
    <w:rsid w:val="00733C75"/>
    <w:rsid w:val="0073448E"/>
    <w:rsid w:val="00734CB3"/>
    <w:rsid w:val="00734CE5"/>
    <w:rsid w:val="00734F75"/>
    <w:rsid w:val="007360C9"/>
    <w:rsid w:val="00736A33"/>
    <w:rsid w:val="0073770C"/>
    <w:rsid w:val="00737798"/>
    <w:rsid w:val="00740294"/>
    <w:rsid w:val="00741584"/>
    <w:rsid w:val="00741636"/>
    <w:rsid w:val="00741DD8"/>
    <w:rsid w:val="00742B40"/>
    <w:rsid w:val="00742B57"/>
    <w:rsid w:val="00743862"/>
    <w:rsid w:val="00743E77"/>
    <w:rsid w:val="007444BE"/>
    <w:rsid w:val="007446C6"/>
    <w:rsid w:val="00745330"/>
    <w:rsid w:val="00747A5E"/>
    <w:rsid w:val="007508FB"/>
    <w:rsid w:val="00750B14"/>
    <w:rsid w:val="00751239"/>
    <w:rsid w:val="0075192F"/>
    <w:rsid w:val="0075249A"/>
    <w:rsid w:val="007525C8"/>
    <w:rsid w:val="007527B3"/>
    <w:rsid w:val="007527C5"/>
    <w:rsid w:val="00752AD1"/>
    <w:rsid w:val="00753057"/>
    <w:rsid w:val="007540FB"/>
    <w:rsid w:val="00754EC6"/>
    <w:rsid w:val="00755E0E"/>
    <w:rsid w:val="007563B9"/>
    <w:rsid w:val="007572BD"/>
    <w:rsid w:val="0076090A"/>
    <w:rsid w:val="00761106"/>
    <w:rsid w:val="00761121"/>
    <w:rsid w:val="007626EB"/>
    <w:rsid w:val="00762C8D"/>
    <w:rsid w:val="00763447"/>
    <w:rsid w:val="007634C3"/>
    <w:rsid w:val="00763E29"/>
    <w:rsid w:val="00763FA6"/>
    <w:rsid w:val="007641E9"/>
    <w:rsid w:val="007642F9"/>
    <w:rsid w:val="00764ADB"/>
    <w:rsid w:val="00765743"/>
    <w:rsid w:val="00765CA1"/>
    <w:rsid w:val="00765DE5"/>
    <w:rsid w:val="007662D7"/>
    <w:rsid w:val="00766C23"/>
    <w:rsid w:val="00767418"/>
    <w:rsid w:val="00767DA8"/>
    <w:rsid w:val="00770148"/>
    <w:rsid w:val="007702CA"/>
    <w:rsid w:val="00771CA0"/>
    <w:rsid w:val="00771DFC"/>
    <w:rsid w:val="00772872"/>
    <w:rsid w:val="007735F8"/>
    <w:rsid w:val="00773D3B"/>
    <w:rsid w:val="00774F48"/>
    <w:rsid w:val="00776020"/>
    <w:rsid w:val="007761EA"/>
    <w:rsid w:val="00776635"/>
    <w:rsid w:val="007767B0"/>
    <w:rsid w:val="0077683F"/>
    <w:rsid w:val="0077777E"/>
    <w:rsid w:val="00777AAE"/>
    <w:rsid w:val="00780775"/>
    <w:rsid w:val="007817D5"/>
    <w:rsid w:val="00781A58"/>
    <w:rsid w:val="00781C14"/>
    <w:rsid w:val="00781EF5"/>
    <w:rsid w:val="00782E7C"/>
    <w:rsid w:val="007835EA"/>
    <w:rsid w:val="0078371A"/>
    <w:rsid w:val="00785435"/>
    <w:rsid w:val="007855E2"/>
    <w:rsid w:val="00785B07"/>
    <w:rsid w:val="007875FE"/>
    <w:rsid w:val="00787A31"/>
    <w:rsid w:val="00787D6D"/>
    <w:rsid w:val="0079046F"/>
    <w:rsid w:val="00790C2B"/>
    <w:rsid w:val="00791995"/>
    <w:rsid w:val="00792811"/>
    <w:rsid w:val="00792A40"/>
    <w:rsid w:val="007930D3"/>
    <w:rsid w:val="00793FFB"/>
    <w:rsid w:val="0079444E"/>
    <w:rsid w:val="00794910"/>
    <w:rsid w:val="0079545D"/>
    <w:rsid w:val="00795DD1"/>
    <w:rsid w:val="00796116"/>
    <w:rsid w:val="007973FF"/>
    <w:rsid w:val="00797B3A"/>
    <w:rsid w:val="007A1525"/>
    <w:rsid w:val="007A15E0"/>
    <w:rsid w:val="007A2010"/>
    <w:rsid w:val="007A2C24"/>
    <w:rsid w:val="007A2CF8"/>
    <w:rsid w:val="007A30AD"/>
    <w:rsid w:val="007A350B"/>
    <w:rsid w:val="007A3548"/>
    <w:rsid w:val="007A434E"/>
    <w:rsid w:val="007A48FF"/>
    <w:rsid w:val="007A4BE2"/>
    <w:rsid w:val="007A6402"/>
    <w:rsid w:val="007A68A9"/>
    <w:rsid w:val="007A74B8"/>
    <w:rsid w:val="007A76ED"/>
    <w:rsid w:val="007B0435"/>
    <w:rsid w:val="007B09BE"/>
    <w:rsid w:val="007B1C61"/>
    <w:rsid w:val="007B2870"/>
    <w:rsid w:val="007B2908"/>
    <w:rsid w:val="007B3CB0"/>
    <w:rsid w:val="007B56D2"/>
    <w:rsid w:val="007B57CA"/>
    <w:rsid w:val="007B6071"/>
    <w:rsid w:val="007B70C8"/>
    <w:rsid w:val="007B71F3"/>
    <w:rsid w:val="007C0072"/>
    <w:rsid w:val="007C24AA"/>
    <w:rsid w:val="007C300B"/>
    <w:rsid w:val="007C3181"/>
    <w:rsid w:val="007C323C"/>
    <w:rsid w:val="007C4852"/>
    <w:rsid w:val="007C4C3E"/>
    <w:rsid w:val="007C5DA6"/>
    <w:rsid w:val="007C6134"/>
    <w:rsid w:val="007C6F65"/>
    <w:rsid w:val="007C712C"/>
    <w:rsid w:val="007C73BF"/>
    <w:rsid w:val="007C7448"/>
    <w:rsid w:val="007C74EE"/>
    <w:rsid w:val="007D0BE4"/>
    <w:rsid w:val="007D23F4"/>
    <w:rsid w:val="007D24DD"/>
    <w:rsid w:val="007D2F3B"/>
    <w:rsid w:val="007D329B"/>
    <w:rsid w:val="007D36B4"/>
    <w:rsid w:val="007D4254"/>
    <w:rsid w:val="007D6550"/>
    <w:rsid w:val="007D7D18"/>
    <w:rsid w:val="007E0595"/>
    <w:rsid w:val="007E1773"/>
    <w:rsid w:val="007E1818"/>
    <w:rsid w:val="007E1BFB"/>
    <w:rsid w:val="007E276A"/>
    <w:rsid w:val="007E30D5"/>
    <w:rsid w:val="007E3A75"/>
    <w:rsid w:val="007E405E"/>
    <w:rsid w:val="007E4B22"/>
    <w:rsid w:val="007E56A5"/>
    <w:rsid w:val="007E5B07"/>
    <w:rsid w:val="007E641C"/>
    <w:rsid w:val="007E64E8"/>
    <w:rsid w:val="007E6B89"/>
    <w:rsid w:val="007E6FC3"/>
    <w:rsid w:val="007E7DF2"/>
    <w:rsid w:val="007F151E"/>
    <w:rsid w:val="007F17C2"/>
    <w:rsid w:val="007F42D7"/>
    <w:rsid w:val="007F4ACB"/>
    <w:rsid w:val="007F53AC"/>
    <w:rsid w:val="007F6072"/>
    <w:rsid w:val="007F72A5"/>
    <w:rsid w:val="007F751F"/>
    <w:rsid w:val="007F76D4"/>
    <w:rsid w:val="008001B2"/>
    <w:rsid w:val="008003BA"/>
    <w:rsid w:val="008005F7"/>
    <w:rsid w:val="00800B64"/>
    <w:rsid w:val="00802C39"/>
    <w:rsid w:val="00803476"/>
    <w:rsid w:val="0080399A"/>
    <w:rsid w:val="00803BF1"/>
    <w:rsid w:val="008042FD"/>
    <w:rsid w:val="008054C1"/>
    <w:rsid w:val="00805734"/>
    <w:rsid w:val="00805F80"/>
    <w:rsid w:val="008065C3"/>
    <w:rsid w:val="0081149B"/>
    <w:rsid w:val="008118DF"/>
    <w:rsid w:val="0081197F"/>
    <w:rsid w:val="0081215D"/>
    <w:rsid w:val="0081292D"/>
    <w:rsid w:val="00812E62"/>
    <w:rsid w:val="008146F7"/>
    <w:rsid w:val="008147B2"/>
    <w:rsid w:val="00815120"/>
    <w:rsid w:val="00816E4A"/>
    <w:rsid w:val="00820449"/>
    <w:rsid w:val="008206C4"/>
    <w:rsid w:val="008208A1"/>
    <w:rsid w:val="00820E26"/>
    <w:rsid w:val="00821C15"/>
    <w:rsid w:val="00822F56"/>
    <w:rsid w:val="008230F5"/>
    <w:rsid w:val="00824B5B"/>
    <w:rsid w:val="00824C9D"/>
    <w:rsid w:val="008258D4"/>
    <w:rsid w:val="00826946"/>
    <w:rsid w:val="00826ED3"/>
    <w:rsid w:val="00830B21"/>
    <w:rsid w:val="00830FD3"/>
    <w:rsid w:val="008312D1"/>
    <w:rsid w:val="00831A5C"/>
    <w:rsid w:val="008323C7"/>
    <w:rsid w:val="00832447"/>
    <w:rsid w:val="0083249A"/>
    <w:rsid w:val="0083255E"/>
    <w:rsid w:val="008368B3"/>
    <w:rsid w:val="00837BDF"/>
    <w:rsid w:val="00837D43"/>
    <w:rsid w:val="0084009B"/>
    <w:rsid w:val="00840883"/>
    <w:rsid w:val="00842C62"/>
    <w:rsid w:val="008431C2"/>
    <w:rsid w:val="008433B2"/>
    <w:rsid w:val="00844AAE"/>
    <w:rsid w:val="008451C1"/>
    <w:rsid w:val="00845442"/>
    <w:rsid w:val="008455A3"/>
    <w:rsid w:val="00845634"/>
    <w:rsid w:val="00845BC2"/>
    <w:rsid w:val="0084755C"/>
    <w:rsid w:val="0084760D"/>
    <w:rsid w:val="00847A6D"/>
    <w:rsid w:val="00847AB6"/>
    <w:rsid w:val="00850FFB"/>
    <w:rsid w:val="0085116F"/>
    <w:rsid w:val="00851542"/>
    <w:rsid w:val="00851F58"/>
    <w:rsid w:val="00851F59"/>
    <w:rsid w:val="00852FB3"/>
    <w:rsid w:val="008530B3"/>
    <w:rsid w:val="008537A4"/>
    <w:rsid w:val="008538F3"/>
    <w:rsid w:val="008539E6"/>
    <w:rsid w:val="008544F8"/>
    <w:rsid w:val="00857439"/>
    <w:rsid w:val="00857A72"/>
    <w:rsid w:val="00860B13"/>
    <w:rsid w:val="008610E9"/>
    <w:rsid w:val="00861CF4"/>
    <w:rsid w:val="00862897"/>
    <w:rsid w:val="00862AB5"/>
    <w:rsid w:val="00863DEB"/>
    <w:rsid w:val="00863FE4"/>
    <w:rsid w:val="0086468B"/>
    <w:rsid w:val="008649C9"/>
    <w:rsid w:val="0086571A"/>
    <w:rsid w:val="00865ED7"/>
    <w:rsid w:val="00866E60"/>
    <w:rsid w:val="008670CE"/>
    <w:rsid w:val="00867181"/>
    <w:rsid w:val="00867D8C"/>
    <w:rsid w:val="008703A7"/>
    <w:rsid w:val="008708DE"/>
    <w:rsid w:val="008709F7"/>
    <w:rsid w:val="00873052"/>
    <w:rsid w:val="00874542"/>
    <w:rsid w:val="00875528"/>
    <w:rsid w:val="008756F7"/>
    <w:rsid w:val="008759E0"/>
    <w:rsid w:val="00876E29"/>
    <w:rsid w:val="00876EA7"/>
    <w:rsid w:val="00876EE8"/>
    <w:rsid w:val="00877708"/>
    <w:rsid w:val="00877DE5"/>
    <w:rsid w:val="00877F6D"/>
    <w:rsid w:val="00880540"/>
    <w:rsid w:val="00880780"/>
    <w:rsid w:val="00881334"/>
    <w:rsid w:val="00881C64"/>
    <w:rsid w:val="00882915"/>
    <w:rsid w:val="008844EE"/>
    <w:rsid w:val="008849A5"/>
    <w:rsid w:val="00884A44"/>
    <w:rsid w:val="00885D0F"/>
    <w:rsid w:val="008910FB"/>
    <w:rsid w:val="00891F20"/>
    <w:rsid w:val="00892223"/>
    <w:rsid w:val="008938ED"/>
    <w:rsid w:val="00893A98"/>
    <w:rsid w:val="00893D75"/>
    <w:rsid w:val="008940D2"/>
    <w:rsid w:val="00894196"/>
    <w:rsid w:val="0089421E"/>
    <w:rsid w:val="008948BB"/>
    <w:rsid w:val="00895021"/>
    <w:rsid w:val="00895445"/>
    <w:rsid w:val="0089560B"/>
    <w:rsid w:val="008967AB"/>
    <w:rsid w:val="00896C29"/>
    <w:rsid w:val="00896CB0"/>
    <w:rsid w:val="00897EFE"/>
    <w:rsid w:val="008A1425"/>
    <w:rsid w:val="008A16ED"/>
    <w:rsid w:val="008A198D"/>
    <w:rsid w:val="008A1DBC"/>
    <w:rsid w:val="008A2DCC"/>
    <w:rsid w:val="008A5996"/>
    <w:rsid w:val="008A5DCB"/>
    <w:rsid w:val="008A6335"/>
    <w:rsid w:val="008A6B9D"/>
    <w:rsid w:val="008A7300"/>
    <w:rsid w:val="008A79E2"/>
    <w:rsid w:val="008B4EE4"/>
    <w:rsid w:val="008B5294"/>
    <w:rsid w:val="008B6F2D"/>
    <w:rsid w:val="008B74B8"/>
    <w:rsid w:val="008B77A0"/>
    <w:rsid w:val="008C14DC"/>
    <w:rsid w:val="008C1812"/>
    <w:rsid w:val="008C1AFA"/>
    <w:rsid w:val="008C326F"/>
    <w:rsid w:val="008C3AF7"/>
    <w:rsid w:val="008C41D0"/>
    <w:rsid w:val="008C4739"/>
    <w:rsid w:val="008C4E0C"/>
    <w:rsid w:val="008C53C2"/>
    <w:rsid w:val="008C56DC"/>
    <w:rsid w:val="008C5EED"/>
    <w:rsid w:val="008C65BA"/>
    <w:rsid w:val="008C6CE4"/>
    <w:rsid w:val="008C7BA4"/>
    <w:rsid w:val="008D0035"/>
    <w:rsid w:val="008D195E"/>
    <w:rsid w:val="008D1EE1"/>
    <w:rsid w:val="008D3790"/>
    <w:rsid w:val="008D3E29"/>
    <w:rsid w:val="008D47FB"/>
    <w:rsid w:val="008D50F0"/>
    <w:rsid w:val="008D5B1A"/>
    <w:rsid w:val="008D5B6A"/>
    <w:rsid w:val="008D642D"/>
    <w:rsid w:val="008D6948"/>
    <w:rsid w:val="008D6B05"/>
    <w:rsid w:val="008D75A8"/>
    <w:rsid w:val="008D7F2A"/>
    <w:rsid w:val="008E098E"/>
    <w:rsid w:val="008E0B23"/>
    <w:rsid w:val="008E1FB9"/>
    <w:rsid w:val="008E217E"/>
    <w:rsid w:val="008E2309"/>
    <w:rsid w:val="008E3009"/>
    <w:rsid w:val="008E3079"/>
    <w:rsid w:val="008E3BEA"/>
    <w:rsid w:val="008E5195"/>
    <w:rsid w:val="008E5BF5"/>
    <w:rsid w:val="008E5DB3"/>
    <w:rsid w:val="008E645B"/>
    <w:rsid w:val="008E6B41"/>
    <w:rsid w:val="008E7385"/>
    <w:rsid w:val="008E7F81"/>
    <w:rsid w:val="008F0AA6"/>
    <w:rsid w:val="008F0D15"/>
    <w:rsid w:val="008F135C"/>
    <w:rsid w:val="008F1C65"/>
    <w:rsid w:val="008F6756"/>
    <w:rsid w:val="008F6C99"/>
    <w:rsid w:val="008F6FCC"/>
    <w:rsid w:val="008F73D2"/>
    <w:rsid w:val="008F7CF4"/>
    <w:rsid w:val="00900263"/>
    <w:rsid w:val="009009CD"/>
    <w:rsid w:val="00900EC1"/>
    <w:rsid w:val="009018C5"/>
    <w:rsid w:val="00901AEA"/>
    <w:rsid w:val="00902D79"/>
    <w:rsid w:val="00903216"/>
    <w:rsid w:val="00903373"/>
    <w:rsid w:val="00903AC5"/>
    <w:rsid w:val="00903C32"/>
    <w:rsid w:val="00904E29"/>
    <w:rsid w:val="00904E99"/>
    <w:rsid w:val="00905252"/>
    <w:rsid w:val="009055C0"/>
    <w:rsid w:val="0090585E"/>
    <w:rsid w:val="00906982"/>
    <w:rsid w:val="00907481"/>
    <w:rsid w:val="00907E2E"/>
    <w:rsid w:val="00907EBE"/>
    <w:rsid w:val="0091099D"/>
    <w:rsid w:val="00910B0F"/>
    <w:rsid w:val="00911141"/>
    <w:rsid w:val="009115F2"/>
    <w:rsid w:val="00911E97"/>
    <w:rsid w:val="00913201"/>
    <w:rsid w:val="0091388C"/>
    <w:rsid w:val="00914D46"/>
    <w:rsid w:val="00914E57"/>
    <w:rsid w:val="0091637E"/>
    <w:rsid w:val="009165FA"/>
    <w:rsid w:val="00920245"/>
    <w:rsid w:val="00920920"/>
    <w:rsid w:val="00920C73"/>
    <w:rsid w:val="009216B9"/>
    <w:rsid w:val="00922881"/>
    <w:rsid w:val="0092422C"/>
    <w:rsid w:val="00926237"/>
    <w:rsid w:val="0092661A"/>
    <w:rsid w:val="00926C0A"/>
    <w:rsid w:val="00926EC3"/>
    <w:rsid w:val="00927148"/>
    <w:rsid w:val="00931154"/>
    <w:rsid w:val="00931694"/>
    <w:rsid w:val="0093188D"/>
    <w:rsid w:val="009325AE"/>
    <w:rsid w:val="009326D8"/>
    <w:rsid w:val="009327C8"/>
    <w:rsid w:val="00933C63"/>
    <w:rsid w:val="00933D8D"/>
    <w:rsid w:val="00934035"/>
    <w:rsid w:val="00935287"/>
    <w:rsid w:val="009361B9"/>
    <w:rsid w:val="0093623B"/>
    <w:rsid w:val="00936A61"/>
    <w:rsid w:val="00936FA4"/>
    <w:rsid w:val="00937CF7"/>
    <w:rsid w:val="00941D1B"/>
    <w:rsid w:val="00941F37"/>
    <w:rsid w:val="00942520"/>
    <w:rsid w:val="0094253B"/>
    <w:rsid w:val="00943264"/>
    <w:rsid w:val="009438AE"/>
    <w:rsid w:val="009443F6"/>
    <w:rsid w:val="00944494"/>
    <w:rsid w:val="00945A79"/>
    <w:rsid w:val="00945D63"/>
    <w:rsid w:val="009465B6"/>
    <w:rsid w:val="009471FD"/>
    <w:rsid w:val="0094743B"/>
    <w:rsid w:val="00947576"/>
    <w:rsid w:val="00950E62"/>
    <w:rsid w:val="0095199A"/>
    <w:rsid w:val="009533C3"/>
    <w:rsid w:val="009544E9"/>
    <w:rsid w:val="00954B8C"/>
    <w:rsid w:val="00954E74"/>
    <w:rsid w:val="009561E0"/>
    <w:rsid w:val="009563F7"/>
    <w:rsid w:val="00957425"/>
    <w:rsid w:val="00957C34"/>
    <w:rsid w:val="00957EA4"/>
    <w:rsid w:val="00960E4C"/>
    <w:rsid w:val="0096182A"/>
    <w:rsid w:val="00961A2E"/>
    <w:rsid w:val="00961EEC"/>
    <w:rsid w:val="009624C6"/>
    <w:rsid w:val="009638B0"/>
    <w:rsid w:val="009645D3"/>
    <w:rsid w:val="00964B62"/>
    <w:rsid w:val="0096593A"/>
    <w:rsid w:val="0096753F"/>
    <w:rsid w:val="009679D7"/>
    <w:rsid w:val="00970138"/>
    <w:rsid w:val="00971B9C"/>
    <w:rsid w:val="00972176"/>
    <w:rsid w:val="00973107"/>
    <w:rsid w:val="00973AA4"/>
    <w:rsid w:val="0098175C"/>
    <w:rsid w:val="00981AC9"/>
    <w:rsid w:val="00983427"/>
    <w:rsid w:val="00984198"/>
    <w:rsid w:val="00984722"/>
    <w:rsid w:val="00984804"/>
    <w:rsid w:val="00985461"/>
    <w:rsid w:val="0098558D"/>
    <w:rsid w:val="0098687C"/>
    <w:rsid w:val="00987679"/>
    <w:rsid w:val="009879FC"/>
    <w:rsid w:val="00987F96"/>
    <w:rsid w:val="009906DA"/>
    <w:rsid w:val="00991CBB"/>
    <w:rsid w:val="00991F1F"/>
    <w:rsid w:val="00992715"/>
    <w:rsid w:val="00992B3C"/>
    <w:rsid w:val="00992E2A"/>
    <w:rsid w:val="00992EFA"/>
    <w:rsid w:val="00992F1A"/>
    <w:rsid w:val="00992F85"/>
    <w:rsid w:val="009933BD"/>
    <w:rsid w:val="00993DC0"/>
    <w:rsid w:val="009943EE"/>
    <w:rsid w:val="0099525B"/>
    <w:rsid w:val="0099739B"/>
    <w:rsid w:val="009A1033"/>
    <w:rsid w:val="009A17C6"/>
    <w:rsid w:val="009A1D4E"/>
    <w:rsid w:val="009A1F49"/>
    <w:rsid w:val="009A204B"/>
    <w:rsid w:val="009A2D0A"/>
    <w:rsid w:val="009A34F3"/>
    <w:rsid w:val="009A42EF"/>
    <w:rsid w:val="009A45BF"/>
    <w:rsid w:val="009A6999"/>
    <w:rsid w:val="009A6BD8"/>
    <w:rsid w:val="009A707E"/>
    <w:rsid w:val="009A7D18"/>
    <w:rsid w:val="009A7E54"/>
    <w:rsid w:val="009B0168"/>
    <w:rsid w:val="009B08CA"/>
    <w:rsid w:val="009B08DD"/>
    <w:rsid w:val="009B1857"/>
    <w:rsid w:val="009B371C"/>
    <w:rsid w:val="009B3770"/>
    <w:rsid w:val="009B4505"/>
    <w:rsid w:val="009B4DB0"/>
    <w:rsid w:val="009B557C"/>
    <w:rsid w:val="009B5EF0"/>
    <w:rsid w:val="009B6915"/>
    <w:rsid w:val="009B7C62"/>
    <w:rsid w:val="009B7DE6"/>
    <w:rsid w:val="009C015B"/>
    <w:rsid w:val="009C015E"/>
    <w:rsid w:val="009C1D2F"/>
    <w:rsid w:val="009C25CF"/>
    <w:rsid w:val="009C270A"/>
    <w:rsid w:val="009C301F"/>
    <w:rsid w:val="009C32BF"/>
    <w:rsid w:val="009C385D"/>
    <w:rsid w:val="009C4190"/>
    <w:rsid w:val="009C5182"/>
    <w:rsid w:val="009C570B"/>
    <w:rsid w:val="009C62F2"/>
    <w:rsid w:val="009C64C6"/>
    <w:rsid w:val="009C78ED"/>
    <w:rsid w:val="009C7D34"/>
    <w:rsid w:val="009D00FC"/>
    <w:rsid w:val="009D17B3"/>
    <w:rsid w:val="009D2200"/>
    <w:rsid w:val="009D233A"/>
    <w:rsid w:val="009D261A"/>
    <w:rsid w:val="009D308A"/>
    <w:rsid w:val="009D359C"/>
    <w:rsid w:val="009D471A"/>
    <w:rsid w:val="009D62FE"/>
    <w:rsid w:val="009D73F5"/>
    <w:rsid w:val="009D757C"/>
    <w:rsid w:val="009E017C"/>
    <w:rsid w:val="009E239A"/>
    <w:rsid w:val="009E2A37"/>
    <w:rsid w:val="009E2A3F"/>
    <w:rsid w:val="009E2CF4"/>
    <w:rsid w:val="009E372B"/>
    <w:rsid w:val="009E4BCE"/>
    <w:rsid w:val="009E4D6E"/>
    <w:rsid w:val="009E50E5"/>
    <w:rsid w:val="009E5984"/>
    <w:rsid w:val="009E68AA"/>
    <w:rsid w:val="009E6AB7"/>
    <w:rsid w:val="009F00FB"/>
    <w:rsid w:val="009F1094"/>
    <w:rsid w:val="009F16AC"/>
    <w:rsid w:val="009F30D2"/>
    <w:rsid w:val="009F33B0"/>
    <w:rsid w:val="009F3901"/>
    <w:rsid w:val="009F3EFA"/>
    <w:rsid w:val="009F503E"/>
    <w:rsid w:val="009F5F4E"/>
    <w:rsid w:val="009F67FB"/>
    <w:rsid w:val="00A0164C"/>
    <w:rsid w:val="00A01DB7"/>
    <w:rsid w:val="00A02F84"/>
    <w:rsid w:val="00A041F6"/>
    <w:rsid w:val="00A062B6"/>
    <w:rsid w:val="00A07968"/>
    <w:rsid w:val="00A118C3"/>
    <w:rsid w:val="00A12EB2"/>
    <w:rsid w:val="00A12EE7"/>
    <w:rsid w:val="00A13138"/>
    <w:rsid w:val="00A13A34"/>
    <w:rsid w:val="00A1462B"/>
    <w:rsid w:val="00A151A6"/>
    <w:rsid w:val="00A16040"/>
    <w:rsid w:val="00A16E17"/>
    <w:rsid w:val="00A174DF"/>
    <w:rsid w:val="00A17E99"/>
    <w:rsid w:val="00A17EC8"/>
    <w:rsid w:val="00A2009C"/>
    <w:rsid w:val="00A230D1"/>
    <w:rsid w:val="00A24078"/>
    <w:rsid w:val="00A2533C"/>
    <w:rsid w:val="00A259D9"/>
    <w:rsid w:val="00A26176"/>
    <w:rsid w:val="00A263AF"/>
    <w:rsid w:val="00A26436"/>
    <w:rsid w:val="00A265EC"/>
    <w:rsid w:val="00A26E6A"/>
    <w:rsid w:val="00A276C5"/>
    <w:rsid w:val="00A27D43"/>
    <w:rsid w:val="00A27F6E"/>
    <w:rsid w:val="00A30A0F"/>
    <w:rsid w:val="00A30BBA"/>
    <w:rsid w:val="00A30E36"/>
    <w:rsid w:val="00A3150A"/>
    <w:rsid w:val="00A31729"/>
    <w:rsid w:val="00A31AA0"/>
    <w:rsid w:val="00A31E67"/>
    <w:rsid w:val="00A3481A"/>
    <w:rsid w:val="00A34C4B"/>
    <w:rsid w:val="00A354EC"/>
    <w:rsid w:val="00A35614"/>
    <w:rsid w:val="00A35A18"/>
    <w:rsid w:val="00A35C20"/>
    <w:rsid w:val="00A363C2"/>
    <w:rsid w:val="00A364D7"/>
    <w:rsid w:val="00A36773"/>
    <w:rsid w:val="00A36D0F"/>
    <w:rsid w:val="00A372A5"/>
    <w:rsid w:val="00A37F79"/>
    <w:rsid w:val="00A40F45"/>
    <w:rsid w:val="00A4167B"/>
    <w:rsid w:val="00A41AC1"/>
    <w:rsid w:val="00A41D97"/>
    <w:rsid w:val="00A42987"/>
    <w:rsid w:val="00A42D9A"/>
    <w:rsid w:val="00A42DC7"/>
    <w:rsid w:val="00A4328D"/>
    <w:rsid w:val="00A43605"/>
    <w:rsid w:val="00A43C6C"/>
    <w:rsid w:val="00A441F5"/>
    <w:rsid w:val="00A4427A"/>
    <w:rsid w:val="00A4444E"/>
    <w:rsid w:val="00A4671D"/>
    <w:rsid w:val="00A475B9"/>
    <w:rsid w:val="00A47A65"/>
    <w:rsid w:val="00A47E50"/>
    <w:rsid w:val="00A47FFB"/>
    <w:rsid w:val="00A5156B"/>
    <w:rsid w:val="00A5188D"/>
    <w:rsid w:val="00A523C8"/>
    <w:rsid w:val="00A52746"/>
    <w:rsid w:val="00A5299A"/>
    <w:rsid w:val="00A53BF4"/>
    <w:rsid w:val="00A541DF"/>
    <w:rsid w:val="00A54C82"/>
    <w:rsid w:val="00A555C7"/>
    <w:rsid w:val="00A555F3"/>
    <w:rsid w:val="00A56168"/>
    <w:rsid w:val="00A56919"/>
    <w:rsid w:val="00A57D6A"/>
    <w:rsid w:val="00A60455"/>
    <w:rsid w:val="00A61412"/>
    <w:rsid w:val="00A61875"/>
    <w:rsid w:val="00A6309B"/>
    <w:rsid w:val="00A6447B"/>
    <w:rsid w:val="00A64A1E"/>
    <w:rsid w:val="00A657AF"/>
    <w:rsid w:val="00A65C2B"/>
    <w:rsid w:val="00A6690C"/>
    <w:rsid w:val="00A66981"/>
    <w:rsid w:val="00A676A1"/>
    <w:rsid w:val="00A6792B"/>
    <w:rsid w:val="00A702AC"/>
    <w:rsid w:val="00A70424"/>
    <w:rsid w:val="00A706A1"/>
    <w:rsid w:val="00A71098"/>
    <w:rsid w:val="00A71345"/>
    <w:rsid w:val="00A73973"/>
    <w:rsid w:val="00A7416F"/>
    <w:rsid w:val="00A741FA"/>
    <w:rsid w:val="00A8076A"/>
    <w:rsid w:val="00A82D80"/>
    <w:rsid w:val="00A83B45"/>
    <w:rsid w:val="00A83BCB"/>
    <w:rsid w:val="00A84750"/>
    <w:rsid w:val="00A863BC"/>
    <w:rsid w:val="00A872B3"/>
    <w:rsid w:val="00A87721"/>
    <w:rsid w:val="00A90132"/>
    <w:rsid w:val="00A90B41"/>
    <w:rsid w:val="00A90F5C"/>
    <w:rsid w:val="00A90F5F"/>
    <w:rsid w:val="00A91479"/>
    <w:rsid w:val="00A91E8B"/>
    <w:rsid w:val="00A92B0C"/>
    <w:rsid w:val="00A93260"/>
    <w:rsid w:val="00A93CA8"/>
    <w:rsid w:val="00A93E1B"/>
    <w:rsid w:val="00A94E7C"/>
    <w:rsid w:val="00A963D5"/>
    <w:rsid w:val="00A968D2"/>
    <w:rsid w:val="00A96B93"/>
    <w:rsid w:val="00A96D56"/>
    <w:rsid w:val="00AA05EB"/>
    <w:rsid w:val="00AA0765"/>
    <w:rsid w:val="00AA1E05"/>
    <w:rsid w:val="00AA3E64"/>
    <w:rsid w:val="00AA5370"/>
    <w:rsid w:val="00AA5CCD"/>
    <w:rsid w:val="00AA5D71"/>
    <w:rsid w:val="00AA6029"/>
    <w:rsid w:val="00AA7E1B"/>
    <w:rsid w:val="00AB2255"/>
    <w:rsid w:val="00AB323F"/>
    <w:rsid w:val="00AB365F"/>
    <w:rsid w:val="00AB4159"/>
    <w:rsid w:val="00AB5609"/>
    <w:rsid w:val="00AB580B"/>
    <w:rsid w:val="00AB61E8"/>
    <w:rsid w:val="00AB7483"/>
    <w:rsid w:val="00AB787F"/>
    <w:rsid w:val="00AB7F05"/>
    <w:rsid w:val="00AC04DF"/>
    <w:rsid w:val="00AC2AB5"/>
    <w:rsid w:val="00AC55C5"/>
    <w:rsid w:val="00AC5C27"/>
    <w:rsid w:val="00AC5EB1"/>
    <w:rsid w:val="00AC611C"/>
    <w:rsid w:val="00AC63E2"/>
    <w:rsid w:val="00AC6C8D"/>
    <w:rsid w:val="00AC6DFA"/>
    <w:rsid w:val="00AC7241"/>
    <w:rsid w:val="00AC7F40"/>
    <w:rsid w:val="00AD023B"/>
    <w:rsid w:val="00AD0673"/>
    <w:rsid w:val="00AD0F9E"/>
    <w:rsid w:val="00AD15CA"/>
    <w:rsid w:val="00AD1AD9"/>
    <w:rsid w:val="00AD1E00"/>
    <w:rsid w:val="00AD287E"/>
    <w:rsid w:val="00AD2B6A"/>
    <w:rsid w:val="00AD3072"/>
    <w:rsid w:val="00AD52D7"/>
    <w:rsid w:val="00AD5ABA"/>
    <w:rsid w:val="00AD6A4E"/>
    <w:rsid w:val="00AD761E"/>
    <w:rsid w:val="00AE027B"/>
    <w:rsid w:val="00AE0F18"/>
    <w:rsid w:val="00AE1705"/>
    <w:rsid w:val="00AE2D36"/>
    <w:rsid w:val="00AE5553"/>
    <w:rsid w:val="00AE598F"/>
    <w:rsid w:val="00AE5DE0"/>
    <w:rsid w:val="00AE7005"/>
    <w:rsid w:val="00AE7871"/>
    <w:rsid w:val="00AE7A20"/>
    <w:rsid w:val="00AF1403"/>
    <w:rsid w:val="00AF18F6"/>
    <w:rsid w:val="00AF1AB7"/>
    <w:rsid w:val="00AF20C4"/>
    <w:rsid w:val="00AF2E39"/>
    <w:rsid w:val="00AF3383"/>
    <w:rsid w:val="00AF3664"/>
    <w:rsid w:val="00AF3665"/>
    <w:rsid w:val="00AF4367"/>
    <w:rsid w:val="00AF4A19"/>
    <w:rsid w:val="00AF4ED9"/>
    <w:rsid w:val="00AF72D2"/>
    <w:rsid w:val="00AF738F"/>
    <w:rsid w:val="00AF7772"/>
    <w:rsid w:val="00AF7A26"/>
    <w:rsid w:val="00B0048E"/>
    <w:rsid w:val="00B01EED"/>
    <w:rsid w:val="00B02220"/>
    <w:rsid w:val="00B03679"/>
    <w:rsid w:val="00B03E11"/>
    <w:rsid w:val="00B042E7"/>
    <w:rsid w:val="00B044A0"/>
    <w:rsid w:val="00B059AE"/>
    <w:rsid w:val="00B05E1A"/>
    <w:rsid w:val="00B05ED5"/>
    <w:rsid w:val="00B05F82"/>
    <w:rsid w:val="00B06B05"/>
    <w:rsid w:val="00B06B45"/>
    <w:rsid w:val="00B070FC"/>
    <w:rsid w:val="00B07220"/>
    <w:rsid w:val="00B07474"/>
    <w:rsid w:val="00B07B73"/>
    <w:rsid w:val="00B1016D"/>
    <w:rsid w:val="00B10179"/>
    <w:rsid w:val="00B10B8F"/>
    <w:rsid w:val="00B10DCE"/>
    <w:rsid w:val="00B1103A"/>
    <w:rsid w:val="00B11128"/>
    <w:rsid w:val="00B11466"/>
    <w:rsid w:val="00B118DC"/>
    <w:rsid w:val="00B14159"/>
    <w:rsid w:val="00B15257"/>
    <w:rsid w:val="00B1581C"/>
    <w:rsid w:val="00B16D90"/>
    <w:rsid w:val="00B174B6"/>
    <w:rsid w:val="00B176A3"/>
    <w:rsid w:val="00B177CC"/>
    <w:rsid w:val="00B216C8"/>
    <w:rsid w:val="00B22B66"/>
    <w:rsid w:val="00B234F2"/>
    <w:rsid w:val="00B24ED8"/>
    <w:rsid w:val="00B2504E"/>
    <w:rsid w:val="00B25297"/>
    <w:rsid w:val="00B25B8A"/>
    <w:rsid w:val="00B26EFD"/>
    <w:rsid w:val="00B27800"/>
    <w:rsid w:val="00B27C94"/>
    <w:rsid w:val="00B30B70"/>
    <w:rsid w:val="00B30D1B"/>
    <w:rsid w:val="00B31E82"/>
    <w:rsid w:val="00B32471"/>
    <w:rsid w:val="00B32652"/>
    <w:rsid w:val="00B32F3A"/>
    <w:rsid w:val="00B33E9F"/>
    <w:rsid w:val="00B34BF5"/>
    <w:rsid w:val="00B35A6F"/>
    <w:rsid w:val="00B3612A"/>
    <w:rsid w:val="00B36343"/>
    <w:rsid w:val="00B36354"/>
    <w:rsid w:val="00B36416"/>
    <w:rsid w:val="00B364D6"/>
    <w:rsid w:val="00B370D3"/>
    <w:rsid w:val="00B37B5F"/>
    <w:rsid w:val="00B40430"/>
    <w:rsid w:val="00B4055E"/>
    <w:rsid w:val="00B419FA"/>
    <w:rsid w:val="00B41CBD"/>
    <w:rsid w:val="00B4211C"/>
    <w:rsid w:val="00B42459"/>
    <w:rsid w:val="00B42AD4"/>
    <w:rsid w:val="00B42FAD"/>
    <w:rsid w:val="00B4380B"/>
    <w:rsid w:val="00B45679"/>
    <w:rsid w:val="00B45F15"/>
    <w:rsid w:val="00B500E8"/>
    <w:rsid w:val="00B5199D"/>
    <w:rsid w:val="00B51BFC"/>
    <w:rsid w:val="00B52E61"/>
    <w:rsid w:val="00B5311C"/>
    <w:rsid w:val="00B53DB9"/>
    <w:rsid w:val="00B547C9"/>
    <w:rsid w:val="00B56156"/>
    <w:rsid w:val="00B57609"/>
    <w:rsid w:val="00B57FE0"/>
    <w:rsid w:val="00B6045C"/>
    <w:rsid w:val="00B6067E"/>
    <w:rsid w:val="00B63143"/>
    <w:rsid w:val="00B638F4"/>
    <w:rsid w:val="00B63E52"/>
    <w:rsid w:val="00B64887"/>
    <w:rsid w:val="00B656C4"/>
    <w:rsid w:val="00B662FA"/>
    <w:rsid w:val="00B6636A"/>
    <w:rsid w:val="00B66A16"/>
    <w:rsid w:val="00B6780B"/>
    <w:rsid w:val="00B67B27"/>
    <w:rsid w:val="00B67B6D"/>
    <w:rsid w:val="00B67BF9"/>
    <w:rsid w:val="00B70AC8"/>
    <w:rsid w:val="00B71091"/>
    <w:rsid w:val="00B71E6B"/>
    <w:rsid w:val="00B71FAC"/>
    <w:rsid w:val="00B72950"/>
    <w:rsid w:val="00B72E07"/>
    <w:rsid w:val="00B7363F"/>
    <w:rsid w:val="00B73B45"/>
    <w:rsid w:val="00B73BB3"/>
    <w:rsid w:val="00B74A51"/>
    <w:rsid w:val="00B75077"/>
    <w:rsid w:val="00B75078"/>
    <w:rsid w:val="00B758C9"/>
    <w:rsid w:val="00B76352"/>
    <w:rsid w:val="00B768B2"/>
    <w:rsid w:val="00B76E3A"/>
    <w:rsid w:val="00B7708D"/>
    <w:rsid w:val="00B772FA"/>
    <w:rsid w:val="00B80409"/>
    <w:rsid w:val="00B804B7"/>
    <w:rsid w:val="00B824EE"/>
    <w:rsid w:val="00B832D3"/>
    <w:rsid w:val="00B838BF"/>
    <w:rsid w:val="00B84373"/>
    <w:rsid w:val="00B846BC"/>
    <w:rsid w:val="00B84E48"/>
    <w:rsid w:val="00B90A2D"/>
    <w:rsid w:val="00B90E44"/>
    <w:rsid w:val="00B9151D"/>
    <w:rsid w:val="00B91678"/>
    <w:rsid w:val="00B92660"/>
    <w:rsid w:val="00B92ADE"/>
    <w:rsid w:val="00B93782"/>
    <w:rsid w:val="00B93983"/>
    <w:rsid w:val="00B940C2"/>
    <w:rsid w:val="00B94F86"/>
    <w:rsid w:val="00BA026B"/>
    <w:rsid w:val="00BA1BB7"/>
    <w:rsid w:val="00BA2D24"/>
    <w:rsid w:val="00BA3A94"/>
    <w:rsid w:val="00BA4AD0"/>
    <w:rsid w:val="00BA5F69"/>
    <w:rsid w:val="00BA6655"/>
    <w:rsid w:val="00BA6B1F"/>
    <w:rsid w:val="00BA6BA4"/>
    <w:rsid w:val="00BA6C2A"/>
    <w:rsid w:val="00BA77BA"/>
    <w:rsid w:val="00BA7C60"/>
    <w:rsid w:val="00BA7F68"/>
    <w:rsid w:val="00BB0B3B"/>
    <w:rsid w:val="00BB0BA7"/>
    <w:rsid w:val="00BB2169"/>
    <w:rsid w:val="00BB2F16"/>
    <w:rsid w:val="00BB30C8"/>
    <w:rsid w:val="00BB3F5E"/>
    <w:rsid w:val="00BB6797"/>
    <w:rsid w:val="00BB73AA"/>
    <w:rsid w:val="00BB7FD7"/>
    <w:rsid w:val="00BC1012"/>
    <w:rsid w:val="00BC159C"/>
    <w:rsid w:val="00BC4A9F"/>
    <w:rsid w:val="00BC5224"/>
    <w:rsid w:val="00BC6D78"/>
    <w:rsid w:val="00BC6FDE"/>
    <w:rsid w:val="00BC7A39"/>
    <w:rsid w:val="00BC7DC4"/>
    <w:rsid w:val="00BC7F4B"/>
    <w:rsid w:val="00BD0018"/>
    <w:rsid w:val="00BD03E3"/>
    <w:rsid w:val="00BD10CC"/>
    <w:rsid w:val="00BD225F"/>
    <w:rsid w:val="00BD2AF6"/>
    <w:rsid w:val="00BD3CE1"/>
    <w:rsid w:val="00BD4AA6"/>
    <w:rsid w:val="00BD5280"/>
    <w:rsid w:val="00BD65BB"/>
    <w:rsid w:val="00BD65E2"/>
    <w:rsid w:val="00BD66EF"/>
    <w:rsid w:val="00BD6A4E"/>
    <w:rsid w:val="00BD70E0"/>
    <w:rsid w:val="00BD7689"/>
    <w:rsid w:val="00BE0123"/>
    <w:rsid w:val="00BE0A71"/>
    <w:rsid w:val="00BE0BA4"/>
    <w:rsid w:val="00BE15D7"/>
    <w:rsid w:val="00BE2147"/>
    <w:rsid w:val="00BE2CC6"/>
    <w:rsid w:val="00BE453C"/>
    <w:rsid w:val="00BE4950"/>
    <w:rsid w:val="00BE5425"/>
    <w:rsid w:val="00BE5990"/>
    <w:rsid w:val="00BE5F45"/>
    <w:rsid w:val="00BE6000"/>
    <w:rsid w:val="00BE6320"/>
    <w:rsid w:val="00BF046A"/>
    <w:rsid w:val="00BF0621"/>
    <w:rsid w:val="00BF066B"/>
    <w:rsid w:val="00BF0BF0"/>
    <w:rsid w:val="00BF23B4"/>
    <w:rsid w:val="00BF3D37"/>
    <w:rsid w:val="00BF555C"/>
    <w:rsid w:val="00BF5C73"/>
    <w:rsid w:val="00BF5CDE"/>
    <w:rsid w:val="00BF6029"/>
    <w:rsid w:val="00BF64D5"/>
    <w:rsid w:val="00BF67B8"/>
    <w:rsid w:val="00BF7D54"/>
    <w:rsid w:val="00C007FF"/>
    <w:rsid w:val="00C008A7"/>
    <w:rsid w:val="00C00992"/>
    <w:rsid w:val="00C00EE3"/>
    <w:rsid w:val="00C01069"/>
    <w:rsid w:val="00C0195A"/>
    <w:rsid w:val="00C01A81"/>
    <w:rsid w:val="00C01AF0"/>
    <w:rsid w:val="00C02A9A"/>
    <w:rsid w:val="00C02FB4"/>
    <w:rsid w:val="00C04AE0"/>
    <w:rsid w:val="00C04F15"/>
    <w:rsid w:val="00C05840"/>
    <w:rsid w:val="00C06105"/>
    <w:rsid w:val="00C062A0"/>
    <w:rsid w:val="00C064B1"/>
    <w:rsid w:val="00C06CCF"/>
    <w:rsid w:val="00C07669"/>
    <w:rsid w:val="00C0798C"/>
    <w:rsid w:val="00C11C53"/>
    <w:rsid w:val="00C12BF6"/>
    <w:rsid w:val="00C14E72"/>
    <w:rsid w:val="00C152D9"/>
    <w:rsid w:val="00C15911"/>
    <w:rsid w:val="00C15BF4"/>
    <w:rsid w:val="00C16362"/>
    <w:rsid w:val="00C16622"/>
    <w:rsid w:val="00C1672A"/>
    <w:rsid w:val="00C2055A"/>
    <w:rsid w:val="00C20D4A"/>
    <w:rsid w:val="00C216B1"/>
    <w:rsid w:val="00C217BF"/>
    <w:rsid w:val="00C22A46"/>
    <w:rsid w:val="00C22AB0"/>
    <w:rsid w:val="00C23874"/>
    <w:rsid w:val="00C24EE6"/>
    <w:rsid w:val="00C25409"/>
    <w:rsid w:val="00C311C5"/>
    <w:rsid w:val="00C31D9C"/>
    <w:rsid w:val="00C336C4"/>
    <w:rsid w:val="00C35607"/>
    <w:rsid w:val="00C3596A"/>
    <w:rsid w:val="00C36471"/>
    <w:rsid w:val="00C4037F"/>
    <w:rsid w:val="00C407EE"/>
    <w:rsid w:val="00C42055"/>
    <w:rsid w:val="00C428B3"/>
    <w:rsid w:val="00C42B5D"/>
    <w:rsid w:val="00C42E22"/>
    <w:rsid w:val="00C44448"/>
    <w:rsid w:val="00C45354"/>
    <w:rsid w:val="00C47357"/>
    <w:rsid w:val="00C47361"/>
    <w:rsid w:val="00C531FB"/>
    <w:rsid w:val="00C53624"/>
    <w:rsid w:val="00C537FB"/>
    <w:rsid w:val="00C53869"/>
    <w:rsid w:val="00C5453B"/>
    <w:rsid w:val="00C54754"/>
    <w:rsid w:val="00C54DA8"/>
    <w:rsid w:val="00C55191"/>
    <w:rsid w:val="00C5556E"/>
    <w:rsid w:val="00C55893"/>
    <w:rsid w:val="00C5657F"/>
    <w:rsid w:val="00C57C83"/>
    <w:rsid w:val="00C60B06"/>
    <w:rsid w:val="00C612B6"/>
    <w:rsid w:val="00C61FFB"/>
    <w:rsid w:val="00C63070"/>
    <w:rsid w:val="00C64726"/>
    <w:rsid w:val="00C648B2"/>
    <w:rsid w:val="00C65075"/>
    <w:rsid w:val="00C65686"/>
    <w:rsid w:val="00C70A0C"/>
    <w:rsid w:val="00C72ADB"/>
    <w:rsid w:val="00C734DC"/>
    <w:rsid w:val="00C7399B"/>
    <w:rsid w:val="00C73AB3"/>
    <w:rsid w:val="00C73C75"/>
    <w:rsid w:val="00C74C09"/>
    <w:rsid w:val="00C75F4B"/>
    <w:rsid w:val="00C76305"/>
    <w:rsid w:val="00C76706"/>
    <w:rsid w:val="00C76B2D"/>
    <w:rsid w:val="00C7745F"/>
    <w:rsid w:val="00C7747B"/>
    <w:rsid w:val="00C8099E"/>
    <w:rsid w:val="00C809EF"/>
    <w:rsid w:val="00C82385"/>
    <w:rsid w:val="00C825BA"/>
    <w:rsid w:val="00C83290"/>
    <w:rsid w:val="00C84192"/>
    <w:rsid w:val="00C84EEF"/>
    <w:rsid w:val="00C8560B"/>
    <w:rsid w:val="00C85CFA"/>
    <w:rsid w:val="00C878BB"/>
    <w:rsid w:val="00C87AE3"/>
    <w:rsid w:val="00C87F46"/>
    <w:rsid w:val="00C9448D"/>
    <w:rsid w:val="00C94D6B"/>
    <w:rsid w:val="00C94E5B"/>
    <w:rsid w:val="00C9528C"/>
    <w:rsid w:val="00C96F0F"/>
    <w:rsid w:val="00C971D1"/>
    <w:rsid w:val="00C9720F"/>
    <w:rsid w:val="00C97272"/>
    <w:rsid w:val="00CA04B1"/>
    <w:rsid w:val="00CA1172"/>
    <w:rsid w:val="00CA28F7"/>
    <w:rsid w:val="00CA3977"/>
    <w:rsid w:val="00CA4C94"/>
    <w:rsid w:val="00CA4E59"/>
    <w:rsid w:val="00CA4FB8"/>
    <w:rsid w:val="00CA5288"/>
    <w:rsid w:val="00CA601B"/>
    <w:rsid w:val="00CA6808"/>
    <w:rsid w:val="00CB058F"/>
    <w:rsid w:val="00CB0E9F"/>
    <w:rsid w:val="00CB154A"/>
    <w:rsid w:val="00CB15CE"/>
    <w:rsid w:val="00CB1B7A"/>
    <w:rsid w:val="00CB1CA7"/>
    <w:rsid w:val="00CB2064"/>
    <w:rsid w:val="00CB2567"/>
    <w:rsid w:val="00CB35EC"/>
    <w:rsid w:val="00CB3E89"/>
    <w:rsid w:val="00CB45AF"/>
    <w:rsid w:val="00CB491C"/>
    <w:rsid w:val="00CB4A17"/>
    <w:rsid w:val="00CB4A22"/>
    <w:rsid w:val="00CB5D0E"/>
    <w:rsid w:val="00CB607D"/>
    <w:rsid w:val="00CB7CEE"/>
    <w:rsid w:val="00CC0A7D"/>
    <w:rsid w:val="00CC0AEE"/>
    <w:rsid w:val="00CC0C8F"/>
    <w:rsid w:val="00CC22DF"/>
    <w:rsid w:val="00CC33FA"/>
    <w:rsid w:val="00CC3CFB"/>
    <w:rsid w:val="00CC3E0E"/>
    <w:rsid w:val="00CC4ACF"/>
    <w:rsid w:val="00CC4D55"/>
    <w:rsid w:val="00CC5250"/>
    <w:rsid w:val="00CC5D53"/>
    <w:rsid w:val="00CC5DF0"/>
    <w:rsid w:val="00CC6EBA"/>
    <w:rsid w:val="00CC7577"/>
    <w:rsid w:val="00CC7D63"/>
    <w:rsid w:val="00CD063E"/>
    <w:rsid w:val="00CD1379"/>
    <w:rsid w:val="00CD13B1"/>
    <w:rsid w:val="00CD1408"/>
    <w:rsid w:val="00CD176B"/>
    <w:rsid w:val="00CD20D3"/>
    <w:rsid w:val="00CD228E"/>
    <w:rsid w:val="00CD48A6"/>
    <w:rsid w:val="00CD5549"/>
    <w:rsid w:val="00CD5BAF"/>
    <w:rsid w:val="00CD6A46"/>
    <w:rsid w:val="00CD7747"/>
    <w:rsid w:val="00CE0CC9"/>
    <w:rsid w:val="00CE1EE1"/>
    <w:rsid w:val="00CE2308"/>
    <w:rsid w:val="00CE2A26"/>
    <w:rsid w:val="00CE471C"/>
    <w:rsid w:val="00CE4D03"/>
    <w:rsid w:val="00CE6F06"/>
    <w:rsid w:val="00CF097A"/>
    <w:rsid w:val="00CF1685"/>
    <w:rsid w:val="00CF1686"/>
    <w:rsid w:val="00CF1DE1"/>
    <w:rsid w:val="00CF2037"/>
    <w:rsid w:val="00CF251D"/>
    <w:rsid w:val="00CF2BFE"/>
    <w:rsid w:val="00CF3AB9"/>
    <w:rsid w:val="00CF40E9"/>
    <w:rsid w:val="00CF4569"/>
    <w:rsid w:val="00CF4BC2"/>
    <w:rsid w:val="00CF550B"/>
    <w:rsid w:val="00CF571E"/>
    <w:rsid w:val="00CF74D5"/>
    <w:rsid w:val="00CF7985"/>
    <w:rsid w:val="00CF7C36"/>
    <w:rsid w:val="00CF7E37"/>
    <w:rsid w:val="00D0045F"/>
    <w:rsid w:val="00D0047D"/>
    <w:rsid w:val="00D00724"/>
    <w:rsid w:val="00D017BC"/>
    <w:rsid w:val="00D01BD9"/>
    <w:rsid w:val="00D021BD"/>
    <w:rsid w:val="00D025B8"/>
    <w:rsid w:val="00D02841"/>
    <w:rsid w:val="00D02CD6"/>
    <w:rsid w:val="00D03CD1"/>
    <w:rsid w:val="00D03EC2"/>
    <w:rsid w:val="00D04E8D"/>
    <w:rsid w:val="00D0584B"/>
    <w:rsid w:val="00D05FBD"/>
    <w:rsid w:val="00D06052"/>
    <w:rsid w:val="00D06121"/>
    <w:rsid w:val="00D0638B"/>
    <w:rsid w:val="00D10E53"/>
    <w:rsid w:val="00D136E9"/>
    <w:rsid w:val="00D16027"/>
    <w:rsid w:val="00D16F13"/>
    <w:rsid w:val="00D1704F"/>
    <w:rsid w:val="00D1708B"/>
    <w:rsid w:val="00D1755E"/>
    <w:rsid w:val="00D2009C"/>
    <w:rsid w:val="00D212B7"/>
    <w:rsid w:val="00D21884"/>
    <w:rsid w:val="00D21B4F"/>
    <w:rsid w:val="00D224C5"/>
    <w:rsid w:val="00D22DBC"/>
    <w:rsid w:val="00D230E5"/>
    <w:rsid w:val="00D243B0"/>
    <w:rsid w:val="00D24D1E"/>
    <w:rsid w:val="00D258D0"/>
    <w:rsid w:val="00D25A71"/>
    <w:rsid w:val="00D26619"/>
    <w:rsid w:val="00D26A18"/>
    <w:rsid w:val="00D2725A"/>
    <w:rsid w:val="00D27652"/>
    <w:rsid w:val="00D27870"/>
    <w:rsid w:val="00D27E89"/>
    <w:rsid w:val="00D33253"/>
    <w:rsid w:val="00D349A1"/>
    <w:rsid w:val="00D3536A"/>
    <w:rsid w:val="00D35AFD"/>
    <w:rsid w:val="00D35DD7"/>
    <w:rsid w:val="00D36826"/>
    <w:rsid w:val="00D37116"/>
    <w:rsid w:val="00D41FA0"/>
    <w:rsid w:val="00D42831"/>
    <w:rsid w:val="00D42BBF"/>
    <w:rsid w:val="00D43207"/>
    <w:rsid w:val="00D44555"/>
    <w:rsid w:val="00D44695"/>
    <w:rsid w:val="00D45691"/>
    <w:rsid w:val="00D45AEA"/>
    <w:rsid w:val="00D45FFE"/>
    <w:rsid w:val="00D46819"/>
    <w:rsid w:val="00D478B8"/>
    <w:rsid w:val="00D4790E"/>
    <w:rsid w:val="00D47DAA"/>
    <w:rsid w:val="00D50CB3"/>
    <w:rsid w:val="00D50EB2"/>
    <w:rsid w:val="00D514C1"/>
    <w:rsid w:val="00D53624"/>
    <w:rsid w:val="00D5473D"/>
    <w:rsid w:val="00D54AB9"/>
    <w:rsid w:val="00D55365"/>
    <w:rsid w:val="00D555FC"/>
    <w:rsid w:val="00D55BCE"/>
    <w:rsid w:val="00D55E20"/>
    <w:rsid w:val="00D56210"/>
    <w:rsid w:val="00D56AF6"/>
    <w:rsid w:val="00D56C53"/>
    <w:rsid w:val="00D56D28"/>
    <w:rsid w:val="00D56DD0"/>
    <w:rsid w:val="00D61A6C"/>
    <w:rsid w:val="00D628AA"/>
    <w:rsid w:val="00D62C30"/>
    <w:rsid w:val="00D62F5E"/>
    <w:rsid w:val="00D63623"/>
    <w:rsid w:val="00D64460"/>
    <w:rsid w:val="00D645BA"/>
    <w:rsid w:val="00D645D3"/>
    <w:rsid w:val="00D64E47"/>
    <w:rsid w:val="00D65C82"/>
    <w:rsid w:val="00D66226"/>
    <w:rsid w:val="00D6777D"/>
    <w:rsid w:val="00D6787D"/>
    <w:rsid w:val="00D702D2"/>
    <w:rsid w:val="00D70BCA"/>
    <w:rsid w:val="00D7123B"/>
    <w:rsid w:val="00D720DE"/>
    <w:rsid w:val="00D72AC7"/>
    <w:rsid w:val="00D73AEF"/>
    <w:rsid w:val="00D73CDA"/>
    <w:rsid w:val="00D7412E"/>
    <w:rsid w:val="00D75CB2"/>
    <w:rsid w:val="00D76104"/>
    <w:rsid w:val="00D7639B"/>
    <w:rsid w:val="00D774A5"/>
    <w:rsid w:val="00D812B5"/>
    <w:rsid w:val="00D814B9"/>
    <w:rsid w:val="00D81960"/>
    <w:rsid w:val="00D820DA"/>
    <w:rsid w:val="00D824BD"/>
    <w:rsid w:val="00D8603E"/>
    <w:rsid w:val="00D86A68"/>
    <w:rsid w:val="00D86AB7"/>
    <w:rsid w:val="00D87D12"/>
    <w:rsid w:val="00D9095F"/>
    <w:rsid w:val="00D90D05"/>
    <w:rsid w:val="00D90D83"/>
    <w:rsid w:val="00D90ECD"/>
    <w:rsid w:val="00D9568D"/>
    <w:rsid w:val="00D959AF"/>
    <w:rsid w:val="00D96A9A"/>
    <w:rsid w:val="00D97A82"/>
    <w:rsid w:val="00DA0B1E"/>
    <w:rsid w:val="00DA1AE4"/>
    <w:rsid w:val="00DA1B17"/>
    <w:rsid w:val="00DA3E0B"/>
    <w:rsid w:val="00DA507E"/>
    <w:rsid w:val="00DA51F1"/>
    <w:rsid w:val="00DA52A8"/>
    <w:rsid w:val="00DA5722"/>
    <w:rsid w:val="00DA656D"/>
    <w:rsid w:val="00DA7F0F"/>
    <w:rsid w:val="00DB0404"/>
    <w:rsid w:val="00DB0468"/>
    <w:rsid w:val="00DB1291"/>
    <w:rsid w:val="00DB1FD3"/>
    <w:rsid w:val="00DB31CF"/>
    <w:rsid w:val="00DB63B6"/>
    <w:rsid w:val="00DC0533"/>
    <w:rsid w:val="00DC1402"/>
    <w:rsid w:val="00DC1650"/>
    <w:rsid w:val="00DC1783"/>
    <w:rsid w:val="00DC1978"/>
    <w:rsid w:val="00DC1CE8"/>
    <w:rsid w:val="00DC225D"/>
    <w:rsid w:val="00DC2EC2"/>
    <w:rsid w:val="00DC4C5B"/>
    <w:rsid w:val="00DC573D"/>
    <w:rsid w:val="00DC69DC"/>
    <w:rsid w:val="00DC6A15"/>
    <w:rsid w:val="00DC7AF5"/>
    <w:rsid w:val="00DC7DD8"/>
    <w:rsid w:val="00DD010D"/>
    <w:rsid w:val="00DD02AD"/>
    <w:rsid w:val="00DD2405"/>
    <w:rsid w:val="00DD2C3C"/>
    <w:rsid w:val="00DD48D5"/>
    <w:rsid w:val="00DD50F3"/>
    <w:rsid w:val="00DD5B85"/>
    <w:rsid w:val="00DD76E0"/>
    <w:rsid w:val="00DD7D4C"/>
    <w:rsid w:val="00DE2C0E"/>
    <w:rsid w:val="00DE2C2B"/>
    <w:rsid w:val="00DE2F49"/>
    <w:rsid w:val="00DE360E"/>
    <w:rsid w:val="00DE40AB"/>
    <w:rsid w:val="00DE4148"/>
    <w:rsid w:val="00DE51DA"/>
    <w:rsid w:val="00DE53FB"/>
    <w:rsid w:val="00DE6D27"/>
    <w:rsid w:val="00DF0F3D"/>
    <w:rsid w:val="00DF0F52"/>
    <w:rsid w:val="00DF1776"/>
    <w:rsid w:val="00DF27C8"/>
    <w:rsid w:val="00DF382F"/>
    <w:rsid w:val="00DF394C"/>
    <w:rsid w:val="00DF40BA"/>
    <w:rsid w:val="00DF41D7"/>
    <w:rsid w:val="00DF4D5B"/>
    <w:rsid w:val="00DF708C"/>
    <w:rsid w:val="00DF7ADE"/>
    <w:rsid w:val="00DF7D46"/>
    <w:rsid w:val="00E014C1"/>
    <w:rsid w:val="00E01C0B"/>
    <w:rsid w:val="00E01F12"/>
    <w:rsid w:val="00E01FC1"/>
    <w:rsid w:val="00E024B9"/>
    <w:rsid w:val="00E03941"/>
    <w:rsid w:val="00E03CF6"/>
    <w:rsid w:val="00E045B6"/>
    <w:rsid w:val="00E04C89"/>
    <w:rsid w:val="00E04DA8"/>
    <w:rsid w:val="00E0547B"/>
    <w:rsid w:val="00E05CC1"/>
    <w:rsid w:val="00E05DE9"/>
    <w:rsid w:val="00E064E8"/>
    <w:rsid w:val="00E069DB"/>
    <w:rsid w:val="00E07F64"/>
    <w:rsid w:val="00E111E5"/>
    <w:rsid w:val="00E118E0"/>
    <w:rsid w:val="00E12892"/>
    <w:rsid w:val="00E12A04"/>
    <w:rsid w:val="00E12B27"/>
    <w:rsid w:val="00E139D6"/>
    <w:rsid w:val="00E13DD8"/>
    <w:rsid w:val="00E15477"/>
    <w:rsid w:val="00E2136D"/>
    <w:rsid w:val="00E214D0"/>
    <w:rsid w:val="00E22176"/>
    <w:rsid w:val="00E222C0"/>
    <w:rsid w:val="00E23A10"/>
    <w:rsid w:val="00E23C2E"/>
    <w:rsid w:val="00E2495A"/>
    <w:rsid w:val="00E24FD1"/>
    <w:rsid w:val="00E253BC"/>
    <w:rsid w:val="00E25F54"/>
    <w:rsid w:val="00E26E11"/>
    <w:rsid w:val="00E27260"/>
    <w:rsid w:val="00E30238"/>
    <w:rsid w:val="00E303C6"/>
    <w:rsid w:val="00E30944"/>
    <w:rsid w:val="00E30C64"/>
    <w:rsid w:val="00E31244"/>
    <w:rsid w:val="00E33E56"/>
    <w:rsid w:val="00E34FC7"/>
    <w:rsid w:val="00E35F4F"/>
    <w:rsid w:val="00E4192B"/>
    <w:rsid w:val="00E431F2"/>
    <w:rsid w:val="00E436E5"/>
    <w:rsid w:val="00E4414E"/>
    <w:rsid w:val="00E4471F"/>
    <w:rsid w:val="00E4595B"/>
    <w:rsid w:val="00E46873"/>
    <w:rsid w:val="00E46D5C"/>
    <w:rsid w:val="00E47204"/>
    <w:rsid w:val="00E5068F"/>
    <w:rsid w:val="00E50EF2"/>
    <w:rsid w:val="00E52724"/>
    <w:rsid w:val="00E528E0"/>
    <w:rsid w:val="00E52DBA"/>
    <w:rsid w:val="00E54DF6"/>
    <w:rsid w:val="00E54EC1"/>
    <w:rsid w:val="00E550BE"/>
    <w:rsid w:val="00E556E1"/>
    <w:rsid w:val="00E55802"/>
    <w:rsid w:val="00E55997"/>
    <w:rsid w:val="00E573C3"/>
    <w:rsid w:val="00E57425"/>
    <w:rsid w:val="00E57EFC"/>
    <w:rsid w:val="00E60935"/>
    <w:rsid w:val="00E618AE"/>
    <w:rsid w:val="00E618BD"/>
    <w:rsid w:val="00E621A2"/>
    <w:rsid w:val="00E6220D"/>
    <w:rsid w:val="00E6338A"/>
    <w:rsid w:val="00E64796"/>
    <w:rsid w:val="00E64BB5"/>
    <w:rsid w:val="00E65E3F"/>
    <w:rsid w:val="00E6685F"/>
    <w:rsid w:val="00E70C2C"/>
    <w:rsid w:val="00E70FB6"/>
    <w:rsid w:val="00E7150D"/>
    <w:rsid w:val="00E716C5"/>
    <w:rsid w:val="00E739EA"/>
    <w:rsid w:val="00E7530F"/>
    <w:rsid w:val="00E7667B"/>
    <w:rsid w:val="00E77D81"/>
    <w:rsid w:val="00E800A3"/>
    <w:rsid w:val="00E82517"/>
    <w:rsid w:val="00E83EB3"/>
    <w:rsid w:val="00E83ED7"/>
    <w:rsid w:val="00E84FBC"/>
    <w:rsid w:val="00E85071"/>
    <w:rsid w:val="00E857EE"/>
    <w:rsid w:val="00E85C1B"/>
    <w:rsid w:val="00E8698B"/>
    <w:rsid w:val="00E87597"/>
    <w:rsid w:val="00E901AB"/>
    <w:rsid w:val="00E9054F"/>
    <w:rsid w:val="00E917E1"/>
    <w:rsid w:val="00E917F3"/>
    <w:rsid w:val="00E91DA3"/>
    <w:rsid w:val="00E92098"/>
    <w:rsid w:val="00E92570"/>
    <w:rsid w:val="00E92D79"/>
    <w:rsid w:val="00E93562"/>
    <w:rsid w:val="00E9360D"/>
    <w:rsid w:val="00E937EE"/>
    <w:rsid w:val="00E945F1"/>
    <w:rsid w:val="00E94CA2"/>
    <w:rsid w:val="00E94D65"/>
    <w:rsid w:val="00E960E2"/>
    <w:rsid w:val="00E97ABF"/>
    <w:rsid w:val="00E97FC9"/>
    <w:rsid w:val="00EA0EF1"/>
    <w:rsid w:val="00EA13F0"/>
    <w:rsid w:val="00EA2BAF"/>
    <w:rsid w:val="00EA30EB"/>
    <w:rsid w:val="00EA326B"/>
    <w:rsid w:val="00EA33BB"/>
    <w:rsid w:val="00EA39D7"/>
    <w:rsid w:val="00EA4F27"/>
    <w:rsid w:val="00EA5732"/>
    <w:rsid w:val="00EB005D"/>
    <w:rsid w:val="00EB032D"/>
    <w:rsid w:val="00EB04C2"/>
    <w:rsid w:val="00EB0E84"/>
    <w:rsid w:val="00EB1737"/>
    <w:rsid w:val="00EB3728"/>
    <w:rsid w:val="00EB4535"/>
    <w:rsid w:val="00EB73E1"/>
    <w:rsid w:val="00EB7540"/>
    <w:rsid w:val="00EB7F96"/>
    <w:rsid w:val="00EC03D6"/>
    <w:rsid w:val="00EC059D"/>
    <w:rsid w:val="00EC079B"/>
    <w:rsid w:val="00EC28C6"/>
    <w:rsid w:val="00EC2B7C"/>
    <w:rsid w:val="00EC5667"/>
    <w:rsid w:val="00EC5731"/>
    <w:rsid w:val="00EC7595"/>
    <w:rsid w:val="00EC7CFC"/>
    <w:rsid w:val="00EC7EFF"/>
    <w:rsid w:val="00ED11BB"/>
    <w:rsid w:val="00ED2D86"/>
    <w:rsid w:val="00ED2E1C"/>
    <w:rsid w:val="00ED3061"/>
    <w:rsid w:val="00ED382A"/>
    <w:rsid w:val="00ED3B01"/>
    <w:rsid w:val="00ED3CE9"/>
    <w:rsid w:val="00ED3E3D"/>
    <w:rsid w:val="00ED3F24"/>
    <w:rsid w:val="00ED49B8"/>
    <w:rsid w:val="00ED521F"/>
    <w:rsid w:val="00ED561A"/>
    <w:rsid w:val="00ED57EC"/>
    <w:rsid w:val="00ED5B24"/>
    <w:rsid w:val="00ED6FD4"/>
    <w:rsid w:val="00ED715A"/>
    <w:rsid w:val="00ED7C46"/>
    <w:rsid w:val="00ED7D69"/>
    <w:rsid w:val="00EE00FD"/>
    <w:rsid w:val="00EE0C05"/>
    <w:rsid w:val="00EE1209"/>
    <w:rsid w:val="00EE1216"/>
    <w:rsid w:val="00EE138F"/>
    <w:rsid w:val="00EE2005"/>
    <w:rsid w:val="00EE40F8"/>
    <w:rsid w:val="00EE4973"/>
    <w:rsid w:val="00EE4B28"/>
    <w:rsid w:val="00EE50D7"/>
    <w:rsid w:val="00EE6340"/>
    <w:rsid w:val="00EE653B"/>
    <w:rsid w:val="00EE747C"/>
    <w:rsid w:val="00EF05C4"/>
    <w:rsid w:val="00EF159F"/>
    <w:rsid w:val="00EF16B3"/>
    <w:rsid w:val="00EF2369"/>
    <w:rsid w:val="00EF2479"/>
    <w:rsid w:val="00EF27FB"/>
    <w:rsid w:val="00EF2B1E"/>
    <w:rsid w:val="00EF2E57"/>
    <w:rsid w:val="00EF3128"/>
    <w:rsid w:val="00EF33FD"/>
    <w:rsid w:val="00EF381F"/>
    <w:rsid w:val="00EF3B32"/>
    <w:rsid w:val="00EF4608"/>
    <w:rsid w:val="00EF46F1"/>
    <w:rsid w:val="00EF4ACB"/>
    <w:rsid w:val="00EF4D6D"/>
    <w:rsid w:val="00EF76E3"/>
    <w:rsid w:val="00F00588"/>
    <w:rsid w:val="00F00BE4"/>
    <w:rsid w:val="00F011FD"/>
    <w:rsid w:val="00F01960"/>
    <w:rsid w:val="00F019CC"/>
    <w:rsid w:val="00F0224B"/>
    <w:rsid w:val="00F02F62"/>
    <w:rsid w:val="00F04DB9"/>
    <w:rsid w:val="00F04F38"/>
    <w:rsid w:val="00F0688D"/>
    <w:rsid w:val="00F06FFE"/>
    <w:rsid w:val="00F10720"/>
    <w:rsid w:val="00F10F21"/>
    <w:rsid w:val="00F11300"/>
    <w:rsid w:val="00F1200F"/>
    <w:rsid w:val="00F1210A"/>
    <w:rsid w:val="00F12943"/>
    <w:rsid w:val="00F12E91"/>
    <w:rsid w:val="00F13023"/>
    <w:rsid w:val="00F14201"/>
    <w:rsid w:val="00F143C1"/>
    <w:rsid w:val="00F14D43"/>
    <w:rsid w:val="00F15547"/>
    <w:rsid w:val="00F15618"/>
    <w:rsid w:val="00F15D84"/>
    <w:rsid w:val="00F1620E"/>
    <w:rsid w:val="00F1698E"/>
    <w:rsid w:val="00F1739B"/>
    <w:rsid w:val="00F17A89"/>
    <w:rsid w:val="00F203F8"/>
    <w:rsid w:val="00F219E3"/>
    <w:rsid w:val="00F226AD"/>
    <w:rsid w:val="00F22F9D"/>
    <w:rsid w:val="00F2341C"/>
    <w:rsid w:val="00F23425"/>
    <w:rsid w:val="00F23F68"/>
    <w:rsid w:val="00F246A3"/>
    <w:rsid w:val="00F246AC"/>
    <w:rsid w:val="00F257B2"/>
    <w:rsid w:val="00F264BB"/>
    <w:rsid w:val="00F26942"/>
    <w:rsid w:val="00F27938"/>
    <w:rsid w:val="00F30DDB"/>
    <w:rsid w:val="00F31D13"/>
    <w:rsid w:val="00F32940"/>
    <w:rsid w:val="00F32CB9"/>
    <w:rsid w:val="00F35728"/>
    <w:rsid w:val="00F35A32"/>
    <w:rsid w:val="00F35D13"/>
    <w:rsid w:val="00F41802"/>
    <w:rsid w:val="00F4215F"/>
    <w:rsid w:val="00F423C4"/>
    <w:rsid w:val="00F4247C"/>
    <w:rsid w:val="00F4257B"/>
    <w:rsid w:val="00F436BF"/>
    <w:rsid w:val="00F43CDC"/>
    <w:rsid w:val="00F44944"/>
    <w:rsid w:val="00F44F2C"/>
    <w:rsid w:val="00F4579F"/>
    <w:rsid w:val="00F458C7"/>
    <w:rsid w:val="00F45A28"/>
    <w:rsid w:val="00F4613A"/>
    <w:rsid w:val="00F505D6"/>
    <w:rsid w:val="00F51436"/>
    <w:rsid w:val="00F51D81"/>
    <w:rsid w:val="00F52671"/>
    <w:rsid w:val="00F529E7"/>
    <w:rsid w:val="00F5320D"/>
    <w:rsid w:val="00F536BB"/>
    <w:rsid w:val="00F53F62"/>
    <w:rsid w:val="00F5473F"/>
    <w:rsid w:val="00F55191"/>
    <w:rsid w:val="00F5605E"/>
    <w:rsid w:val="00F57356"/>
    <w:rsid w:val="00F57AC9"/>
    <w:rsid w:val="00F60583"/>
    <w:rsid w:val="00F6152F"/>
    <w:rsid w:val="00F6163F"/>
    <w:rsid w:val="00F61BED"/>
    <w:rsid w:val="00F62888"/>
    <w:rsid w:val="00F62BFF"/>
    <w:rsid w:val="00F6398D"/>
    <w:rsid w:val="00F6404C"/>
    <w:rsid w:val="00F65AEB"/>
    <w:rsid w:val="00F66220"/>
    <w:rsid w:val="00F662D3"/>
    <w:rsid w:val="00F66806"/>
    <w:rsid w:val="00F669EB"/>
    <w:rsid w:val="00F67424"/>
    <w:rsid w:val="00F70C51"/>
    <w:rsid w:val="00F72A37"/>
    <w:rsid w:val="00F72FEB"/>
    <w:rsid w:val="00F73D20"/>
    <w:rsid w:val="00F76123"/>
    <w:rsid w:val="00F76F84"/>
    <w:rsid w:val="00F7708D"/>
    <w:rsid w:val="00F777F5"/>
    <w:rsid w:val="00F80403"/>
    <w:rsid w:val="00F80DD9"/>
    <w:rsid w:val="00F82C7C"/>
    <w:rsid w:val="00F83DF6"/>
    <w:rsid w:val="00F84146"/>
    <w:rsid w:val="00F844D6"/>
    <w:rsid w:val="00F84B45"/>
    <w:rsid w:val="00F84C4F"/>
    <w:rsid w:val="00F851C5"/>
    <w:rsid w:val="00F8594B"/>
    <w:rsid w:val="00F877FE"/>
    <w:rsid w:val="00F95968"/>
    <w:rsid w:val="00F9597E"/>
    <w:rsid w:val="00F970D9"/>
    <w:rsid w:val="00F9715B"/>
    <w:rsid w:val="00FA0BFF"/>
    <w:rsid w:val="00FA1014"/>
    <w:rsid w:val="00FA14DB"/>
    <w:rsid w:val="00FA1D91"/>
    <w:rsid w:val="00FA1DE4"/>
    <w:rsid w:val="00FA1E3F"/>
    <w:rsid w:val="00FA208B"/>
    <w:rsid w:val="00FA225A"/>
    <w:rsid w:val="00FA2365"/>
    <w:rsid w:val="00FA300E"/>
    <w:rsid w:val="00FA3467"/>
    <w:rsid w:val="00FA36E6"/>
    <w:rsid w:val="00FA4F58"/>
    <w:rsid w:val="00FA5003"/>
    <w:rsid w:val="00FA5C6E"/>
    <w:rsid w:val="00FA62E2"/>
    <w:rsid w:val="00FB09A3"/>
    <w:rsid w:val="00FB1359"/>
    <w:rsid w:val="00FB16DD"/>
    <w:rsid w:val="00FB1974"/>
    <w:rsid w:val="00FB2798"/>
    <w:rsid w:val="00FB332C"/>
    <w:rsid w:val="00FB3569"/>
    <w:rsid w:val="00FB3E68"/>
    <w:rsid w:val="00FB3F80"/>
    <w:rsid w:val="00FB4CA8"/>
    <w:rsid w:val="00FB590D"/>
    <w:rsid w:val="00FB6720"/>
    <w:rsid w:val="00FB6B2E"/>
    <w:rsid w:val="00FB72A2"/>
    <w:rsid w:val="00FB749C"/>
    <w:rsid w:val="00FB76C7"/>
    <w:rsid w:val="00FC3D42"/>
    <w:rsid w:val="00FC470A"/>
    <w:rsid w:val="00FC5AFB"/>
    <w:rsid w:val="00FC749A"/>
    <w:rsid w:val="00FC79FE"/>
    <w:rsid w:val="00FD0BAD"/>
    <w:rsid w:val="00FD0E5D"/>
    <w:rsid w:val="00FD16E0"/>
    <w:rsid w:val="00FD1C67"/>
    <w:rsid w:val="00FD25D9"/>
    <w:rsid w:val="00FD45E8"/>
    <w:rsid w:val="00FD5878"/>
    <w:rsid w:val="00FD63FB"/>
    <w:rsid w:val="00FD6BB9"/>
    <w:rsid w:val="00FD6DF6"/>
    <w:rsid w:val="00FD7014"/>
    <w:rsid w:val="00FD7D32"/>
    <w:rsid w:val="00FE1555"/>
    <w:rsid w:val="00FE1C3A"/>
    <w:rsid w:val="00FE216E"/>
    <w:rsid w:val="00FE3789"/>
    <w:rsid w:val="00FE4BCE"/>
    <w:rsid w:val="00FE5BA6"/>
    <w:rsid w:val="00FE6813"/>
    <w:rsid w:val="00FE6A4E"/>
    <w:rsid w:val="00FE75E2"/>
    <w:rsid w:val="00FE7B06"/>
    <w:rsid w:val="00FF0E79"/>
    <w:rsid w:val="00FF1576"/>
    <w:rsid w:val="00FF16B9"/>
    <w:rsid w:val="00FF1B96"/>
    <w:rsid w:val="00FF2CF4"/>
    <w:rsid w:val="00FF2E39"/>
    <w:rsid w:val="00FF37DB"/>
    <w:rsid w:val="00FF41E5"/>
    <w:rsid w:val="00FF4634"/>
    <w:rsid w:val="00FF4D6F"/>
    <w:rsid w:val="00FF5E67"/>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63B4"/>
  <w15:chartTrackingRefBased/>
  <w15:docId w15:val="{68383E9B-AD1C-9445-9132-99B7BE83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7B"/>
    <w:pPr>
      <w:ind w:left="720"/>
      <w:contextualSpacing/>
    </w:pPr>
  </w:style>
  <w:style w:type="character" w:styleId="CommentReference">
    <w:name w:val="annotation reference"/>
    <w:basedOn w:val="DefaultParagraphFont"/>
    <w:uiPriority w:val="99"/>
    <w:semiHidden/>
    <w:unhideWhenUsed/>
    <w:rsid w:val="000D607B"/>
    <w:rPr>
      <w:sz w:val="16"/>
      <w:szCs w:val="16"/>
    </w:rPr>
  </w:style>
  <w:style w:type="paragraph" w:styleId="Caption">
    <w:name w:val="caption"/>
    <w:basedOn w:val="Normal"/>
    <w:next w:val="Normal"/>
    <w:uiPriority w:val="35"/>
    <w:unhideWhenUsed/>
    <w:qFormat/>
    <w:rsid w:val="000D607B"/>
    <w:pPr>
      <w:spacing w:after="200"/>
    </w:pPr>
    <w:rPr>
      <w:i/>
      <w:iCs/>
      <w:color w:val="0E2841" w:themeColor="text2"/>
      <w:sz w:val="18"/>
      <w:szCs w:val="18"/>
    </w:rPr>
  </w:style>
  <w:style w:type="character" w:styleId="Hyperlink">
    <w:name w:val="Hyperlink"/>
    <w:basedOn w:val="DefaultParagraphFont"/>
    <w:uiPriority w:val="99"/>
    <w:unhideWhenUsed/>
    <w:rsid w:val="000D607B"/>
    <w:rPr>
      <w:color w:val="467886" w:themeColor="hyperlink"/>
      <w:u w:val="single"/>
    </w:rPr>
  </w:style>
  <w:style w:type="character" w:styleId="FollowedHyperlink">
    <w:name w:val="FollowedHyperlink"/>
    <w:basedOn w:val="DefaultParagraphFont"/>
    <w:uiPriority w:val="99"/>
    <w:semiHidden/>
    <w:unhideWhenUsed/>
    <w:rsid w:val="000D37B7"/>
    <w:rPr>
      <w:color w:val="96607D"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rmalWeb">
    <w:name w:val="Normal (Web)"/>
    <w:basedOn w:val="Normal"/>
    <w:uiPriority w:val="99"/>
    <w:semiHidden/>
    <w:unhideWhenUsed/>
    <w:rsid w:val="00F844D6"/>
    <w:pPr>
      <w:spacing w:before="100" w:beforeAutospacing="1" w:after="100" w:afterAutospacing="1"/>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F12943"/>
    <w:rPr>
      <w:b/>
      <w:bCs/>
    </w:rPr>
  </w:style>
  <w:style w:type="character" w:customStyle="1" w:styleId="CommentSubjectChar">
    <w:name w:val="Comment Subject Char"/>
    <w:basedOn w:val="CommentTextChar"/>
    <w:link w:val="CommentSubject"/>
    <w:uiPriority w:val="99"/>
    <w:semiHidden/>
    <w:rsid w:val="00F12943"/>
    <w:rPr>
      <w:b/>
      <w:bCs/>
      <w:sz w:val="20"/>
      <w:szCs w:val="20"/>
    </w:rPr>
  </w:style>
  <w:style w:type="paragraph" w:styleId="Bibliography">
    <w:name w:val="Bibliography"/>
    <w:basedOn w:val="Normal"/>
    <w:next w:val="Normal"/>
    <w:uiPriority w:val="37"/>
    <w:unhideWhenUsed/>
    <w:rsid w:val="00F436B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74320">
      <w:bodyDiv w:val="1"/>
      <w:marLeft w:val="0"/>
      <w:marRight w:val="0"/>
      <w:marTop w:val="0"/>
      <w:marBottom w:val="0"/>
      <w:divBdr>
        <w:top w:val="none" w:sz="0" w:space="0" w:color="auto"/>
        <w:left w:val="none" w:sz="0" w:space="0" w:color="auto"/>
        <w:bottom w:val="none" w:sz="0" w:space="0" w:color="auto"/>
        <w:right w:val="none" w:sz="0" w:space="0" w:color="auto"/>
      </w:divBdr>
      <w:divsChild>
        <w:div w:id="1896382107">
          <w:marLeft w:val="0"/>
          <w:marRight w:val="0"/>
          <w:marTop w:val="0"/>
          <w:marBottom w:val="0"/>
          <w:divBdr>
            <w:top w:val="none" w:sz="0" w:space="0" w:color="auto"/>
            <w:left w:val="none" w:sz="0" w:space="0" w:color="auto"/>
            <w:bottom w:val="none" w:sz="0" w:space="0" w:color="auto"/>
            <w:right w:val="none" w:sz="0" w:space="0" w:color="auto"/>
          </w:divBdr>
          <w:divsChild>
            <w:div w:id="1214999039">
              <w:marLeft w:val="0"/>
              <w:marRight w:val="0"/>
              <w:marTop w:val="0"/>
              <w:marBottom w:val="0"/>
              <w:divBdr>
                <w:top w:val="none" w:sz="0" w:space="0" w:color="auto"/>
                <w:left w:val="none" w:sz="0" w:space="0" w:color="auto"/>
                <w:bottom w:val="none" w:sz="0" w:space="0" w:color="auto"/>
                <w:right w:val="none" w:sz="0" w:space="0" w:color="auto"/>
              </w:divBdr>
              <w:divsChild>
                <w:div w:id="354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799">
      <w:bodyDiv w:val="1"/>
      <w:marLeft w:val="0"/>
      <w:marRight w:val="0"/>
      <w:marTop w:val="0"/>
      <w:marBottom w:val="0"/>
      <w:divBdr>
        <w:top w:val="none" w:sz="0" w:space="0" w:color="auto"/>
        <w:left w:val="none" w:sz="0" w:space="0" w:color="auto"/>
        <w:bottom w:val="none" w:sz="0" w:space="0" w:color="auto"/>
        <w:right w:val="none" w:sz="0" w:space="0" w:color="auto"/>
      </w:divBdr>
      <w:divsChild>
        <w:div w:id="1005322421">
          <w:marLeft w:val="0"/>
          <w:marRight w:val="0"/>
          <w:marTop w:val="0"/>
          <w:marBottom w:val="0"/>
          <w:divBdr>
            <w:top w:val="none" w:sz="0" w:space="0" w:color="auto"/>
            <w:left w:val="none" w:sz="0" w:space="0" w:color="auto"/>
            <w:bottom w:val="none" w:sz="0" w:space="0" w:color="auto"/>
            <w:right w:val="none" w:sz="0" w:space="0" w:color="auto"/>
          </w:divBdr>
          <w:divsChild>
            <w:div w:id="262954205">
              <w:marLeft w:val="0"/>
              <w:marRight w:val="0"/>
              <w:marTop w:val="0"/>
              <w:marBottom w:val="0"/>
              <w:divBdr>
                <w:top w:val="none" w:sz="0" w:space="0" w:color="auto"/>
                <w:left w:val="none" w:sz="0" w:space="0" w:color="auto"/>
                <w:bottom w:val="none" w:sz="0" w:space="0" w:color="auto"/>
                <w:right w:val="none" w:sz="0" w:space="0" w:color="auto"/>
              </w:divBdr>
              <w:divsChild>
                <w:div w:id="1286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0580">
      <w:bodyDiv w:val="1"/>
      <w:marLeft w:val="0"/>
      <w:marRight w:val="0"/>
      <w:marTop w:val="0"/>
      <w:marBottom w:val="0"/>
      <w:divBdr>
        <w:top w:val="none" w:sz="0" w:space="0" w:color="auto"/>
        <w:left w:val="none" w:sz="0" w:space="0" w:color="auto"/>
        <w:bottom w:val="none" w:sz="0" w:space="0" w:color="auto"/>
        <w:right w:val="none" w:sz="0" w:space="0" w:color="auto"/>
      </w:divBdr>
      <w:divsChild>
        <w:div w:id="2034115154">
          <w:marLeft w:val="0"/>
          <w:marRight w:val="0"/>
          <w:marTop w:val="0"/>
          <w:marBottom w:val="0"/>
          <w:divBdr>
            <w:top w:val="none" w:sz="0" w:space="0" w:color="auto"/>
            <w:left w:val="none" w:sz="0" w:space="0" w:color="auto"/>
            <w:bottom w:val="none" w:sz="0" w:space="0" w:color="auto"/>
            <w:right w:val="none" w:sz="0" w:space="0" w:color="auto"/>
          </w:divBdr>
          <w:divsChild>
            <w:div w:id="250352541">
              <w:marLeft w:val="0"/>
              <w:marRight w:val="0"/>
              <w:marTop w:val="0"/>
              <w:marBottom w:val="0"/>
              <w:divBdr>
                <w:top w:val="none" w:sz="0" w:space="0" w:color="auto"/>
                <w:left w:val="none" w:sz="0" w:space="0" w:color="auto"/>
                <w:bottom w:val="none" w:sz="0" w:space="0" w:color="auto"/>
                <w:right w:val="none" w:sz="0" w:space="0" w:color="auto"/>
              </w:divBdr>
              <w:divsChild>
                <w:div w:id="21181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86869">
      <w:bodyDiv w:val="1"/>
      <w:marLeft w:val="0"/>
      <w:marRight w:val="0"/>
      <w:marTop w:val="0"/>
      <w:marBottom w:val="0"/>
      <w:divBdr>
        <w:top w:val="none" w:sz="0" w:space="0" w:color="auto"/>
        <w:left w:val="none" w:sz="0" w:space="0" w:color="auto"/>
        <w:bottom w:val="none" w:sz="0" w:space="0" w:color="auto"/>
        <w:right w:val="none" w:sz="0" w:space="0" w:color="auto"/>
      </w:divBdr>
      <w:divsChild>
        <w:div w:id="1852986479">
          <w:marLeft w:val="0"/>
          <w:marRight w:val="0"/>
          <w:marTop w:val="0"/>
          <w:marBottom w:val="0"/>
          <w:divBdr>
            <w:top w:val="none" w:sz="0" w:space="0" w:color="auto"/>
            <w:left w:val="none" w:sz="0" w:space="0" w:color="auto"/>
            <w:bottom w:val="none" w:sz="0" w:space="0" w:color="auto"/>
            <w:right w:val="none" w:sz="0" w:space="0" w:color="auto"/>
          </w:divBdr>
          <w:divsChild>
            <w:div w:id="74741698">
              <w:marLeft w:val="0"/>
              <w:marRight w:val="0"/>
              <w:marTop w:val="0"/>
              <w:marBottom w:val="0"/>
              <w:divBdr>
                <w:top w:val="none" w:sz="0" w:space="0" w:color="auto"/>
                <w:left w:val="none" w:sz="0" w:space="0" w:color="auto"/>
                <w:bottom w:val="none" w:sz="0" w:space="0" w:color="auto"/>
                <w:right w:val="none" w:sz="0" w:space="0" w:color="auto"/>
              </w:divBdr>
              <w:divsChild>
                <w:div w:id="16298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7667">
      <w:bodyDiv w:val="1"/>
      <w:marLeft w:val="0"/>
      <w:marRight w:val="0"/>
      <w:marTop w:val="0"/>
      <w:marBottom w:val="0"/>
      <w:divBdr>
        <w:top w:val="none" w:sz="0" w:space="0" w:color="auto"/>
        <w:left w:val="none" w:sz="0" w:space="0" w:color="auto"/>
        <w:bottom w:val="none" w:sz="0" w:space="0" w:color="auto"/>
        <w:right w:val="none" w:sz="0" w:space="0" w:color="auto"/>
      </w:divBdr>
      <w:divsChild>
        <w:div w:id="1538617247">
          <w:marLeft w:val="0"/>
          <w:marRight w:val="0"/>
          <w:marTop w:val="0"/>
          <w:marBottom w:val="0"/>
          <w:divBdr>
            <w:top w:val="none" w:sz="0" w:space="0" w:color="auto"/>
            <w:left w:val="none" w:sz="0" w:space="0" w:color="auto"/>
            <w:bottom w:val="none" w:sz="0" w:space="0" w:color="auto"/>
            <w:right w:val="none" w:sz="0" w:space="0" w:color="auto"/>
          </w:divBdr>
          <w:divsChild>
            <w:div w:id="180976961">
              <w:marLeft w:val="0"/>
              <w:marRight w:val="0"/>
              <w:marTop w:val="0"/>
              <w:marBottom w:val="0"/>
              <w:divBdr>
                <w:top w:val="none" w:sz="0" w:space="0" w:color="auto"/>
                <w:left w:val="none" w:sz="0" w:space="0" w:color="auto"/>
                <w:bottom w:val="none" w:sz="0" w:space="0" w:color="auto"/>
                <w:right w:val="none" w:sz="0" w:space="0" w:color="auto"/>
              </w:divBdr>
              <w:divsChild>
                <w:div w:id="1984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71096">
      <w:bodyDiv w:val="1"/>
      <w:marLeft w:val="0"/>
      <w:marRight w:val="0"/>
      <w:marTop w:val="0"/>
      <w:marBottom w:val="0"/>
      <w:divBdr>
        <w:top w:val="none" w:sz="0" w:space="0" w:color="auto"/>
        <w:left w:val="none" w:sz="0" w:space="0" w:color="auto"/>
        <w:bottom w:val="none" w:sz="0" w:space="0" w:color="auto"/>
        <w:right w:val="none" w:sz="0" w:space="0" w:color="auto"/>
      </w:divBdr>
      <w:divsChild>
        <w:div w:id="1731542153">
          <w:marLeft w:val="0"/>
          <w:marRight w:val="0"/>
          <w:marTop w:val="0"/>
          <w:marBottom w:val="0"/>
          <w:divBdr>
            <w:top w:val="none" w:sz="0" w:space="0" w:color="auto"/>
            <w:left w:val="none" w:sz="0" w:space="0" w:color="auto"/>
            <w:bottom w:val="none" w:sz="0" w:space="0" w:color="auto"/>
            <w:right w:val="none" w:sz="0" w:space="0" w:color="auto"/>
          </w:divBdr>
          <w:divsChild>
            <w:div w:id="1590654196">
              <w:marLeft w:val="0"/>
              <w:marRight w:val="0"/>
              <w:marTop w:val="0"/>
              <w:marBottom w:val="0"/>
              <w:divBdr>
                <w:top w:val="none" w:sz="0" w:space="0" w:color="auto"/>
                <w:left w:val="none" w:sz="0" w:space="0" w:color="auto"/>
                <w:bottom w:val="none" w:sz="0" w:space="0" w:color="auto"/>
                <w:right w:val="none" w:sz="0" w:space="0" w:color="auto"/>
              </w:divBdr>
              <w:divsChild>
                <w:div w:id="1669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A83D-2264-424D-B348-58DE40F6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11369</Words>
  <Characters>64809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 Fink</dc:creator>
  <cp:keywords/>
  <dc:description/>
  <cp:lastModifiedBy>Alexandra Fink</cp:lastModifiedBy>
  <cp:revision>90</cp:revision>
  <dcterms:created xsi:type="dcterms:W3CDTF">2024-11-11T03:00:00Z</dcterms:created>
  <dcterms:modified xsi:type="dcterms:W3CDTF">2024-11-11T07:39:00Z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id="EOCfpHo9"/&gt;&lt;style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