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13E41" w14:textId="77777777" w:rsidR="001E2A10" w:rsidRDefault="00000000">
      <w:pPr>
        <w:spacing w:before="2400"/>
        <w:jc w:val="center"/>
      </w:pPr>
      <w:r>
        <w:rPr>
          <w:b/>
          <w:color w:val="1F4E79"/>
          <w:sz w:val="50"/>
        </w:rPr>
        <w:t>CONFLICT INTELLIGENCE</w:t>
      </w:r>
    </w:p>
    <w:p w14:paraId="77EE0566" w14:textId="77777777" w:rsidR="001E2A10" w:rsidRDefault="00000000">
      <w:pPr>
        <w:spacing w:before="360"/>
        <w:jc w:val="center"/>
      </w:pPr>
      <w:r>
        <w:rPr>
          <w:b/>
          <w:color w:val="404040"/>
          <w:sz w:val="34"/>
        </w:rPr>
        <w:t>Literature Review and Gap Analysis</w:t>
      </w:r>
    </w:p>
    <w:p w14:paraId="01520655" w14:textId="77777777" w:rsidR="001E2A10" w:rsidRDefault="001E2A10">
      <w:pPr>
        <w:spacing w:before="200"/>
        <w:jc w:val="center"/>
      </w:pPr>
    </w:p>
    <w:p w14:paraId="30F757A2" w14:textId="77777777" w:rsidR="001E2A10" w:rsidRDefault="00000000">
      <w:r>
        <w:br w:type="page"/>
      </w:r>
    </w:p>
    <w:p w14:paraId="1BE9C1B0" w14:textId="77777777" w:rsidR="001E2A10" w:rsidRDefault="00000000">
      <w:pPr>
        <w:pStyle w:val="Heading1"/>
        <w:jc w:val="center"/>
      </w:pPr>
      <w:r>
        <w:lastRenderedPageBreak/>
        <w:t>Table of Contents</w:t>
      </w:r>
    </w:p>
    <w:p w14:paraId="71B83CA0" w14:textId="77777777" w:rsidR="001E2A10" w:rsidRDefault="00000000">
      <w:pPr>
        <w:spacing w:after="60" w:line="240" w:lineRule="auto"/>
        <w:jc w:val="left"/>
      </w:pPr>
      <w:r>
        <w:rPr>
          <w:b/>
          <w:color w:val="1F4E79"/>
          <w:sz w:val="20"/>
        </w:rPr>
        <w:t>1. Introduction</w:t>
      </w:r>
    </w:p>
    <w:p w14:paraId="43FAAF1A" w14:textId="77777777" w:rsidR="001E2A10" w:rsidRDefault="00000000">
      <w:pPr>
        <w:spacing w:after="60" w:line="240" w:lineRule="auto"/>
        <w:jc w:val="left"/>
      </w:pPr>
      <w:r>
        <w:rPr>
          <w:b/>
          <w:color w:val="1F4E79"/>
          <w:sz w:val="20"/>
        </w:rPr>
        <w:t>2. Review of Academic Studies</w:t>
      </w:r>
    </w:p>
    <w:p w14:paraId="031C3E5C" w14:textId="77777777" w:rsidR="001E2A10" w:rsidRDefault="00000000">
      <w:pPr>
        <w:spacing w:after="60" w:line="240" w:lineRule="auto"/>
        <w:ind w:left="173"/>
        <w:jc w:val="left"/>
      </w:pPr>
      <w:r>
        <w:rPr>
          <w:color w:val="3C3C3C"/>
          <w:sz w:val="18"/>
        </w:rPr>
        <w:t>2.1. Sundberg and Melander (2013): Introducing the UCDP Georeferenced Event Dataset</w:t>
      </w:r>
    </w:p>
    <w:p w14:paraId="6D90EE97" w14:textId="77777777" w:rsidR="001E2A10" w:rsidRDefault="00000000">
      <w:pPr>
        <w:spacing w:after="60" w:line="240" w:lineRule="auto"/>
        <w:ind w:left="173"/>
        <w:jc w:val="left"/>
      </w:pPr>
      <w:r>
        <w:rPr>
          <w:color w:val="3C3C3C"/>
          <w:sz w:val="18"/>
        </w:rPr>
        <w:t>2.2. Eck (2012): In Data We Trust? A Comparison of UCDP GED and ACLED Conflict Events Datasets</w:t>
      </w:r>
    </w:p>
    <w:p w14:paraId="6C1E0646" w14:textId="77777777" w:rsidR="001E2A10" w:rsidRDefault="00000000">
      <w:pPr>
        <w:spacing w:after="60" w:line="240" w:lineRule="auto"/>
        <w:ind w:left="173"/>
        <w:jc w:val="left"/>
      </w:pPr>
      <w:r>
        <w:rPr>
          <w:color w:val="3C3C3C"/>
          <w:sz w:val="18"/>
        </w:rPr>
        <w:t>2.3. Raleigh and Hegre (2009): Population Size, Concentration, and Civil War</w:t>
      </w:r>
    </w:p>
    <w:p w14:paraId="56E3A018" w14:textId="77777777" w:rsidR="001E2A10" w:rsidRDefault="00000000">
      <w:pPr>
        <w:spacing w:after="60" w:line="240" w:lineRule="auto"/>
        <w:ind w:left="173"/>
        <w:jc w:val="left"/>
      </w:pPr>
      <w:r>
        <w:rPr>
          <w:color w:val="3C3C3C"/>
          <w:sz w:val="18"/>
        </w:rPr>
        <w:t>2.4. Eck and Hultman (2007): One-Sided Violence Against Civilians in War</w:t>
      </w:r>
    </w:p>
    <w:p w14:paraId="75818B83" w14:textId="77777777" w:rsidR="001E2A10" w:rsidRDefault="00000000">
      <w:pPr>
        <w:spacing w:after="60" w:line="240" w:lineRule="auto"/>
        <w:ind w:left="173"/>
        <w:jc w:val="left"/>
      </w:pPr>
      <w:r>
        <w:rPr>
          <w:color w:val="3C3C3C"/>
          <w:sz w:val="18"/>
        </w:rPr>
        <w:t>2.5. Radil and Walther (2024): Identifying Local Conflict Trends</w:t>
      </w:r>
    </w:p>
    <w:p w14:paraId="05D215C8" w14:textId="77777777" w:rsidR="001E2A10" w:rsidRDefault="00000000">
      <w:pPr>
        <w:spacing w:after="60" w:line="240" w:lineRule="auto"/>
        <w:jc w:val="left"/>
      </w:pPr>
      <w:r>
        <w:rPr>
          <w:b/>
          <w:color w:val="1F4E79"/>
          <w:sz w:val="20"/>
        </w:rPr>
        <w:t>3. Review of Existing Datasets and Analytical Platforms</w:t>
      </w:r>
    </w:p>
    <w:p w14:paraId="679A506D" w14:textId="77777777" w:rsidR="001E2A10" w:rsidRDefault="00000000">
      <w:pPr>
        <w:spacing w:after="60" w:line="240" w:lineRule="auto"/>
        <w:ind w:left="173"/>
        <w:jc w:val="left"/>
      </w:pPr>
      <w:r>
        <w:rPr>
          <w:color w:val="3C3C3C"/>
          <w:sz w:val="18"/>
        </w:rPr>
        <w:t>3.1. UCDP Georeferenced Event Dataset (GED)</w:t>
      </w:r>
    </w:p>
    <w:p w14:paraId="260C5D56" w14:textId="77777777" w:rsidR="001E2A10" w:rsidRDefault="00000000">
      <w:pPr>
        <w:spacing w:after="60" w:line="240" w:lineRule="auto"/>
        <w:ind w:left="173"/>
        <w:jc w:val="left"/>
      </w:pPr>
      <w:r>
        <w:rPr>
          <w:color w:val="3C3C3C"/>
          <w:sz w:val="18"/>
        </w:rPr>
        <w:t>3.2. Armed Conflict Location and Event Data Project (ACLED)</w:t>
      </w:r>
    </w:p>
    <w:p w14:paraId="436569C2" w14:textId="77777777" w:rsidR="001E2A10" w:rsidRDefault="00000000">
      <w:pPr>
        <w:spacing w:after="60" w:line="240" w:lineRule="auto"/>
        <w:ind w:left="173"/>
        <w:jc w:val="left"/>
      </w:pPr>
      <w:r>
        <w:rPr>
          <w:color w:val="3C3C3C"/>
          <w:sz w:val="18"/>
        </w:rPr>
        <w:t>3.3. Africa Knowledge Platform: ACLED Africa Conflict Dashboard</w:t>
      </w:r>
    </w:p>
    <w:p w14:paraId="24971630" w14:textId="77777777" w:rsidR="001E2A10" w:rsidRDefault="00000000">
      <w:pPr>
        <w:spacing w:after="60" w:line="240" w:lineRule="auto"/>
        <w:ind w:left="173"/>
        <w:jc w:val="left"/>
      </w:pPr>
      <w:r>
        <w:rPr>
          <w:color w:val="3C3C3C"/>
          <w:sz w:val="18"/>
        </w:rPr>
        <w:t>3.4. Spatial Conflict Dynamics Indicator (SCDi)</w:t>
      </w:r>
    </w:p>
    <w:p w14:paraId="533AF9B1" w14:textId="77777777" w:rsidR="001E2A10" w:rsidRDefault="00000000">
      <w:pPr>
        <w:spacing w:after="60" w:line="240" w:lineRule="auto"/>
        <w:jc w:val="left"/>
      </w:pPr>
      <w:r>
        <w:rPr>
          <w:b/>
          <w:color w:val="1F4E79"/>
          <w:sz w:val="20"/>
        </w:rPr>
        <w:t>4. Comparative Analysis</w:t>
      </w:r>
    </w:p>
    <w:p w14:paraId="1889D55E" w14:textId="77777777" w:rsidR="001E2A10" w:rsidRDefault="00000000">
      <w:pPr>
        <w:spacing w:after="60" w:line="240" w:lineRule="auto"/>
        <w:jc w:val="left"/>
      </w:pPr>
      <w:r>
        <w:rPr>
          <w:b/>
          <w:color w:val="1F4E79"/>
          <w:sz w:val="20"/>
        </w:rPr>
        <w:t>5. Research Questions and Analytical Coverage</w:t>
      </w:r>
    </w:p>
    <w:p w14:paraId="7ACB375C" w14:textId="77777777" w:rsidR="001E2A10" w:rsidRDefault="00000000">
      <w:pPr>
        <w:spacing w:after="60" w:line="240" w:lineRule="auto"/>
        <w:ind w:left="173"/>
        <w:jc w:val="left"/>
      </w:pPr>
      <w:r>
        <w:rPr>
          <w:color w:val="3C3C3C"/>
          <w:sz w:val="18"/>
        </w:rPr>
        <w:t>5.1. Which regions record the highest number of violent events?</w:t>
      </w:r>
    </w:p>
    <w:p w14:paraId="6117B7CF" w14:textId="77777777" w:rsidR="001E2A10" w:rsidRDefault="00000000">
      <w:pPr>
        <w:spacing w:after="60" w:line="240" w:lineRule="auto"/>
        <w:ind w:left="173"/>
        <w:jc w:val="left"/>
      </w:pPr>
      <w:r>
        <w:rPr>
          <w:color w:val="3C3C3C"/>
          <w:sz w:val="18"/>
        </w:rPr>
        <w:t>5.2. How have violent events changed over time?</w:t>
      </w:r>
    </w:p>
    <w:p w14:paraId="65F375E9" w14:textId="77777777" w:rsidR="001E2A10" w:rsidRDefault="00000000">
      <w:pPr>
        <w:spacing w:after="60" w:line="240" w:lineRule="auto"/>
        <w:ind w:left="173"/>
        <w:jc w:val="left"/>
      </w:pPr>
      <w:r>
        <w:rPr>
          <w:color w:val="3C3C3C"/>
          <w:sz w:val="18"/>
        </w:rPr>
        <w:t>5.3. Which types of organized violence are most frequently recorded?</w:t>
      </w:r>
    </w:p>
    <w:p w14:paraId="47FF5332" w14:textId="77777777" w:rsidR="001E2A10" w:rsidRDefault="00000000">
      <w:pPr>
        <w:spacing w:after="60" w:line="240" w:lineRule="auto"/>
        <w:ind w:left="173"/>
        <w:jc w:val="left"/>
      </w:pPr>
      <w:r>
        <w:rPr>
          <w:color w:val="3C3C3C"/>
          <w:sz w:val="18"/>
        </w:rPr>
        <w:t>5.4. Which conflicts have the longest observed event periods?</w:t>
      </w:r>
    </w:p>
    <w:p w14:paraId="2927800E" w14:textId="77777777" w:rsidR="001E2A10" w:rsidRDefault="00000000">
      <w:pPr>
        <w:spacing w:after="60" w:line="240" w:lineRule="auto"/>
        <w:ind w:left="173"/>
        <w:jc w:val="left"/>
      </w:pPr>
      <w:r>
        <w:rPr>
          <w:color w:val="3C3C3C"/>
          <w:sz w:val="18"/>
        </w:rPr>
        <w:t>5.5. What is the recorded impact of violence on civilians?</w:t>
      </w:r>
    </w:p>
    <w:p w14:paraId="6B685939" w14:textId="77777777" w:rsidR="001E2A10" w:rsidRDefault="00000000">
      <w:pPr>
        <w:spacing w:after="60" w:line="240" w:lineRule="auto"/>
        <w:ind w:left="173"/>
        <w:jc w:val="left"/>
      </w:pPr>
      <w:r>
        <w:rPr>
          <w:color w:val="3C3C3C"/>
          <w:sz w:val="18"/>
        </w:rPr>
        <w:t>5.6. Where is violence geographically concentrated?</w:t>
      </w:r>
    </w:p>
    <w:p w14:paraId="1D33CC21" w14:textId="77777777" w:rsidR="001E2A10" w:rsidRDefault="00000000">
      <w:pPr>
        <w:spacing w:after="60" w:line="240" w:lineRule="auto"/>
        <w:ind w:left="173"/>
        <w:jc w:val="left"/>
      </w:pPr>
      <w:r>
        <w:rPr>
          <w:color w:val="3C3C3C"/>
          <w:sz w:val="18"/>
        </w:rPr>
        <w:t>5.7. Are there recurring seasonal or monthly patterns?</w:t>
      </w:r>
    </w:p>
    <w:p w14:paraId="672AE188" w14:textId="77777777" w:rsidR="001E2A10" w:rsidRDefault="00000000">
      <w:pPr>
        <w:spacing w:after="60" w:line="240" w:lineRule="auto"/>
        <w:jc w:val="left"/>
      </w:pPr>
      <w:r>
        <w:rPr>
          <w:b/>
          <w:color w:val="1F4E79"/>
          <w:sz w:val="20"/>
        </w:rPr>
        <w:t>6. Research Gap Analysis</w:t>
      </w:r>
    </w:p>
    <w:p w14:paraId="731B0C8C" w14:textId="77777777" w:rsidR="001E2A10" w:rsidRDefault="00000000">
      <w:pPr>
        <w:spacing w:after="60" w:line="240" w:lineRule="auto"/>
        <w:ind w:left="173"/>
        <w:jc w:val="left"/>
      </w:pPr>
      <w:r>
        <w:rPr>
          <w:color w:val="3C3C3C"/>
          <w:sz w:val="18"/>
        </w:rPr>
        <w:t>6.1. Findings from the Existing Literature</w:t>
      </w:r>
    </w:p>
    <w:p w14:paraId="6FBD5782" w14:textId="77777777" w:rsidR="001E2A10" w:rsidRDefault="00000000">
      <w:pPr>
        <w:spacing w:after="60" w:line="240" w:lineRule="auto"/>
        <w:ind w:left="173"/>
        <w:jc w:val="left"/>
      </w:pPr>
      <w:r>
        <w:rPr>
          <w:color w:val="3C3C3C"/>
          <w:sz w:val="18"/>
        </w:rPr>
        <w:t>6.2. Identified Analytical Opportunity</w:t>
      </w:r>
    </w:p>
    <w:p w14:paraId="4DD311C8" w14:textId="77777777" w:rsidR="001E2A10" w:rsidRDefault="00000000">
      <w:pPr>
        <w:spacing w:after="60" w:line="240" w:lineRule="auto"/>
        <w:ind w:left="173"/>
        <w:jc w:val="left"/>
      </w:pPr>
      <w:r>
        <w:rPr>
          <w:color w:val="3C3C3C"/>
          <w:sz w:val="18"/>
        </w:rPr>
        <w:t>6.3. Proposed Contribution of Conflict Intelligence</w:t>
      </w:r>
    </w:p>
    <w:p w14:paraId="355E13BA" w14:textId="77777777" w:rsidR="001E2A10" w:rsidRDefault="00000000">
      <w:pPr>
        <w:spacing w:after="60" w:line="240" w:lineRule="auto"/>
        <w:jc w:val="left"/>
      </w:pPr>
      <w:r>
        <w:rPr>
          <w:b/>
          <w:color w:val="1F4E79"/>
          <w:sz w:val="20"/>
        </w:rPr>
        <w:t>7. Data Limitations and Methodological Considerations</w:t>
      </w:r>
    </w:p>
    <w:p w14:paraId="752799E3" w14:textId="77777777" w:rsidR="001E2A10" w:rsidRDefault="00000000">
      <w:pPr>
        <w:spacing w:after="60" w:line="240" w:lineRule="auto"/>
        <w:ind w:left="173"/>
        <w:jc w:val="left"/>
      </w:pPr>
      <w:r>
        <w:rPr>
          <w:color w:val="3C3C3C"/>
          <w:sz w:val="18"/>
        </w:rPr>
        <w:t>7.1. Event Coverage and Definitions</w:t>
      </w:r>
    </w:p>
    <w:p w14:paraId="0B479912" w14:textId="77777777" w:rsidR="001E2A10" w:rsidRDefault="00000000">
      <w:pPr>
        <w:spacing w:after="60" w:line="240" w:lineRule="auto"/>
        <w:ind w:left="173"/>
        <w:jc w:val="left"/>
      </w:pPr>
      <w:r>
        <w:rPr>
          <w:color w:val="3C3C3C"/>
          <w:sz w:val="18"/>
        </w:rPr>
        <w:t>7.2. Data Version and Reproducibility</w:t>
      </w:r>
    </w:p>
    <w:p w14:paraId="54C807E7" w14:textId="77777777" w:rsidR="001E2A10" w:rsidRDefault="00000000">
      <w:pPr>
        <w:spacing w:after="60" w:line="240" w:lineRule="auto"/>
        <w:ind w:left="173"/>
        <w:jc w:val="left"/>
      </w:pPr>
      <w:r>
        <w:rPr>
          <w:color w:val="3C3C3C"/>
          <w:sz w:val="18"/>
        </w:rPr>
        <w:t>7.3. Uncertainty in Fatality Estimates</w:t>
      </w:r>
    </w:p>
    <w:p w14:paraId="18E403E2" w14:textId="77777777" w:rsidR="001E2A10" w:rsidRDefault="00000000">
      <w:pPr>
        <w:spacing w:after="60" w:line="240" w:lineRule="auto"/>
        <w:ind w:left="173"/>
        <w:jc w:val="left"/>
      </w:pPr>
      <w:r>
        <w:rPr>
          <w:color w:val="3C3C3C"/>
          <w:sz w:val="18"/>
        </w:rPr>
        <w:t>7.4. Geographical and Temporal Precision</w:t>
      </w:r>
    </w:p>
    <w:p w14:paraId="7E75BC34" w14:textId="77777777" w:rsidR="001E2A10" w:rsidRDefault="00000000">
      <w:pPr>
        <w:spacing w:after="60" w:line="240" w:lineRule="auto"/>
        <w:ind w:left="173"/>
        <w:jc w:val="left"/>
      </w:pPr>
      <w:r>
        <w:rPr>
          <w:color w:val="3C3C3C"/>
          <w:sz w:val="18"/>
        </w:rPr>
        <w:t>7.5. Interpreting Conflict Duration</w:t>
      </w:r>
    </w:p>
    <w:p w14:paraId="05C2258F" w14:textId="77777777" w:rsidR="001E2A10" w:rsidRDefault="00000000">
      <w:pPr>
        <w:spacing w:after="60" w:line="240" w:lineRule="auto"/>
        <w:ind w:left="173"/>
        <w:jc w:val="left"/>
      </w:pPr>
      <w:r>
        <w:rPr>
          <w:color w:val="3C3C3C"/>
          <w:sz w:val="18"/>
        </w:rPr>
        <w:t>7.6. Descriptive Analysis and Causality</w:t>
      </w:r>
    </w:p>
    <w:p w14:paraId="04278C6F" w14:textId="77777777" w:rsidR="001E2A10" w:rsidRDefault="00000000">
      <w:pPr>
        <w:spacing w:after="60" w:line="240" w:lineRule="auto"/>
        <w:ind w:left="173"/>
        <w:jc w:val="left"/>
      </w:pPr>
      <w:r>
        <w:rPr>
          <w:color w:val="3C3C3C"/>
          <w:sz w:val="18"/>
        </w:rPr>
        <w:t>7.7. Limitations of Cross-Dataset Comparisons</w:t>
      </w:r>
    </w:p>
    <w:p w14:paraId="7C433B9D" w14:textId="77777777" w:rsidR="001E2A10" w:rsidRDefault="00000000">
      <w:pPr>
        <w:spacing w:after="60" w:line="240" w:lineRule="auto"/>
        <w:jc w:val="left"/>
      </w:pPr>
      <w:r>
        <w:rPr>
          <w:b/>
          <w:color w:val="1F4E79"/>
          <w:sz w:val="20"/>
        </w:rPr>
        <w:t>8. Conclusion</w:t>
      </w:r>
    </w:p>
    <w:p w14:paraId="3A52E634" w14:textId="77777777" w:rsidR="001E2A10" w:rsidRDefault="00000000">
      <w:pPr>
        <w:spacing w:after="60" w:line="240" w:lineRule="auto"/>
        <w:jc w:val="left"/>
      </w:pPr>
      <w:r>
        <w:rPr>
          <w:b/>
          <w:color w:val="1F4E79"/>
          <w:sz w:val="20"/>
        </w:rPr>
        <w:t>9. References</w:t>
      </w:r>
    </w:p>
    <w:p w14:paraId="1A6C470A" w14:textId="77777777" w:rsidR="001E2A10" w:rsidRDefault="00000000">
      <w:r>
        <w:br w:type="page"/>
      </w:r>
    </w:p>
    <w:p w14:paraId="46EE114A" w14:textId="77777777" w:rsidR="001E2A10" w:rsidRDefault="00000000">
      <w:pPr>
        <w:pStyle w:val="Heading1"/>
      </w:pPr>
      <w:r>
        <w:lastRenderedPageBreak/>
        <w:t>Conflict Intelligence</w:t>
      </w:r>
    </w:p>
    <w:p w14:paraId="361A28BD" w14:textId="77777777" w:rsidR="001E2A10" w:rsidRDefault="00000000">
      <w:pPr>
        <w:pStyle w:val="Heading1"/>
      </w:pPr>
      <w:r>
        <w:t>Literature Review and Gap Analysis</w:t>
      </w:r>
    </w:p>
    <w:p w14:paraId="2499A0DF" w14:textId="77777777" w:rsidR="001E2A10" w:rsidRDefault="00000000">
      <w:pPr>
        <w:pStyle w:val="Heading2"/>
      </w:pPr>
      <w:r>
        <w:t>1. Introduction</w:t>
      </w:r>
    </w:p>
    <w:p w14:paraId="34BD460E" w14:textId="77777777" w:rsidR="001E2A10" w:rsidRDefault="00000000">
      <w:r>
        <w:t>Organized violence and armed conflict are complex phenomena that vary across countries, regions, and time periods. Understanding their patterns requires more than examining national-level statistics. It also requires analyzing individual violent events, their geographical locations, the types of violence involved, their frequency, and their reported human impact.</w:t>
      </w:r>
    </w:p>
    <w:p w14:paraId="5C356605" w14:textId="77777777" w:rsidR="001E2A10" w:rsidRDefault="00000000">
      <w:r>
        <w:t>In recent years, researchers and international organizations have developed conflict event datasets and analytical platforms to improve the documentation and understanding of organized violence. These resources support the study of temporal trends, geographical concentrations, conflict dynamics, and violence against civilians. However, interpreting conflict data requires careful attention to data definitions, source reliability, geographical precision, and differences between recorded events and actual levels of violence.</w:t>
      </w:r>
    </w:p>
    <w:p w14:paraId="0797ACFB" w14:textId="77777777" w:rsidR="001E2A10" w:rsidRDefault="00000000">
      <w:r>
        <w:rPr>
          <w:b/>
        </w:rPr>
        <w:t>Conflict Intelligence</w:t>
      </w:r>
      <w:r>
        <w:t xml:space="preserve"> is a data analysis project designed to explore global patterns of organized violence through temporal, geographical, and categorical analysis. The project uses the Uppsala Conflict Data Program Georeferenced Event Dataset (UCDP GED) as its primary data source. It aims to investigate where violent events occur most frequently, how their patterns change over time, which types of violence are recorded most often, how conflict duration can be examined, and how violence affects civilians.</w:t>
      </w:r>
    </w:p>
    <w:p w14:paraId="60D3C085" w14:textId="77777777" w:rsidR="001E2A10" w:rsidRDefault="00000000">
      <w:r>
        <w:t>This literature review examines relevant academic studies, established conflict datasets, and existing analytical platforms. It then identifies an analytical opportunity for Conflict Intelligence and explains how the project intends to address it through a structured, data-driven investigation.</w:t>
      </w:r>
    </w:p>
    <w:p w14:paraId="368D9605" w14:textId="77777777" w:rsidR="001E2A10" w:rsidRDefault="00000000">
      <w:pPr>
        <w:pStyle w:val="Heading2"/>
      </w:pPr>
      <w:r>
        <w:t>2. Review of Academic Studies</w:t>
      </w:r>
    </w:p>
    <w:p w14:paraId="70C10046" w14:textId="77777777" w:rsidR="001E2A10" w:rsidRDefault="00000000">
      <w:pPr>
        <w:pStyle w:val="Heading3"/>
      </w:pPr>
      <w:r>
        <w:t>2.1. Sundberg and Melander (2013): Introducing the UCDP Georeferenced Event Dataset</w:t>
      </w:r>
    </w:p>
    <w:p w14:paraId="3734820E" w14:textId="77777777" w:rsidR="001E2A10" w:rsidRDefault="00000000">
      <w:r>
        <w:t xml:space="preserve">Sundberg and Melander (2013) introduced the Uppsala Conflict Data Program Georeferenced Event Dataset (UCDP GED), an event-level dataset developed to support detailed research into organized violence. Unlike datasets that summarize conflict at the country or year level, </w:t>
      </w:r>
      <w:r>
        <w:lastRenderedPageBreak/>
        <w:t>UCDP GED records individual events with associated dates, geographical locations, and other identifying information.</w:t>
      </w:r>
    </w:p>
    <w:p w14:paraId="746E1A0A" w14:textId="77777777" w:rsidR="001E2A10" w:rsidRDefault="00000000">
      <w:r>
        <w:t>The study explains the rationale behind the dataset, its coding procedures, quality-control processes, and potential limitations. It also demonstrates how geographically disaggregated event data can be used to investigate the relationship between population distribution and organized violence.</w:t>
      </w:r>
    </w:p>
    <w:p w14:paraId="3EE9F25C" w14:textId="77777777" w:rsidR="001E2A10" w:rsidRDefault="00000000">
      <w:r>
        <w:t>A major contribution of this study is its emphasis on analyzing conflict at a more detailed spatial and temporal scale. By examining individual events, researchers can investigate patterns that may be hidden in national-level totals.</w:t>
      </w:r>
    </w:p>
    <w:p w14:paraId="30038FA9" w14:textId="77777777" w:rsidR="001E2A10" w:rsidRDefault="00000000">
      <w:r>
        <w:rPr>
          <w:b/>
        </w:rPr>
        <w:t>Relevance to Conflict Intelligence:</w:t>
      </w:r>
      <w:r>
        <w:t xml:space="preserve"> This study provides the methodological foundation for the project because UCDP GED is its primary data source. The dataset supports the planned analyses of annual event trends, regional distributions, violence categories, geographical concentrations, and reported fatalities.</w:t>
      </w:r>
    </w:p>
    <w:p w14:paraId="13AB10E0" w14:textId="77777777" w:rsidR="001E2A10" w:rsidRDefault="00000000">
      <w:r>
        <w:t>However, the existence of detailed event records does not guarantee complete coverage of every violent incident. The dataset's definitions, coding procedures, and precision limitations must therefore be considered when interpreting the results.</w:t>
      </w:r>
    </w:p>
    <w:p w14:paraId="24B329FC" w14:textId="77777777" w:rsidR="001E2A10" w:rsidRDefault="00000000">
      <w:pPr>
        <w:pStyle w:val="Heading3"/>
      </w:pPr>
      <w:r>
        <w:t>2.2. Eck (2012): In Data We Trust? A Comparison of UCDP GED and ACLED Conflict Events Datasets</w:t>
      </w:r>
    </w:p>
    <w:p w14:paraId="085E5C67" w14:textId="77777777" w:rsidR="001E2A10" w:rsidRDefault="00000000">
      <w:r>
        <w:t>Eck (2012) compares two major conflict event datasets: UCDP GED and the Armed Conflict Location and Event Data Project (ACLED). The study examines their differences, relative strengths, and limitations, highlighting the importance of understanding how conflict events are collected, defined, and coded.</w:t>
      </w:r>
    </w:p>
    <w:p w14:paraId="270B8335" w14:textId="77777777" w:rsidR="001E2A10" w:rsidRDefault="00000000">
      <w:r>
        <w:t>The comparison demonstrates that conflict datasets should not automatically be treated as interchangeable. Differences in event definitions, source materials, inclusion criteria, and quality-control procedures may affect the patterns researchers observe. Consequently, findings based on one dataset may differ from findings based on another.</w:t>
      </w:r>
    </w:p>
    <w:p w14:paraId="7FB54D09" w14:textId="77777777" w:rsidR="001E2A10" w:rsidRDefault="00000000">
      <w:r>
        <w:t>The study also draws attention to the challenges associated with relying on reported information to document political violence. Such information may be incomplete or unevenly distributed across locations and periods.</w:t>
      </w:r>
    </w:p>
    <w:p w14:paraId="695948BB" w14:textId="77777777" w:rsidR="001E2A10" w:rsidRDefault="00000000">
      <w:r>
        <w:rPr>
          <w:b/>
        </w:rPr>
        <w:t>Relevance to Conflict Intelligence:</w:t>
      </w:r>
      <w:r>
        <w:t xml:space="preserve"> This research supports the project's decision to define its primary data source clearly and document its analytical assumptions. Since Conflict </w:t>
      </w:r>
      <w:r>
        <w:lastRenderedPageBreak/>
        <w:t>Intelligence uses UCDP GED, its findings will reflect the dataset's definitions and coverage rather than representing a complete and universally comparable record of all political violence.</w:t>
      </w:r>
    </w:p>
    <w:p w14:paraId="21480E85" w14:textId="77777777" w:rsidR="001E2A10" w:rsidRDefault="00000000">
      <w:r>
        <w:t>The study also provides a basis for comparing the project's analytical approach with platforms that use ACLED data. Such comparisons must account for differences between the underlying datasets rather than assuming that differences in displayed results necessarily reflect differences in actual violence.</w:t>
      </w:r>
    </w:p>
    <w:p w14:paraId="6461BCF6" w14:textId="77777777" w:rsidR="001E2A10" w:rsidRDefault="00000000">
      <w:pPr>
        <w:pStyle w:val="Heading3"/>
      </w:pPr>
      <w:r>
        <w:t>2.3. Raleigh and Hegre (2009): Population Size, Concentration, and Civil War: A Geographically Disaggregated Analysis</w:t>
      </w:r>
    </w:p>
    <w:p w14:paraId="149B0F7F" w14:textId="77777777" w:rsidR="001E2A10" w:rsidRDefault="00000000">
      <w:r>
        <w:t>Raleigh and Hegre (2009) investigate the relationship between population characteristics and the geographical distribution of civil war. Their research uses geographically disaggregated conflict event data and examines factors such as population concentration, distance, and geographical relationships.</w:t>
      </w:r>
    </w:p>
    <w:p w14:paraId="1BAE44B8" w14:textId="77777777" w:rsidR="001E2A10" w:rsidRDefault="00000000">
      <w:r>
        <w:t>The study demonstrates the value of moving beyond country-level measurements when investigating conflict. The location of events and their relationship to population distribution and geographical features can provide additional insight into how violence is distributed within a country.</w:t>
      </w:r>
    </w:p>
    <w:p w14:paraId="078F088F" w14:textId="77777777" w:rsidR="001E2A10" w:rsidRDefault="00000000">
      <w:r>
        <w:t>An important implication is that the number of events alone does not fully describe a conflict's geographical characteristics. Two regions may record similar numbers of events while exhibiting different spatial distributions.</w:t>
      </w:r>
    </w:p>
    <w:p w14:paraId="154814E4" w14:textId="77777777" w:rsidR="001E2A10" w:rsidRDefault="00000000">
      <w:r>
        <w:rPr>
          <w:b/>
        </w:rPr>
        <w:t>Relevance to Conflict Intelligence:</w:t>
      </w:r>
      <w:r>
        <w:t xml:space="preserve"> This study supports the project's geographical analysis. By examining event locations, countries, and regions, Conflict Intelligence can identify areas where recorded violence is concentrated and compare geographical patterns across different locations.</w:t>
      </w:r>
    </w:p>
    <w:p w14:paraId="0956387C" w14:textId="77777777" w:rsidR="001E2A10" w:rsidRDefault="00000000">
      <w:r>
        <w:t>Nevertheless, the current project should distinguish descriptive mapping from explanations of why violence occurs. Unless additional population, infrastructure, or socioeconomic data are incorporated, the project cannot establish that a particular geographical factor causes conflict.</w:t>
      </w:r>
    </w:p>
    <w:p w14:paraId="4BC1B5BA" w14:textId="77777777" w:rsidR="001E2A10" w:rsidRDefault="00000000">
      <w:pPr>
        <w:pStyle w:val="Heading3"/>
      </w:pPr>
      <w:r>
        <w:lastRenderedPageBreak/>
        <w:t>2.4. Eck and Hultman (2007): One-Sided Violence Against Civilians in War: Insights from New Fatality Data</w:t>
      </w:r>
    </w:p>
    <w:p w14:paraId="616581C0" w14:textId="77777777" w:rsidR="001E2A10" w:rsidRDefault="00000000">
      <w:r>
        <w:t>Eck and Hultman (2007) examine one-sided violence against civilians during intrastate armed conflicts. Their research uses fatality data to investigate patterns of deliberate violence against civilian populations and demonstrates the importance of examining civilian victimization as a distinct aspect of conflict.</w:t>
      </w:r>
    </w:p>
    <w:p w14:paraId="0E2F9325" w14:textId="77777777" w:rsidR="001E2A10" w:rsidRDefault="00000000">
      <w:r>
        <w:t>The study contributes to the quantitative analysis of violence against civilians by examining reported fatalities across time and armed actors. Its findings illustrate that civilian victimization can vary substantially across periods, including periods of relatively low violence and periods of sharp increases.</w:t>
      </w:r>
    </w:p>
    <w:p w14:paraId="522CB799" w14:textId="77777777" w:rsidR="001E2A10" w:rsidRDefault="00000000">
      <w:r>
        <w:t>The research also highlights the importance of distinguishing violence directed against civilians from other forms of organized violence.</w:t>
      </w:r>
    </w:p>
    <w:p w14:paraId="188C5B86" w14:textId="77777777" w:rsidR="001E2A10" w:rsidRDefault="00000000">
      <w:r>
        <w:rPr>
          <w:b/>
        </w:rPr>
        <w:t>Relevance to Conflict Intelligence:</w:t>
      </w:r>
      <w:r>
        <w:t xml:space="preserve"> This study supports the project's examination of civilian impact and violence categories. By analyzing the available civilian-fatality variable and relevant event classifications, the project can investigate the distribution of reported civilian deaths and explore how these records vary across locations and time periods.</w:t>
      </w:r>
    </w:p>
    <w:p w14:paraId="5B9FEF95" w14:textId="77777777" w:rsidR="001E2A10" w:rsidRDefault="00000000">
      <w:r>
        <w:t>However, recorded civilian fatalities should not be interpreted as a complete measure of the humanitarian consequences of conflict. The dataset's definitions and reporting limitations must be acknowledged, and missing values must not automatically be treated as zero deaths.</w:t>
      </w:r>
    </w:p>
    <w:p w14:paraId="21B7010C" w14:textId="77777777" w:rsidR="001E2A10" w:rsidRDefault="00000000">
      <w:pPr>
        <w:pStyle w:val="Heading3"/>
      </w:pPr>
      <w:r>
        <w:t>2.5. Radil and Walther (2024): Identifying Local Conflict Trends in North and West Africa</w:t>
      </w:r>
    </w:p>
    <w:p w14:paraId="04AFDBA4" w14:textId="77777777" w:rsidR="001E2A10" w:rsidRDefault="00000000">
      <w:r>
        <w:t>Radil and Walther (2024) examine the Spatial Conflict Dynamics indicator (SCDi), an analytical tool developed through the Sahel and West Africa Club of the OECD. The tool monitors political violence at subnational levels and combines quantitative measures of conflict intensity and spatial distribution.</w:t>
      </w:r>
    </w:p>
    <w:p w14:paraId="6989D17B" w14:textId="77777777" w:rsidR="001E2A10" w:rsidRDefault="00000000">
      <w:r>
        <w:t>The study describes improvements that help identify areas entering or leaving conflict and distinguish locations where conditions are improving or deteriorating relative to their past conditions. This approach demonstrates how spatial and temporal information can be combined to provide a more dynamic understanding of conflict geography.</w:t>
      </w:r>
    </w:p>
    <w:p w14:paraId="673650A5" w14:textId="77777777" w:rsidR="001E2A10" w:rsidRDefault="00000000">
      <w:r>
        <w:lastRenderedPageBreak/>
        <w:t>Although the study focuses on North and West Africa rather than the entire world, it provides a useful example of how event data can be transformed into geographical indicators that support comparative analysis.</w:t>
      </w:r>
    </w:p>
    <w:p w14:paraId="29C0B88A" w14:textId="77777777" w:rsidR="001E2A10" w:rsidRDefault="00000000">
      <w:r>
        <w:rPr>
          <w:b/>
        </w:rPr>
        <w:t>Relevance to Conflict Intelligence:</w:t>
      </w:r>
      <w:r>
        <w:t xml:space="preserve"> This research informs the project's approach to geographical concentration and changes in conflict patterns. It also shows that meaningful spatial analysis can involve more than plotting event locations on a map.</w:t>
      </w:r>
    </w:p>
    <w:p w14:paraId="61743D81" w14:textId="77777777" w:rsidR="001E2A10" w:rsidRDefault="00000000">
      <w:r>
        <w:t>The current project has a broader geographical scope, but its analysis is primarily descriptive. The SCDi provides a useful methodological reference, while more advanced indicators of spatial concentration or changes in local conflict conditions could be considered future extensions rather than assumed features of the current project.</w:t>
      </w:r>
    </w:p>
    <w:p w14:paraId="4368609E" w14:textId="77777777" w:rsidR="001E2A10" w:rsidRDefault="00000000">
      <w:pPr>
        <w:pStyle w:val="Heading2"/>
      </w:pPr>
      <w:r>
        <w:t>3. Review of Existing Datasets and Analytical Platforms</w:t>
      </w:r>
    </w:p>
    <w:p w14:paraId="164F76AD" w14:textId="77777777" w:rsidR="001E2A10" w:rsidRDefault="00000000">
      <w:pPr>
        <w:pStyle w:val="Heading3"/>
      </w:pPr>
      <w:r>
        <w:t>3.1. UCDP Georeferenced Event Dataset (GED)</w:t>
      </w:r>
    </w:p>
    <w:p w14:paraId="01888632" w14:textId="77777777" w:rsidR="001E2A10" w:rsidRDefault="00000000">
      <w:r>
        <w:t>The UCDP Georeferenced Event Dataset is the primary data source for Conflict Intelligence. It records individual events of organized violence and provides temporal, geographical, categorical, and fatality-related information.</w:t>
      </w:r>
    </w:p>
    <w:p w14:paraId="6D90DA3E" w14:textId="77777777" w:rsidR="001E2A10" w:rsidRDefault="00000000">
      <w:r>
        <w:t>The global version 26.1 covers events from January 1, 1989, through December 31, 2025. The dataset distinguishes three broad categories of organized violence:</w:t>
      </w:r>
    </w:p>
    <w:p w14:paraId="6911718F" w14:textId="77777777" w:rsidR="001E2A10" w:rsidRDefault="00000000">
      <w:pPr>
        <w:pStyle w:val="ListNumber"/>
      </w:pPr>
      <w:r>
        <w:t>State-based conflict.</w:t>
      </w:r>
    </w:p>
    <w:p w14:paraId="5D3E7C0D" w14:textId="77777777" w:rsidR="001E2A10" w:rsidRDefault="00000000">
      <w:pPr>
        <w:pStyle w:val="ListNumber"/>
      </w:pPr>
      <w:r>
        <w:t>Non-state conflict.</w:t>
      </w:r>
    </w:p>
    <w:p w14:paraId="4129D74A" w14:textId="77777777" w:rsidR="001E2A10" w:rsidRDefault="00000000">
      <w:pPr>
        <w:pStyle w:val="ListNumber"/>
      </w:pPr>
      <w:r>
        <w:t>One-sided violence.</w:t>
      </w:r>
    </w:p>
    <w:p w14:paraId="7D35002E" w14:textId="77777777" w:rsidR="001E2A10" w:rsidRDefault="00000000">
      <w:r>
        <w:t>Its event-level structure supports detailed analysis of changes over time and differences across geographical locations. Relevant variables include event dates, countries, regions, violence categories, geographical coordinates, conflict identifiers, and reported fatality estimates.</w:t>
      </w:r>
    </w:p>
    <w:p w14:paraId="7554DDCB" w14:textId="77777777" w:rsidR="001E2A10" w:rsidRDefault="00000000">
      <w:r>
        <w:t>The dataset is particularly suitable for a project that seeks to examine global patterns using a consistent data source. Nevertheless, the results depend on UCDP's event definitions and coding practices. The version used must be documented to ensure transparency and reproducibility.</w:t>
      </w:r>
    </w:p>
    <w:p w14:paraId="53CDA2F7" w14:textId="77777777" w:rsidR="001E2A10" w:rsidRDefault="00000000">
      <w:r>
        <w:rPr>
          <w:b/>
        </w:rPr>
        <w:lastRenderedPageBreak/>
        <w:t>Role in Conflict Intelligence:</w:t>
      </w:r>
      <w:r>
        <w:t xml:space="preserve"> UCDP GED supplies the data required to investigate the project's seven research questions and provides a common basis for its temporal, geographical, and categorical analyses.</w:t>
      </w:r>
    </w:p>
    <w:p w14:paraId="12F1BF11" w14:textId="77777777" w:rsidR="001E2A10" w:rsidRDefault="00000000">
      <w:pPr>
        <w:pStyle w:val="Heading3"/>
      </w:pPr>
      <w:r>
        <w:t>3.2. Armed Conflict Location and Event Data Project (ACLED)</w:t>
      </w:r>
    </w:p>
    <w:p w14:paraId="5F3BA0C7" w14:textId="77777777" w:rsidR="001E2A10" w:rsidRDefault="00000000">
      <w:r>
        <w:t>ACLED is an established source of event-level data on political violence and protest events. It records information such as event dates, locations, actors, event types, and reported fatalities. Its data and analytical resources support the monitoring of political violence and the investigation of local conflict dynamics.</w:t>
      </w:r>
    </w:p>
    <w:p w14:paraId="0D93D594" w14:textId="77777777" w:rsidR="001E2A10" w:rsidRDefault="00000000">
      <w:r>
        <w:t>ACLED also provides analytical platforms, including tools for exploring event patterns, examining geographical distributions, and reviewing trends across locations and time periods.</w:t>
      </w:r>
    </w:p>
    <w:p w14:paraId="7B7535BA" w14:textId="77777777" w:rsidR="001E2A10" w:rsidRDefault="00000000">
      <w:r>
        <w:t>ACLED and UCDP GED differ in their event definitions, inclusion criteria, and data collection methodologies. Therefore, their event counts and reported fatalities should not be compared directly without considering these differences.</w:t>
      </w:r>
    </w:p>
    <w:p w14:paraId="5A9B0BCB" w14:textId="77777777" w:rsidR="001E2A10" w:rsidRDefault="00000000">
      <w:r>
        <w:rPr>
          <w:b/>
        </w:rPr>
        <w:t>Role in Conflict Intelligence:</w:t>
      </w:r>
      <w:r>
        <w:t xml:space="preserve"> ACLED serves as a relevant comparative example for understanding existing conflict analysis capabilities. Its resources demonstrate the value of event-level data exploration and interactive analytical tools. The project can use this comparison to clarify its own scope and analytical objectives without claiming that its proposed analyses are absent from ACLED or other existing systems.</w:t>
      </w:r>
    </w:p>
    <w:p w14:paraId="092041E4" w14:textId="77777777" w:rsidR="001E2A10" w:rsidRDefault="00000000">
      <w:pPr>
        <w:pStyle w:val="Heading3"/>
      </w:pPr>
      <w:r>
        <w:t>3.3. Africa Knowledge Platform: ACLED Africa Conflict Dashboard</w:t>
      </w:r>
    </w:p>
    <w:p w14:paraId="358C84D2" w14:textId="77777777" w:rsidR="001E2A10" w:rsidRDefault="00000000">
      <w:r>
        <w:t>The Africa Knowledge Platform provides an interactive conflict dashboard powered by ACLED data. The dashboard supports the exploration of conflict events across African countries and locations using geographical filters, event classifications, and date ranges.</w:t>
      </w:r>
    </w:p>
    <w:p w14:paraId="6AD04095" w14:textId="77777777" w:rsidR="001E2A10" w:rsidRDefault="00000000">
      <w:r>
        <w:t>The platform illustrates how conflict records can be transformed into accessible visual summaries. Users can explore event distributions and reported fatalities and examine how recorded violence varies across locations and time periods.</w:t>
      </w:r>
    </w:p>
    <w:p w14:paraId="524A7B3B" w14:textId="77777777" w:rsidR="001E2A10" w:rsidRDefault="00000000">
      <w:r>
        <w:t>Its geographical focus is Africa, which distinguishes it from a project designed to investigate global patterns using UCDP GED.</w:t>
      </w:r>
    </w:p>
    <w:p w14:paraId="0E665DE1" w14:textId="77777777" w:rsidR="001E2A10" w:rsidRDefault="00000000">
      <w:r>
        <w:rPr>
          <w:b/>
        </w:rPr>
        <w:t>Role in Conflict Intelligence:</w:t>
      </w:r>
      <w:r>
        <w:t xml:space="preserve"> The dashboard provides a useful example of interactive geographical exploration. It also highlights the importance of designing analytical outputs </w:t>
      </w:r>
      <w:r>
        <w:lastRenderedPageBreak/>
        <w:t>that allow users to move from broad summaries to more specific geographical or temporal views.</w:t>
      </w:r>
    </w:p>
    <w:p w14:paraId="082C333E" w14:textId="77777777" w:rsidR="001E2A10" w:rsidRDefault="00000000">
      <w:pPr>
        <w:pStyle w:val="Heading3"/>
      </w:pPr>
      <w:r>
        <w:t>3.4. Spatial Conflict Dynamics Indicator (SCDi)</w:t>
      </w:r>
    </w:p>
    <w:p w14:paraId="22B69556" w14:textId="77777777" w:rsidR="001E2A10" w:rsidRDefault="00000000">
      <w:r>
        <w:t>The Spatial Conflict Dynamics indicator, developed through the OECD's Sahel and West Africa Club in collaboration with research partners, examines the spatial distribution and intensity of political violence in North and West Africa.</w:t>
      </w:r>
    </w:p>
    <w:p w14:paraId="518BC67A" w14:textId="77777777" w:rsidR="001E2A10" w:rsidRDefault="00000000">
      <w:r>
        <w:t>The indicator classifies geographical areas according to characteristics of conflict intensity and spatial concentration. Its analytical approach demonstrates that the geographical distribution of violence can reveal patterns that are not captured by event totals alone.</w:t>
      </w:r>
    </w:p>
    <w:p w14:paraId="7A4A2609" w14:textId="77777777" w:rsidR="001E2A10" w:rsidRDefault="00000000">
      <w:r>
        <w:t>Unlike a basic event-count dashboard, this approach uses defined spatial measures to characterize conflict dynamics. It is therefore a useful methodological reference for projects seeking to investigate geographical concentration.</w:t>
      </w:r>
    </w:p>
    <w:p w14:paraId="09A220CF" w14:textId="77777777" w:rsidR="001E2A10" w:rsidRDefault="00000000">
      <w:r>
        <w:rPr>
          <w:b/>
        </w:rPr>
        <w:t>Role in Conflict Intelligence:</w:t>
      </w:r>
      <w:r>
        <w:t xml:space="preserve"> SCDi informs the project's geographical analysis and provides a reference for potential future improvements. However, the current project's descriptive geographical visualizations should not be presented as equivalent to the SCDi's formal spatial indicators unless comparable methods are implemented.</w:t>
      </w:r>
    </w:p>
    <w:p w14:paraId="2BD14A4A" w14:textId="77777777" w:rsidR="001E2A10" w:rsidRDefault="00000000">
      <w:pPr>
        <w:pStyle w:val="Heading2"/>
      </w:pPr>
      <w:r>
        <w:t>4. Comparative Analysis</w:t>
      </w:r>
    </w:p>
    <w:p w14:paraId="171BCF5A" w14:textId="77777777" w:rsidR="001E2A10" w:rsidRDefault="00000000">
      <w:r>
        <w:t>The reviewed studies, datasets, and platforms demonstrate several established approaches to understanding organized violence. Their contributions can be summarized as follows:</w:t>
      </w:r>
    </w:p>
    <w:tbl>
      <w:tblPr>
        <w:tblStyle w:val="TableGrid"/>
        <w:tblW w:w="0" w:type="auto"/>
        <w:tblLook w:val="04A0" w:firstRow="1" w:lastRow="0" w:firstColumn="1" w:lastColumn="0" w:noHBand="0" w:noVBand="1"/>
      </w:tblPr>
      <w:tblGrid>
        <w:gridCol w:w="3006"/>
        <w:gridCol w:w="3007"/>
        <w:gridCol w:w="3006"/>
      </w:tblGrid>
      <w:tr w:rsidR="001E2A10" w14:paraId="112DEB35" w14:textId="77777777">
        <w:tc>
          <w:tcPr>
            <w:tcW w:w="3010" w:type="dxa"/>
            <w:shd w:val="clear" w:color="auto" w:fill="1F4E79"/>
          </w:tcPr>
          <w:p w14:paraId="20EE7AB3" w14:textId="77777777" w:rsidR="001E2A10" w:rsidRDefault="00000000">
            <w:pPr>
              <w:spacing w:after="40" w:line="240" w:lineRule="auto"/>
            </w:pPr>
            <w:r>
              <w:rPr>
                <w:b/>
                <w:color w:val="FFFFFF"/>
                <w:sz w:val="18"/>
              </w:rPr>
              <w:t>Study or Resource</w:t>
            </w:r>
          </w:p>
        </w:tc>
        <w:tc>
          <w:tcPr>
            <w:tcW w:w="3010" w:type="dxa"/>
            <w:shd w:val="clear" w:color="auto" w:fill="1F4E79"/>
          </w:tcPr>
          <w:p w14:paraId="77E5F80B" w14:textId="77777777" w:rsidR="001E2A10" w:rsidRDefault="00000000">
            <w:pPr>
              <w:spacing w:after="40" w:line="240" w:lineRule="auto"/>
            </w:pPr>
            <w:r>
              <w:rPr>
                <w:b/>
                <w:color w:val="FFFFFF"/>
                <w:sz w:val="18"/>
              </w:rPr>
              <w:t>Main Contribution</w:t>
            </w:r>
          </w:p>
        </w:tc>
        <w:tc>
          <w:tcPr>
            <w:tcW w:w="3010" w:type="dxa"/>
            <w:shd w:val="clear" w:color="auto" w:fill="1F4E79"/>
          </w:tcPr>
          <w:p w14:paraId="4C69C817" w14:textId="77777777" w:rsidR="001E2A10" w:rsidRDefault="00000000">
            <w:pPr>
              <w:spacing w:after="40" w:line="240" w:lineRule="auto"/>
            </w:pPr>
            <w:r>
              <w:rPr>
                <w:b/>
                <w:color w:val="FFFFFF"/>
                <w:sz w:val="18"/>
              </w:rPr>
              <w:t>Relevance to Conflict Intelligence</w:t>
            </w:r>
          </w:p>
        </w:tc>
      </w:tr>
      <w:tr w:rsidR="001E2A10" w14:paraId="57F3D53D" w14:textId="77777777">
        <w:tc>
          <w:tcPr>
            <w:tcW w:w="3010" w:type="dxa"/>
          </w:tcPr>
          <w:p w14:paraId="29A5035B" w14:textId="77777777" w:rsidR="001E2A10" w:rsidRDefault="00000000">
            <w:pPr>
              <w:spacing w:after="40" w:line="240" w:lineRule="auto"/>
            </w:pPr>
            <w:r>
              <w:rPr>
                <w:sz w:val="18"/>
              </w:rPr>
              <w:t>Sundberg and Melander (2013)</w:t>
            </w:r>
          </w:p>
        </w:tc>
        <w:tc>
          <w:tcPr>
            <w:tcW w:w="3010" w:type="dxa"/>
          </w:tcPr>
          <w:p w14:paraId="3A7E8F41" w14:textId="77777777" w:rsidR="001E2A10" w:rsidRDefault="00000000">
            <w:pPr>
              <w:spacing w:after="40" w:line="240" w:lineRule="auto"/>
            </w:pPr>
            <w:r>
              <w:rPr>
                <w:sz w:val="18"/>
              </w:rPr>
              <w:t>Introduces the UCDP GED event-level dataset and its methodological foundations.</w:t>
            </w:r>
          </w:p>
        </w:tc>
        <w:tc>
          <w:tcPr>
            <w:tcW w:w="3010" w:type="dxa"/>
          </w:tcPr>
          <w:p w14:paraId="244A783F" w14:textId="77777777" w:rsidR="001E2A10" w:rsidRDefault="00000000">
            <w:pPr>
              <w:spacing w:after="40" w:line="240" w:lineRule="auto"/>
            </w:pPr>
            <w:r>
              <w:rPr>
                <w:sz w:val="18"/>
              </w:rPr>
              <w:t>Provides the foundation for the project's primary data source.</w:t>
            </w:r>
          </w:p>
        </w:tc>
      </w:tr>
      <w:tr w:rsidR="001E2A10" w14:paraId="09D1D022" w14:textId="77777777">
        <w:tc>
          <w:tcPr>
            <w:tcW w:w="3010" w:type="dxa"/>
          </w:tcPr>
          <w:p w14:paraId="40486285" w14:textId="77777777" w:rsidR="001E2A10" w:rsidRDefault="00000000">
            <w:pPr>
              <w:spacing w:after="40" w:line="240" w:lineRule="auto"/>
            </w:pPr>
            <w:r>
              <w:rPr>
                <w:sz w:val="18"/>
              </w:rPr>
              <w:t>Eck (2012)</w:t>
            </w:r>
          </w:p>
        </w:tc>
        <w:tc>
          <w:tcPr>
            <w:tcW w:w="3010" w:type="dxa"/>
          </w:tcPr>
          <w:p w14:paraId="33F86E98" w14:textId="77777777" w:rsidR="001E2A10" w:rsidRDefault="00000000">
            <w:pPr>
              <w:spacing w:after="40" w:line="240" w:lineRule="auto"/>
            </w:pPr>
            <w:r>
              <w:rPr>
                <w:sz w:val="18"/>
              </w:rPr>
              <w:t>Compares UCDP GED and ACLED and discusses data quality and methodological differences.</w:t>
            </w:r>
          </w:p>
        </w:tc>
        <w:tc>
          <w:tcPr>
            <w:tcW w:w="3010" w:type="dxa"/>
          </w:tcPr>
          <w:p w14:paraId="5CB794BC" w14:textId="77777777" w:rsidR="001E2A10" w:rsidRDefault="00000000">
            <w:pPr>
              <w:spacing w:after="40" w:line="240" w:lineRule="auto"/>
            </w:pPr>
            <w:r>
              <w:rPr>
                <w:sz w:val="18"/>
              </w:rPr>
              <w:t>Supports careful interpretation and documentation of the chosen dataset.</w:t>
            </w:r>
          </w:p>
        </w:tc>
      </w:tr>
      <w:tr w:rsidR="001E2A10" w14:paraId="3D11B7CB" w14:textId="77777777">
        <w:tc>
          <w:tcPr>
            <w:tcW w:w="3010" w:type="dxa"/>
          </w:tcPr>
          <w:p w14:paraId="512A680A" w14:textId="77777777" w:rsidR="001E2A10" w:rsidRDefault="00000000">
            <w:pPr>
              <w:spacing w:after="40" w:line="240" w:lineRule="auto"/>
            </w:pPr>
            <w:r>
              <w:rPr>
                <w:sz w:val="18"/>
              </w:rPr>
              <w:t>Raleigh and Hegre (2009)</w:t>
            </w:r>
          </w:p>
        </w:tc>
        <w:tc>
          <w:tcPr>
            <w:tcW w:w="3010" w:type="dxa"/>
          </w:tcPr>
          <w:p w14:paraId="62E6309B" w14:textId="77777777" w:rsidR="001E2A10" w:rsidRDefault="00000000">
            <w:pPr>
              <w:spacing w:after="40" w:line="240" w:lineRule="auto"/>
            </w:pPr>
            <w:r>
              <w:rPr>
                <w:sz w:val="18"/>
              </w:rPr>
              <w:t>Examines geographical patterns of civil war in relation to population and location.</w:t>
            </w:r>
          </w:p>
        </w:tc>
        <w:tc>
          <w:tcPr>
            <w:tcW w:w="3010" w:type="dxa"/>
          </w:tcPr>
          <w:p w14:paraId="33E39682" w14:textId="77777777" w:rsidR="001E2A10" w:rsidRDefault="00000000">
            <w:pPr>
              <w:spacing w:after="40" w:line="240" w:lineRule="auto"/>
            </w:pPr>
            <w:r>
              <w:rPr>
                <w:sz w:val="18"/>
              </w:rPr>
              <w:t>Supports geographical analysis and highlights the importance of spatial context.</w:t>
            </w:r>
          </w:p>
        </w:tc>
      </w:tr>
      <w:tr w:rsidR="001E2A10" w14:paraId="3DBE1C35" w14:textId="77777777">
        <w:tc>
          <w:tcPr>
            <w:tcW w:w="3010" w:type="dxa"/>
          </w:tcPr>
          <w:p w14:paraId="6BC4B3EB" w14:textId="77777777" w:rsidR="001E2A10" w:rsidRDefault="00000000">
            <w:pPr>
              <w:spacing w:after="40" w:line="240" w:lineRule="auto"/>
            </w:pPr>
            <w:r>
              <w:rPr>
                <w:sz w:val="18"/>
              </w:rPr>
              <w:t>Eck and Hultman (2007)</w:t>
            </w:r>
          </w:p>
        </w:tc>
        <w:tc>
          <w:tcPr>
            <w:tcW w:w="3010" w:type="dxa"/>
          </w:tcPr>
          <w:p w14:paraId="74374204" w14:textId="77777777" w:rsidR="001E2A10" w:rsidRDefault="00000000">
            <w:pPr>
              <w:spacing w:after="40" w:line="240" w:lineRule="auto"/>
            </w:pPr>
            <w:r>
              <w:rPr>
                <w:sz w:val="18"/>
              </w:rPr>
              <w:t>Investigates one-sided violence against civilians using fatality data.</w:t>
            </w:r>
          </w:p>
        </w:tc>
        <w:tc>
          <w:tcPr>
            <w:tcW w:w="3010" w:type="dxa"/>
          </w:tcPr>
          <w:p w14:paraId="06EC9934" w14:textId="77777777" w:rsidR="001E2A10" w:rsidRDefault="00000000">
            <w:pPr>
              <w:spacing w:after="40" w:line="240" w:lineRule="auto"/>
            </w:pPr>
            <w:r>
              <w:rPr>
                <w:sz w:val="18"/>
              </w:rPr>
              <w:t>Supports analysis of civilian victimization and reported fatalities.</w:t>
            </w:r>
          </w:p>
        </w:tc>
      </w:tr>
      <w:tr w:rsidR="001E2A10" w14:paraId="7B3035FA" w14:textId="77777777">
        <w:tc>
          <w:tcPr>
            <w:tcW w:w="3010" w:type="dxa"/>
          </w:tcPr>
          <w:p w14:paraId="414CFF8F" w14:textId="77777777" w:rsidR="001E2A10" w:rsidRDefault="00000000">
            <w:pPr>
              <w:spacing w:after="40" w:line="240" w:lineRule="auto"/>
            </w:pPr>
            <w:r>
              <w:rPr>
                <w:sz w:val="18"/>
              </w:rPr>
              <w:t>Radil and Walther (2024)</w:t>
            </w:r>
          </w:p>
        </w:tc>
        <w:tc>
          <w:tcPr>
            <w:tcW w:w="3010" w:type="dxa"/>
          </w:tcPr>
          <w:p w14:paraId="41F4F6C7" w14:textId="77777777" w:rsidR="001E2A10" w:rsidRDefault="00000000">
            <w:pPr>
              <w:spacing w:after="40" w:line="240" w:lineRule="auto"/>
            </w:pPr>
            <w:r>
              <w:rPr>
                <w:sz w:val="18"/>
              </w:rPr>
              <w:t>Develops spatial analysis of local conflict trends in North and West Africa.</w:t>
            </w:r>
          </w:p>
        </w:tc>
        <w:tc>
          <w:tcPr>
            <w:tcW w:w="3010" w:type="dxa"/>
          </w:tcPr>
          <w:p w14:paraId="6DAC045C" w14:textId="77777777" w:rsidR="001E2A10" w:rsidRDefault="00000000">
            <w:pPr>
              <w:spacing w:after="40" w:line="240" w:lineRule="auto"/>
            </w:pPr>
            <w:r>
              <w:rPr>
                <w:sz w:val="18"/>
              </w:rPr>
              <w:t>Provides a reference for investigating geographical concentration and changes in conflict patterns.</w:t>
            </w:r>
          </w:p>
        </w:tc>
      </w:tr>
      <w:tr w:rsidR="001E2A10" w14:paraId="6CFEE8C7" w14:textId="77777777">
        <w:tc>
          <w:tcPr>
            <w:tcW w:w="3010" w:type="dxa"/>
          </w:tcPr>
          <w:p w14:paraId="0393C211" w14:textId="77777777" w:rsidR="001E2A10" w:rsidRDefault="00000000">
            <w:pPr>
              <w:spacing w:after="40" w:line="240" w:lineRule="auto"/>
            </w:pPr>
            <w:r>
              <w:rPr>
                <w:sz w:val="18"/>
              </w:rPr>
              <w:t>UCDP GED</w:t>
            </w:r>
          </w:p>
        </w:tc>
        <w:tc>
          <w:tcPr>
            <w:tcW w:w="3010" w:type="dxa"/>
          </w:tcPr>
          <w:p w14:paraId="5688BE99" w14:textId="77777777" w:rsidR="001E2A10" w:rsidRDefault="00000000">
            <w:pPr>
              <w:spacing w:after="40" w:line="240" w:lineRule="auto"/>
            </w:pPr>
            <w:r>
              <w:rPr>
                <w:sz w:val="18"/>
              </w:rPr>
              <w:t>Provides global event-level records of organized violence.</w:t>
            </w:r>
          </w:p>
        </w:tc>
        <w:tc>
          <w:tcPr>
            <w:tcW w:w="3010" w:type="dxa"/>
          </w:tcPr>
          <w:p w14:paraId="5704C4CE" w14:textId="77777777" w:rsidR="001E2A10" w:rsidRDefault="00000000">
            <w:pPr>
              <w:spacing w:after="40" w:line="240" w:lineRule="auto"/>
            </w:pPr>
            <w:r>
              <w:rPr>
                <w:sz w:val="18"/>
              </w:rPr>
              <w:t>Supplies the primary data for the project's analyses.</w:t>
            </w:r>
          </w:p>
        </w:tc>
      </w:tr>
      <w:tr w:rsidR="001E2A10" w14:paraId="55AE3787" w14:textId="77777777">
        <w:tc>
          <w:tcPr>
            <w:tcW w:w="3010" w:type="dxa"/>
          </w:tcPr>
          <w:p w14:paraId="0A350140" w14:textId="77777777" w:rsidR="001E2A10" w:rsidRDefault="00000000">
            <w:pPr>
              <w:spacing w:after="40" w:line="240" w:lineRule="auto"/>
            </w:pPr>
            <w:r>
              <w:rPr>
                <w:sz w:val="18"/>
              </w:rPr>
              <w:t>ACLED platforms</w:t>
            </w:r>
          </w:p>
        </w:tc>
        <w:tc>
          <w:tcPr>
            <w:tcW w:w="3010" w:type="dxa"/>
          </w:tcPr>
          <w:p w14:paraId="2E7D978B" w14:textId="77777777" w:rsidR="001E2A10" w:rsidRDefault="00000000">
            <w:pPr>
              <w:spacing w:after="40" w:line="240" w:lineRule="auto"/>
            </w:pPr>
            <w:r>
              <w:rPr>
                <w:sz w:val="18"/>
              </w:rPr>
              <w:t>Support exploration of political violence and protest events.</w:t>
            </w:r>
          </w:p>
        </w:tc>
        <w:tc>
          <w:tcPr>
            <w:tcW w:w="3010" w:type="dxa"/>
          </w:tcPr>
          <w:p w14:paraId="232B782E" w14:textId="77777777" w:rsidR="001E2A10" w:rsidRDefault="00000000">
            <w:pPr>
              <w:spacing w:after="40" w:line="240" w:lineRule="auto"/>
            </w:pPr>
            <w:r>
              <w:rPr>
                <w:sz w:val="18"/>
              </w:rPr>
              <w:t>Provide comparative examples of conflict data analysis and visualization.</w:t>
            </w:r>
          </w:p>
        </w:tc>
      </w:tr>
      <w:tr w:rsidR="001E2A10" w14:paraId="507F680C" w14:textId="77777777">
        <w:tc>
          <w:tcPr>
            <w:tcW w:w="3010" w:type="dxa"/>
          </w:tcPr>
          <w:p w14:paraId="17952670" w14:textId="77777777" w:rsidR="001E2A10" w:rsidRDefault="00000000">
            <w:pPr>
              <w:spacing w:after="40" w:line="240" w:lineRule="auto"/>
            </w:pPr>
            <w:r>
              <w:rPr>
                <w:sz w:val="18"/>
              </w:rPr>
              <w:t xml:space="preserve">Africa Knowledge Platform </w:t>
            </w:r>
            <w:r>
              <w:rPr>
                <w:sz w:val="18"/>
              </w:rPr>
              <w:lastRenderedPageBreak/>
              <w:t>Dashboard</w:t>
            </w:r>
          </w:p>
        </w:tc>
        <w:tc>
          <w:tcPr>
            <w:tcW w:w="3010" w:type="dxa"/>
          </w:tcPr>
          <w:p w14:paraId="4FF05BD8" w14:textId="77777777" w:rsidR="001E2A10" w:rsidRDefault="00000000">
            <w:pPr>
              <w:spacing w:after="40" w:line="240" w:lineRule="auto"/>
            </w:pPr>
            <w:r>
              <w:rPr>
                <w:sz w:val="18"/>
              </w:rPr>
              <w:lastRenderedPageBreak/>
              <w:t xml:space="preserve">Offers interactive geographical </w:t>
            </w:r>
            <w:r>
              <w:rPr>
                <w:sz w:val="18"/>
              </w:rPr>
              <w:lastRenderedPageBreak/>
              <w:t>exploration of ACLED conflict data in Africa.</w:t>
            </w:r>
          </w:p>
        </w:tc>
        <w:tc>
          <w:tcPr>
            <w:tcW w:w="3010" w:type="dxa"/>
          </w:tcPr>
          <w:p w14:paraId="53006068" w14:textId="77777777" w:rsidR="001E2A10" w:rsidRDefault="00000000">
            <w:pPr>
              <w:spacing w:after="40" w:line="240" w:lineRule="auto"/>
            </w:pPr>
            <w:r>
              <w:rPr>
                <w:sz w:val="18"/>
              </w:rPr>
              <w:lastRenderedPageBreak/>
              <w:t xml:space="preserve">Demonstrates how event records can </w:t>
            </w:r>
            <w:r>
              <w:rPr>
                <w:sz w:val="18"/>
              </w:rPr>
              <w:lastRenderedPageBreak/>
              <w:t>be presented through filters and visual summaries.</w:t>
            </w:r>
          </w:p>
        </w:tc>
      </w:tr>
      <w:tr w:rsidR="001E2A10" w14:paraId="2D7F8AF3" w14:textId="77777777">
        <w:tc>
          <w:tcPr>
            <w:tcW w:w="3010" w:type="dxa"/>
          </w:tcPr>
          <w:p w14:paraId="42C76E46" w14:textId="77777777" w:rsidR="001E2A10" w:rsidRDefault="00000000">
            <w:pPr>
              <w:spacing w:after="40" w:line="240" w:lineRule="auto"/>
            </w:pPr>
            <w:r>
              <w:rPr>
                <w:sz w:val="18"/>
              </w:rPr>
              <w:lastRenderedPageBreak/>
              <w:t>SCDi</w:t>
            </w:r>
          </w:p>
        </w:tc>
        <w:tc>
          <w:tcPr>
            <w:tcW w:w="3010" w:type="dxa"/>
          </w:tcPr>
          <w:p w14:paraId="77DE4C11" w14:textId="77777777" w:rsidR="001E2A10" w:rsidRDefault="00000000">
            <w:pPr>
              <w:spacing w:after="40" w:line="240" w:lineRule="auto"/>
            </w:pPr>
            <w:r>
              <w:rPr>
                <w:sz w:val="18"/>
              </w:rPr>
              <w:t>Measures conflict intensity and spatial concentration at subnational levels in North and West Africa.</w:t>
            </w:r>
          </w:p>
        </w:tc>
        <w:tc>
          <w:tcPr>
            <w:tcW w:w="3010" w:type="dxa"/>
          </w:tcPr>
          <w:p w14:paraId="261923CF" w14:textId="77777777" w:rsidR="001E2A10" w:rsidRDefault="00000000">
            <w:pPr>
              <w:spacing w:after="40" w:line="240" w:lineRule="auto"/>
            </w:pPr>
            <w:r>
              <w:rPr>
                <w:sz w:val="18"/>
              </w:rPr>
              <w:t>Provides a reference for potential future spatial-analysis enhancements.</w:t>
            </w:r>
          </w:p>
        </w:tc>
      </w:tr>
    </w:tbl>
    <w:p w14:paraId="11026273" w14:textId="77777777" w:rsidR="001E2A10" w:rsidRDefault="001E2A10"/>
    <w:p w14:paraId="238784E9" w14:textId="77777777" w:rsidR="001E2A10" w:rsidRDefault="00000000">
      <w:r>
        <w:t>This comparison indicates that conflict research already includes detailed event datasets, geographical analytical tools, civilian-fatality studies, and interactive platforms. Consequently, the contribution of Conflict Intelligence should not be framed as the invention of a new type of conflict analysis.</w:t>
      </w:r>
    </w:p>
    <w:p w14:paraId="21029BCA" w14:textId="77777777" w:rsidR="001E2A10" w:rsidRDefault="00000000">
      <w:r>
        <w:t>Instead, the project can be evaluated according to how effectively it organizes and combines selected analytical perspectives within its defined scope. Its value will depend on the clarity of its research questions, the consistency of its analytical methods, the accuracy of its visualizations, and the usefulness of the conclusions drawn from the data.</w:t>
      </w:r>
    </w:p>
    <w:p w14:paraId="7C1F503F" w14:textId="77777777" w:rsidR="001E2A10" w:rsidRDefault="00000000">
      <w:pPr>
        <w:pStyle w:val="Heading2"/>
      </w:pPr>
      <w:r>
        <w:t>5. Research Questions and Analytical Coverage</w:t>
      </w:r>
    </w:p>
    <w:p w14:paraId="5856861C" w14:textId="77777777" w:rsidR="001E2A10" w:rsidRDefault="00000000">
      <w:r>
        <w:t>Conflict Intelligence focuses on seven research questions. Each question is connected to established research and can be investigated using relevant fields in UCDP GED.</w:t>
      </w:r>
    </w:p>
    <w:p w14:paraId="0A63B884" w14:textId="77777777" w:rsidR="001E2A10" w:rsidRDefault="00000000">
      <w:pPr>
        <w:pStyle w:val="Heading3"/>
      </w:pPr>
      <w:r>
        <w:t>5.1. Which regions record the highest number of violent events?</w:t>
      </w:r>
    </w:p>
    <w:p w14:paraId="2EAA5959" w14:textId="77777777" w:rsidR="001E2A10" w:rsidRDefault="00000000">
      <w:r>
        <w:t>This question examines the geographical distribution of recorded violence across regions and countries. It builds on the broader literature emphasizing the importance of spatially disaggregated conflict data.</w:t>
      </w:r>
    </w:p>
    <w:p w14:paraId="58328A6A" w14:textId="77777777" w:rsidR="001E2A10" w:rsidRDefault="00000000">
      <w:r>
        <w:t>The project can group events by region and country, calculate event counts, and compare their distributions. The analysis should clearly distinguish the number of recorded events from the number of deaths, because a location with more events does not necessarily have the highest fatality total.</w:t>
      </w:r>
    </w:p>
    <w:p w14:paraId="25F4F19B" w14:textId="77777777" w:rsidR="001E2A10" w:rsidRDefault="00000000">
      <w:pPr>
        <w:pStyle w:val="Heading3"/>
      </w:pPr>
      <w:r>
        <w:t>5.2. How have violent events changed over time?</w:t>
      </w:r>
    </w:p>
    <w:p w14:paraId="40E58CC4" w14:textId="77777777" w:rsidR="001E2A10" w:rsidRDefault="00000000">
      <w:r>
        <w:t>Temporal analysis is important for identifying increases, decreases, and changes in recorded violence across years.</w:t>
      </w:r>
    </w:p>
    <w:p w14:paraId="415623A7" w14:textId="77777777" w:rsidR="001E2A10" w:rsidRDefault="00000000">
      <w:r>
        <w:t>The project can aggregate events by year and examine the resulting trend. Depending on the available date fields, additional analyses may explore monthly patterns.</w:t>
      </w:r>
    </w:p>
    <w:p w14:paraId="20A29F74" w14:textId="77777777" w:rsidR="001E2A10" w:rsidRDefault="00000000">
      <w:r>
        <w:lastRenderedPageBreak/>
        <w:t>These trends describe changes in recorded events and should not automatically be interpreted as proof of the causes of conflict escalation or decline.</w:t>
      </w:r>
    </w:p>
    <w:p w14:paraId="19CBDA31" w14:textId="77777777" w:rsidR="001E2A10" w:rsidRDefault="00000000">
      <w:pPr>
        <w:pStyle w:val="Heading3"/>
      </w:pPr>
      <w:r>
        <w:t>5.3. Which types of organized violence are most frequently recorded?</w:t>
      </w:r>
    </w:p>
    <w:p w14:paraId="3C7E545B" w14:textId="77777777" w:rsidR="001E2A10" w:rsidRDefault="00000000">
      <w:r>
        <w:t>UCDP GED distinguishes state-based conflict, non-state conflict, and one-sided violence. These categories provide a structured basis for comparing the composition of recorded violence.</w:t>
      </w:r>
    </w:p>
    <w:p w14:paraId="5576F6A2" w14:textId="77777777" w:rsidR="001E2A10" w:rsidRDefault="00000000">
      <w:r>
        <w:t>The project can calculate the frequency and proportion of events in each category and examine how the distribution varies across regions and years.</w:t>
      </w:r>
    </w:p>
    <w:p w14:paraId="4FE07AF2" w14:textId="77777777" w:rsidR="001E2A10" w:rsidRDefault="00000000">
      <w:r>
        <w:t>Interpretation must follow the dataset's official category definitions rather than treating all forms of political violence as interchangeable.</w:t>
      </w:r>
    </w:p>
    <w:p w14:paraId="71D96470" w14:textId="77777777" w:rsidR="001E2A10" w:rsidRDefault="00000000">
      <w:pPr>
        <w:pStyle w:val="Heading3"/>
      </w:pPr>
      <w:r>
        <w:t>5.4. Which conflicts have the longest observed event periods?</w:t>
      </w:r>
    </w:p>
    <w:p w14:paraId="3BEF0450" w14:textId="77777777" w:rsidR="001E2A10" w:rsidRDefault="00000000">
      <w:r>
        <w:t>Examining conflict duration requires careful operationalization. The dates of the first and last recorded events associated with a conflict identifier can be used to calculate an observed event span.</w:t>
      </w:r>
    </w:p>
    <w:p w14:paraId="5B8552FE" w14:textId="77777777" w:rsidR="001E2A10" w:rsidRDefault="00000000">
      <w:r>
        <w:t>However, this span is not necessarily equivalent to the conflict's complete historical duration. The dataset may not contain every event from the beginning or end of a conflict, and gaps between events may occur.</w:t>
      </w:r>
    </w:p>
    <w:p w14:paraId="24CDC3A0" w14:textId="77777777" w:rsidR="001E2A10" w:rsidRDefault="00000000">
      <w:r>
        <w:t>Therefore, Conflict Intelligence should define this measure explicitly as the span between the earliest and latest recorded events within the selected dataset, unless an alternative validated definition is adopted.</w:t>
      </w:r>
    </w:p>
    <w:p w14:paraId="04D69371" w14:textId="77777777" w:rsidR="001E2A10" w:rsidRDefault="00000000">
      <w:pPr>
        <w:pStyle w:val="Heading3"/>
      </w:pPr>
      <w:r>
        <w:t>5.5. What is the recorded impact of violence on civilians?</w:t>
      </w:r>
    </w:p>
    <w:p w14:paraId="36E30003" w14:textId="77777777" w:rsidR="001E2A10" w:rsidRDefault="00000000">
      <w:r>
        <w:t>Civilian impact is a central concern in conflict research. The project can examine available civilian-fatality information and compare recorded values across locations, years, or relevant violence categories.</w:t>
      </w:r>
    </w:p>
    <w:p w14:paraId="3D844224" w14:textId="77777777" w:rsidR="001E2A10" w:rsidRDefault="00000000">
      <w:r>
        <w:t>The analysis must distinguish civilian fatalities from total reported fatalities and should document missing or uncertain values. A missing value must not automatically be interpreted as zero.</w:t>
      </w:r>
    </w:p>
    <w:p w14:paraId="15EA2AC2" w14:textId="77777777" w:rsidR="001E2A10" w:rsidRDefault="00000000">
      <w:r>
        <w:t>The results should be described as reported or recorded civilian fatalities rather than a complete measurement of all civilian harm caused by conflict.</w:t>
      </w:r>
    </w:p>
    <w:p w14:paraId="5377197C" w14:textId="77777777" w:rsidR="001E2A10" w:rsidRDefault="00000000">
      <w:pPr>
        <w:pStyle w:val="Heading3"/>
      </w:pPr>
      <w:r>
        <w:lastRenderedPageBreak/>
        <w:t>5.6. Where is violence geographically concentrated?</w:t>
      </w:r>
    </w:p>
    <w:p w14:paraId="1B198F0E" w14:textId="77777777" w:rsidR="001E2A10" w:rsidRDefault="00000000">
      <w:r>
        <w:t>Geographical analysis can identify locations with high recorded event counts and show how violence is distributed across countries and regions.</w:t>
      </w:r>
    </w:p>
    <w:p w14:paraId="3E91B9DE" w14:textId="77777777" w:rsidR="001E2A10" w:rsidRDefault="00000000">
      <w:r>
        <w:t>The project can use geographical coordinates and administrative information to produce maps and compare event concentrations. However, visual clustering on a map is not, by itself, a formal statistical measure of spatial clustering.</w:t>
      </w:r>
    </w:p>
    <w:p w14:paraId="779452CF" w14:textId="77777777" w:rsidR="001E2A10" w:rsidRDefault="00000000">
      <w:r>
        <w:t>Any stronger claim about statistically significant concentration would require an appropriate spatial-analysis method and clearly defined assumptions.</w:t>
      </w:r>
    </w:p>
    <w:p w14:paraId="1039D540" w14:textId="77777777" w:rsidR="001E2A10" w:rsidRDefault="00000000">
      <w:pPr>
        <w:pStyle w:val="Heading3"/>
      </w:pPr>
      <w:r>
        <w:t>5.7. Are there recurring seasonal or monthly patterns?</w:t>
      </w:r>
    </w:p>
    <w:p w14:paraId="15B6AA15" w14:textId="77777777" w:rsidR="001E2A10" w:rsidRDefault="00000000">
      <w:r>
        <w:t>The project can investigate whether recorded events vary by month or season. This analysis would require deriving a month or season from the event date fields and comparing event counts across the relevant periods.</w:t>
      </w:r>
    </w:p>
    <w:p w14:paraId="1BA79317" w14:textId="77777777" w:rsidR="001E2A10" w:rsidRDefault="00000000">
      <w:r>
        <w:t>However, apparent seasonal differences may reflect variations in reporting, the distribution of events across years, or other factors. The project should therefore describe observed patterns without claiming that seasonality causes violence.</w:t>
      </w:r>
    </w:p>
    <w:p w14:paraId="06C29A52" w14:textId="77777777" w:rsidR="001E2A10" w:rsidRDefault="00000000">
      <w:pPr>
        <w:pStyle w:val="Heading2"/>
      </w:pPr>
      <w:r>
        <w:t>6. Research Gap Analysis</w:t>
      </w:r>
    </w:p>
    <w:p w14:paraId="72A701C5" w14:textId="77777777" w:rsidR="001E2A10" w:rsidRDefault="00000000">
      <w:pPr>
        <w:pStyle w:val="Heading3"/>
      </w:pPr>
      <w:r>
        <w:t>6.1. Findings from the Existing Literature</w:t>
      </w:r>
    </w:p>
    <w:p w14:paraId="0BFBD56F" w14:textId="77777777" w:rsidR="001E2A10" w:rsidRDefault="00000000">
      <w:r>
        <w:t>The reviewed literature establishes that organized violence can be studied through event-level datasets, spatial analysis, temporal trends, and civilian-fatality information. Sundberg and Melander (2013) demonstrate the value of geographically and temporally disaggregated event records, while Eck (2012) highlights the importance of data quality and methodological consistency.</w:t>
      </w:r>
    </w:p>
    <w:p w14:paraId="5737C855" w14:textId="77777777" w:rsidR="001E2A10" w:rsidRDefault="00000000">
      <w:r>
        <w:t>Raleigh and Hegre (2009) show how geographical context can support the analysis of conflict patterns, and Eck and Hultman (2007) demonstrate the importance of examining violence against civilians. More recent work, such as Radil and Walther (2024), illustrates how spatial indicators can be used to investigate changes in local conflict conditions.</w:t>
      </w:r>
    </w:p>
    <w:p w14:paraId="120D49E3" w14:textId="77777777" w:rsidR="001E2A10" w:rsidRDefault="00000000">
      <w:r>
        <w:t xml:space="preserve">Existing platforms also demonstrate that conflict data can be explored through interactive maps, filters, and analytical summaries. Therefore, the literature does not support the claim </w:t>
      </w:r>
      <w:r>
        <w:lastRenderedPageBreak/>
        <w:t>that global conflict visualization or the integration of temporal and spatial analysis is entirely absent from existing research and platforms.</w:t>
      </w:r>
    </w:p>
    <w:p w14:paraId="22D83740" w14:textId="77777777" w:rsidR="001E2A10" w:rsidRDefault="00000000">
      <w:r>
        <w:t>Instead, the review identifies an opportunity to develop a focused analytical workflow that brings selected dimensions of global organized violence together within a clearly defined project scope.</w:t>
      </w:r>
    </w:p>
    <w:p w14:paraId="5BCC450D" w14:textId="77777777" w:rsidR="001E2A10" w:rsidRDefault="00000000">
      <w:pPr>
        <w:pStyle w:val="Heading3"/>
      </w:pPr>
      <w:r>
        <w:t>6.2. Identified Analytical Opportunity</w:t>
      </w:r>
    </w:p>
    <w:p w14:paraId="4681E368" w14:textId="77777777" w:rsidR="001E2A10" w:rsidRDefault="00000000">
      <w:r>
        <w:t>Based on the reviewed literature and platforms, the main opportunity for Conflict Intelligence is to provide a coherent descriptive analysis of global organized violence across several connected dimensions:</w:t>
      </w:r>
    </w:p>
    <w:p w14:paraId="7FFDE4E5" w14:textId="77777777" w:rsidR="001E2A10" w:rsidRDefault="00000000">
      <w:pPr>
        <w:pStyle w:val="ListBullet"/>
      </w:pPr>
      <w:r>
        <w:rPr>
          <w:b/>
        </w:rPr>
        <w:t>Geographical distribution:</w:t>
      </w:r>
      <w:r>
        <w:t xml:space="preserve"> comparing recorded event counts across regions and countries.</w:t>
      </w:r>
    </w:p>
    <w:p w14:paraId="4A431668" w14:textId="77777777" w:rsidR="001E2A10" w:rsidRDefault="00000000">
      <w:pPr>
        <w:pStyle w:val="ListBullet"/>
      </w:pPr>
      <w:r>
        <w:rPr>
          <w:b/>
        </w:rPr>
        <w:t>Temporal development:</w:t>
      </w:r>
      <w:r>
        <w:t xml:space="preserve"> examining annual trends and, where appropriate, monthly patterns.</w:t>
      </w:r>
    </w:p>
    <w:p w14:paraId="0ABF7F4F" w14:textId="77777777" w:rsidR="001E2A10" w:rsidRDefault="00000000">
      <w:pPr>
        <w:pStyle w:val="ListBullet"/>
      </w:pPr>
      <w:r>
        <w:rPr>
          <w:b/>
        </w:rPr>
        <w:t>Violence classification:</w:t>
      </w:r>
      <w:r>
        <w:t xml:space="preserve"> comparing the three UCDP GED categories.</w:t>
      </w:r>
    </w:p>
    <w:p w14:paraId="6F839FE9" w14:textId="77777777" w:rsidR="001E2A10" w:rsidRDefault="00000000">
      <w:pPr>
        <w:pStyle w:val="ListBullet"/>
      </w:pPr>
      <w:r>
        <w:rPr>
          <w:b/>
        </w:rPr>
        <w:t>Observed conflict span:</w:t>
      </w:r>
      <w:r>
        <w:t xml:space="preserve"> identifying conflicts with longer intervals between their earliest and latest recorded events.</w:t>
      </w:r>
    </w:p>
    <w:p w14:paraId="279A9FE9" w14:textId="77777777" w:rsidR="001E2A10" w:rsidRDefault="00000000">
      <w:pPr>
        <w:pStyle w:val="ListBullet"/>
      </w:pPr>
      <w:r>
        <w:rPr>
          <w:b/>
        </w:rPr>
        <w:t>Civilian fatalities:</w:t>
      </w:r>
      <w:r>
        <w:t xml:space="preserve"> examining reported civilian deaths while acknowledging uncertainty and missing information.</w:t>
      </w:r>
    </w:p>
    <w:p w14:paraId="71F587A1" w14:textId="77777777" w:rsidR="001E2A10" w:rsidRDefault="00000000">
      <w:pPr>
        <w:pStyle w:val="ListBullet"/>
      </w:pPr>
      <w:r>
        <w:rPr>
          <w:b/>
        </w:rPr>
        <w:t>Geographical concentration:</w:t>
      </w:r>
      <w:r>
        <w:t xml:space="preserve"> identifying locations with high event counts and presenting their distribution spatially.</w:t>
      </w:r>
    </w:p>
    <w:p w14:paraId="73613175" w14:textId="77777777" w:rsidR="001E2A10" w:rsidRDefault="00000000">
      <w:pPr>
        <w:pStyle w:val="ListBullet"/>
      </w:pPr>
      <w:r>
        <w:rPr>
          <w:b/>
        </w:rPr>
        <w:t>Recurring patterns:</w:t>
      </w:r>
      <w:r>
        <w:t xml:space="preserve"> investigating whether recorded events vary across months or seasons.</w:t>
      </w:r>
    </w:p>
    <w:p w14:paraId="72B34D03" w14:textId="77777777" w:rsidR="001E2A10" w:rsidRDefault="00000000">
      <w:r>
        <w:t>The opportunity lies in organizing these questions within one transparent and reproducible analytical workflow, rather than claiming that any individual analysis is entirely new.</w:t>
      </w:r>
    </w:p>
    <w:p w14:paraId="639E6180" w14:textId="77777777" w:rsidR="001E2A10" w:rsidRDefault="00000000">
      <w:r>
        <w:t>Whether this combination represents a distinct contribution must be evaluated in relation to the project's final implementation and a broader review of existing tools. The present review establishes a defensible project rationale, but it does not prove that no other platform offers similar functionality.</w:t>
      </w:r>
    </w:p>
    <w:p w14:paraId="4E0F5D9E" w14:textId="77777777" w:rsidR="001E2A10" w:rsidRDefault="00000000">
      <w:pPr>
        <w:pStyle w:val="Heading3"/>
      </w:pPr>
      <w:r>
        <w:lastRenderedPageBreak/>
        <w:t>6.3. Proposed Contribution of Conflict Intelligence</w:t>
      </w:r>
    </w:p>
    <w:p w14:paraId="3E874260" w14:textId="77777777" w:rsidR="001E2A10" w:rsidRDefault="00000000">
      <w:r>
        <w:t>Conflict Intelligence aims to address this analytical opportunity through a structured investigation of global UCDP GED records.</w:t>
      </w:r>
    </w:p>
    <w:p w14:paraId="660A3DC1" w14:textId="77777777" w:rsidR="001E2A10" w:rsidRDefault="00000000">
      <w:r>
        <w:t>Its proposed contribution has four main elements.</w:t>
      </w:r>
    </w:p>
    <w:p w14:paraId="31F00FFF" w14:textId="77777777" w:rsidR="001E2A10" w:rsidRDefault="00000000">
      <w:r>
        <w:rPr>
          <w:b/>
        </w:rPr>
        <w:t>First, a consistent global perspective.</w:t>
      </w:r>
      <w:r>
        <w:t xml:space="preserve"> The project uses a single documented version of UCDP GED to examine multiple geographical levels and periods within the dataset's coverage.</w:t>
      </w:r>
    </w:p>
    <w:p w14:paraId="61A27F47" w14:textId="77777777" w:rsidR="001E2A10" w:rsidRDefault="00000000">
      <w:r>
        <w:rPr>
          <w:b/>
        </w:rPr>
        <w:t>Second, connected analytical dimensions.</w:t>
      </w:r>
      <w:r>
        <w:t xml:space="preserve"> Rather than focusing exclusively on event counts, the project considers temporal development, violence categories, civilian fatalities, conflict identifiers, and geographical distribution as related but distinct analytical dimensions.</w:t>
      </w:r>
    </w:p>
    <w:p w14:paraId="31F9B83C" w14:textId="77777777" w:rsidR="001E2A10" w:rsidRDefault="00000000">
      <w:r>
        <w:rPr>
          <w:b/>
        </w:rPr>
        <w:t>Third, transparent interpretation.</w:t>
      </w:r>
      <w:r>
        <w:t xml:space="preserve"> The project will document its data source, version, variable definitions, transformations, and analytical assumptions. This is particularly important when examining conflict duration, fatality totals, and spatial concentration.</w:t>
      </w:r>
    </w:p>
    <w:p w14:paraId="541DAFC9" w14:textId="77777777" w:rsidR="001E2A10" w:rsidRDefault="00000000">
      <w:r>
        <w:rPr>
          <w:b/>
        </w:rPr>
        <w:t>Fourth, accessible presentation of findings.</w:t>
      </w:r>
      <w:r>
        <w:t xml:space="preserve"> Appropriate tables, charts, and maps can help users understand the distribution of recorded violence and compare patterns across locations and periods.</w:t>
      </w:r>
    </w:p>
    <w:p w14:paraId="11ED91A2" w14:textId="77777777" w:rsidR="001E2A10" w:rsidRDefault="00000000">
      <w:r>
        <w:t>These contributions are descriptive and analytical. Unless the project introduces and validates additional methods, it should not be presented as a causal model, a forecasting system, or a real-time early-warning platform.</w:t>
      </w:r>
    </w:p>
    <w:p w14:paraId="61F89EA2" w14:textId="77777777" w:rsidR="001E2A10" w:rsidRDefault="00000000">
      <w:pPr>
        <w:pStyle w:val="Heading2"/>
      </w:pPr>
      <w:r>
        <w:t>7. Data Limitations and Methodological Considerations</w:t>
      </w:r>
    </w:p>
    <w:p w14:paraId="19EAA231" w14:textId="77777777" w:rsidR="001E2A10" w:rsidRDefault="00000000">
      <w:r>
        <w:t>Several limitations must be considered when interpreting the project's findings.</w:t>
      </w:r>
    </w:p>
    <w:p w14:paraId="595CF682" w14:textId="77777777" w:rsidR="001E2A10" w:rsidRDefault="00000000">
      <w:r>
        <w:rPr>
          <w:b/>
        </w:rPr>
        <w:t>7.1. Event Coverage and Definitions</w:t>
      </w:r>
    </w:p>
    <w:p w14:paraId="5E69C8B8" w14:textId="77777777" w:rsidR="001E2A10" w:rsidRDefault="00000000">
      <w:r>
        <w:t>UCDP GED applies specific definitions and inclusion criteria to organized violence. The dataset should therefore not be interpreted as a complete record of every violent incident, protest, or security-related event worldwide.</w:t>
      </w:r>
    </w:p>
    <w:p w14:paraId="1B461F7A" w14:textId="77777777" w:rsidR="001E2A10" w:rsidRDefault="00000000">
      <w:r>
        <w:t>The project's conclusions must remain within the scope of the events recorded by the selected dataset.</w:t>
      </w:r>
    </w:p>
    <w:p w14:paraId="6C323C9F" w14:textId="77777777" w:rsidR="001E2A10" w:rsidRDefault="00000000">
      <w:r>
        <w:rPr>
          <w:b/>
        </w:rPr>
        <w:t>7.2. Data Version and Reproducibility</w:t>
      </w:r>
    </w:p>
    <w:p w14:paraId="5E4C8D88" w14:textId="77777777" w:rsidR="001E2A10" w:rsidRDefault="00000000">
      <w:r>
        <w:lastRenderedPageBreak/>
        <w:t>The analysis should document the exact dataset version used. This review identifies UCDP GED Global version 26.1, which covers January 1, 1989, through December 31, 2025.</w:t>
      </w:r>
    </w:p>
    <w:p w14:paraId="39DE784B" w14:textId="77777777" w:rsidR="001E2A10" w:rsidRDefault="00000000">
      <w:r>
        <w:t>Future dataset releases may revise records or extend temporal coverage. Documenting the version helps readers understand the scope of the analysis and reproduce its results.</w:t>
      </w:r>
    </w:p>
    <w:p w14:paraId="26B99F94" w14:textId="77777777" w:rsidR="001E2A10" w:rsidRDefault="00000000">
      <w:r>
        <w:rPr>
          <w:b/>
        </w:rPr>
        <w:t>7.3. Uncertainty in Fatality Estimates</w:t>
      </w:r>
    </w:p>
    <w:p w14:paraId="3A2BAB6F" w14:textId="77777777" w:rsidR="001E2A10" w:rsidRDefault="00000000">
      <w:r>
        <w:t>Fatality information may be uncertain, and the dataset can provide low, best, and high estimates for deaths. The project should specify which measure it uses and avoid presenting estimates as exact counts when the underlying information is uncertain.</w:t>
      </w:r>
    </w:p>
    <w:p w14:paraId="385CA3C8" w14:textId="77777777" w:rsidR="001E2A10" w:rsidRDefault="00000000">
      <w:r>
        <w:t>Missing values must be handled explicitly rather than automatically converted to zero.</w:t>
      </w:r>
    </w:p>
    <w:p w14:paraId="5503FD0E" w14:textId="77777777" w:rsidR="001E2A10" w:rsidRDefault="00000000">
      <w:r>
        <w:rPr>
          <w:b/>
        </w:rPr>
        <w:t>7.4. Geographical and Temporal Precision</w:t>
      </w:r>
    </w:p>
    <w:p w14:paraId="150FF448" w14:textId="77777777" w:rsidR="001E2A10" w:rsidRDefault="00000000">
      <w:r>
        <w:t>Although UCDP GED provides detailed geographical and temporal information, not every event is necessarily located at an exact point or assigned an equally precise date. The project's maps and time-based analyses should account for the precision available in the relevant records.</w:t>
      </w:r>
    </w:p>
    <w:p w14:paraId="201B1ABE" w14:textId="77777777" w:rsidR="001E2A10" w:rsidRDefault="00000000">
      <w:r>
        <w:rPr>
          <w:b/>
        </w:rPr>
        <w:t>7.5. Interpreting Conflict Duration</w:t>
      </w:r>
    </w:p>
    <w:p w14:paraId="4ADDA16C" w14:textId="77777777" w:rsidR="001E2A10" w:rsidRDefault="00000000">
      <w:r>
        <w:t>The interval between the earliest and latest recorded events for a conflict is an observed event span, not necessarily the full historical duration of the conflict. The method used to rank conflicts by duration must be clearly explained.</w:t>
      </w:r>
    </w:p>
    <w:p w14:paraId="33868121" w14:textId="77777777" w:rsidR="001E2A10" w:rsidRDefault="00000000">
      <w:r>
        <w:rPr>
          <w:b/>
        </w:rPr>
        <w:t>7.6. Descriptive Analysis and Causality</w:t>
      </w:r>
    </w:p>
    <w:p w14:paraId="4A14A11C" w14:textId="77777777" w:rsidR="001E2A10" w:rsidRDefault="00000000">
      <w:r>
        <w:t>Identifying correlations, geographical concentrations, or changes over time does not establish causal relationships. The project's conclusions should describe the patterns supported by the analysis and avoid unsupported claims about why those patterns occur.</w:t>
      </w:r>
    </w:p>
    <w:p w14:paraId="14758C03" w14:textId="77777777" w:rsidR="001E2A10" w:rsidRDefault="00000000">
      <w:r>
        <w:rPr>
          <w:b/>
        </w:rPr>
        <w:t>7.7. Limitations of Cross-Dataset Comparisons</w:t>
      </w:r>
    </w:p>
    <w:p w14:paraId="7C890496" w14:textId="77777777" w:rsidR="001E2A10" w:rsidRDefault="00000000">
      <w:r>
        <w:t>UCDP GED and ACLED use different definitions and coding methodologies. Comparisons between their records or associated platforms must account for these differences. Raw event counts from different datasets should not be treated as directly equivalent without methodological justification.</w:t>
      </w:r>
    </w:p>
    <w:p w14:paraId="2F81E2DB" w14:textId="77777777" w:rsidR="001E2A10" w:rsidRDefault="00000000">
      <w:pPr>
        <w:pStyle w:val="Heading2"/>
      </w:pPr>
      <w:r>
        <w:lastRenderedPageBreak/>
        <w:t>8. Conclusion</w:t>
      </w:r>
    </w:p>
    <w:p w14:paraId="24E8C8D9" w14:textId="77777777" w:rsidR="001E2A10" w:rsidRDefault="00000000">
      <w:r>
        <w:t>The reviewed literature demonstrates the importance of detailed event-level data, geographical analysis, temporal comparisons, and civilian-fatality information in the study of organized violence. Research by Sundberg and Melander (2013), Eck (2012), Raleigh and Hegre (2009), Eck and Hultman (2007), and Radil and Walther (2024) provides relevant methodological and conceptual foundations for examining these dimensions.</w:t>
      </w:r>
    </w:p>
    <w:p w14:paraId="116DE5C8" w14:textId="77777777" w:rsidR="001E2A10" w:rsidRDefault="00000000">
      <w:r>
        <w:t>The review also shows that established resources, including UCDP GED, ACLED, the Africa Knowledge Platform's ACLED Africa Conflict Dashboard, and the Spatial Conflict Dynamics indicator, already support important aspects of conflict analysis. Conflict Intelligence should therefore be positioned as a focused analytical project that builds on existing research and data resources rather than as a replacement for established systems or as the first project to combine spatial and temporal analysis.</w:t>
      </w:r>
    </w:p>
    <w:p w14:paraId="4014DEEE" w14:textId="77777777" w:rsidR="001E2A10" w:rsidRDefault="00000000">
      <w:r>
        <w:t>The main analytical opportunity identified in this review is to organize several complementary questions about global organized violence into one transparent workflow. Through the analysis of geographical distribution, temporal trends, violence categories, observed conflict spans, civilian fatalities, and recurring patterns, the project aims to provide a clearer descriptive understanding of the recorded events.</w:t>
      </w:r>
    </w:p>
    <w:p w14:paraId="7BB92FEB" w14:textId="77777777" w:rsidR="001E2A10" w:rsidRDefault="00000000">
      <w:r>
        <w:t>Ultimately, the project's value will depend on the quality of its data handling, the clarity of its analytical definitions, the accuracy of its visualizations, and its ability to communicate findings while acknowledging uncertainty and methodological limitations.</w:t>
      </w:r>
    </w:p>
    <w:p w14:paraId="0A7033F3" w14:textId="77777777" w:rsidR="001E2A10" w:rsidRDefault="00000000">
      <w:pPr>
        <w:pStyle w:val="Heading1"/>
      </w:pPr>
      <w:r>
        <w:t>9. References</w:t>
      </w:r>
    </w:p>
    <w:p w14:paraId="0D85A235" w14:textId="77777777" w:rsidR="001E2A10" w:rsidRDefault="00000000">
      <w:r>
        <w:t xml:space="preserve">Eck, K. (2012). In data we trust? A comparison of UCDP GED and ACLED conflict events datasets. </w:t>
      </w:r>
      <w:r>
        <w:rPr>
          <w:i/>
        </w:rPr>
        <w:t>Cooperation and Conflict, 47</w:t>
      </w:r>
      <w:r>
        <w:t>(1), 124–141. [</w:t>
      </w:r>
      <w:hyperlink r:id="rId8">
        <w:r>
          <w:rPr>
            <w:color w:val="0563C1"/>
            <w:u w:val="single"/>
          </w:rPr>
          <w:t>https://doi.org/10.1177/0010836711434463](https://doi.org/10.1177/0010836711434463</w:t>
        </w:r>
      </w:hyperlink>
      <w:r>
        <w:t>)</w:t>
      </w:r>
    </w:p>
    <w:p w14:paraId="5AAC962E" w14:textId="77777777" w:rsidR="001E2A10" w:rsidRDefault="00000000">
      <w:r>
        <w:t xml:space="preserve">Eck, K., &amp; Hultman, L. (2007). One-sided violence against civilians in war: Insights from new fatality data. </w:t>
      </w:r>
      <w:r>
        <w:rPr>
          <w:i/>
        </w:rPr>
        <w:t>Journal of Peace Research, 44</w:t>
      </w:r>
      <w:r>
        <w:t>(2), 233–246. [</w:t>
      </w:r>
      <w:hyperlink r:id="rId9">
        <w:r>
          <w:rPr>
            <w:color w:val="0563C1"/>
            <w:u w:val="single"/>
          </w:rPr>
          <w:t>https://doi.org/10.1177/0022343307075124](https://doi.org/10.1177/0022343307075124</w:t>
        </w:r>
      </w:hyperlink>
      <w:r>
        <w:t>)</w:t>
      </w:r>
    </w:p>
    <w:p w14:paraId="2A0A5521" w14:textId="77777777" w:rsidR="001E2A10" w:rsidRDefault="00000000">
      <w:r>
        <w:t xml:space="preserve">Radil, S., &amp; Walther, O. (2024). </w:t>
      </w:r>
      <w:r>
        <w:rPr>
          <w:i/>
        </w:rPr>
        <w:t>Identifying local conflict trends in North and West Africa</w:t>
      </w:r>
      <w:r>
        <w:t xml:space="preserve"> (West African Papers No. 42). OECD Publishing. [</w:t>
      </w:r>
      <w:hyperlink r:id="rId10">
        <w:r>
          <w:rPr>
            <w:color w:val="0563C1"/>
            <w:u w:val="single"/>
          </w:rPr>
          <w:t>https://doi.org/10.1787/886d1a06-en](https://doi.org/10.1787/886d1a06-en</w:t>
        </w:r>
      </w:hyperlink>
      <w:r>
        <w:t>)</w:t>
      </w:r>
    </w:p>
    <w:p w14:paraId="69709479" w14:textId="77777777" w:rsidR="001E2A10" w:rsidRDefault="00000000">
      <w:r>
        <w:lastRenderedPageBreak/>
        <w:t xml:space="preserve">Raleigh, C., &amp; Hegre, H. (2009). Population size, concentration, and civil war: A geographically disaggregated analysis. </w:t>
      </w:r>
      <w:r>
        <w:rPr>
          <w:i/>
        </w:rPr>
        <w:t>Political Geography, 28</w:t>
      </w:r>
      <w:r>
        <w:t>(4), 224–238. [</w:t>
      </w:r>
      <w:hyperlink r:id="rId11">
        <w:r>
          <w:rPr>
            <w:color w:val="0563C1"/>
            <w:u w:val="single"/>
          </w:rPr>
          <w:t>https://doi.org/10.1016/j.polgeo.2009.05.007](https://doi.org/10.1016/j.polgeo.2009.05.007</w:t>
        </w:r>
      </w:hyperlink>
      <w:r>
        <w:t>)</w:t>
      </w:r>
    </w:p>
    <w:p w14:paraId="1EFCDCB9" w14:textId="77777777" w:rsidR="001E2A10" w:rsidRDefault="00000000">
      <w:r>
        <w:t xml:space="preserve">Sundberg, R., &amp; Melander, E. (2013). Introducing the UCDP Georeferenced Event Dataset. </w:t>
      </w:r>
      <w:r>
        <w:rPr>
          <w:i/>
        </w:rPr>
        <w:t>Journal of Peace Research, 50</w:t>
      </w:r>
      <w:r>
        <w:t>(4), 523–532. [</w:t>
      </w:r>
      <w:hyperlink r:id="rId12">
        <w:r>
          <w:rPr>
            <w:color w:val="0563C1"/>
            <w:u w:val="single"/>
          </w:rPr>
          <w:t>https://doi.org/10.1177/0022343313484347](https://doi.org/10.1177/0022343313484347</w:t>
        </w:r>
      </w:hyperlink>
      <w:r>
        <w:t>)</w:t>
      </w:r>
    </w:p>
    <w:p w14:paraId="65AC54DC" w14:textId="77777777" w:rsidR="001E2A10" w:rsidRDefault="00000000">
      <w:r>
        <w:t xml:space="preserve">Uppsala Conflict Data Program. (2026). </w:t>
      </w:r>
      <w:r>
        <w:rPr>
          <w:i/>
        </w:rPr>
        <w:t>UCDP Georeferenced Event Dataset (GED), Global version 26.1: Dataset and codebook</w:t>
      </w:r>
      <w:r>
        <w:t>. Uppsala University. [</w:t>
      </w:r>
      <w:hyperlink r:id="rId13">
        <w:r>
          <w:rPr>
            <w:color w:val="0563C1"/>
            <w:u w:val="single"/>
          </w:rPr>
          <w:t>https://ucdp.uu.se/downloads/](https://ucdp.uu.se/downloads/</w:t>
        </w:r>
      </w:hyperlink>
      <w:r>
        <w:t>)</w:t>
      </w:r>
    </w:p>
    <w:p w14:paraId="1F4069D8" w14:textId="77777777" w:rsidR="001E2A10" w:rsidRDefault="00000000">
      <w:r>
        <w:t xml:space="preserve">Africa Knowledge Platform. (n.d.). </w:t>
      </w:r>
      <w:r>
        <w:rPr>
          <w:i/>
        </w:rPr>
        <w:t>ACLED Africa Conflict Dashboard</w:t>
      </w:r>
      <w:r>
        <w:t>. European Commission. [</w:t>
      </w:r>
      <w:hyperlink r:id="rId14">
        <w:r>
          <w:rPr>
            <w:color w:val="0563C1"/>
            <w:u w:val="single"/>
          </w:rPr>
          <w:t>https://africa-knowledge-platform.ec.europa.eu/tools/armed-conflicts](https://africa-knowledge-platform.ec.europa.eu/tools/armed-conflicts</w:t>
        </w:r>
      </w:hyperlink>
      <w:r>
        <w:t>)</w:t>
      </w:r>
    </w:p>
    <w:p w14:paraId="052948DB" w14:textId="77777777" w:rsidR="001E2A10" w:rsidRDefault="00000000">
      <w:r>
        <w:t xml:space="preserve">Armed Conflict Location &amp; Event Data Project. (n.d.). </w:t>
      </w:r>
      <w:r>
        <w:rPr>
          <w:i/>
        </w:rPr>
        <w:t>Data platforms</w:t>
      </w:r>
      <w:r>
        <w:t>. [</w:t>
      </w:r>
      <w:hyperlink r:id="rId15">
        <w:r>
          <w:rPr>
            <w:color w:val="0563C1"/>
            <w:u w:val="single"/>
          </w:rPr>
          <w:t>https://acleddata.com/conflict-data/data-platforms](https://acleddata.com/conflict-data/data-platforms</w:t>
        </w:r>
      </w:hyperlink>
      <w:r>
        <w:t>)</w:t>
      </w:r>
    </w:p>
    <w:sectPr w:rsidR="001E2A10" w:rsidSect="00034616">
      <w:headerReference w:type="default" r:id="rId16"/>
      <w:footerReference w:type="default" r:id="rId17"/>
      <w:pgSz w:w="11909" w:h="16834"/>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853D7" w14:textId="77777777" w:rsidR="009E3C70" w:rsidRDefault="009E3C70">
      <w:pPr>
        <w:spacing w:after="0" w:line="240" w:lineRule="auto"/>
      </w:pPr>
      <w:r>
        <w:separator/>
      </w:r>
    </w:p>
  </w:endnote>
  <w:endnote w:type="continuationSeparator" w:id="0">
    <w:p w14:paraId="7F70BA25" w14:textId="77777777" w:rsidR="009E3C70" w:rsidRDefault="009E3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DBCD0" w14:textId="77777777" w:rsidR="001E2A10" w:rsidRDefault="00000000">
    <w:pPr>
      <w:pStyle w:val="Footer"/>
      <w:jc w:val="center"/>
    </w:pPr>
    <w:r>
      <w:rPr>
        <w:sz w:val="18"/>
      </w:rPr>
      <w:t xml:space="preserve">Page </w:t>
    </w:r>
    <w:r>
      <w:fldChar w:fldCharType="begin"/>
    </w:r>
    <w:r>
      <w:instrText>PAGE</w:instrText>
    </w:r>
    <w:r>
      <w:fldChar w:fldCharType="separate"/>
    </w:r>
    <w:r w:rsidR="001204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33CD9" w14:textId="77777777" w:rsidR="009E3C70" w:rsidRDefault="009E3C70">
      <w:pPr>
        <w:spacing w:after="0" w:line="240" w:lineRule="auto"/>
      </w:pPr>
      <w:r>
        <w:separator/>
      </w:r>
    </w:p>
  </w:footnote>
  <w:footnote w:type="continuationSeparator" w:id="0">
    <w:p w14:paraId="1D3A43EA" w14:textId="77777777" w:rsidR="009E3C70" w:rsidRDefault="009E3C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762B7" w14:textId="77777777" w:rsidR="001E2A10" w:rsidRDefault="00000000">
    <w:pPr>
      <w:pStyle w:val="Header"/>
      <w:jc w:val="right"/>
    </w:pPr>
    <w:r>
      <w:rPr>
        <w:b/>
        <w:color w:val="595959"/>
        <w:sz w:val="18"/>
      </w:rPr>
      <w:t>CONFLICT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3505999">
    <w:abstractNumId w:val="8"/>
  </w:num>
  <w:num w:numId="2" w16cid:durableId="1416247652">
    <w:abstractNumId w:val="6"/>
  </w:num>
  <w:num w:numId="3" w16cid:durableId="1556966372">
    <w:abstractNumId w:val="5"/>
  </w:num>
  <w:num w:numId="4" w16cid:durableId="368772051">
    <w:abstractNumId w:val="4"/>
  </w:num>
  <w:num w:numId="5" w16cid:durableId="1648781860">
    <w:abstractNumId w:val="7"/>
  </w:num>
  <w:num w:numId="6" w16cid:durableId="1482574979">
    <w:abstractNumId w:val="3"/>
  </w:num>
  <w:num w:numId="7" w16cid:durableId="893733728">
    <w:abstractNumId w:val="2"/>
  </w:num>
  <w:num w:numId="8" w16cid:durableId="788934063">
    <w:abstractNumId w:val="1"/>
  </w:num>
  <w:num w:numId="9" w16cid:durableId="1636597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4CF"/>
    <w:rsid w:val="0015074B"/>
    <w:rsid w:val="001E2A10"/>
    <w:rsid w:val="0029639D"/>
    <w:rsid w:val="00326F90"/>
    <w:rsid w:val="00822C5C"/>
    <w:rsid w:val="009E3C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9C9C0"/>
  <w14:defaultImageDpi w14:val="300"/>
  <w15:docId w15:val="{CF0CDAAA-DD5D-4083-A534-FC3359C7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010836711434463%5d(https://doi.org/10.1177/0010836711434463" TargetMode="External"/><Relationship Id="rId13" Type="http://schemas.openxmlformats.org/officeDocument/2006/relationships/hyperlink" Target="https://ucdp.uu.se/downloads/%5d(https://ucdp.uu.se/download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77/0022343313484347%5d(https://doi.org/10.1177/0022343313484347"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polgeo.2009.05.007%5d(https://doi.org/10.1016/j.polgeo.2009.05.007" TargetMode="External"/><Relationship Id="rId5" Type="http://schemas.openxmlformats.org/officeDocument/2006/relationships/webSettings" Target="webSettings.xml"/><Relationship Id="rId15" Type="http://schemas.openxmlformats.org/officeDocument/2006/relationships/hyperlink" Target="https://acleddata.com/conflict-data/data-platforms%5d(https://acleddata.com/conflict-data/data-platforms" TargetMode="External"/><Relationship Id="rId10" Type="http://schemas.openxmlformats.org/officeDocument/2006/relationships/hyperlink" Target="https://doi.org/10.1787/886d1a06-en%5d(https://doi.org/10.1787/886d1a06-e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177/0022343307075124%5d(https://doi.org/10.1177/0022343307075124" TargetMode="External"/><Relationship Id="rId14" Type="http://schemas.openxmlformats.org/officeDocument/2006/relationships/hyperlink" Target="https://africa-knowledge-platform.ec.europa.eu/tools/armed-conflicts%5d(https://africa-knowledge-platform.ec.europa.eu/tools/armed-confli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4996</Words>
  <Characters>28479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Yasmeen Osama</cp:lastModifiedBy>
  <cp:revision>2</cp:revision>
  <dcterms:created xsi:type="dcterms:W3CDTF">2026-10-13T18:51:00Z</dcterms:created>
  <dcterms:modified xsi:type="dcterms:W3CDTF">2026-10-13T18:51:00Z</dcterms:modified>
  <cp:category/>
</cp:coreProperties>
</file>