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D16C77" w14:textId="0FA5DDD0" w:rsidR="005706DB" w:rsidRDefault="005706DB" w:rsidP="001A7FBF">
      <w:pPr>
        <w:bidi w:val="0"/>
        <w:spacing w:after="2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5706DB" w14:paraId="31493159" w14:textId="77777777">
        <w:trPr>
          <w:cantSplit/>
        </w:trPr>
        <w:tc>
          <w:tcPr>
            <w:tcW w:w="9000" w:type="dxa"/>
            <w:gridSpan w:val="3"/>
            <w:tcBorders>
              <w:top w:val="none" w:sz="0" w:space="0" w:color="FFFFFF"/>
              <w:left w:val="none" w:sz="0" w:space="0" w:color="FFFFFF"/>
              <w:bottom w:val="none" w:sz="0" w:space="0" w:color="FFFFFF"/>
              <w:right w:val="none" w:sz="0" w:space="0" w:color="FFFFFF"/>
            </w:tcBorders>
            <w:shd w:val="clear" w:color="auto" w:fill="1F3864"/>
            <w:tcMar>
              <w:top w:w="100" w:type="dxa"/>
              <w:left w:w="160" w:type="dxa"/>
              <w:bottom w:w="100" w:type="dxa"/>
              <w:right w:w="160" w:type="dxa"/>
            </w:tcMar>
            <w:vAlign w:val="center"/>
          </w:tcPr>
          <w:p w14:paraId="1C3AEBAC" w14:textId="77777777" w:rsidR="005706DB" w:rsidRDefault="002B5A63" w:rsidP="001A7FBF">
            <w:pPr>
              <w:bidi w:val="0"/>
              <w:spacing w:after="80"/>
              <w:jc w:val="center"/>
            </w:pPr>
            <w:r>
              <w:rPr>
                <w:rFonts w:ascii="Calibri" w:eastAsia="Calibri" w:hAnsi="Calibri" w:cs="Calibri"/>
                <w:b/>
                <w:bCs/>
                <w:color w:val="BDD7EE"/>
                <w:spacing w:val="40"/>
              </w:rPr>
              <w:t>PROJECT PROPOSAL</w:t>
            </w:r>
          </w:p>
          <w:p w14:paraId="1B6FE22E" w14:textId="77777777" w:rsidR="005706DB" w:rsidRDefault="002B5A63" w:rsidP="001A7FBF">
            <w:pPr>
              <w:bidi w:val="0"/>
              <w:spacing w:after="60"/>
              <w:jc w:val="center"/>
            </w:pPr>
            <w:r>
              <w:rPr>
                <w:rFonts w:ascii="Calibri" w:eastAsia="Calibri" w:hAnsi="Calibri" w:cs="Calibri"/>
                <w:b/>
                <w:bCs/>
                <w:color w:val="FFFFFF"/>
                <w:sz w:val="56"/>
                <w:szCs w:val="56"/>
              </w:rPr>
              <w:t>Conflict Intelligence</w:t>
            </w:r>
          </w:p>
          <w:p w14:paraId="2E44B722" w14:textId="77777777" w:rsidR="005706DB" w:rsidRDefault="002B5A63" w:rsidP="001A7FBF">
            <w:pPr>
              <w:bidi w:val="0"/>
              <w:spacing w:after="160"/>
              <w:jc w:val="center"/>
            </w:pPr>
            <w:r>
              <w:rPr>
                <w:rFonts w:ascii="Calibri" w:eastAsia="Calibri" w:hAnsi="Calibri" w:cs="Calibri"/>
                <w:color w:val="DEEAF6"/>
                <w:sz w:val="28"/>
                <w:szCs w:val="28"/>
              </w:rPr>
              <w:t>Global Conflict and Violence Analysis</w:t>
            </w:r>
          </w:p>
          <w:p w14:paraId="1D326494" w14:textId="77777777" w:rsidR="005706DB" w:rsidRDefault="002B5A63" w:rsidP="001A7FBF">
            <w:pPr>
              <w:bidi w:val="0"/>
              <w:jc w:val="center"/>
            </w:pPr>
            <w:proofErr w:type="gramStart"/>
            <w:r>
              <w:rPr>
                <w:rFonts w:ascii="Calibri" w:eastAsia="Calibri" w:hAnsi="Calibri" w:cs="Calibri"/>
                <w:color w:val="BDD7EE"/>
              </w:rPr>
              <w:t>Conflict  |</w:t>
            </w:r>
            <w:proofErr w:type="gramEnd"/>
            <w:r>
              <w:rPr>
                <w:rFonts w:ascii="Calibri" w:eastAsia="Calibri" w:hAnsi="Calibri" w:cs="Calibri"/>
                <w:color w:val="BDD7EE"/>
              </w:rPr>
              <w:t xml:space="preserve">  Global Security  |  Humanitarian Data</w:t>
            </w:r>
          </w:p>
        </w:tc>
      </w:tr>
      <w:tr w:rsidR="005706DB" w14:paraId="4A308D91" w14:textId="77777777">
        <w:trPr>
          <w:cantSplit/>
        </w:trPr>
        <w:tc>
          <w:tcPr>
            <w:tcW w:w="3000" w:type="dxa"/>
            <w:tcBorders>
              <w:top w:val="none" w:sz="0" w:space="0" w:color="FFFFFF"/>
              <w:left w:val="none" w:sz="0" w:space="0" w:color="FFFFFF"/>
              <w:bottom w:val="none" w:sz="0" w:space="0" w:color="FFFFFF"/>
              <w:right w:val="none" w:sz="0" w:space="0" w:color="FFFFFF"/>
            </w:tcBorders>
            <w:shd w:val="clear" w:color="auto" w:fill="EAF1FB"/>
            <w:tcMar>
              <w:top w:w="100" w:type="dxa"/>
              <w:left w:w="160" w:type="dxa"/>
              <w:bottom w:w="100" w:type="dxa"/>
              <w:right w:w="160" w:type="dxa"/>
            </w:tcMar>
            <w:vAlign w:val="center"/>
          </w:tcPr>
          <w:p w14:paraId="5FF6E3EB" w14:textId="77777777" w:rsidR="005706DB" w:rsidRDefault="002B5A63" w:rsidP="001A7FBF">
            <w:pPr>
              <w:bidi w:val="0"/>
              <w:spacing w:after="20"/>
            </w:pPr>
            <w:r>
              <w:rPr>
                <w:rFonts w:ascii="Calibri" w:eastAsia="Calibri" w:hAnsi="Calibri" w:cs="Calibri"/>
                <w:b/>
                <w:bCs/>
                <w:color w:val="595959"/>
                <w:sz w:val="18"/>
                <w:szCs w:val="18"/>
              </w:rPr>
              <w:t>PROGRAM</w:t>
            </w:r>
          </w:p>
          <w:p w14:paraId="1D929E3E" w14:textId="77777777" w:rsidR="005706DB" w:rsidRDefault="002B5A63" w:rsidP="001A7FBF">
            <w:pPr>
              <w:bidi w:val="0"/>
            </w:pPr>
            <w:r>
              <w:rPr>
                <w:rFonts w:ascii="Calibri" w:eastAsia="Calibri" w:hAnsi="Calibri" w:cs="Calibri"/>
                <w:b/>
                <w:bCs/>
                <w:color w:val="1F3864"/>
                <w:sz w:val="22"/>
                <w:szCs w:val="22"/>
              </w:rPr>
              <w:t>DEPI – Data Analyst Track</w:t>
            </w:r>
          </w:p>
        </w:tc>
        <w:tc>
          <w:tcPr>
            <w:tcW w:w="3000" w:type="dxa"/>
            <w:tcBorders>
              <w:top w:val="none" w:sz="0" w:space="0" w:color="FFFFFF"/>
              <w:left w:val="none" w:sz="0" w:space="0" w:color="FFFFFF"/>
              <w:bottom w:val="none" w:sz="0" w:space="0" w:color="FFFFFF"/>
              <w:right w:val="none" w:sz="0" w:space="0" w:color="FFFFFF"/>
            </w:tcBorders>
            <w:shd w:val="clear" w:color="auto" w:fill="EAF1FB"/>
            <w:tcMar>
              <w:top w:w="100" w:type="dxa"/>
              <w:left w:w="160" w:type="dxa"/>
              <w:bottom w:w="100" w:type="dxa"/>
              <w:right w:w="160" w:type="dxa"/>
            </w:tcMar>
            <w:vAlign w:val="center"/>
          </w:tcPr>
          <w:p w14:paraId="1CCD6B45" w14:textId="77777777" w:rsidR="005706DB" w:rsidRDefault="002B5A63" w:rsidP="001A7FBF">
            <w:pPr>
              <w:bidi w:val="0"/>
              <w:spacing w:after="20"/>
            </w:pPr>
            <w:r>
              <w:rPr>
                <w:rFonts w:ascii="Calibri" w:eastAsia="Calibri" w:hAnsi="Calibri" w:cs="Calibri"/>
                <w:b/>
                <w:bCs/>
                <w:color w:val="595959"/>
                <w:sz w:val="18"/>
                <w:szCs w:val="18"/>
              </w:rPr>
              <w:t>ROUND</w:t>
            </w:r>
          </w:p>
          <w:p w14:paraId="0F98F921" w14:textId="77777777" w:rsidR="005706DB" w:rsidRDefault="002B5A63" w:rsidP="001A7FBF">
            <w:pPr>
              <w:bidi w:val="0"/>
            </w:pPr>
            <w:r>
              <w:rPr>
                <w:rFonts w:ascii="Calibri" w:eastAsia="Calibri" w:hAnsi="Calibri" w:cs="Calibri"/>
                <w:b/>
                <w:bCs/>
                <w:color w:val="1F3864"/>
                <w:sz w:val="22"/>
                <w:szCs w:val="22"/>
              </w:rPr>
              <w:t>MIN5_DATA3_S1</w:t>
            </w:r>
          </w:p>
        </w:tc>
        <w:tc>
          <w:tcPr>
            <w:tcW w:w="3000" w:type="dxa"/>
            <w:tcBorders>
              <w:top w:val="none" w:sz="0" w:space="0" w:color="FFFFFF"/>
              <w:left w:val="none" w:sz="0" w:space="0" w:color="FFFFFF"/>
              <w:bottom w:val="none" w:sz="0" w:space="0" w:color="FFFFFF"/>
              <w:right w:val="none" w:sz="0" w:space="0" w:color="FFFFFF"/>
            </w:tcBorders>
            <w:shd w:val="clear" w:color="auto" w:fill="EAF1FB"/>
            <w:tcMar>
              <w:top w:w="100" w:type="dxa"/>
              <w:left w:w="160" w:type="dxa"/>
              <w:bottom w:w="100" w:type="dxa"/>
              <w:right w:w="160" w:type="dxa"/>
            </w:tcMar>
            <w:vAlign w:val="center"/>
          </w:tcPr>
          <w:p w14:paraId="7A9A3044" w14:textId="77777777" w:rsidR="005706DB" w:rsidRDefault="002B5A63" w:rsidP="001A7FBF">
            <w:pPr>
              <w:bidi w:val="0"/>
              <w:spacing w:after="20"/>
            </w:pPr>
            <w:r>
              <w:rPr>
                <w:rFonts w:ascii="Calibri" w:eastAsia="Calibri" w:hAnsi="Calibri" w:cs="Calibri"/>
                <w:b/>
                <w:bCs/>
                <w:color w:val="595959"/>
                <w:sz w:val="18"/>
                <w:szCs w:val="18"/>
              </w:rPr>
              <w:t>DATASET</w:t>
            </w:r>
          </w:p>
          <w:p w14:paraId="083A9346" w14:textId="77777777" w:rsidR="005706DB" w:rsidRDefault="002B5A63" w:rsidP="001A7FBF">
            <w:pPr>
              <w:bidi w:val="0"/>
            </w:pPr>
            <w:r>
              <w:rPr>
                <w:rFonts w:ascii="Calibri" w:eastAsia="Calibri" w:hAnsi="Calibri" w:cs="Calibri"/>
                <w:b/>
                <w:bCs/>
                <w:color w:val="1F3864"/>
                <w:sz w:val="22"/>
                <w:szCs w:val="22"/>
              </w:rPr>
              <w:t>UCDP GED</w:t>
            </w:r>
          </w:p>
        </w:tc>
      </w:tr>
    </w:tbl>
    <w:p w14:paraId="43B3C2CD" w14:textId="77777777" w:rsidR="005706DB" w:rsidRDefault="002B5A63" w:rsidP="001A7FBF">
      <w:pPr>
        <w:keepNext/>
        <w:pBdr>
          <w:bottom w:val="single" w:sz="8" w:space="4" w:color="2E75B6"/>
        </w:pBdr>
        <w:bidi w:val="0"/>
        <w:spacing w:before="320" w:after="140"/>
      </w:pPr>
      <w:proofErr w:type="gramStart"/>
      <w:r>
        <w:rPr>
          <w:rFonts w:ascii="Calibri" w:eastAsia="Calibri" w:hAnsi="Calibri" w:cs="Calibri"/>
          <w:b/>
          <w:bCs/>
          <w:color w:val="2E75B6"/>
          <w:sz w:val="30"/>
          <w:szCs w:val="30"/>
        </w:rPr>
        <w:t xml:space="preserve">1  </w:t>
      </w:r>
      <w:r>
        <w:rPr>
          <w:rFonts w:ascii="Calibri" w:eastAsia="Calibri" w:hAnsi="Calibri" w:cs="Calibri"/>
          <w:b/>
          <w:bCs/>
          <w:color w:val="1F3864"/>
          <w:sz w:val="30"/>
          <w:szCs w:val="30"/>
        </w:rPr>
        <w:t>Overview</w:t>
      </w:r>
      <w:proofErr w:type="gramEnd"/>
    </w:p>
    <w:p w14:paraId="6245051E" w14:textId="77777777" w:rsidR="005706DB" w:rsidRDefault="002B5A63" w:rsidP="001A7FBF">
      <w:pPr>
        <w:bidi w:val="0"/>
        <w:spacing w:after="120" w:line="300" w:lineRule="auto"/>
      </w:pPr>
      <w:r>
        <w:rPr>
          <w:rFonts w:ascii="Calibri" w:eastAsia="Calibri" w:hAnsi="Calibri" w:cs="Calibri"/>
          <w:color w:val="262626"/>
          <w:sz w:val="22"/>
          <w:szCs w:val="22"/>
        </w:rPr>
        <w:t>Conflict data is huge and complex. A single event is linked to a location, a date, the parties involved, a type of violence, and a number of casualties. Instead of looking at a war as one single event, this project breaks it down into thousands of individual events and analyzes each one by place, time, actors, violence type, and deaths.</w:t>
      </w:r>
    </w:p>
    <w:p w14:paraId="0CE23727" w14:textId="77777777" w:rsidR="005706DB" w:rsidRDefault="002B5A63" w:rsidP="001A7FBF">
      <w:pPr>
        <w:bidi w:val="0"/>
        <w:spacing w:after="120" w:line="300" w:lineRule="auto"/>
      </w:pPr>
      <w:r>
        <w:rPr>
          <w:rFonts w:ascii="Calibri" w:eastAsia="Calibri" w:hAnsi="Calibri" w:cs="Calibri"/>
          <w:color w:val="262626"/>
          <w:sz w:val="22"/>
          <w:szCs w:val="22"/>
        </w:rPr>
        <w:t>The project uses the UCDP Georeferenced Event Dataset (GED), which records individual events of organized violence worldwide. The goal is to find where and when violence is concentrated, how its intensity changes over time, and which geographic and time patterns repeat.</w:t>
      </w:r>
    </w:p>
    <w:p w14:paraId="5D6A922E" w14:textId="77777777" w:rsidR="005706DB" w:rsidRDefault="005706DB" w:rsidP="001A7FBF">
      <w:pPr>
        <w:bidi w:val="0"/>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5706DB" w14:paraId="5856C896" w14:textId="77777777">
        <w:trPr>
          <w:cantSplit/>
        </w:trPr>
        <w:tc>
          <w:tcPr>
            <w:tcW w:w="9000" w:type="dxa"/>
            <w:tcBorders>
              <w:top w:val="none" w:sz="0" w:space="0" w:color="FFFFFF"/>
              <w:left w:val="single" w:sz="24" w:space="0" w:color="2E75B6"/>
              <w:bottom w:val="none" w:sz="0" w:space="0" w:color="FFFFFF"/>
              <w:right w:val="none" w:sz="0" w:space="0" w:color="FFFFFF"/>
            </w:tcBorders>
            <w:shd w:val="clear" w:color="auto" w:fill="EAF1FB"/>
            <w:tcMar>
              <w:top w:w="100" w:type="dxa"/>
              <w:left w:w="160" w:type="dxa"/>
              <w:bottom w:w="100" w:type="dxa"/>
              <w:right w:w="160" w:type="dxa"/>
            </w:tcMar>
            <w:vAlign w:val="center"/>
          </w:tcPr>
          <w:p w14:paraId="5C76E5B2" w14:textId="77777777" w:rsidR="005706DB" w:rsidRDefault="002B5A63" w:rsidP="001A7FBF">
            <w:pPr>
              <w:bidi w:val="0"/>
            </w:pPr>
            <w:r>
              <w:rPr>
                <w:rFonts w:ascii="Calibri" w:eastAsia="Calibri" w:hAnsi="Calibri" w:cs="Calibri"/>
                <w:i/>
                <w:iCs/>
                <w:color w:val="1F3864"/>
                <w:sz w:val="23"/>
                <w:szCs w:val="23"/>
              </w:rPr>
              <w:t>Breaking war down into thousands of individual events, each analyzed by place, time, actors, violence type, and deaths.</w:t>
            </w:r>
          </w:p>
        </w:tc>
      </w:tr>
    </w:tbl>
    <w:p w14:paraId="145A040D" w14:textId="77777777" w:rsidR="005706DB" w:rsidRDefault="002B5A63" w:rsidP="001A7FBF">
      <w:pPr>
        <w:keepNext/>
        <w:pBdr>
          <w:bottom w:val="single" w:sz="8" w:space="4" w:color="2E75B6"/>
        </w:pBdr>
        <w:bidi w:val="0"/>
        <w:spacing w:before="320" w:after="140"/>
      </w:pPr>
      <w:proofErr w:type="gramStart"/>
      <w:r>
        <w:rPr>
          <w:rFonts w:ascii="Calibri" w:eastAsia="Calibri" w:hAnsi="Calibri" w:cs="Calibri"/>
          <w:b/>
          <w:bCs/>
          <w:color w:val="2E75B6"/>
          <w:sz w:val="30"/>
          <w:szCs w:val="30"/>
        </w:rPr>
        <w:t xml:space="preserve">2  </w:t>
      </w:r>
      <w:r>
        <w:rPr>
          <w:rFonts w:ascii="Calibri" w:eastAsia="Calibri" w:hAnsi="Calibri" w:cs="Calibri"/>
          <w:b/>
          <w:bCs/>
          <w:color w:val="1F3864"/>
          <w:sz w:val="30"/>
          <w:szCs w:val="30"/>
        </w:rPr>
        <w:t>Objectives</w:t>
      </w:r>
      <w:proofErr w:type="gramEnd"/>
    </w:p>
    <w:p w14:paraId="5C5A2D3B" w14:textId="77777777" w:rsidR="005706DB" w:rsidRDefault="002B5A63" w:rsidP="001A7FBF">
      <w:pPr>
        <w:pStyle w:val="ListParagraph"/>
        <w:numPr>
          <w:ilvl w:val="0"/>
          <w:numId w:val="2"/>
        </w:numPr>
        <w:spacing w:after="80" w:line="290" w:lineRule="auto"/>
      </w:pPr>
      <w:r>
        <w:rPr>
          <w:rFonts w:ascii="Calibri" w:eastAsia="Calibri" w:hAnsi="Calibri" w:cs="Calibri"/>
          <w:color w:val="262626"/>
          <w:sz w:val="22"/>
          <w:szCs w:val="22"/>
        </w:rPr>
        <w:t>Identify the regions and countries with the highest number of conflict events.</w:t>
      </w:r>
    </w:p>
    <w:p w14:paraId="0A86075B" w14:textId="77777777" w:rsidR="005706DB" w:rsidRDefault="002B5A63" w:rsidP="001A7FBF">
      <w:pPr>
        <w:pStyle w:val="ListParagraph"/>
        <w:numPr>
          <w:ilvl w:val="0"/>
          <w:numId w:val="2"/>
        </w:numPr>
        <w:spacing w:after="80" w:line="290" w:lineRule="auto"/>
      </w:pPr>
      <w:r>
        <w:rPr>
          <w:rFonts w:ascii="Calibri" w:eastAsia="Calibri" w:hAnsi="Calibri" w:cs="Calibri"/>
          <w:color w:val="262626"/>
          <w:sz w:val="22"/>
          <w:szCs w:val="22"/>
        </w:rPr>
        <w:t>Analyze whether the number of events increases or decreases over time.</w:t>
      </w:r>
    </w:p>
    <w:p w14:paraId="52D4D625" w14:textId="77777777" w:rsidR="005706DB" w:rsidRDefault="002B5A63" w:rsidP="001A7FBF">
      <w:pPr>
        <w:pStyle w:val="ListParagraph"/>
        <w:numPr>
          <w:ilvl w:val="0"/>
          <w:numId w:val="2"/>
        </w:numPr>
        <w:spacing w:after="80" w:line="290" w:lineRule="auto"/>
      </w:pPr>
      <w:r>
        <w:rPr>
          <w:rFonts w:ascii="Calibri" w:eastAsia="Calibri" w:hAnsi="Calibri" w:cs="Calibri"/>
          <w:color w:val="262626"/>
          <w:sz w:val="22"/>
          <w:szCs w:val="22"/>
        </w:rPr>
        <w:t>Identify the most common types of violence (state-based, non-state, one-sided).</w:t>
      </w:r>
    </w:p>
    <w:p w14:paraId="4A282A19" w14:textId="77777777" w:rsidR="005706DB" w:rsidRDefault="002B5A63" w:rsidP="001A7FBF">
      <w:pPr>
        <w:pStyle w:val="ListParagraph"/>
        <w:numPr>
          <w:ilvl w:val="0"/>
          <w:numId w:val="2"/>
        </w:numPr>
        <w:spacing w:after="80" w:line="290" w:lineRule="auto"/>
      </w:pPr>
      <w:r>
        <w:rPr>
          <w:rFonts w:ascii="Calibri" w:eastAsia="Calibri" w:hAnsi="Calibri" w:cs="Calibri"/>
          <w:color w:val="262626"/>
          <w:sz w:val="22"/>
          <w:szCs w:val="22"/>
        </w:rPr>
        <w:t>Identify which conflicts last the longest.</w:t>
      </w:r>
    </w:p>
    <w:p w14:paraId="01E3E710" w14:textId="77777777" w:rsidR="005706DB" w:rsidRDefault="002B5A63" w:rsidP="001A7FBF">
      <w:pPr>
        <w:pStyle w:val="ListParagraph"/>
        <w:numPr>
          <w:ilvl w:val="0"/>
          <w:numId w:val="2"/>
        </w:numPr>
        <w:spacing w:after="80" w:line="290" w:lineRule="auto"/>
      </w:pPr>
      <w:r>
        <w:rPr>
          <w:rFonts w:ascii="Calibri" w:eastAsia="Calibri" w:hAnsi="Calibri" w:cs="Calibri"/>
          <w:color w:val="262626"/>
          <w:sz w:val="22"/>
          <w:szCs w:val="22"/>
        </w:rPr>
        <w:t>Measure the impact on civilians and where it is highest.</w:t>
      </w:r>
    </w:p>
    <w:p w14:paraId="1F240C75" w14:textId="77777777" w:rsidR="005706DB" w:rsidRDefault="002B5A63" w:rsidP="001A7FBF">
      <w:pPr>
        <w:pStyle w:val="ListParagraph"/>
        <w:numPr>
          <w:ilvl w:val="0"/>
          <w:numId w:val="2"/>
        </w:numPr>
        <w:spacing w:after="80" w:line="290" w:lineRule="auto"/>
      </w:pPr>
      <w:r>
        <w:rPr>
          <w:rFonts w:ascii="Calibri" w:eastAsia="Calibri" w:hAnsi="Calibri" w:cs="Calibri"/>
          <w:color w:val="262626"/>
          <w:sz w:val="22"/>
          <w:szCs w:val="22"/>
        </w:rPr>
        <w:t>Detect geographic concentration of events using latitude/longitude.</w:t>
      </w:r>
    </w:p>
    <w:p w14:paraId="44FEAE76" w14:textId="77777777" w:rsidR="005706DB" w:rsidRDefault="002B5A63" w:rsidP="001A7FBF">
      <w:pPr>
        <w:pStyle w:val="ListParagraph"/>
        <w:numPr>
          <w:ilvl w:val="0"/>
          <w:numId w:val="2"/>
        </w:numPr>
        <w:spacing w:after="80" w:line="290" w:lineRule="auto"/>
      </w:pPr>
      <w:r>
        <w:rPr>
          <w:rFonts w:ascii="Calibri" w:eastAsia="Calibri" w:hAnsi="Calibri" w:cs="Calibri"/>
          <w:color w:val="262626"/>
          <w:sz w:val="22"/>
          <w:szCs w:val="22"/>
        </w:rPr>
        <w:t>Detect seasonal or recurring time patterns.</w:t>
      </w:r>
    </w:p>
    <w:p w14:paraId="7977BA0F" w14:textId="77777777" w:rsidR="005706DB" w:rsidRDefault="002B5A63" w:rsidP="001A7FBF">
      <w:pPr>
        <w:keepNext/>
        <w:pBdr>
          <w:bottom w:val="single" w:sz="8" w:space="4" w:color="2E75B6"/>
        </w:pBdr>
        <w:bidi w:val="0"/>
        <w:spacing w:before="320" w:after="140"/>
      </w:pPr>
      <w:proofErr w:type="gramStart"/>
      <w:r>
        <w:rPr>
          <w:rFonts w:ascii="Calibri" w:eastAsia="Calibri" w:hAnsi="Calibri" w:cs="Calibri"/>
          <w:b/>
          <w:bCs/>
          <w:color w:val="2E75B6"/>
          <w:sz w:val="30"/>
          <w:szCs w:val="30"/>
        </w:rPr>
        <w:t xml:space="preserve">3  </w:t>
      </w:r>
      <w:r>
        <w:rPr>
          <w:rFonts w:ascii="Calibri" w:eastAsia="Calibri" w:hAnsi="Calibri" w:cs="Calibri"/>
          <w:b/>
          <w:bCs/>
          <w:color w:val="1F3864"/>
          <w:sz w:val="30"/>
          <w:szCs w:val="30"/>
        </w:rPr>
        <w:t>Dataset</w:t>
      </w:r>
      <w:proofErr w:type="gramEnd"/>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00"/>
      </w:tblGrid>
      <w:tr w:rsidR="005706DB" w14:paraId="2134F091"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60" w:type="dxa"/>
              <w:bottom w:w="100" w:type="dxa"/>
              <w:right w:w="160" w:type="dxa"/>
            </w:tcMar>
            <w:vAlign w:val="center"/>
          </w:tcPr>
          <w:p w14:paraId="0129BF73" w14:textId="77777777" w:rsidR="005706DB" w:rsidRDefault="002B5A63" w:rsidP="001A7FBF">
            <w:pPr>
              <w:bidi w:val="0"/>
            </w:pPr>
            <w:r>
              <w:rPr>
                <w:rFonts w:ascii="Calibri" w:eastAsia="Calibri" w:hAnsi="Calibri" w:cs="Calibri"/>
                <w:b/>
                <w:bCs/>
                <w:color w:val="1F3864"/>
                <w:sz w:val="22"/>
                <w:szCs w:val="22"/>
              </w:rPr>
              <w:t>Name</w:t>
            </w:r>
          </w:p>
        </w:tc>
        <w:tc>
          <w:tcPr>
            <w:tcW w:w="68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vAlign w:val="center"/>
          </w:tcPr>
          <w:p w14:paraId="39A244C4" w14:textId="77777777" w:rsidR="005706DB" w:rsidRDefault="002B5A63" w:rsidP="001A7FBF">
            <w:pPr>
              <w:bidi w:val="0"/>
            </w:pPr>
            <w:r>
              <w:rPr>
                <w:rFonts w:ascii="Calibri" w:eastAsia="Calibri" w:hAnsi="Calibri" w:cs="Calibri"/>
                <w:color w:val="262626"/>
                <w:sz w:val="22"/>
                <w:szCs w:val="22"/>
              </w:rPr>
              <w:t>UCDP Georeferenced Event Dataset (GED)</w:t>
            </w:r>
          </w:p>
        </w:tc>
      </w:tr>
      <w:tr w:rsidR="005706DB" w14:paraId="3C8F779E"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60" w:type="dxa"/>
              <w:bottom w:w="100" w:type="dxa"/>
              <w:right w:w="160" w:type="dxa"/>
            </w:tcMar>
            <w:vAlign w:val="center"/>
          </w:tcPr>
          <w:p w14:paraId="06FDB60F" w14:textId="77777777" w:rsidR="005706DB" w:rsidRDefault="002B5A63" w:rsidP="001A7FBF">
            <w:pPr>
              <w:bidi w:val="0"/>
            </w:pPr>
            <w:r>
              <w:rPr>
                <w:rFonts w:ascii="Calibri" w:eastAsia="Calibri" w:hAnsi="Calibri" w:cs="Calibri"/>
                <w:b/>
                <w:bCs/>
                <w:color w:val="1F3864"/>
                <w:sz w:val="22"/>
                <w:szCs w:val="22"/>
              </w:rPr>
              <w:t>Provider</w:t>
            </w:r>
          </w:p>
        </w:tc>
        <w:tc>
          <w:tcPr>
            <w:tcW w:w="68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vAlign w:val="center"/>
          </w:tcPr>
          <w:p w14:paraId="4E3E0696" w14:textId="77777777" w:rsidR="005706DB" w:rsidRDefault="002B5A63" w:rsidP="001A7FBF">
            <w:pPr>
              <w:bidi w:val="0"/>
            </w:pPr>
            <w:r>
              <w:rPr>
                <w:rFonts w:ascii="Calibri" w:eastAsia="Calibri" w:hAnsi="Calibri" w:cs="Calibri"/>
                <w:color w:val="262626"/>
                <w:sz w:val="22"/>
                <w:szCs w:val="22"/>
              </w:rPr>
              <w:t>Uppsala Conflict Data Program (UCDP)</w:t>
            </w:r>
          </w:p>
        </w:tc>
      </w:tr>
      <w:tr w:rsidR="005706DB" w14:paraId="333B6244"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60" w:type="dxa"/>
              <w:bottom w:w="100" w:type="dxa"/>
              <w:right w:w="160" w:type="dxa"/>
            </w:tcMar>
            <w:vAlign w:val="center"/>
          </w:tcPr>
          <w:p w14:paraId="66ECBB0B" w14:textId="77777777" w:rsidR="005706DB" w:rsidRDefault="002B5A63" w:rsidP="001A7FBF">
            <w:pPr>
              <w:bidi w:val="0"/>
            </w:pPr>
            <w:r>
              <w:rPr>
                <w:rFonts w:ascii="Calibri" w:eastAsia="Calibri" w:hAnsi="Calibri" w:cs="Calibri"/>
                <w:b/>
                <w:bCs/>
                <w:color w:val="1F3864"/>
                <w:sz w:val="22"/>
                <w:szCs w:val="22"/>
              </w:rPr>
              <w:t>Source</w:t>
            </w:r>
          </w:p>
        </w:tc>
        <w:tc>
          <w:tcPr>
            <w:tcW w:w="68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vAlign w:val="center"/>
          </w:tcPr>
          <w:p w14:paraId="22D07C40" w14:textId="77777777" w:rsidR="005706DB" w:rsidRDefault="002B5A63" w:rsidP="001A7FBF">
            <w:pPr>
              <w:bidi w:val="0"/>
            </w:pPr>
            <w:r>
              <w:rPr>
                <w:rFonts w:ascii="Calibri" w:eastAsia="Calibri" w:hAnsi="Calibri" w:cs="Calibri"/>
                <w:color w:val="262626"/>
                <w:sz w:val="22"/>
                <w:szCs w:val="22"/>
              </w:rPr>
              <w:t>https://ucdp.uu.se/downloads/#ged_global</w:t>
            </w:r>
          </w:p>
        </w:tc>
      </w:tr>
      <w:tr w:rsidR="005706DB" w14:paraId="614D7C75"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60" w:type="dxa"/>
              <w:bottom w:w="100" w:type="dxa"/>
              <w:right w:w="160" w:type="dxa"/>
            </w:tcMar>
            <w:vAlign w:val="center"/>
          </w:tcPr>
          <w:p w14:paraId="08359B54" w14:textId="77777777" w:rsidR="005706DB" w:rsidRDefault="002B5A63" w:rsidP="001A7FBF">
            <w:pPr>
              <w:bidi w:val="0"/>
            </w:pPr>
            <w:r>
              <w:rPr>
                <w:rFonts w:ascii="Calibri" w:eastAsia="Calibri" w:hAnsi="Calibri" w:cs="Calibri"/>
                <w:b/>
                <w:bCs/>
                <w:color w:val="1F3864"/>
                <w:sz w:val="22"/>
                <w:szCs w:val="22"/>
              </w:rPr>
              <w:t>Key fields</w:t>
            </w:r>
          </w:p>
        </w:tc>
        <w:tc>
          <w:tcPr>
            <w:tcW w:w="68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vAlign w:val="center"/>
          </w:tcPr>
          <w:p w14:paraId="0B94AA14" w14:textId="77777777" w:rsidR="005706DB" w:rsidRDefault="002B5A63" w:rsidP="001A7FBF">
            <w:pPr>
              <w:bidi w:val="0"/>
            </w:pPr>
            <w:r>
              <w:rPr>
                <w:rFonts w:ascii="Calibri" w:eastAsia="Calibri" w:hAnsi="Calibri" w:cs="Calibri"/>
                <w:color w:val="262626"/>
                <w:sz w:val="22"/>
                <w:szCs w:val="22"/>
              </w:rPr>
              <w:t>Date, country and region, latitude/longitude, conflict parties, type of violence, conflict name, number of deaths, civilian deaths, event sources</w:t>
            </w:r>
          </w:p>
        </w:tc>
      </w:tr>
    </w:tbl>
    <w:p w14:paraId="74AC815F" w14:textId="77777777" w:rsidR="005706DB" w:rsidRDefault="002B5A63" w:rsidP="001A7FBF">
      <w:pPr>
        <w:keepNext/>
        <w:pageBreakBefore/>
        <w:pBdr>
          <w:bottom w:val="single" w:sz="8" w:space="4" w:color="2E75B6"/>
        </w:pBdr>
        <w:bidi w:val="0"/>
        <w:spacing w:after="140"/>
      </w:pPr>
      <w:proofErr w:type="gramStart"/>
      <w:r>
        <w:rPr>
          <w:rFonts w:ascii="Calibri" w:eastAsia="Calibri" w:hAnsi="Calibri" w:cs="Calibri"/>
          <w:b/>
          <w:bCs/>
          <w:color w:val="2E75B6"/>
          <w:sz w:val="30"/>
          <w:szCs w:val="30"/>
        </w:rPr>
        <w:lastRenderedPageBreak/>
        <w:t xml:space="preserve">4  </w:t>
      </w:r>
      <w:r>
        <w:rPr>
          <w:rFonts w:ascii="Calibri" w:eastAsia="Calibri" w:hAnsi="Calibri" w:cs="Calibri"/>
          <w:b/>
          <w:bCs/>
          <w:color w:val="1F3864"/>
          <w:sz w:val="30"/>
          <w:szCs w:val="30"/>
        </w:rPr>
        <w:t>Scope</w:t>
      </w:r>
      <w:proofErr w:type="gramEnd"/>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5706DB" w14:paraId="2BFFB6D3" w14:textId="77777777">
        <w:trPr>
          <w:cantSplit/>
        </w:trPr>
        <w:tc>
          <w:tcPr>
            <w:tcW w:w="4500" w:type="dxa"/>
            <w:tcBorders>
              <w:top w:val="single" w:sz="4" w:space="0" w:color="BFBFBF"/>
              <w:left w:val="single" w:sz="4" w:space="0" w:color="BFBFBF"/>
              <w:bottom w:val="single" w:sz="4" w:space="0" w:color="BFBFBF"/>
              <w:right w:val="single" w:sz="4" w:space="0" w:color="BFBFBF"/>
            </w:tcBorders>
            <w:shd w:val="clear" w:color="auto" w:fill="E2F0D9"/>
            <w:tcMar>
              <w:top w:w="100" w:type="dxa"/>
              <w:left w:w="160" w:type="dxa"/>
              <w:bottom w:w="100" w:type="dxa"/>
              <w:right w:w="160" w:type="dxa"/>
            </w:tcMar>
            <w:vAlign w:val="center"/>
          </w:tcPr>
          <w:p w14:paraId="18EC16CB" w14:textId="77777777" w:rsidR="005706DB" w:rsidRDefault="002B5A63" w:rsidP="001A7FBF">
            <w:pPr>
              <w:bidi w:val="0"/>
            </w:pPr>
            <w:r>
              <w:rPr>
                <w:rFonts w:ascii="Calibri" w:eastAsia="Calibri" w:hAnsi="Calibri" w:cs="Calibri"/>
                <w:b/>
                <w:bCs/>
                <w:color w:val="375623"/>
                <w:sz w:val="22"/>
                <w:szCs w:val="22"/>
              </w:rPr>
              <w:t>In Scope</w:t>
            </w:r>
          </w:p>
        </w:tc>
        <w:tc>
          <w:tcPr>
            <w:tcW w:w="4500" w:type="dxa"/>
            <w:tcBorders>
              <w:top w:val="single" w:sz="4" w:space="0" w:color="BFBFBF"/>
              <w:left w:val="single" w:sz="4" w:space="0" w:color="BFBFBF"/>
              <w:bottom w:val="single" w:sz="4" w:space="0" w:color="BFBFBF"/>
              <w:right w:val="single" w:sz="4" w:space="0" w:color="BFBFBF"/>
            </w:tcBorders>
            <w:shd w:val="clear" w:color="auto" w:fill="FBE5E5"/>
            <w:tcMar>
              <w:top w:w="100" w:type="dxa"/>
              <w:left w:w="160" w:type="dxa"/>
              <w:bottom w:w="100" w:type="dxa"/>
              <w:right w:w="160" w:type="dxa"/>
            </w:tcMar>
            <w:vAlign w:val="center"/>
          </w:tcPr>
          <w:p w14:paraId="34333832" w14:textId="77777777" w:rsidR="005706DB" w:rsidRDefault="002B5A63" w:rsidP="001A7FBF">
            <w:pPr>
              <w:bidi w:val="0"/>
            </w:pPr>
            <w:r>
              <w:rPr>
                <w:rFonts w:ascii="Calibri" w:eastAsia="Calibri" w:hAnsi="Calibri" w:cs="Calibri"/>
                <w:b/>
                <w:bCs/>
                <w:color w:val="9C0006"/>
                <w:sz w:val="22"/>
                <w:szCs w:val="22"/>
              </w:rPr>
              <w:t>Out of Scope</w:t>
            </w:r>
          </w:p>
        </w:tc>
      </w:tr>
      <w:tr w:rsidR="005706DB" w14:paraId="354C647E" w14:textId="77777777">
        <w:trPr>
          <w:cantSplit/>
        </w:trPr>
        <w:tc>
          <w:tcPr>
            <w:tcW w:w="45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0C157C45" w14:textId="67C7C603" w:rsidR="005706DB" w:rsidRDefault="00E342E1" w:rsidP="001A7FBF">
            <w:pPr>
              <w:pStyle w:val="ListParagraph"/>
              <w:numPr>
                <w:ilvl w:val="0"/>
                <w:numId w:val="2"/>
              </w:numPr>
              <w:spacing w:after="80" w:line="290" w:lineRule="auto"/>
            </w:pPr>
            <w:r w:rsidRPr="00E342E1">
              <w:rPr>
                <w:rFonts w:ascii="Calibri" w:eastAsia="Calibri" w:hAnsi="Calibri" w:cs="Calibri"/>
                <w:color w:val="262626"/>
                <w:sz w:val="22"/>
                <w:szCs w:val="22"/>
              </w:rPr>
              <w:t>Analysis of the UCDP GED global dataset (version 26.1), covering 1989 to 2025 (N events)</w:t>
            </w:r>
            <w:r w:rsidR="002B5A63">
              <w:rPr>
                <w:rFonts w:ascii="Calibri" w:eastAsia="Calibri" w:hAnsi="Calibri" w:cs="Calibri"/>
                <w:color w:val="262626"/>
                <w:sz w:val="22"/>
                <w:szCs w:val="22"/>
              </w:rPr>
              <w:t>.</w:t>
            </w:r>
          </w:p>
          <w:p w14:paraId="2F4D1EB6" w14:textId="77777777" w:rsidR="005706DB" w:rsidRDefault="002B5A63" w:rsidP="001A7FBF">
            <w:pPr>
              <w:pStyle w:val="ListParagraph"/>
              <w:numPr>
                <w:ilvl w:val="0"/>
                <w:numId w:val="2"/>
              </w:numPr>
              <w:spacing w:after="80" w:line="290" w:lineRule="auto"/>
            </w:pPr>
            <w:r>
              <w:rPr>
                <w:rFonts w:ascii="Calibri" w:eastAsia="Calibri" w:hAnsi="Calibri" w:cs="Calibri"/>
                <w:color w:val="262626"/>
                <w:sz w:val="22"/>
                <w:szCs w:val="22"/>
              </w:rPr>
              <w:t>Data cleaning, exploration, and visual analysis by time, geography, actor, violence type, and fatalities.</w:t>
            </w:r>
          </w:p>
          <w:p w14:paraId="3C9FF612" w14:textId="77777777" w:rsidR="005706DB" w:rsidRDefault="002B5A63" w:rsidP="001A7FBF">
            <w:pPr>
              <w:pStyle w:val="ListParagraph"/>
              <w:numPr>
                <w:ilvl w:val="0"/>
                <w:numId w:val="2"/>
              </w:numPr>
              <w:spacing w:after="80" w:line="290" w:lineRule="auto"/>
            </w:pPr>
            <w:r>
              <w:rPr>
                <w:rFonts w:ascii="Calibri" w:eastAsia="Calibri" w:hAnsi="Calibri" w:cs="Calibri"/>
                <w:color w:val="262626"/>
                <w:sz w:val="22"/>
                <w:szCs w:val="22"/>
              </w:rPr>
              <w:t>Interactive dashboards and a final analysis report.</w:t>
            </w:r>
          </w:p>
        </w:tc>
        <w:tc>
          <w:tcPr>
            <w:tcW w:w="45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5FAFF517" w14:textId="77777777" w:rsidR="005706DB" w:rsidRDefault="002B5A63" w:rsidP="001A7FBF">
            <w:pPr>
              <w:pStyle w:val="ListParagraph"/>
              <w:numPr>
                <w:ilvl w:val="0"/>
                <w:numId w:val="2"/>
              </w:numPr>
              <w:spacing w:after="80" w:line="290" w:lineRule="auto"/>
            </w:pPr>
            <w:r>
              <w:rPr>
                <w:rFonts w:ascii="Calibri" w:eastAsia="Calibri" w:hAnsi="Calibri" w:cs="Calibri"/>
                <w:color w:val="262626"/>
                <w:sz w:val="22"/>
                <w:szCs w:val="22"/>
              </w:rPr>
              <w:t>Predicting future conflicts (no forecasting models).</w:t>
            </w:r>
          </w:p>
          <w:p w14:paraId="7C5A6A6A" w14:textId="77777777" w:rsidR="005706DB" w:rsidRDefault="002B5A63" w:rsidP="001A7FBF">
            <w:pPr>
              <w:pStyle w:val="ListParagraph"/>
              <w:numPr>
                <w:ilvl w:val="0"/>
                <w:numId w:val="2"/>
              </w:numPr>
              <w:spacing w:after="80" w:line="290" w:lineRule="auto"/>
            </w:pPr>
            <w:r>
              <w:rPr>
                <w:rFonts w:ascii="Calibri" w:eastAsia="Calibri" w:hAnsi="Calibri" w:cs="Calibri"/>
                <w:color w:val="262626"/>
                <w:sz w:val="22"/>
                <w:szCs w:val="22"/>
              </w:rPr>
              <w:t>Explaining the political causes of conflicts or taking political positions.</w:t>
            </w:r>
          </w:p>
          <w:p w14:paraId="33B15666" w14:textId="77777777" w:rsidR="005706DB" w:rsidRDefault="002B5A63" w:rsidP="001A7FBF">
            <w:pPr>
              <w:pStyle w:val="ListParagraph"/>
              <w:numPr>
                <w:ilvl w:val="0"/>
                <w:numId w:val="2"/>
              </w:numPr>
              <w:spacing w:after="80" w:line="290" w:lineRule="auto"/>
            </w:pPr>
            <w:r>
              <w:rPr>
                <w:rFonts w:ascii="Calibri" w:eastAsia="Calibri" w:hAnsi="Calibri" w:cs="Calibri"/>
                <w:color w:val="262626"/>
                <w:sz w:val="22"/>
                <w:szCs w:val="22"/>
              </w:rPr>
              <w:t>Using data sources other than UCDP GED.</w:t>
            </w:r>
          </w:p>
        </w:tc>
      </w:tr>
    </w:tbl>
    <w:p w14:paraId="4EB7FCA8" w14:textId="77777777" w:rsidR="005706DB" w:rsidRDefault="002B5A63" w:rsidP="001A7FBF">
      <w:pPr>
        <w:keepNext/>
        <w:pBdr>
          <w:bottom w:val="single" w:sz="8" w:space="4" w:color="2E75B6"/>
        </w:pBdr>
        <w:bidi w:val="0"/>
        <w:spacing w:before="320" w:after="140"/>
      </w:pPr>
      <w:proofErr w:type="gramStart"/>
      <w:r>
        <w:rPr>
          <w:rFonts w:ascii="Calibri" w:eastAsia="Calibri" w:hAnsi="Calibri" w:cs="Calibri"/>
          <w:b/>
          <w:bCs/>
          <w:color w:val="2E75B6"/>
          <w:sz w:val="30"/>
          <w:szCs w:val="30"/>
        </w:rPr>
        <w:t xml:space="preserve">5  </w:t>
      </w:r>
      <w:r>
        <w:rPr>
          <w:rFonts w:ascii="Calibri" w:eastAsia="Calibri" w:hAnsi="Calibri" w:cs="Calibri"/>
          <w:b/>
          <w:bCs/>
          <w:color w:val="1F3864"/>
          <w:sz w:val="30"/>
          <w:szCs w:val="30"/>
        </w:rPr>
        <w:t>Tools</w:t>
      </w:r>
      <w:proofErr w:type="gramEnd"/>
      <w:r>
        <w:rPr>
          <w:rFonts w:ascii="Calibri" w:eastAsia="Calibri" w:hAnsi="Calibri" w:cs="Calibri"/>
          <w:b/>
          <w:bCs/>
          <w:color w:val="1F3864"/>
          <w:sz w:val="30"/>
          <w:szCs w:val="30"/>
        </w:rPr>
        <w:t xml:space="preserve"> &amp; Technologies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00"/>
      </w:tblGrid>
      <w:tr w:rsidR="005706DB" w14:paraId="23F3EE5E"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60" w:type="dxa"/>
              <w:bottom w:w="100" w:type="dxa"/>
              <w:right w:w="160" w:type="dxa"/>
            </w:tcMar>
            <w:vAlign w:val="center"/>
          </w:tcPr>
          <w:p w14:paraId="03648C6E" w14:textId="77777777" w:rsidR="005706DB" w:rsidRDefault="002B5A63" w:rsidP="001A7FBF">
            <w:pPr>
              <w:bidi w:val="0"/>
            </w:pPr>
            <w:r>
              <w:rPr>
                <w:rFonts w:ascii="Calibri" w:eastAsia="Calibri" w:hAnsi="Calibri" w:cs="Calibri"/>
                <w:b/>
                <w:bCs/>
                <w:color w:val="FFFFFF"/>
                <w:sz w:val="22"/>
                <w:szCs w:val="22"/>
              </w:rPr>
              <w:t>Tool</w:t>
            </w:r>
          </w:p>
        </w:tc>
        <w:tc>
          <w:tcPr>
            <w:tcW w:w="64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60" w:type="dxa"/>
              <w:bottom w:w="100" w:type="dxa"/>
              <w:right w:w="160" w:type="dxa"/>
            </w:tcMar>
            <w:vAlign w:val="center"/>
          </w:tcPr>
          <w:p w14:paraId="436C11CE" w14:textId="77777777" w:rsidR="005706DB" w:rsidRDefault="002B5A63" w:rsidP="001A7FBF">
            <w:pPr>
              <w:bidi w:val="0"/>
            </w:pPr>
            <w:r>
              <w:rPr>
                <w:rFonts w:ascii="Calibri" w:eastAsia="Calibri" w:hAnsi="Calibri" w:cs="Calibri"/>
                <w:b/>
                <w:bCs/>
                <w:color w:val="FFFFFF"/>
                <w:sz w:val="22"/>
                <w:szCs w:val="22"/>
              </w:rPr>
              <w:t>Purpose</w:t>
            </w:r>
          </w:p>
        </w:tc>
      </w:tr>
      <w:tr w:rsidR="005706DB" w14:paraId="7D8B377F"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vAlign w:val="center"/>
          </w:tcPr>
          <w:p w14:paraId="600C6084" w14:textId="77777777" w:rsidR="005706DB" w:rsidRDefault="002B5A63" w:rsidP="001A7FBF">
            <w:pPr>
              <w:bidi w:val="0"/>
            </w:pPr>
            <w:r>
              <w:rPr>
                <w:rFonts w:ascii="Calibri" w:eastAsia="Calibri" w:hAnsi="Calibri" w:cs="Calibri"/>
                <w:b/>
                <w:bCs/>
                <w:color w:val="262626"/>
                <w:sz w:val="22"/>
                <w:szCs w:val="22"/>
              </w:rPr>
              <w:t>Python</w:t>
            </w:r>
          </w:p>
        </w:tc>
        <w:tc>
          <w:tcPr>
            <w:tcW w:w="64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vAlign w:val="center"/>
          </w:tcPr>
          <w:p w14:paraId="55DF9606" w14:textId="77777777" w:rsidR="005706DB" w:rsidRDefault="002B5A63" w:rsidP="001A7FBF">
            <w:pPr>
              <w:bidi w:val="0"/>
            </w:pPr>
            <w:r>
              <w:rPr>
                <w:rFonts w:ascii="Calibri" w:eastAsia="Calibri" w:hAnsi="Calibri" w:cs="Calibri"/>
                <w:color w:val="262626"/>
                <w:sz w:val="22"/>
                <w:szCs w:val="22"/>
              </w:rPr>
              <w:t>Data cleaning and analysis</w:t>
            </w:r>
          </w:p>
        </w:tc>
      </w:tr>
      <w:tr w:rsidR="005706DB" w14:paraId="4D8BF7ED"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7F9FC"/>
            <w:tcMar>
              <w:top w:w="100" w:type="dxa"/>
              <w:left w:w="160" w:type="dxa"/>
              <w:bottom w:w="100" w:type="dxa"/>
              <w:right w:w="160" w:type="dxa"/>
            </w:tcMar>
            <w:vAlign w:val="center"/>
          </w:tcPr>
          <w:p w14:paraId="60DD02BD" w14:textId="77777777" w:rsidR="005706DB" w:rsidRDefault="002B5A63" w:rsidP="001A7FBF">
            <w:pPr>
              <w:bidi w:val="0"/>
            </w:pPr>
            <w:r>
              <w:rPr>
                <w:rFonts w:ascii="Calibri" w:eastAsia="Calibri" w:hAnsi="Calibri" w:cs="Calibri"/>
                <w:b/>
                <w:bCs/>
                <w:color w:val="262626"/>
                <w:sz w:val="22"/>
                <w:szCs w:val="22"/>
              </w:rPr>
              <w:t>SQL</w:t>
            </w:r>
          </w:p>
        </w:tc>
        <w:tc>
          <w:tcPr>
            <w:tcW w:w="6400" w:type="dxa"/>
            <w:tcBorders>
              <w:top w:val="single" w:sz="4" w:space="0" w:color="BFBFBF"/>
              <w:left w:val="single" w:sz="4" w:space="0" w:color="BFBFBF"/>
              <w:bottom w:val="single" w:sz="4" w:space="0" w:color="BFBFBF"/>
              <w:right w:val="single" w:sz="4" w:space="0" w:color="BFBFBF"/>
            </w:tcBorders>
            <w:shd w:val="clear" w:color="auto" w:fill="F7F9FC"/>
            <w:tcMar>
              <w:top w:w="100" w:type="dxa"/>
              <w:left w:w="160" w:type="dxa"/>
              <w:bottom w:w="100" w:type="dxa"/>
              <w:right w:w="160" w:type="dxa"/>
            </w:tcMar>
            <w:vAlign w:val="center"/>
          </w:tcPr>
          <w:p w14:paraId="19BEF364" w14:textId="77777777" w:rsidR="005706DB" w:rsidRDefault="002B5A63" w:rsidP="001A7FBF">
            <w:pPr>
              <w:bidi w:val="0"/>
            </w:pPr>
            <w:r>
              <w:rPr>
                <w:rFonts w:ascii="Calibri" w:eastAsia="Calibri" w:hAnsi="Calibri" w:cs="Calibri"/>
                <w:color w:val="262626"/>
                <w:sz w:val="22"/>
                <w:szCs w:val="22"/>
              </w:rPr>
              <w:t>Querying and aggregation</w:t>
            </w:r>
          </w:p>
        </w:tc>
      </w:tr>
      <w:tr w:rsidR="005706DB" w14:paraId="77FCB0A9"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vAlign w:val="center"/>
          </w:tcPr>
          <w:p w14:paraId="0DB32C92" w14:textId="77777777" w:rsidR="005706DB" w:rsidRDefault="002B5A63" w:rsidP="001A7FBF">
            <w:pPr>
              <w:bidi w:val="0"/>
            </w:pPr>
            <w:r>
              <w:rPr>
                <w:rFonts w:ascii="Calibri" w:eastAsia="Calibri" w:hAnsi="Calibri" w:cs="Calibri"/>
                <w:b/>
                <w:bCs/>
                <w:color w:val="262626"/>
                <w:sz w:val="22"/>
                <w:szCs w:val="22"/>
              </w:rPr>
              <w:t>Excel</w:t>
            </w:r>
          </w:p>
        </w:tc>
        <w:tc>
          <w:tcPr>
            <w:tcW w:w="64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vAlign w:val="center"/>
          </w:tcPr>
          <w:p w14:paraId="2DC19EFA" w14:textId="77777777" w:rsidR="005706DB" w:rsidRDefault="002B5A63" w:rsidP="001A7FBF">
            <w:pPr>
              <w:bidi w:val="0"/>
            </w:pPr>
            <w:r>
              <w:rPr>
                <w:rFonts w:ascii="Calibri" w:eastAsia="Calibri" w:hAnsi="Calibri" w:cs="Calibri"/>
                <w:color w:val="262626"/>
                <w:sz w:val="22"/>
                <w:szCs w:val="22"/>
              </w:rPr>
              <w:t>Quick checks and summaries</w:t>
            </w:r>
          </w:p>
        </w:tc>
      </w:tr>
      <w:tr w:rsidR="005706DB" w14:paraId="0E48846D"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7F9FC"/>
            <w:tcMar>
              <w:top w:w="100" w:type="dxa"/>
              <w:left w:w="160" w:type="dxa"/>
              <w:bottom w:w="100" w:type="dxa"/>
              <w:right w:w="160" w:type="dxa"/>
            </w:tcMar>
            <w:vAlign w:val="center"/>
          </w:tcPr>
          <w:p w14:paraId="34124D6A" w14:textId="77777777" w:rsidR="005706DB" w:rsidRDefault="002B5A63" w:rsidP="001A7FBF">
            <w:pPr>
              <w:bidi w:val="0"/>
            </w:pPr>
            <w:r>
              <w:rPr>
                <w:rFonts w:ascii="Calibri" w:eastAsia="Calibri" w:hAnsi="Calibri" w:cs="Calibri"/>
                <w:b/>
                <w:bCs/>
                <w:color w:val="262626"/>
                <w:sz w:val="22"/>
                <w:szCs w:val="22"/>
              </w:rPr>
              <w:t>Power BI + DAX</w:t>
            </w:r>
          </w:p>
        </w:tc>
        <w:tc>
          <w:tcPr>
            <w:tcW w:w="6400" w:type="dxa"/>
            <w:tcBorders>
              <w:top w:val="single" w:sz="4" w:space="0" w:color="BFBFBF"/>
              <w:left w:val="single" w:sz="4" w:space="0" w:color="BFBFBF"/>
              <w:bottom w:val="single" w:sz="4" w:space="0" w:color="BFBFBF"/>
              <w:right w:val="single" w:sz="4" w:space="0" w:color="BFBFBF"/>
            </w:tcBorders>
            <w:shd w:val="clear" w:color="auto" w:fill="F7F9FC"/>
            <w:tcMar>
              <w:top w:w="100" w:type="dxa"/>
              <w:left w:w="160" w:type="dxa"/>
              <w:bottom w:w="100" w:type="dxa"/>
              <w:right w:w="160" w:type="dxa"/>
            </w:tcMar>
            <w:vAlign w:val="center"/>
          </w:tcPr>
          <w:p w14:paraId="3D30A576" w14:textId="77777777" w:rsidR="005706DB" w:rsidRDefault="002B5A63" w:rsidP="001A7FBF">
            <w:pPr>
              <w:bidi w:val="0"/>
            </w:pPr>
            <w:r>
              <w:rPr>
                <w:rFonts w:ascii="Calibri" w:eastAsia="Calibri" w:hAnsi="Calibri" w:cs="Calibri"/>
                <w:color w:val="262626"/>
                <w:sz w:val="22"/>
                <w:szCs w:val="22"/>
              </w:rPr>
              <w:t>Dashboard and measures</w:t>
            </w:r>
          </w:p>
        </w:tc>
      </w:tr>
      <w:tr w:rsidR="005706DB" w14:paraId="607CD121"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vAlign w:val="center"/>
          </w:tcPr>
          <w:p w14:paraId="0F0CF3EF" w14:textId="77777777" w:rsidR="005706DB" w:rsidRDefault="002B5A63" w:rsidP="001A7FBF">
            <w:pPr>
              <w:bidi w:val="0"/>
            </w:pPr>
            <w:r>
              <w:rPr>
                <w:rFonts w:ascii="Calibri" w:eastAsia="Calibri" w:hAnsi="Calibri" w:cs="Calibri"/>
                <w:b/>
                <w:bCs/>
                <w:color w:val="262626"/>
                <w:sz w:val="22"/>
                <w:szCs w:val="22"/>
              </w:rPr>
              <w:t>Tableau</w:t>
            </w:r>
          </w:p>
        </w:tc>
        <w:tc>
          <w:tcPr>
            <w:tcW w:w="64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vAlign w:val="center"/>
          </w:tcPr>
          <w:p w14:paraId="7EF6E359" w14:textId="77777777" w:rsidR="005706DB" w:rsidRDefault="002B5A63" w:rsidP="001A7FBF">
            <w:pPr>
              <w:bidi w:val="0"/>
            </w:pPr>
            <w:r>
              <w:rPr>
                <w:rFonts w:ascii="Calibri" w:eastAsia="Calibri" w:hAnsi="Calibri" w:cs="Calibri"/>
                <w:color w:val="262626"/>
                <w:sz w:val="22"/>
                <w:szCs w:val="22"/>
              </w:rPr>
              <w:t>Interactive visualizations and dashboard</w:t>
            </w:r>
          </w:p>
        </w:tc>
      </w:tr>
      <w:tr w:rsidR="005706DB" w14:paraId="19B0BAE7"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7F9FC"/>
            <w:tcMar>
              <w:top w:w="100" w:type="dxa"/>
              <w:left w:w="160" w:type="dxa"/>
              <w:bottom w:w="100" w:type="dxa"/>
              <w:right w:w="160" w:type="dxa"/>
            </w:tcMar>
            <w:vAlign w:val="center"/>
          </w:tcPr>
          <w:p w14:paraId="2F6FCC4F" w14:textId="77777777" w:rsidR="005706DB" w:rsidRDefault="002B5A63" w:rsidP="001A7FBF">
            <w:pPr>
              <w:bidi w:val="0"/>
            </w:pPr>
            <w:r>
              <w:rPr>
                <w:rFonts w:ascii="Calibri" w:eastAsia="Calibri" w:hAnsi="Calibri" w:cs="Calibri"/>
                <w:b/>
                <w:bCs/>
                <w:color w:val="262626"/>
                <w:sz w:val="22"/>
                <w:szCs w:val="22"/>
              </w:rPr>
              <w:t>GitHub</w:t>
            </w:r>
          </w:p>
        </w:tc>
        <w:tc>
          <w:tcPr>
            <w:tcW w:w="6400" w:type="dxa"/>
            <w:tcBorders>
              <w:top w:val="single" w:sz="4" w:space="0" w:color="BFBFBF"/>
              <w:left w:val="single" w:sz="4" w:space="0" w:color="BFBFBF"/>
              <w:bottom w:val="single" w:sz="4" w:space="0" w:color="BFBFBF"/>
              <w:right w:val="single" w:sz="4" w:space="0" w:color="BFBFBF"/>
            </w:tcBorders>
            <w:shd w:val="clear" w:color="auto" w:fill="F7F9FC"/>
            <w:tcMar>
              <w:top w:w="100" w:type="dxa"/>
              <w:left w:w="160" w:type="dxa"/>
              <w:bottom w:w="100" w:type="dxa"/>
              <w:right w:w="160" w:type="dxa"/>
            </w:tcMar>
            <w:vAlign w:val="center"/>
          </w:tcPr>
          <w:p w14:paraId="6EFDCD0F" w14:textId="77777777" w:rsidR="005706DB" w:rsidRDefault="002B5A63" w:rsidP="001A7FBF">
            <w:pPr>
              <w:bidi w:val="0"/>
            </w:pPr>
            <w:r>
              <w:rPr>
                <w:rFonts w:ascii="Calibri" w:eastAsia="Calibri" w:hAnsi="Calibri" w:cs="Calibri"/>
                <w:color w:val="262626"/>
                <w:sz w:val="22"/>
                <w:szCs w:val="22"/>
              </w:rPr>
              <w:t>Version control and documentation</w:t>
            </w:r>
          </w:p>
        </w:tc>
      </w:tr>
    </w:tbl>
    <w:p w14:paraId="2BFEEC89" w14:textId="77777777" w:rsidR="005706DB" w:rsidRDefault="002B5A63" w:rsidP="001A7FBF">
      <w:pPr>
        <w:keepNext/>
        <w:pBdr>
          <w:bottom w:val="single" w:sz="8" w:space="4" w:color="2E75B6"/>
        </w:pBdr>
        <w:bidi w:val="0"/>
        <w:spacing w:before="320" w:after="140"/>
      </w:pPr>
      <w:proofErr w:type="gramStart"/>
      <w:r>
        <w:rPr>
          <w:rFonts w:ascii="Calibri" w:eastAsia="Calibri" w:hAnsi="Calibri" w:cs="Calibri"/>
          <w:b/>
          <w:bCs/>
          <w:color w:val="2E75B6"/>
          <w:sz w:val="30"/>
          <w:szCs w:val="30"/>
        </w:rPr>
        <w:t xml:space="preserve">6  </w:t>
      </w:r>
      <w:r>
        <w:rPr>
          <w:rFonts w:ascii="Calibri" w:eastAsia="Calibri" w:hAnsi="Calibri" w:cs="Calibri"/>
          <w:b/>
          <w:bCs/>
          <w:color w:val="1F3864"/>
          <w:sz w:val="30"/>
          <w:szCs w:val="30"/>
        </w:rPr>
        <w:t>Expected</w:t>
      </w:r>
      <w:proofErr w:type="gramEnd"/>
      <w:r>
        <w:rPr>
          <w:rFonts w:ascii="Calibri" w:eastAsia="Calibri" w:hAnsi="Calibri" w:cs="Calibri"/>
          <w:b/>
          <w:bCs/>
          <w:color w:val="1F3864"/>
          <w:sz w:val="30"/>
          <w:szCs w:val="30"/>
        </w:rPr>
        <w:t xml:space="preserve"> Deliverables</w:t>
      </w:r>
    </w:p>
    <w:p w14:paraId="6DC51B95" w14:textId="77777777" w:rsidR="005706DB" w:rsidRDefault="002B5A63" w:rsidP="001A7FBF">
      <w:pPr>
        <w:pStyle w:val="ListParagraph"/>
        <w:numPr>
          <w:ilvl w:val="0"/>
          <w:numId w:val="2"/>
        </w:numPr>
        <w:spacing w:after="80" w:line="290" w:lineRule="auto"/>
      </w:pPr>
      <w:r>
        <w:rPr>
          <w:rFonts w:ascii="Calibri" w:eastAsia="Calibri" w:hAnsi="Calibri" w:cs="Calibri"/>
          <w:color w:val="262626"/>
          <w:sz w:val="22"/>
          <w:szCs w:val="22"/>
        </w:rPr>
        <w:t>Cleaned dataset and documented cleaning steps</w:t>
      </w:r>
    </w:p>
    <w:p w14:paraId="3DC01ED6" w14:textId="77777777" w:rsidR="005706DB" w:rsidRDefault="002B5A63" w:rsidP="001A7FBF">
      <w:pPr>
        <w:pStyle w:val="ListParagraph"/>
        <w:numPr>
          <w:ilvl w:val="0"/>
          <w:numId w:val="2"/>
        </w:numPr>
        <w:spacing w:after="80" w:line="290" w:lineRule="auto"/>
      </w:pPr>
      <w:r>
        <w:rPr>
          <w:rFonts w:ascii="Calibri" w:eastAsia="Calibri" w:hAnsi="Calibri" w:cs="Calibri"/>
          <w:color w:val="262626"/>
          <w:sz w:val="22"/>
          <w:szCs w:val="22"/>
        </w:rPr>
        <w:t>Analysis code (Python/SQL)</w:t>
      </w:r>
    </w:p>
    <w:p w14:paraId="0E6BCD63" w14:textId="77777777" w:rsidR="005706DB" w:rsidRDefault="002B5A63" w:rsidP="001A7FBF">
      <w:pPr>
        <w:pStyle w:val="ListParagraph"/>
        <w:numPr>
          <w:ilvl w:val="0"/>
          <w:numId w:val="2"/>
        </w:numPr>
        <w:spacing w:after="80" w:line="290" w:lineRule="auto"/>
      </w:pPr>
      <w:r>
        <w:rPr>
          <w:rFonts w:ascii="Calibri" w:eastAsia="Calibri" w:hAnsi="Calibri" w:cs="Calibri"/>
          <w:color w:val="262626"/>
          <w:sz w:val="22"/>
          <w:szCs w:val="22"/>
        </w:rPr>
        <w:t>Interactive dashboards (Power BI and Tableau)</w:t>
      </w:r>
    </w:p>
    <w:p w14:paraId="58B31A0B" w14:textId="77777777" w:rsidR="005706DB" w:rsidRDefault="002B5A63" w:rsidP="001A7FBF">
      <w:pPr>
        <w:pStyle w:val="ListParagraph"/>
        <w:numPr>
          <w:ilvl w:val="0"/>
          <w:numId w:val="2"/>
        </w:numPr>
        <w:spacing w:after="80" w:line="290" w:lineRule="auto"/>
      </w:pPr>
      <w:r>
        <w:rPr>
          <w:rFonts w:ascii="Calibri" w:eastAsia="Calibri" w:hAnsi="Calibri" w:cs="Calibri"/>
          <w:color w:val="262626"/>
          <w:sz w:val="22"/>
          <w:szCs w:val="22"/>
        </w:rPr>
        <w:t>Final report with key insights</w:t>
      </w:r>
    </w:p>
    <w:p w14:paraId="69FAF1FC" w14:textId="77777777" w:rsidR="005706DB" w:rsidRDefault="002B5A63" w:rsidP="001A7FBF">
      <w:pPr>
        <w:pStyle w:val="ListParagraph"/>
        <w:numPr>
          <w:ilvl w:val="0"/>
          <w:numId w:val="2"/>
        </w:numPr>
        <w:spacing w:after="80" w:line="290" w:lineRule="auto"/>
      </w:pPr>
      <w:r>
        <w:rPr>
          <w:rFonts w:ascii="Calibri" w:eastAsia="Calibri" w:hAnsi="Calibri" w:cs="Calibri"/>
          <w:color w:val="262626"/>
          <w:sz w:val="22"/>
          <w:szCs w:val="22"/>
        </w:rPr>
        <w:t>Project presentation</w:t>
      </w:r>
    </w:p>
    <w:p w14:paraId="5B223027" w14:textId="77777777" w:rsidR="005706DB" w:rsidRDefault="002B5A63" w:rsidP="001A7FBF">
      <w:pPr>
        <w:pStyle w:val="ListParagraph"/>
        <w:numPr>
          <w:ilvl w:val="0"/>
          <w:numId w:val="2"/>
        </w:numPr>
        <w:spacing w:after="80" w:line="290" w:lineRule="auto"/>
      </w:pPr>
      <w:r>
        <w:rPr>
          <w:rFonts w:ascii="Calibri" w:eastAsia="Calibri" w:hAnsi="Calibri" w:cs="Calibri"/>
          <w:color w:val="262626"/>
          <w:sz w:val="22"/>
          <w:szCs w:val="22"/>
        </w:rPr>
        <w:t>All documentation on GitHub</w:t>
      </w:r>
    </w:p>
    <w:p w14:paraId="6B64D216" w14:textId="77777777" w:rsidR="002B5A63" w:rsidRDefault="002B5A63" w:rsidP="001A7FBF">
      <w:pPr>
        <w:bidi w:val="0"/>
      </w:pPr>
    </w:p>
    <w:sectPr w:rsidR="002B5A63">
      <w:footerReference w:type="default" r:id="rId7"/>
      <w:pgSz w:w="11906" w:h="16838"/>
      <w:pgMar w:top="1000" w:right="1440" w:bottom="10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0DAEBF" w14:textId="77777777" w:rsidR="00B231A9" w:rsidRDefault="00B231A9">
      <w:r>
        <w:separator/>
      </w:r>
    </w:p>
  </w:endnote>
  <w:endnote w:type="continuationSeparator" w:id="0">
    <w:p w14:paraId="5BBB1EFF" w14:textId="77777777" w:rsidR="00B231A9" w:rsidRDefault="00B231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B297EE" w14:textId="77777777" w:rsidR="005706DB" w:rsidRDefault="002B5A63">
    <w:pPr>
      <w:jc w:val="center"/>
    </w:pPr>
    <w:r>
      <w:rPr>
        <w:rFonts w:ascii="Calibri" w:eastAsia="Calibri" w:hAnsi="Calibri" w:cs="Calibri"/>
        <w:color w:val="7F7F7F"/>
        <w:sz w:val="18"/>
        <w:szCs w:val="18"/>
      </w:rPr>
      <w:t xml:space="preserve">Conflict </w:t>
    </w:r>
    <w:proofErr w:type="gramStart"/>
    <w:r>
      <w:rPr>
        <w:rFonts w:ascii="Calibri" w:eastAsia="Calibri" w:hAnsi="Calibri" w:cs="Calibri"/>
        <w:color w:val="7F7F7F"/>
        <w:sz w:val="18"/>
        <w:szCs w:val="18"/>
      </w:rPr>
      <w:t>Intelligence  |</w:t>
    </w:r>
    <w:proofErr w:type="gramEnd"/>
    <w:r>
      <w:rPr>
        <w:rFonts w:ascii="Calibri" w:eastAsia="Calibri" w:hAnsi="Calibri" w:cs="Calibri"/>
        <w:color w:val="7F7F7F"/>
        <w:sz w:val="18"/>
        <w:szCs w:val="18"/>
      </w:rPr>
      <w:t xml:space="preserve">  Project Proposal  |  Page </w:t>
    </w:r>
    <w:r>
      <w:rPr>
        <w:rFonts w:ascii="Calibri" w:eastAsia="Calibri" w:hAnsi="Calibri" w:cs="Calibri"/>
        <w:color w:val="7F7F7F"/>
        <w:sz w:val="18"/>
        <w:szCs w:val="18"/>
      </w:rPr>
      <w:fldChar w:fldCharType="begin"/>
    </w:r>
    <w:r>
      <w:rPr>
        <w:rFonts w:ascii="Calibri" w:eastAsia="Calibri" w:hAnsi="Calibri" w:cs="Calibri"/>
        <w:color w:val="7F7F7F"/>
        <w:sz w:val="18"/>
        <w:szCs w:val="18"/>
      </w:rPr>
      <w:instrText>PAGE</w:instrText>
    </w:r>
    <w:r>
      <w:rPr>
        <w:rFonts w:ascii="Calibri" w:eastAsia="Calibri" w:hAnsi="Calibri" w:cs="Calibri"/>
        <w:color w:val="7F7F7F"/>
        <w:sz w:val="18"/>
        <w:szCs w:val="18"/>
      </w:rPr>
      <w:fldChar w:fldCharType="separate"/>
    </w:r>
    <w:r w:rsidR="001A7FBF">
      <w:rPr>
        <w:rFonts w:ascii="Calibri" w:eastAsia="Calibri" w:hAnsi="Calibri" w:cs="Calibri"/>
        <w:noProof/>
        <w:color w:val="7F7F7F"/>
        <w:sz w:val="18"/>
        <w:szCs w:val="18"/>
        <w:rtl/>
      </w:rPr>
      <w:t>1</w:t>
    </w:r>
    <w:r>
      <w:rPr>
        <w:rFonts w:ascii="Calibri" w:eastAsia="Calibri" w:hAnsi="Calibri" w:cs="Calibri"/>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D12F29" w14:textId="77777777" w:rsidR="00B231A9" w:rsidRDefault="00B231A9">
      <w:r>
        <w:separator/>
      </w:r>
    </w:p>
  </w:footnote>
  <w:footnote w:type="continuationSeparator" w:id="0">
    <w:p w14:paraId="6EF005B8" w14:textId="77777777" w:rsidR="00B231A9" w:rsidRDefault="00B231A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87E7F36"/>
    <w:multiLevelType w:val="hybridMultilevel"/>
    <w:tmpl w:val="0C3EEE54"/>
    <w:lvl w:ilvl="0" w:tplc="D00CF82C">
      <w:start w:val="1"/>
      <w:numFmt w:val="bullet"/>
      <w:lvlText w:val="•"/>
      <w:lvlJc w:val="left"/>
      <w:pPr>
        <w:ind w:left="360" w:hanging="260"/>
      </w:pPr>
      <w:rPr>
        <w:color w:val="2E75B6"/>
      </w:rPr>
    </w:lvl>
    <w:lvl w:ilvl="1" w:tplc="468615A2">
      <w:numFmt w:val="decimal"/>
      <w:lvlText w:val=""/>
      <w:lvlJc w:val="left"/>
    </w:lvl>
    <w:lvl w:ilvl="2" w:tplc="67DE0BC8">
      <w:numFmt w:val="decimal"/>
      <w:lvlText w:val=""/>
      <w:lvlJc w:val="left"/>
    </w:lvl>
    <w:lvl w:ilvl="3" w:tplc="66926D38">
      <w:numFmt w:val="decimal"/>
      <w:lvlText w:val=""/>
      <w:lvlJc w:val="left"/>
    </w:lvl>
    <w:lvl w:ilvl="4" w:tplc="7AAA733C">
      <w:numFmt w:val="decimal"/>
      <w:lvlText w:val=""/>
      <w:lvlJc w:val="left"/>
    </w:lvl>
    <w:lvl w:ilvl="5" w:tplc="48B22EBA">
      <w:numFmt w:val="decimal"/>
      <w:lvlText w:val=""/>
      <w:lvlJc w:val="left"/>
    </w:lvl>
    <w:lvl w:ilvl="6" w:tplc="DC5A106C">
      <w:numFmt w:val="decimal"/>
      <w:lvlText w:val=""/>
      <w:lvlJc w:val="left"/>
    </w:lvl>
    <w:lvl w:ilvl="7" w:tplc="69A20682">
      <w:numFmt w:val="decimal"/>
      <w:lvlText w:val=""/>
      <w:lvlJc w:val="left"/>
    </w:lvl>
    <w:lvl w:ilvl="8" w:tplc="1BCA8B14">
      <w:numFmt w:val="decimal"/>
      <w:lvlText w:val=""/>
      <w:lvlJc w:val="left"/>
    </w:lvl>
  </w:abstractNum>
  <w:abstractNum w:abstractNumId="1" w15:restartNumberingAfterBreak="0">
    <w:nsid w:val="73251AED"/>
    <w:multiLevelType w:val="hybridMultilevel"/>
    <w:tmpl w:val="345E7F40"/>
    <w:lvl w:ilvl="0" w:tplc="1F08F2D0">
      <w:start w:val="1"/>
      <w:numFmt w:val="bullet"/>
      <w:lvlText w:val="●"/>
      <w:lvlJc w:val="left"/>
      <w:pPr>
        <w:ind w:left="720" w:hanging="360"/>
      </w:pPr>
    </w:lvl>
    <w:lvl w:ilvl="1" w:tplc="E11A1FF0">
      <w:start w:val="1"/>
      <w:numFmt w:val="bullet"/>
      <w:lvlText w:val="○"/>
      <w:lvlJc w:val="left"/>
      <w:pPr>
        <w:ind w:left="1440" w:hanging="360"/>
      </w:pPr>
    </w:lvl>
    <w:lvl w:ilvl="2" w:tplc="A3964C64">
      <w:start w:val="1"/>
      <w:numFmt w:val="bullet"/>
      <w:lvlText w:val="■"/>
      <w:lvlJc w:val="left"/>
      <w:pPr>
        <w:ind w:left="2160" w:hanging="360"/>
      </w:pPr>
    </w:lvl>
    <w:lvl w:ilvl="3" w:tplc="1816504A">
      <w:start w:val="1"/>
      <w:numFmt w:val="bullet"/>
      <w:lvlText w:val="●"/>
      <w:lvlJc w:val="left"/>
      <w:pPr>
        <w:ind w:left="2880" w:hanging="360"/>
      </w:pPr>
    </w:lvl>
    <w:lvl w:ilvl="4" w:tplc="9120E932">
      <w:start w:val="1"/>
      <w:numFmt w:val="bullet"/>
      <w:lvlText w:val="○"/>
      <w:lvlJc w:val="left"/>
      <w:pPr>
        <w:ind w:left="3600" w:hanging="360"/>
      </w:pPr>
    </w:lvl>
    <w:lvl w:ilvl="5" w:tplc="A6580CAC">
      <w:start w:val="1"/>
      <w:numFmt w:val="bullet"/>
      <w:lvlText w:val="■"/>
      <w:lvlJc w:val="left"/>
      <w:pPr>
        <w:ind w:left="4320" w:hanging="360"/>
      </w:pPr>
    </w:lvl>
    <w:lvl w:ilvl="6" w:tplc="8E4C874A">
      <w:start w:val="1"/>
      <w:numFmt w:val="bullet"/>
      <w:lvlText w:val="●"/>
      <w:lvlJc w:val="left"/>
      <w:pPr>
        <w:ind w:left="5040" w:hanging="360"/>
      </w:pPr>
    </w:lvl>
    <w:lvl w:ilvl="7" w:tplc="BBB4684C">
      <w:start w:val="1"/>
      <w:numFmt w:val="bullet"/>
      <w:lvlText w:val="●"/>
      <w:lvlJc w:val="left"/>
      <w:pPr>
        <w:ind w:left="5760" w:hanging="360"/>
      </w:pPr>
    </w:lvl>
    <w:lvl w:ilvl="8" w:tplc="AC607174">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06DB"/>
    <w:rsid w:val="001A7FBF"/>
    <w:rsid w:val="002B5A63"/>
    <w:rsid w:val="005706DB"/>
    <w:rsid w:val="00AF6F65"/>
    <w:rsid w:val="00B231A9"/>
    <w:rsid w:val="00E342E1"/>
    <w:rsid w:val="00EB6EDB"/>
    <w:rsid w:val="00F6167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BB12AE"/>
  <w15:docId w15:val="{C5C0BAA7-B812-445B-9442-9C910D826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396</Words>
  <Characters>2259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Ali Elrouby</cp:lastModifiedBy>
  <cp:revision>4</cp:revision>
  <dcterms:created xsi:type="dcterms:W3CDTF">2026-10-01T17:09:00Z</dcterms:created>
  <dcterms:modified xsi:type="dcterms:W3CDTF">2026-10-10T20:44:00Z</dcterms:modified>
</cp:coreProperties>
</file>