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1F3864"/>
          <w:sz w:val="24"/>
          <w:szCs w:val="24"/>
        </w:rPr>
        <w:t xml:space="preserve">Ali Hamdy +MIN5_DATA3_S1</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14800"/>
      </w:tblGrid>
      <w:tr>
        <w:trPr>
          <w:cantSplit/>
        </w:trPr>
        <w:tc>
          <w:tcPr>
            <w:tcW w:type="dxa" w:w="14800"/>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vAlign w:val="center"/>
          </w:tcPr>
          <w:p>
            <w:pPr>
              <w:spacing w:after="80"/>
            </w:pPr>
            <w:r>
              <w:rPr>
                <w:rFonts w:ascii="Calibri" w:cs="Calibri" w:eastAsia="Calibri" w:hAnsi="Calibri"/>
                <w:b/>
                <w:bCs/>
                <w:color w:val="BDD7EE"/>
                <w:spacing w:val="40"/>
                <w:sz w:val="20"/>
                <w:szCs w:val="20"/>
              </w:rPr>
              <w:t xml:space="preserve">PROJECT PLANNING &amp; MANAGEMENT</w:t>
            </w:r>
          </w:p>
          <w:p>
            <w:pPr>
              <w:spacing w:after="60"/>
            </w:pPr>
            <w:r>
              <w:rPr>
                <w:rFonts w:ascii="Calibri" w:cs="Calibri" w:eastAsia="Calibri" w:hAnsi="Calibri"/>
                <w:b/>
                <w:bCs/>
                <w:color w:val="FFFFFF"/>
                <w:sz w:val="56"/>
                <w:szCs w:val="56"/>
              </w:rPr>
              <w:t xml:space="preserve">Key Performance Indicators (KPIs)</w:t>
            </w:r>
          </w:p>
          <w:p>
            <w:pPr>
              <w:spacing w:after="0"/>
            </w:pPr>
            <w:r>
              <w:rPr>
                <w:rFonts w:ascii="Calibri" w:cs="Calibri" w:eastAsia="Calibri" w:hAnsi="Calibri"/>
                <w:color w:val="DEEAF6"/>
                <w:sz w:val="24"/>
                <w:szCs w:val="24"/>
              </w:rPr>
              <w:t xml:space="preserve">Conflict Intelligence – measurable targets that show whether the project is succeeding</w:t>
            </w:r>
          </w:p>
        </w:tc>
      </w:tr>
    </w:tbl>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gridCol w:w="4934"/>
      </w:tblGrid>
      <w:tr>
        <w:trPr>
          <w:cantSplit/>
        </w:trPr>
        <w:tc>
          <w:tcPr>
            <w:tcW w:type="dxa" w:w="4933"/>
            <w:tcBorders>
              <w:top w:val="none" w:color="FFFFFF" w:sz="0"/>
              <w:left w:val="none" w:color="FFFFFF" w:sz="0"/>
              <w:bottom w:val="none" w:color="FFFFFF" w:sz="0"/>
              <w:right w:val="none" w:color="FFFFFF" w:sz="0"/>
            </w:tcBorders>
            <w:shd w:fill="EAF1FB" w:color="auto" w:val="clear"/>
            <w:tcMar>
              <w:top w:type="dxa" w:w="60"/>
              <w:left w:type="dxa" w:w="120"/>
              <w:bottom w:type="dxa" w:w="60"/>
              <w:right w:type="dxa" w:w="120"/>
            </w:tcMar>
            <w:vAlign w:val="center"/>
          </w:tcPr>
          <w:p>
            <w:pPr>
              <w:spacing w:after="20"/>
            </w:pPr>
            <w:r>
              <w:rPr>
                <w:rFonts w:ascii="Calibri" w:cs="Calibri" w:eastAsia="Calibri" w:hAnsi="Calibri"/>
                <w:b/>
                <w:bCs/>
                <w:color w:val="595959"/>
                <w:sz w:val="18"/>
                <w:szCs w:val="18"/>
              </w:rPr>
              <w:t xml:space="preserve">PROGRAM</w:t>
            </w:r>
          </w:p>
          <w:p>
            <w:pPr>
              <w:spacing w:after="0"/>
            </w:pPr>
            <w:r>
              <w:rPr>
                <w:rFonts w:ascii="Calibri" w:cs="Calibri" w:eastAsia="Calibri" w:hAnsi="Calibri"/>
                <w:b/>
                <w:bCs/>
                <w:color w:val="1F3864"/>
                <w:sz w:val="22"/>
                <w:szCs w:val="22"/>
              </w:rPr>
              <w:t xml:space="preserve">DEPI – Data Analyst Track</w:t>
            </w:r>
          </w:p>
        </w:tc>
        <w:tc>
          <w:tcPr>
            <w:tcW w:type="dxa" w:w="4933"/>
            <w:tcBorders>
              <w:top w:val="none" w:color="FFFFFF" w:sz="0"/>
              <w:left w:val="none" w:color="FFFFFF" w:sz="0"/>
              <w:bottom w:val="none" w:color="FFFFFF" w:sz="0"/>
              <w:right w:val="none" w:color="FFFFFF" w:sz="0"/>
            </w:tcBorders>
            <w:shd w:fill="EAF1FB" w:color="auto" w:val="clear"/>
            <w:tcMar>
              <w:top w:type="dxa" w:w="60"/>
              <w:left w:type="dxa" w:w="120"/>
              <w:bottom w:type="dxa" w:w="60"/>
              <w:right w:type="dxa" w:w="120"/>
            </w:tcMar>
            <w:vAlign w:val="center"/>
          </w:tcPr>
          <w:p>
            <w:pPr>
              <w:spacing w:after="20"/>
            </w:pPr>
            <w:r>
              <w:rPr>
                <w:rFonts w:ascii="Calibri" w:cs="Calibri" w:eastAsia="Calibri" w:hAnsi="Calibri"/>
                <w:b/>
                <w:bCs/>
                <w:color w:val="595959"/>
                <w:sz w:val="18"/>
                <w:szCs w:val="18"/>
              </w:rPr>
              <w:t xml:space="preserve">ROUND</w:t>
            </w:r>
          </w:p>
          <w:p>
            <w:pPr>
              <w:spacing w:after="0"/>
            </w:pPr>
            <w:r>
              <w:rPr>
                <w:rFonts w:ascii="Calibri" w:cs="Calibri" w:eastAsia="Calibri" w:hAnsi="Calibri"/>
                <w:b/>
                <w:bCs/>
                <w:color w:val="1F3864"/>
                <w:sz w:val="22"/>
                <w:szCs w:val="22"/>
              </w:rPr>
              <w:t xml:space="preserve">MIN5_DATA3_S1</w:t>
            </w:r>
          </w:p>
        </w:tc>
        <w:tc>
          <w:tcPr>
            <w:tcW w:type="dxa" w:w="4934"/>
            <w:tcBorders>
              <w:top w:val="none" w:color="FFFFFF" w:sz="0"/>
              <w:left w:val="none" w:color="FFFFFF" w:sz="0"/>
              <w:bottom w:val="none" w:color="FFFFFF" w:sz="0"/>
              <w:right w:val="none" w:color="FFFFFF" w:sz="0"/>
            </w:tcBorders>
            <w:shd w:fill="EAF1FB" w:color="auto" w:val="clear"/>
            <w:tcMar>
              <w:top w:type="dxa" w:w="60"/>
              <w:left w:type="dxa" w:w="120"/>
              <w:bottom w:type="dxa" w:w="60"/>
              <w:right w:type="dxa" w:w="120"/>
            </w:tcMar>
            <w:vAlign w:val="center"/>
          </w:tcPr>
          <w:p>
            <w:pPr>
              <w:spacing w:after="20"/>
            </w:pPr>
            <w:r>
              <w:rPr>
                <w:rFonts w:ascii="Calibri" w:cs="Calibri" w:eastAsia="Calibri" w:hAnsi="Calibri"/>
                <w:b/>
                <w:bCs/>
                <w:color w:val="595959"/>
                <w:sz w:val="18"/>
                <w:szCs w:val="18"/>
              </w:rPr>
              <w:t xml:space="preserve">COVERS</w:t>
            </w:r>
          </w:p>
          <w:p>
            <w:pPr>
              <w:spacing w:after="0"/>
            </w:pPr>
            <w:r>
              <w:rPr>
                <w:rFonts w:ascii="Calibri" w:cs="Calibri" w:eastAsia="Calibri" w:hAnsi="Calibri"/>
                <w:b/>
                <w:bCs/>
                <w:color w:val="1F3864"/>
                <w:sz w:val="22"/>
                <w:szCs w:val="22"/>
              </w:rPr>
              <w:t xml:space="preserve">24 KPIs in 7 areas</w:t>
            </w:r>
          </w:p>
        </w:tc>
      </w:tr>
    </w:tbl>
    <w:p>
      <w:pPr>
        <w:keepNext/>
        <w:pBdr>
          <w:bottom w:val="single" w:color="2E75B6" w:sz="8" w:space="4"/>
        </w:pBdr>
        <w:spacing w:after="140" w:before="300"/>
      </w:pPr>
      <w:r>
        <w:rPr>
          <w:rFonts w:ascii="Calibri" w:cs="Calibri" w:eastAsia="Calibri" w:hAnsi="Calibri"/>
          <w:b/>
          <w:bCs/>
          <w:color w:val="2E75B6"/>
          <w:sz w:val="30"/>
          <w:szCs w:val="30"/>
        </w:rPr>
        <w:t xml:space="preserve">1  </w:t>
      </w:r>
      <w:r>
        <w:rPr>
          <w:rFonts w:ascii="Calibri" w:cs="Calibri" w:eastAsia="Calibri" w:hAnsi="Calibri"/>
          <w:b/>
          <w:bCs/>
          <w:color w:val="1F3864"/>
          <w:sz w:val="30"/>
          <w:szCs w:val="30"/>
        </w:rPr>
        <w:t xml:space="preserve">Overview</w:t>
      </w:r>
    </w:p>
    <w:p>
      <w:pPr>
        <w:spacing w:after="100" w:line="290"/>
      </w:pPr>
      <w:r>
        <w:rPr>
          <w:rFonts w:ascii="Calibri" w:cs="Calibri" w:eastAsia="Calibri" w:hAnsi="Calibri"/>
          <w:color w:val="262626"/>
          <w:sz w:val="21"/>
          <w:szCs w:val="21"/>
        </w:rPr>
        <w:t xml:space="preserve">KPIs are measurable targets that show whether the project is succeeding. The guideline gives software examples (response time, system uptime, user adoption rate). Because this is a data analysis project, we adapted them: response time becomes dashboard response time (K12), uptime becomes availability of all documents on GitHub (K17), and user adoption becomes a usability test (K14). We added KPIs for data quality, analysis, schedule and teamwork.</w:t>
      </w:r>
    </w:p>
    <w:p>
      <w:pPr>
        <w:keepNext/>
        <w:spacing w:after="100" w:before="200"/>
      </w:pPr>
      <w:r>
        <w:rPr>
          <w:rFonts w:ascii="Calibri" w:cs="Calibri" w:eastAsia="Calibri" w:hAnsi="Calibri"/>
          <w:b/>
          <w:bCs/>
          <w:color w:val="2E75B6"/>
          <w:sz w:val="24"/>
          <w:szCs w:val="24"/>
        </w:rPr>
        <w:t xml:space="preserve">1.1  How to use this table</w:t>
      </w:r>
    </w:p>
    <w:p>
      <w:pPr>
        <w:pStyle w:val="ListParagraph"/>
        <w:numPr>
          <w:ilvl w:val="0"/>
          <w:numId w:val="2"/>
        </w:numPr>
        <w:spacing w:after="60" w:line="280"/>
      </w:pPr>
      <w:r>
        <w:rPr>
          <w:rFonts w:ascii="Calibri" w:cs="Calibri" w:eastAsia="Calibri" w:hAnsi="Calibri"/>
          <w:b/>
          <w:bCs/>
          <w:color w:val="262626"/>
          <w:sz w:val="21"/>
          <w:szCs w:val="21"/>
        </w:rPr>
        <w:t xml:space="preserve">Targets: </w:t>
      </w:r>
      <w:r>
        <w:rPr>
          <w:rFonts w:ascii="Calibri" w:cs="Calibri" w:eastAsia="Calibri" w:hAnsi="Calibri"/>
          <w:color w:val="262626"/>
          <w:sz w:val="21"/>
          <w:szCs w:val="21"/>
        </w:rPr>
        <w:t xml:space="preserve">Numbers marked 'suggested' are proposals the team can change.</w:t>
      </w:r>
    </w:p>
    <w:p>
      <w:pPr>
        <w:pStyle w:val="ListParagraph"/>
        <w:numPr>
          <w:ilvl w:val="0"/>
          <w:numId w:val="2"/>
        </w:numPr>
        <w:spacing w:after="60" w:line="280"/>
      </w:pPr>
      <w:r>
        <w:rPr>
          <w:rFonts w:ascii="Calibri" w:cs="Calibri" w:eastAsia="Calibri" w:hAnsi="Calibri"/>
          <w:b/>
          <w:bCs/>
          <w:color w:val="262626"/>
          <w:sz w:val="21"/>
          <w:szCs w:val="21"/>
        </w:rPr>
        <w:t xml:space="preserve">Owners: </w:t>
      </w:r>
      <w:r>
        <w:rPr>
          <w:rFonts w:ascii="Calibri" w:cs="Calibri" w:eastAsia="Calibri" w:hAnsi="Calibri"/>
          <w:color w:val="262626"/>
          <w:sz w:val="21"/>
          <w:szCs w:val="21"/>
        </w:rPr>
        <w:t xml:space="preserve">Write a name in the yellow Owner column for each KPI once roles are agreed.</w:t>
      </w:r>
    </w:p>
    <w:p>
      <w:pPr>
        <w:pStyle w:val="ListParagraph"/>
        <w:numPr>
          <w:ilvl w:val="0"/>
          <w:numId w:val="2"/>
        </w:numPr>
        <w:spacing w:after="60" w:line="280"/>
      </w:pPr>
      <w:r>
        <w:rPr>
          <w:rFonts w:ascii="Calibri" w:cs="Calibri" w:eastAsia="Calibri" w:hAnsi="Calibri"/>
          <w:b/>
          <w:bCs/>
          <w:color w:val="262626"/>
          <w:sz w:val="21"/>
          <w:szCs w:val="21"/>
        </w:rPr>
        <w:t xml:space="preserve">Tracking: </w:t>
      </w:r>
      <w:r>
        <w:rPr>
          <w:rFonts w:ascii="Calibri" w:cs="Calibri" w:eastAsia="Calibri" w:hAnsi="Calibri"/>
          <w:color w:val="262626"/>
          <w:sz w:val="21"/>
          <w:szCs w:val="21"/>
        </w:rPr>
        <w:t xml:space="preserve">Fill Actual and Status (Green / Yellow / Red) during the project and review them in the weekly meeting.</w:t>
      </w:r>
    </w:p>
    <w:p>
      <w:pPr>
        <w:keepNext/>
        <w:pBdr>
          <w:bottom w:val="single" w:color="2E75B6" w:sz="8" w:space="4"/>
        </w:pBdr>
        <w:spacing w:after="140" w:before="300"/>
      </w:pPr>
      <w:r>
        <w:rPr>
          <w:rFonts w:ascii="Calibri" w:cs="Calibri" w:eastAsia="Calibri" w:hAnsi="Calibri"/>
          <w:b/>
          <w:bCs/>
          <w:color w:val="2E75B6"/>
          <w:sz w:val="30"/>
          <w:szCs w:val="30"/>
        </w:rPr>
        <w:t xml:space="preserve">2  </w:t>
      </w:r>
      <w:r>
        <w:rPr>
          <w:rFonts w:ascii="Calibri" w:cs="Calibri" w:eastAsia="Calibri" w:hAnsi="Calibri"/>
          <w:b/>
          <w:bCs/>
          <w:color w:val="1F3864"/>
          <w:sz w:val="30"/>
          <w:szCs w:val="30"/>
        </w:rPr>
        <w:t xml:space="preserve">KPI Table</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3500"/>
        <w:gridCol w:w="2900"/>
        <w:gridCol w:w="1700"/>
        <w:gridCol w:w="1100"/>
        <w:gridCol w:w="800"/>
        <w:gridCol w:w="850"/>
      </w:tblGrid>
      <w:tr>
        <w:trPr>
          <w:cantSplit/>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ID</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KPI</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Target</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How we measure it</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When</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Owner</w:t>
            </w:r>
          </w:p>
        </w:tc>
        <w:tc>
          <w:tcPr>
            <w:tcW w:type="dxa" w:w="80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Actual</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Status</w:t>
            </w:r>
          </w:p>
        </w:tc>
      </w:tr>
      <w:tr>
        <w:trPr>
          <w:cantSplit/>
        </w:trPr>
        <w:tc>
          <w:tcPr>
            <w:tcW w:type="dxa" w:w="14800"/>
            <w:gridSpan w:val="8"/>
            <w:tcBorders>
              <w:top w:val="single" w:color="BFBFBF" w:sz="4"/>
              <w:left w:val="single" w:color="BFBFBF" w:sz="4"/>
              <w:bottom w:val="single" w:color="BFBFBF" w:sz="4"/>
              <w:right w:val="single" w:color="BFBFBF" w:sz="4"/>
            </w:tcBorders>
            <w:shd w:fill="EAF1FB" w:color="auto" w:val="clear"/>
            <w:tcMar>
              <w:top w:type="dxa" w:w="60"/>
              <w:left w:type="dxa" w:w="120"/>
              <w:bottom w:type="dxa" w:w="60"/>
              <w:right w:type="dxa" w:w="120"/>
            </w:tcMar>
            <w:vAlign w:val="center"/>
          </w:tcPr>
          <w:p>
            <w:pPr>
              <w:keepNext/>
              <w:spacing w:after="0"/>
            </w:pPr>
            <w:r>
              <w:rPr>
                <w:rFonts w:ascii="Calibri" w:cs="Calibri" w:eastAsia="Calibri" w:hAnsi="Calibri"/>
                <w:b/>
                <w:bCs/>
                <w:color w:val="1F3864"/>
                <w:sz w:val="22"/>
                <w:szCs w:val="22"/>
              </w:rPr>
              <w:t xml:space="preserve">Schedule &amp; Delivery</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K1</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On-time milestone delivery</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4 of 4 official deadlines met (16 Oct, 6 Nov, 30 Nov, 4 Dec)</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Check delivery date against the official date</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At each deadline</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K2</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Task completion vs plan</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At least 90% of Gantt tasks marked Done by their end date</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Status column in the Gantt chart</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Weekly</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K3</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Early delivery buffer</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Each deliverable finished at least 2 days before its official deadline</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Commit date on GitHub vs official date</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Each milestone</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14800"/>
            <w:gridSpan w:val="8"/>
            <w:tcBorders>
              <w:top w:val="single" w:color="BFBFBF" w:sz="4"/>
              <w:left w:val="single" w:color="BFBFBF" w:sz="4"/>
              <w:bottom w:val="single" w:color="BFBFBF" w:sz="4"/>
              <w:right w:val="single" w:color="BFBFBF" w:sz="4"/>
            </w:tcBorders>
            <w:shd w:fill="EAF1FB" w:color="auto" w:val="clear"/>
            <w:tcMar>
              <w:top w:type="dxa" w:w="60"/>
              <w:left w:type="dxa" w:w="120"/>
              <w:bottom w:type="dxa" w:w="60"/>
              <w:right w:type="dxa" w:w="120"/>
            </w:tcMar>
            <w:vAlign w:val="center"/>
          </w:tcPr>
          <w:p>
            <w:pPr>
              <w:keepNext/>
              <w:spacing w:after="0"/>
            </w:pPr>
            <w:r>
              <w:rPr>
                <w:rFonts w:ascii="Calibri" w:cs="Calibri" w:eastAsia="Calibri" w:hAnsi="Calibri"/>
                <w:b/>
                <w:bCs/>
                <w:color w:val="1F3864"/>
                <w:sz w:val="22"/>
                <w:szCs w:val="22"/>
              </w:rPr>
              <w:t xml:space="preserve">Data Quality</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K4</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Duplicate event records after cleaning</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0 duplicates (by event ID)</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Python check on the event ID column</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After cleaning, then after any change</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K5</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Missing values in key fields (date, country, coordinates, violence type, deaths)</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0 unhandled – each one fixed or documented</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Python missing-value report before and after cleaning</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After cleaning</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K6</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Row reconciliation</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100% – rows loaded equal rows in the source file; every removed row is explained</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Row counts in Python and SQL</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After loading and after cleaning</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K7</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Cleaning documentation</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100% of cleaning rules and exclusions written in the Data Dictionary / notes</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Review of the notes</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Before 30 Oct</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14800"/>
            <w:gridSpan w:val="8"/>
            <w:tcBorders>
              <w:top w:val="single" w:color="BFBFBF" w:sz="4"/>
              <w:left w:val="single" w:color="BFBFBF" w:sz="4"/>
              <w:bottom w:val="single" w:color="BFBFBF" w:sz="4"/>
              <w:right w:val="single" w:color="BFBFBF" w:sz="4"/>
            </w:tcBorders>
            <w:shd w:fill="EAF1FB" w:color="auto" w:val="clear"/>
            <w:tcMar>
              <w:top w:type="dxa" w:w="60"/>
              <w:left w:type="dxa" w:w="120"/>
              <w:bottom w:type="dxa" w:w="60"/>
              <w:right w:type="dxa" w:w="120"/>
            </w:tcMar>
            <w:vAlign w:val="center"/>
          </w:tcPr>
          <w:p>
            <w:pPr>
              <w:keepNext/>
              <w:spacing w:after="0"/>
            </w:pPr>
            <w:r>
              <w:rPr>
                <w:rFonts w:ascii="Calibri" w:cs="Calibri" w:eastAsia="Calibri" w:hAnsi="Calibri"/>
                <w:b/>
                <w:bCs/>
                <w:color w:val="1F3864"/>
                <w:sz w:val="22"/>
                <w:szCs w:val="22"/>
              </w:rPr>
              <w:t xml:space="preserve">Analysis &amp; Insights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K8</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Project questions answered</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7 of 7 questions from the Proposal answered with at least one chart and one number</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Checklist of the Proposal questions</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Before 20 Nov</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K9</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Documented insights</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At least 5 key insights, each backed by a chart and figures (suggested number)</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Insights list in the report</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Before 27 Nov</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K10</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Cross-tool consistency</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100% match of key totals (events, deaths, civilian deaths) across Python, SQL, Power BI and Tableau</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Side-by-side comparison table</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Before 27 Nov</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K11</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Limitations documented</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Limitations section covers death estimates, location and date precision, and source coverage</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Review of the report</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Before 4 Dec</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14800"/>
            <w:gridSpan w:val="8"/>
            <w:tcBorders>
              <w:top w:val="single" w:color="BFBFBF" w:sz="4"/>
              <w:left w:val="single" w:color="BFBFBF" w:sz="4"/>
              <w:bottom w:val="single" w:color="BFBFBF" w:sz="4"/>
              <w:right w:val="single" w:color="BFBFBF" w:sz="4"/>
            </w:tcBorders>
            <w:shd w:fill="EAF1FB" w:color="auto" w:val="clear"/>
            <w:tcMar>
              <w:top w:type="dxa" w:w="60"/>
              <w:left w:type="dxa" w:w="120"/>
              <w:bottom w:type="dxa" w:w="60"/>
              <w:right w:type="dxa" w:w="120"/>
            </w:tcMar>
            <w:vAlign w:val="center"/>
          </w:tcPr>
          <w:p>
            <w:pPr>
              <w:keepNext/>
              <w:spacing w:after="0"/>
            </w:pPr>
            <w:r>
              <w:rPr>
                <w:rFonts w:ascii="Calibri" w:cs="Calibri" w:eastAsia="Calibri" w:hAnsi="Calibri"/>
                <w:b/>
                <w:bCs/>
                <w:color w:val="1F3864"/>
                <w:sz w:val="22"/>
                <w:szCs w:val="22"/>
              </w:rPr>
              <w:t xml:space="preserve">Dashboards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K12</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Dashboard response time (adapts the guideline's 'response time')</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Opens and responds to a filter in under 5 seconds (suggested)</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Timing test on at least two team devices</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Before 27 Nov</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K13</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Filters and interactivity</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100% of planned filters (year, country/region, violence type) work in testing</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Test cases in the Test Plan</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Before 27 Nov</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K14</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Usability (adapts 'user adoption')</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At least 80% of test users find 3 given answers without help (suggested; at least 3 testers outside the team)</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Short user test</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Before 2 Dec</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14800"/>
            <w:gridSpan w:val="8"/>
            <w:tcBorders>
              <w:top w:val="single" w:color="BFBFBF" w:sz="4"/>
              <w:left w:val="single" w:color="BFBFBF" w:sz="4"/>
              <w:bottom w:val="single" w:color="BFBFBF" w:sz="4"/>
              <w:right w:val="single" w:color="BFBFBF" w:sz="4"/>
            </w:tcBorders>
            <w:shd w:fill="EAF1FB" w:color="auto" w:val="clear"/>
            <w:tcMar>
              <w:top w:type="dxa" w:w="60"/>
              <w:left w:type="dxa" w:w="120"/>
              <w:bottom w:type="dxa" w:w="60"/>
              <w:right w:type="dxa" w:w="120"/>
            </w:tcMar>
            <w:vAlign w:val="center"/>
          </w:tcPr>
          <w:p>
            <w:pPr>
              <w:keepNext/>
              <w:spacing w:after="0"/>
            </w:pPr>
            <w:r>
              <w:rPr>
                <w:rFonts w:ascii="Calibri" w:cs="Calibri" w:eastAsia="Calibri" w:hAnsi="Calibri"/>
                <w:b/>
                <w:bCs/>
                <w:color w:val="1F3864"/>
                <w:sz w:val="22"/>
                <w:szCs w:val="22"/>
              </w:rPr>
              <w:t xml:space="preserve">Code, GitHub &amp; Documentation</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K15</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Reproducibility</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Another member runs the code from the README and gets the same results</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One clean run by a member who did not write the code</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Before 30 Nov</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K16</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GitHub activity</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Every member has meaningful commits with clear messages (suggested: at least one per week during implementation)</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GitHub contributors / commit history</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Weekly</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K17</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Documentation completeness (replaces 'system uptime': everything is available on GitHub)</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100% of required guideline items uploaded and links working</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Checklist built from the Deliverables table</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Before each deadline</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K18</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README completeness</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Covers installation, requirements, configuration and run guide</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Checklist from the guideline</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Before 30 Nov</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14800"/>
            <w:gridSpan w:val="8"/>
            <w:tcBorders>
              <w:top w:val="single" w:color="BFBFBF" w:sz="4"/>
              <w:left w:val="single" w:color="BFBFBF" w:sz="4"/>
              <w:bottom w:val="single" w:color="BFBFBF" w:sz="4"/>
              <w:right w:val="single" w:color="BFBFBF" w:sz="4"/>
            </w:tcBorders>
            <w:shd w:fill="EAF1FB" w:color="auto" w:val="clear"/>
            <w:tcMar>
              <w:top w:type="dxa" w:w="60"/>
              <w:left w:type="dxa" w:w="120"/>
              <w:bottom w:type="dxa" w:w="60"/>
              <w:right w:type="dxa" w:w="120"/>
            </w:tcMar>
            <w:vAlign w:val="center"/>
          </w:tcPr>
          <w:p>
            <w:pPr>
              <w:keepNext/>
              <w:spacing w:after="0"/>
            </w:pPr>
            <w:r>
              <w:rPr>
                <w:rFonts w:ascii="Calibri" w:cs="Calibri" w:eastAsia="Calibri" w:hAnsi="Calibri"/>
                <w:b/>
                <w:bCs/>
                <w:color w:val="1F3864"/>
                <w:sz w:val="22"/>
                <w:szCs w:val="22"/>
              </w:rPr>
              <w:t xml:space="preserve">Testing &amp; Quality</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K19</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Test execution</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100% of planned test cases executed</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Test Plan and results table</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Before 2 Dec</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K20</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Bugs closed</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All high-severity bugs fixed before 4 Dec</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Bug report</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Before 4 Dec</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14800"/>
            <w:gridSpan w:val="8"/>
            <w:tcBorders>
              <w:top w:val="single" w:color="BFBFBF" w:sz="4"/>
              <w:left w:val="single" w:color="BFBFBF" w:sz="4"/>
              <w:bottom w:val="single" w:color="BFBFBF" w:sz="4"/>
              <w:right w:val="single" w:color="BFBFBF" w:sz="4"/>
            </w:tcBorders>
            <w:shd w:fill="EAF1FB" w:color="auto" w:val="clear"/>
            <w:tcMar>
              <w:top w:type="dxa" w:w="60"/>
              <w:left w:type="dxa" w:w="120"/>
              <w:bottom w:type="dxa" w:w="60"/>
              <w:right w:type="dxa" w:w="120"/>
            </w:tcMar>
            <w:vAlign w:val="center"/>
          </w:tcPr>
          <w:p>
            <w:pPr>
              <w:keepNext/>
              <w:spacing w:after="0"/>
            </w:pPr>
            <w:r>
              <w:rPr>
                <w:rFonts w:ascii="Calibri" w:cs="Calibri" w:eastAsia="Calibri" w:hAnsi="Calibri"/>
                <w:b/>
                <w:bCs/>
                <w:color w:val="1F3864"/>
                <w:sz w:val="22"/>
                <w:szCs w:val="22"/>
              </w:rPr>
              <w:t xml:space="preserve">Team &amp; Presentation</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K21</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Team participation</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All 5 members own tasks and deliver at least one deliverable</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Owner column in the Plan and Gantt</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Monthly</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K22</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Weekly check-ins</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At least 8 of 9 weekly meetings held (suggested)</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Meeting notes</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Weekly</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K23</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Lecturer feedback handled</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100% of feedback items answered or fixed</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Feedback log</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After each feedback</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K24</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Presentation readiness</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At least one full rehearsal within the time limit; backup copy and screenshots ready</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Rehearsal check</w:t>
            </w:r>
          </w:p>
        </w:tc>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Before 4 Dec</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c>
          <w:tcPr>
            <w:tcW w:type="dxa" w:w="85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bl>
    <w:p>
      <w:pPr>
        <w:keepNext/>
        <w:spacing w:after="100" w:before="200"/>
      </w:pPr>
      <w:r>
        <w:rPr>
          <w:rFonts w:ascii="Calibri" w:cs="Calibri" w:eastAsia="Calibri" w:hAnsi="Calibri"/>
          <w:b/>
          <w:bCs/>
          <w:color w:val="2E75B6"/>
          <w:sz w:val="24"/>
          <w:szCs w:val="24"/>
        </w:rPr>
        <w:t xml:space="preserve">3  Project success</w:t>
      </w:r>
    </w:p>
    <w:p>
      <w:pPr>
        <w:spacing w:after="100" w:line="290"/>
      </w:pPr>
      <w:r>
        <w:rPr>
          <w:rFonts w:ascii="Calibri" w:cs="Calibri" w:eastAsia="Calibri" w:hAnsi="Calibri"/>
          <w:color w:val="262626"/>
          <w:sz w:val="21"/>
          <w:szCs w:val="21"/>
        </w:rPr>
        <w:t xml:space="preserve">The project is considered successful if all four official deadlines are met (K1), the data is clean and reconciled (K4–K7), all project questions are answered with limitations stated (K8, K11), and all required documents are available on GitHub (K17).</w:t>
      </w:r>
    </w:p>
    <w:sectPr>
      <w:footerReference w:type="default" r:id="rId7"/>
      <w:pgSz w:w="16838" w:h="11906" w:orient="landscape"/>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Conflict Intelligence  |  Key Performance Indicators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2026-10-01T23:47:30.164Z</dcterms:created>
  <dcterms:modified xsi:type="dcterms:W3CDTF">2026-10-01T23:47:30.164Z</dcterms:modified>
</cp:coreProperties>
</file>

<file path=docProps/custom.xml><?xml version="1.0" encoding="utf-8"?>
<Properties xmlns="http://schemas.openxmlformats.org/officeDocument/2006/custom-properties" xmlns:vt="http://schemas.openxmlformats.org/officeDocument/2006/docPropsVTypes"/>
</file>