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spcsxvin9i2u" w:id="0"/>
      <w:bookmarkEnd w:id="0"/>
      <w:r w:rsidDel="00000000" w:rsidR="00000000" w:rsidRPr="00000000">
        <w:rPr>
          <w:rtl w:val="0"/>
        </w:rPr>
        <w:t xml:space="preserve">walks.csv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ownerid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id of owner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walkingid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id of order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walkid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id of walk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walkerid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id of walker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dogid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id of dog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walkingtype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type of walk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duration of the walk(endtime-starttime)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checkintime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time that the supposed to start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distance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Distance travelled in the walk (km)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district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District of the walk address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neighborhood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Neighborhood of the walk address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idan7guxl3qv" w:id="1"/>
      <w:bookmarkEnd w:id="1"/>
      <w:r w:rsidDel="00000000" w:rsidR="00000000" w:rsidRPr="00000000">
        <w:rPr>
          <w:rtl w:val="0"/>
        </w:rPr>
        <w:t xml:space="preserve">walkers.csv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walker id. All the explanations about walkerid should also be related to this column value.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Gender of walker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signuptime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time that walker sign ups on application.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walkerProvince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city that walker lives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walkerDistrict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district that walker lives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walkerNeighborhood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neighborhood that walker lives</w:t>
      </w:r>
    </w:p>
    <w:p w:rsidR="00000000" w:rsidDel="00000000" w:rsidP="00000000" w:rsidRDefault="00000000" w:rsidRPr="00000000" w14:paraId="00000026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esmn7tp7raeu" w:id="2"/>
      <w:bookmarkEnd w:id="2"/>
      <w:r w:rsidDel="00000000" w:rsidR="00000000" w:rsidRPr="00000000">
        <w:rPr>
          <w:rtl w:val="0"/>
        </w:rPr>
        <w:t xml:space="preserve">demands.csv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orderid</w:t>
        <w:tab/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nique id of the order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walkerid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 id of the walker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demandtime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time of the walk demand by walker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dogid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 id of the dog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finishedservicecount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finished service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finishedservicecountbydogid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finished service by ‘dogid’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ownerid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 id of the owner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servicetype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the walk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walkerdistrict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district that walker lives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walkerneighborhood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neighborhood that walker lives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walkerdograteresponse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rate of walker specific for the dog who will make walking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walkergeo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location of walker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walkergroup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the walker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walkerrateresponse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average service rate of walker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