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30DAA" w14:textId="3A52B3FC" w:rsidR="00472E30" w:rsidRPr="00F5091C" w:rsidRDefault="00472E30" w:rsidP="00472E30">
      <w:pPr>
        <w:rPr>
          <w:rFonts w:asciiTheme="minorHAnsi" w:hAnsiTheme="minorHAnsi" w:cstheme="minorHAnsi"/>
          <w:lang w:val="en-US"/>
        </w:rPr>
      </w:pPr>
    </w:p>
    <w:p w14:paraId="28302A6C" w14:textId="77777777" w:rsidR="00472E30" w:rsidRPr="00F5091C" w:rsidRDefault="00472E30" w:rsidP="00472E30">
      <w:pPr>
        <w:jc w:val="center"/>
        <w:rPr>
          <w:rFonts w:asciiTheme="minorHAnsi" w:hAnsiTheme="minorHAnsi" w:cstheme="minorHAnsi"/>
          <w:b/>
          <w:bCs/>
          <w:caps/>
          <w:sz w:val="23"/>
          <w:szCs w:val="23"/>
          <w:lang w:val="en-US"/>
        </w:rPr>
      </w:pPr>
      <w:r w:rsidRPr="00F5091C">
        <w:rPr>
          <w:rFonts w:asciiTheme="minorHAnsi" w:hAnsiTheme="minorHAnsi" w:cstheme="minorHAnsi"/>
          <w:b/>
          <w:bCs/>
          <w:caps/>
          <w:sz w:val="23"/>
          <w:szCs w:val="23"/>
          <w:lang w:val="en-US"/>
        </w:rPr>
        <w:t xml:space="preserve">TERMS OF REFERENCE </w:t>
      </w:r>
    </w:p>
    <w:p w14:paraId="6F6B5463" w14:textId="13EF90FF" w:rsidR="00821B69" w:rsidRPr="00F5091C" w:rsidRDefault="00472E30" w:rsidP="00145DD2">
      <w:pPr>
        <w:jc w:val="center"/>
        <w:rPr>
          <w:rFonts w:asciiTheme="minorHAnsi" w:hAnsiTheme="minorHAnsi" w:cstheme="minorHAnsi"/>
          <w:b/>
          <w:bCs/>
          <w:caps/>
          <w:sz w:val="23"/>
          <w:szCs w:val="23"/>
          <w:lang w:val="en-US"/>
        </w:rPr>
      </w:pPr>
      <w:r w:rsidRPr="00F5091C">
        <w:rPr>
          <w:rFonts w:asciiTheme="minorHAnsi" w:hAnsiTheme="minorHAnsi" w:cstheme="minorHAnsi"/>
          <w:b/>
          <w:bCs/>
          <w:caps/>
          <w:color w:val="FF0000"/>
          <w:sz w:val="23"/>
          <w:szCs w:val="23"/>
          <w:lang w:val="en-US"/>
        </w:rPr>
        <w:t xml:space="preserve">international </w:t>
      </w:r>
      <w:r w:rsidRPr="00F5091C">
        <w:rPr>
          <w:rFonts w:asciiTheme="minorHAnsi" w:hAnsiTheme="minorHAnsi" w:cstheme="minorHAnsi"/>
          <w:b/>
          <w:bCs/>
          <w:caps/>
          <w:sz w:val="23"/>
          <w:szCs w:val="23"/>
          <w:lang w:val="en-US"/>
        </w:rPr>
        <w:t>Consultant for</w:t>
      </w:r>
      <w:r w:rsidR="00821B69" w:rsidRPr="00F5091C">
        <w:rPr>
          <w:rFonts w:asciiTheme="minorHAnsi" w:hAnsiTheme="minorHAnsi" w:cstheme="minorHAnsi"/>
          <w:b/>
          <w:bCs/>
          <w:caps/>
          <w:sz w:val="23"/>
          <w:szCs w:val="23"/>
          <w:lang w:val="en-US"/>
        </w:rPr>
        <w:t xml:space="preserve"> </w:t>
      </w:r>
      <w:r w:rsidR="00642F0C" w:rsidRPr="00F5091C">
        <w:rPr>
          <w:rFonts w:asciiTheme="minorHAnsi" w:hAnsiTheme="minorHAnsi" w:cstheme="minorHAnsi"/>
          <w:b/>
          <w:bCs/>
          <w:caps/>
          <w:sz w:val="23"/>
          <w:szCs w:val="23"/>
          <w:lang w:val="en-US"/>
        </w:rPr>
        <w:t>THE INTERGRATED</w:t>
      </w:r>
      <w:r w:rsidR="00821B69" w:rsidRPr="00F5091C">
        <w:rPr>
          <w:rFonts w:asciiTheme="minorHAnsi" w:hAnsiTheme="minorHAnsi" w:cstheme="minorHAnsi"/>
          <w:b/>
          <w:bCs/>
          <w:caps/>
          <w:sz w:val="23"/>
          <w:szCs w:val="23"/>
          <w:lang w:val="en-US"/>
        </w:rPr>
        <w:t xml:space="preserve"> disease surveilance programme</w:t>
      </w:r>
      <w:r w:rsidRPr="00F5091C">
        <w:rPr>
          <w:rFonts w:asciiTheme="minorHAnsi" w:hAnsiTheme="minorHAnsi" w:cstheme="minorHAnsi"/>
          <w:b/>
          <w:bCs/>
          <w:caps/>
          <w:sz w:val="23"/>
          <w:szCs w:val="23"/>
          <w:lang w:val="en-US"/>
        </w:rPr>
        <w:t xml:space="preserve"> </w:t>
      </w:r>
    </w:p>
    <w:p w14:paraId="1C4CFA05" w14:textId="35445FCE" w:rsidR="00145DD2" w:rsidRPr="00F5091C" w:rsidRDefault="00145DD2" w:rsidP="00145DD2">
      <w:pPr>
        <w:jc w:val="center"/>
        <w:rPr>
          <w:rFonts w:asciiTheme="minorHAnsi" w:hAnsiTheme="minorHAnsi" w:cstheme="minorHAnsi"/>
          <w:b/>
          <w:bCs/>
          <w:caps/>
          <w:sz w:val="23"/>
          <w:szCs w:val="23"/>
          <w:lang w:val="en-US"/>
        </w:rPr>
      </w:pPr>
      <w:r w:rsidRPr="00F5091C">
        <w:rPr>
          <w:rFonts w:asciiTheme="minorHAnsi" w:hAnsiTheme="minorHAnsi" w:cstheme="minorHAnsi"/>
          <w:b/>
          <w:bCs/>
          <w:caps/>
          <w:sz w:val="23"/>
          <w:szCs w:val="23"/>
          <w:lang w:val="en-US"/>
        </w:rPr>
        <w:t xml:space="preserve">DHIS2 </w:t>
      </w:r>
      <w:r w:rsidR="00642F0C" w:rsidRPr="00F5091C">
        <w:rPr>
          <w:rFonts w:asciiTheme="minorHAnsi" w:hAnsiTheme="minorHAnsi" w:cstheme="minorHAnsi"/>
          <w:b/>
          <w:bCs/>
          <w:caps/>
          <w:sz w:val="23"/>
          <w:szCs w:val="23"/>
          <w:lang w:val="en-US"/>
        </w:rPr>
        <w:t xml:space="preserve">e-idsr </w:t>
      </w:r>
      <w:r w:rsidRPr="00F5091C">
        <w:rPr>
          <w:rFonts w:asciiTheme="minorHAnsi" w:hAnsiTheme="minorHAnsi" w:cstheme="minorHAnsi"/>
          <w:b/>
          <w:bCs/>
          <w:caps/>
          <w:sz w:val="23"/>
          <w:szCs w:val="23"/>
          <w:lang w:val="en-US"/>
        </w:rPr>
        <w:t xml:space="preserve">TRACKER SYSTEM DEVELOPMENT </w:t>
      </w:r>
    </w:p>
    <w:p w14:paraId="50204C43" w14:textId="77777777" w:rsidR="00145DD2" w:rsidRPr="00F5091C" w:rsidRDefault="00145DD2" w:rsidP="00145DD2">
      <w:pPr>
        <w:jc w:val="center"/>
        <w:rPr>
          <w:rFonts w:asciiTheme="minorHAnsi" w:hAnsiTheme="minorHAnsi" w:cstheme="minorHAnsi"/>
          <w:b/>
          <w:bCs/>
          <w:caps/>
          <w:color w:val="FF0000"/>
          <w:sz w:val="23"/>
          <w:szCs w:val="23"/>
          <w:lang w:val="en-US"/>
        </w:rPr>
      </w:pPr>
      <w:r w:rsidRPr="00F5091C">
        <w:rPr>
          <w:rFonts w:asciiTheme="minorHAnsi" w:hAnsiTheme="minorHAnsi" w:cstheme="minorHAnsi"/>
          <w:b/>
          <w:bCs/>
          <w:caps/>
          <w:color w:val="FF0000"/>
          <w:sz w:val="23"/>
          <w:szCs w:val="23"/>
          <w:lang w:val="en-US"/>
        </w:rPr>
        <w:t>(OPEN TO NON-NAMIBIAN NATIONALS ONLY)</w:t>
      </w:r>
    </w:p>
    <w:p w14:paraId="317DE65C" w14:textId="021A73E5" w:rsidR="00472E30" w:rsidRPr="00F5091C" w:rsidRDefault="00472E30" w:rsidP="00145DD2">
      <w:pPr>
        <w:jc w:val="center"/>
        <w:rPr>
          <w:rFonts w:asciiTheme="minorHAnsi" w:hAnsiTheme="minorHAnsi" w:cstheme="minorHAnsi"/>
          <w:b/>
          <w:bCs/>
          <w:caps/>
          <w:sz w:val="22"/>
          <w:szCs w:val="22"/>
          <w:lang w:val="en-US"/>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15"/>
      </w:tblGrid>
      <w:tr w:rsidR="00472E30" w:rsidRPr="00F5091C" w14:paraId="4D9B4BAC" w14:textId="77777777" w:rsidTr="00B3328A">
        <w:tc>
          <w:tcPr>
            <w:tcW w:w="9715" w:type="dxa"/>
            <w:shd w:val="clear" w:color="auto" w:fill="auto"/>
          </w:tcPr>
          <w:p w14:paraId="45FB1D2E" w14:textId="77777777" w:rsidR="00472E30" w:rsidRPr="00F5091C" w:rsidRDefault="00472E30" w:rsidP="00472E30">
            <w:pPr>
              <w:pStyle w:val="Footer"/>
              <w:keepNext/>
              <w:numPr>
                <w:ilvl w:val="0"/>
                <w:numId w:val="1"/>
              </w:numPr>
              <w:tabs>
                <w:tab w:val="clear" w:pos="720"/>
                <w:tab w:val="clear" w:pos="4320"/>
                <w:tab w:val="num" w:pos="480"/>
                <w:tab w:val="center" w:pos="9361"/>
              </w:tabs>
              <w:spacing w:before="60" w:after="60"/>
              <w:ind w:left="482" w:hanging="482"/>
              <w:rPr>
                <w:rFonts w:asciiTheme="minorHAnsi" w:hAnsiTheme="minorHAnsi" w:cstheme="minorHAnsi"/>
                <w:b/>
                <w:bCs/>
                <w:sz w:val="22"/>
                <w:szCs w:val="22"/>
              </w:rPr>
            </w:pPr>
            <w:r w:rsidRPr="00F5091C">
              <w:rPr>
                <w:rFonts w:asciiTheme="minorHAnsi" w:hAnsiTheme="minorHAnsi" w:cstheme="minorHAnsi"/>
                <w:b/>
                <w:bCs/>
                <w:sz w:val="22"/>
                <w:szCs w:val="22"/>
              </w:rPr>
              <w:t xml:space="preserve">BACKGROUND </w:t>
            </w:r>
          </w:p>
        </w:tc>
      </w:tr>
      <w:tr w:rsidR="00472E30" w:rsidRPr="00F5091C" w14:paraId="63DB9D40" w14:textId="77777777" w:rsidTr="00B3328A">
        <w:trPr>
          <w:trHeight w:val="851"/>
        </w:trPr>
        <w:tc>
          <w:tcPr>
            <w:tcW w:w="9715" w:type="dxa"/>
          </w:tcPr>
          <w:p w14:paraId="55209A55" w14:textId="77777777" w:rsidR="00301A77" w:rsidRPr="00F5091C" w:rsidRDefault="00301A77" w:rsidP="00301A77">
            <w:pPr>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Namibia has recently adopted the third edition of the Integrated Disease Surveillance and Response (IDSR) Technical Guidelines, marking a significant step toward strengthening the country’s public health system. This strategic move aims to enhance the nation’s capacity—across all levels of the health system—to prevent, detect, and respond to disease outbreaks and other public health threats, in alignment with the International Health Regulations (IHR 2005).</w:t>
            </w:r>
          </w:p>
          <w:p w14:paraId="5ECDA0EB" w14:textId="77777777" w:rsidR="00301A77" w:rsidRPr="00F5091C" w:rsidRDefault="00301A77" w:rsidP="00301A77">
            <w:pPr>
              <w:jc w:val="both"/>
              <w:rPr>
                <w:rFonts w:asciiTheme="minorHAnsi" w:eastAsia="Calibri" w:hAnsiTheme="minorHAnsi" w:cstheme="minorHAnsi"/>
                <w:sz w:val="22"/>
                <w:szCs w:val="22"/>
              </w:rPr>
            </w:pPr>
          </w:p>
          <w:p w14:paraId="11A34E36" w14:textId="77777777" w:rsidR="00301A77" w:rsidRPr="00F5091C" w:rsidRDefault="00301A77" w:rsidP="00301A77">
            <w:pPr>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A key feature of the updated guidelines is the emphasis on real-time reporting of priority diseases and public health events through digital platforms. In response, the Ministry of Health and Social Services (MoHSS), with support from development partners, is advancing the implementation of an electronic IDSR (</w:t>
            </w:r>
            <w:proofErr w:type="spellStart"/>
            <w:r w:rsidRPr="00F5091C">
              <w:rPr>
                <w:rFonts w:asciiTheme="minorHAnsi" w:eastAsia="Calibri" w:hAnsiTheme="minorHAnsi" w:cstheme="minorHAnsi"/>
                <w:sz w:val="22"/>
                <w:szCs w:val="22"/>
              </w:rPr>
              <w:t>eIDSR</w:t>
            </w:r>
            <w:proofErr w:type="spellEnd"/>
            <w:r w:rsidRPr="00F5091C">
              <w:rPr>
                <w:rFonts w:asciiTheme="minorHAnsi" w:eastAsia="Calibri" w:hAnsiTheme="minorHAnsi" w:cstheme="minorHAnsi"/>
                <w:sz w:val="22"/>
                <w:szCs w:val="22"/>
              </w:rPr>
              <w:t>) system. Initially targeting the public health sector, the system holds potential for future expansion into the private sector.</w:t>
            </w:r>
          </w:p>
          <w:p w14:paraId="40FC243D" w14:textId="77777777" w:rsidR="00301A77" w:rsidRPr="00F5091C" w:rsidRDefault="00301A77" w:rsidP="00301A77">
            <w:pPr>
              <w:jc w:val="both"/>
              <w:rPr>
                <w:rFonts w:asciiTheme="minorHAnsi" w:eastAsia="Calibri" w:hAnsiTheme="minorHAnsi" w:cstheme="minorHAnsi"/>
                <w:sz w:val="22"/>
                <w:szCs w:val="22"/>
              </w:rPr>
            </w:pPr>
          </w:p>
          <w:p w14:paraId="240721F6" w14:textId="77777777" w:rsidR="00301A77" w:rsidRPr="00F5091C" w:rsidRDefault="00301A77" w:rsidP="00301A77">
            <w:pPr>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Currently, Namibia’s reliance on paper-based and non-interoperable systems poses significant barriers to timely data access and early outbreak detection. This reality underscores the urgent need for digital transformation in disease surveillance.</w:t>
            </w:r>
          </w:p>
          <w:p w14:paraId="40AEA020" w14:textId="77777777" w:rsidR="00301A77" w:rsidRPr="00F5091C" w:rsidRDefault="00301A77" w:rsidP="00301A77">
            <w:pPr>
              <w:jc w:val="both"/>
              <w:rPr>
                <w:rFonts w:asciiTheme="minorHAnsi" w:eastAsia="Calibri" w:hAnsiTheme="minorHAnsi" w:cstheme="minorHAnsi"/>
                <w:sz w:val="22"/>
                <w:szCs w:val="22"/>
              </w:rPr>
            </w:pPr>
          </w:p>
          <w:p w14:paraId="7E249260" w14:textId="0641C997" w:rsidR="00C44286" w:rsidRPr="00F5091C" w:rsidRDefault="00301A77" w:rsidP="00301A77">
            <w:pPr>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 xml:space="preserve">In 2024, the MoHSS conducted a comprehensive feasibility assessment to evaluate the scope and practicality of deploying a national </w:t>
            </w:r>
            <w:proofErr w:type="spellStart"/>
            <w:r w:rsidRPr="00F5091C">
              <w:rPr>
                <w:rFonts w:asciiTheme="minorHAnsi" w:eastAsia="Calibri" w:hAnsiTheme="minorHAnsi" w:cstheme="minorHAnsi"/>
                <w:sz w:val="22"/>
                <w:szCs w:val="22"/>
              </w:rPr>
              <w:t>eIDSR</w:t>
            </w:r>
            <w:proofErr w:type="spellEnd"/>
            <w:r w:rsidRPr="00F5091C">
              <w:rPr>
                <w:rFonts w:asciiTheme="minorHAnsi" w:eastAsia="Calibri" w:hAnsiTheme="minorHAnsi" w:cstheme="minorHAnsi"/>
                <w:sz w:val="22"/>
                <w:szCs w:val="22"/>
              </w:rPr>
              <w:t xml:space="preserve"> system. The findings confirmed that implementation is not only feasible but also achievable through a systematic, phased approach—paving the way for a more responsive and resilient health surveillance infrastructure.</w:t>
            </w:r>
          </w:p>
          <w:p w14:paraId="3B771E8B" w14:textId="7EADC81E" w:rsidR="00472E30" w:rsidRPr="00F5091C" w:rsidRDefault="00472E30" w:rsidP="00B3328A">
            <w:pPr>
              <w:rPr>
                <w:rFonts w:asciiTheme="minorHAnsi" w:eastAsia="Calibri" w:hAnsiTheme="minorHAnsi" w:cstheme="minorHAnsi"/>
                <w:sz w:val="22"/>
                <w:szCs w:val="22"/>
              </w:rPr>
            </w:pPr>
          </w:p>
        </w:tc>
      </w:tr>
      <w:tr w:rsidR="00472E30" w:rsidRPr="00F5091C" w14:paraId="76A4BB62" w14:textId="77777777" w:rsidTr="00B3328A">
        <w:trPr>
          <w:trHeight w:val="416"/>
        </w:trPr>
        <w:tc>
          <w:tcPr>
            <w:tcW w:w="9715" w:type="dxa"/>
          </w:tcPr>
          <w:p w14:paraId="7B2C8985" w14:textId="77777777" w:rsidR="00472E30" w:rsidRPr="00F5091C" w:rsidRDefault="00472E30" w:rsidP="00472E30">
            <w:pPr>
              <w:pStyle w:val="Footer"/>
              <w:keepNext/>
              <w:numPr>
                <w:ilvl w:val="0"/>
                <w:numId w:val="1"/>
              </w:numPr>
              <w:tabs>
                <w:tab w:val="clear" w:pos="720"/>
                <w:tab w:val="clear" w:pos="4320"/>
                <w:tab w:val="num" w:pos="480"/>
                <w:tab w:val="center" w:pos="9361"/>
              </w:tabs>
              <w:spacing w:before="60" w:after="60"/>
              <w:ind w:left="482" w:hanging="482"/>
              <w:rPr>
                <w:rFonts w:asciiTheme="minorHAnsi" w:eastAsia="Cambria" w:hAnsiTheme="minorHAnsi" w:cstheme="minorHAnsi"/>
                <w:sz w:val="22"/>
                <w:szCs w:val="22"/>
              </w:rPr>
            </w:pPr>
            <w:r w:rsidRPr="00F5091C">
              <w:rPr>
                <w:rFonts w:asciiTheme="minorHAnsi" w:hAnsiTheme="minorHAnsi" w:cstheme="minorHAnsi"/>
                <w:b/>
                <w:bCs/>
                <w:sz w:val="22"/>
                <w:szCs w:val="22"/>
              </w:rPr>
              <w:t>OBJECTIVES AND PURPOSE OF THE CONSULTANCY</w:t>
            </w:r>
          </w:p>
        </w:tc>
      </w:tr>
      <w:tr w:rsidR="00472E30" w:rsidRPr="00F5091C" w14:paraId="0940A655" w14:textId="77777777" w:rsidTr="00B3328A">
        <w:trPr>
          <w:trHeight w:val="851"/>
        </w:trPr>
        <w:tc>
          <w:tcPr>
            <w:tcW w:w="9715" w:type="dxa"/>
          </w:tcPr>
          <w:p w14:paraId="28B59969" w14:textId="7D3C1A82" w:rsidR="00472E30" w:rsidRPr="00F5091C" w:rsidRDefault="00472E30" w:rsidP="00B3328A">
            <w:pPr>
              <w:rPr>
                <w:rFonts w:asciiTheme="minorHAnsi" w:hAnsiTheme="minorHAnsi" w:cstheme="minorHAnsi"/>
                <w:b/>
                <w:lang w:val="en-AU"/>
              </w:rPr>
            </w:pPr>
            <w:r w:rsidRPr="00F5091C">
              <w:rPr>
                <w:rFonts w:asciiTheme="minorHAnsi" w:eastAsia="Calibri" w:hAnsiTheme="minorHAnsi" w:cstheme="minorHAnsi"/>
                <w:sz w:val="22"/>
                <w:szCs w:val="22"/>
              </w:rPr>
              <w:t>The main objective of the consultancy is to</w:t>
            </w:r>
            <w:r w:rsidRPr="00F5091C">
              <w:rPr>
                <w:rFonts w:asciiTheme="minorHAnsi" w:hAnsiTheme="minorHAnsi" w:cstheme="minorHAnsi"/>
                <w:b/>
                <w:lang w:val="en-AU"/>
              </w:rPr>
              <w:t xml:space="preserve"> </w:t>
            </w:r>
            <w:r w:rsidR="0048323B" w:rsidRPr="00F5091C">
              <w:rPr>
                <w:rFonts w:asciiTheme="minorHAnsi" w:eastAsia="Calibri" w:hAnsiTheme="minorHAnsi" w:cstheme="minorHAnsi"/>
                <w:sz w:val="22"/>
                <w:szCs w:val="22"/>
              </w:rPr>
              <w:t xml:space="preserve">develop a DHIS2 </w:t>
            </w:r>
            <w:proofErr w:type="spellStart"/>
            <w:r w:rsidR="005C123C" w:rsidRPr="00F5091C">
              <w:rPr>
                <w:rFonts w:asciiTheme="minorHAnsi" w:eastAsia="Calibri" w:hAnsiTheme="minorHAnsi" w:cstheme="minorHAnsi"/>
                <w:sz w:val="22"/>
                <w:szCs w:val="22"/>
              </w:rPr>
              <w:t>eIDSR</w:t>
            </w:r>
            <w:proofErr w:type="spellEnd"/>
            <w:r w:rsidR="005C123C" w:rsidRPr="00F5091C">
              <w:rPr>
                <w:rFonts w:asciiTheme="minorHAnsi" w:eastAsia="Calibri" w:hAnsiTheme="minorHAnsi" w:cstheme="minorHAnsi"/>
                <w:sz w:val="22"/>
                <w:szCs w:val="22"/>
              </w:rPr>
              <w:t xml:space="preserve"> tracker</w:t>
            </w:r>
            <w:r w:rsidRPr="00F5091C">
              <w:rPr>
                <w:rFonts w:asciiTheme="minorHAnsi" w:eastAsia="Calibri" w:hAnsiTheme="minorHAnsi" w:cstheme="minorHAnsi"/>
                <w:sz w:val="22"/>
                <w:szCs w:val="22"/>
              </w:rPr>
              <w:t xml:space="preserve"> system in Namibia</w:t>
            </w:r>
            <w:r w:rsidR="005C123C" w:rsidRPr="00F5091C">
              <w:rPr>
                <w:rFonts w:asciiTheme="minorHAnsi" w:eastAsia="Calibri" w:hAnsiTheme="minorHAnsi" w:cstheme="minorHAnsi"/>
                <w:sz w:val="22"/>
                <w:szCs w:val="22"/>
              </w:rPr>
              <w:t xml:space="preserve">, which enables case based reporting and weekly reporting </w:t>
            </w:r>
            <w:r w:rsidR="00216987" w:rsidRPr="00F5091C">
              <w:rPr>
                <w:rFonts w:asciiTheme="minorHAnsi" w:eastAsia="Calibri" w:hAnsiTheme="minorHAnsi" w:cstheme="minorHAnsi"/>
                <w:sz w:val="22"/>
                <w:szCs w:val="22"/>
              </w:rPr>
              <w:t>of diseases of public health concern</w:t>
            </w:r>
            <w:r w:rsidRPr="00F5091C">
              <w:rPr>
                <w:rFonts w:asciiTheme="minorHAnsi" w:eastAsia="Calibri" w:hAnsiTheme="minorHAnsi" w:cstheme="minorHAnsi"/>
                <w:sz w:val="22"/>
                <w:szCs w:val="22"/>
              </w:rPr>
              <w:t>.</w:t>
            </w:r>
          </w:p>
          <w:p w14:paraId="59CB1FE5" w14:textId="77777777" w:rsidR="00472E30" w:rsidRPr="00F5091C" w:rsidRDefault="00472E30" w:rsidP="00B3328A">
            <w:pPr>
              <w:spacing w:after="160" w:line="259" w:lineRule="auto"/>
              <w:jc w:val="both"/>
              <w:rPr>
                <w:rFonts w:asciiTheme="minorHAnsi" w:eastAsia="Calibri" w:hAnsiTheme="minorHAnsi" w:cstheme="minorHAnsi"/>
                <w:sz w:val="22"/>
                <w:szCs w:val="22"/>
              </w:rPr>
            </w:pPr>
          </w:p>
          <w:p w14:paraId="60936A5B" w14:textId="77777777" w:rsidR="00472E30" w:rsidRPr="00F5091C" w:rsidRDefault="00472E30" w:rsidP="00B3328A">
            <w:pPr>
              <w:spacing w:line="259" w:lineRule="auto"/>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Scope of work</w:t>
            </w:r>
          </w:p>
          <w:p w14:paraId="770B88DD" w14:textId="2EF3C9A7" w:rsidR="002554A0" w:rsidRPr="00F5091C" w:rsidRDefault="00472E30" w:rsidP="002554A0">
            <w:pPr>
              <w:spacing w:line="259" w:lineRule="auto"/>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 xml:space="preserve">The </w:t>
            </w:r>
            <w:r w:rsidR="002554A0" w:rsidRPr="00F5091C">
              <w:rPr>
                <w:rFonts w:asciiTheme="minorHAnsi" w:eastAsia="Calibri" w:hAnsiTheme="minorHAnsi" w:cstheme="minorHAnsi"/>
                <w:sz w:val="22"/>
                <w:szCs w:val="22"/>
              </w:rPr>
              <w:t>individual consultant</w:t>
            </w:r>
            <w:r w:rsidRPr="00F5091C">
              <w:rPr>
                <w:rFonts w:asciiTheme="minorHAnsi" w:eastAsia="Calibri" w:hAnsiTheme="minorHAnsi" w:cstheme="minorHAnsi"/>
                <w:sz w:val="22"/>
                <w:szCs w:val="22"/>
              </w:rPr>
              <w:t xml:space="preserve"> will work to carry out the following tasks:</w:t>
            </w:r>
          </w:p>
          <w:p w14:paraId="7F085888" w14:textId="6F7BD8E1" w:rsidR="00A24BA6" w:rsidRPr="00F5091C" w:rsidRDefault="00206E37" w:rsidP="00206E37">
            <w:pPr>
              <w:pStyle w:val="ListParagraph"/>
              <w:numPr>
                <w:ilvl w:val="0"/>
                <w:numId w:val="4"/>
              </w:numPr>
              <w:spacing w:line="259" w:lineRule="auto"/>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 xml:space="preserve">Review the </w:t>
            </w:r>
            <w:proofErr w:type="spellStart"/>
            <w:r w:rsidRPr="00F5091C">
              <w:rPr>
                <w:rFonts w:asciiTheme="minorHAnsi" w:eastAsia="Calibri" w:hAnsiTheme="minorHAnsi" w:cstheme="minorHAnsi"/>
                <w:sz w:val="22"/>
                <w:szCs w:val="22"/>
              </w:rPr>
              <w:t>eIDSR</w:t>
            </w:r>
            <w:proofErr w:type="spellEnd"/>
            <w:r w:rsidRPr="00F5091C">
              <w:rPr>
                <w:rFonts w:asciiTheme="minorHAnsi" w:eastAsia="Calibri" w:hAnsiTheme="minorHAnsi" w:cstheme="minorHAnsi"/>
                <w:sz w:val="22"/>
                <w:szCs w:val="22"/>
              </w:rPr>
              <w:t xml:space="preserve"> feasibility assessment report, familiarise themselves with findings and imple</w:t>
            </w:r>
            <w:r w:rsidR="00DC1D97" w:rsidRPr="00F5091C">
              <w:rPr>
                <w:rFonts w:asciiTheme="minorHAnsi" w:eastAsia="Calibri" w:hAnsiTheme="minorHAnsi" w:cstheme="minorHAnsi"/>
                <w:sz w:val="22"/>
                <w:szCs w:val="22"/>
              </w:rPr>
              <w:t xml:space="preserve">ment </w:t>
            </w:r>
            <w:r w:rsidR="00FD76F9" w:rsidRPr="00F5091C">
              <w:rPr>
                <w:rFonts w:asciiTheme="minorHAnsi" w:eastAsia="Calibri" w:hAnsiTheme="minorHAnsi" w:cstheme="minorHAnsi"/>
                <w:sz w:val="22"/>
                <w:szCs w:val="22"/>
              </w:rPr>
              <w:t>recommendations</w:t>
            </w:r>
            <w:r w:rsidR="00F647D1" w:rsidRPr="00F5091C">
              <w:rPr>
                <w:rFonts w:asciiTheme="minorHAnsi" w:eastAsia="Calibri" w:hAnsiTheme="minorHAnsi" w:cstheme="minorHAnsi"/>
                <w:sz w:val="22"/>
                <w:szCs w:val="22"/>
              </w:rPr>
              <w:t xml:space="preserve"> as follows: </w:t>
            </w:r>
          </w:p>
          <w:p w14:paraId="1D5707C7" w14:textId="0BEA815B" w:rsidR="002D6BD9" w:rsidRPr="00F5091C" w:rsidRDefault="00A24BA6" w:rsidP="002D6BD9">
            <w:pPr>
              <w:pStyle w:val="ListParagraph"/>
              <w:numPr>
                <w:ilvl w:val="1"/>
                <w:numId w:val="4"/>
              </w:numPr>
              <w:spacing w:line="259" w:lineRule="auto"/>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 xml:space="preserve">Review the existing </w:t>
            </w:r>
            <w:proofErr w:type="spellStart"/>
            <w:r w:rsidR="00893AD3" w:rsidRPr="00F5091C">
              <w:rPr>
                <w:rFonts w:asciiTheme="minorHAnsi" w:eastAsia="Calibri" w:hAnsiTheme="minorHAnsi" w:cstheme="minorHAnsi"/>
                <w:sz w:val="22"/>
                <w:szCs w:val="22"/>
              </w:rPr>
              <w:t>e</w:t>
            </w:r>
            <w:r w:rsidR="003A5B4C" w:rsidRPr="00F5091C">
              <w:rPr>
                <w:rFonts w:asciiTheme="minorHAnsi" w:eastAsia="Calibri" w:hAnsiTheme="minorHAnsi" w:cstheme="minorHAnsi"/>
                <w:sz w:val="22"/>
                <w:szCs w:val="22"/>
              </w:rPr>
              <w:t>IDSR</w:t>
            </w:r>
            <w:proofErr w:type="spellEnd"/>
            <w:r w:rsidR="00893AD3" w:rsidRPr="00F5091C">
              <w:rPr>
                <w:rFonts w:asciiTheme="minorHAnsi" w:eastAsia="Calibri" w:hAnsiTheme="minorHAnsi" w:cstheme="minorHAnsi"/>
                <w:sz w:val="22"/>
                <w:szCs w:val="22"/>
              </w:rPr>
              <w:t xml:space="preserve"> prototype</w:t>
            </w:r>
            <w:r w:rsidR="00447D48" w:rsidRPr="00F5091C">
              <w:rPr>
                <w:rFonts w:asciiTheme="minorHAnsi" w:eastAsia="Calibri" w:hAnsiTheme="minorHAnsi" w:cstheme="minorHAnsi"/>
                <w:sz w:val="22"/>
                <w:szCs w:val="22"/>
              </w:rPr>
              <w:t xml:space="preserve">, </w:t>
            </w:r>
            <w:r w:rsidR="00F059B6" w:rsidRPr="00F5091C">
              <w:rPr>
                <w:rFonts w:asciiTheme="minorHAnsi" w:eastAsia="Calibri" w:hAnsiTheme="minorHAnsi" w:cstheme="minorHAnsi"/>
                <w:sz w:val="22"/>
                <w:szCs w:val="22"/>
              </w:rPr>
              <w:t>develop</w:t>
            </w:r>
            <w:r w:rsidR="00447D48" w:rsidRPr="00F5091C">
              <w:rPr>
                <w:rFonts w:asciiTheme="minorHAnsi" w:eastAsia="Calibri" w:hAnsiTheme="minorHAnsi" w:cstheme="minorHAnsi"/>
                <w:sz w:val="22"/>
                <w:szCs w:val="22"/>
              </w:rPr>
              <w:t xml:space="preserve"> and configure</w:t>
            </w:r>
            <w:r w:rsidR="00F059B6" w:rsidRPr="00F5091C">
              <w:rPr>
                <w:rFonts w:asciiTheme="minorHAnsi" w:eastAsia="Calibri" w:hAnsiTheme="minorHAnsi" w:cstheme="minorHAnsi"/>
                <w:sz w:val="22"/>
                <w:szCs w:val="22"/>
              </w:rPr>
              <w:t xml:space="preserve"> it to conform to current-up-to-date DHIS2</w:t>
            </w:r>
            <w:r w:rsidR="00333775" w:rsidRPr="00F5091C">
              <w:rPr>
                <w:rFonts w:asciiTheme="minorHAnsi" w:eastAsia="Calibri" w:hAnsiTheme="minorHAnsi" w:cstheme="minorHAnsi"/>
                <w:sz w:val="22"/>
                <w:szCs w:val="22"/>
              </w:rPr>
              <w:t xml:space="preserve"> versions</w:t>
            </w:r>
            <w:r w:rsidR="00911848" w:rsidRPr="00F5091C">
              <w:rPr>
                <w:rFonts w:asciiTheme="minorHAnsi" w:eastAsia="Calibri" w:hAnsiTheme="minorHAnsi" w:cstheme="minorHAnsi"/>
                <w:sz w:val="22"/>
                <w:szCs w:val="22"/>
              </w:rPr>
              <w:t xml:space="preserve"> and</w:t>
            </w:r>
            <w:r w:rsidR="00F059B6" w:rsidRPr="00F5091C">
              <w:rPr>
                <w:rFonts w:asciiTheme="minorHAnsi" w:eastAsia="Calibri" w:hAnsiTheme="minorHAnsi" w:cstheme="minorHAnsi"/>
                <w:sz w:val="22"/>
                <w:szCs w:val="22"/>
              </w:rPr>
              <w:t xml:space="preserve"> standards</w:t>
            </w:r>
            <w:r w:rsidR="00911848" w:rsidRPr="00F5091C">
              <w:rPr>
                <w:rFonts w:asciiTheme="minorHAnsi" w:eastAsia="Calibri" w:hAnsiTheme="minorHAnsi" w:cstheme="minorHAnsi"/>
                <w:sz w:val="22"/>
                <w:szCs w:val="22"/>
              </w:rPr>
              <w:t>.</w:t>
            </w:r>
          </w:p>
          <w:p w14:paraId="5AD12B12" w14:textId="5501497F" w:rsidR="007F4DB0" w:rsidRPr="00F5091C" w:rsidRDefault="00911848" w:rsidP="00F647D1">
            <w:pPr>
              <w:pStyle w:val="ListParagraph"/>
              <w:numPr>
                <w:ilvl w:val="1"/>
                <w:numId w:val="4"/>
              </w:numPr>
              <w:spacing w:line="259" w:lineRule="auto"/>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 xml:space="preserve">Configure </w:t>
            </w:r>
            <w:r w:rsidR="00D576D2" w:rsidRPr="00F5091C">
              <w:rPr>
                <w:rFonts w:asciiTheme="minorHAnsi" w:eastAsia="Calibri" w:hAnsiTheme="minorHAnsi" w:cstheme="minorHAnsi"/>
                <w:sz w:val="22"/>
                <w:szCs w:val="22"/>
              </w:rPr>
              <w:t xml:space="preserve">DHIS2 environment (server and database) </w:t>
            </w:r>
            <w:r w:rsidR="007F4DB0" w:rsidRPr="00F5091C">
              <w:rPr>
                <w:rFonts w:asciiTheme="minorHAnsi" w:eastAsia="Calibri" w:hAnsiTheme="minorHAnsi" w:cstheme="minorHAnsi"/>
                <w:sz w:val="22"/>
                <w:szCs w:val="22"/>
              </w:rPr>
              <w:t>to ensure reliable server and database functionality</w:t>
            </w:r>
          </w:p>
          <w:p w14:paraId="64B9DA6C" w14:textId="23A6E2C1" w:rsidR="001D60A3" w:rsidRPr="00F5091C" w:rsidRDefault="001D60A3" w:rsidP="00F647D1">
            <w:pPr>
              <w:pStyle w:val="ListParagraph"/>
              <w:numPr>
                <w:ilvl w:val="1"/>
                <w:numId w:val="4"/>
              </w:numPr>
              <w:spacing w:line="259" w:lineRule="auto"/>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 xml:space="preserve">Develop </w:t>
            </w:r>
            <w:r w:rsidR="004F76D7" w:rsidRPr="00F5091C">
              <w:rPr>
                <w:rFonts w:asciiTheme="minorHAnsi" w:eastAsia="Calibri" w:hAnsiTheme="minorHAnsi" w:cstheme="minorHAnsi"/>
                <w:sz w:val="22"/>
                <w:szCs w:val="22"/>
              </w:rPr>
              <w:t xml:space="preserve">and configure </w:t>
            </w:r>
            <w:r w:rsidR="002431DA" w:rsidRPr="00F5091C">
              <w:rPr>
                <w:rFonts w:asciiTheme="minorHAnsi" w:eastAsia="Calibri" w:hAnsiTheme="minorHAnsi" w:cstheme="minorHAnsi"/>
                <w:sz w:val="22"/>
                <w:szCs w:val="22"/>
              </w:rPr>
              <w:t xml:space="preserve">android </w:t>
            </w:r>
            <w:r w:rsidR="004F76D7" w:rsidRPr="00F5091C">
              <w:rPr>
                <w:rFonts w:asciiTheme="minorHAnsi" w:eastAsia="Calibri" w:hAnsiTheme="minorHAnsi" w:cstheme="minorHAnsi"/>
                <w:sz w:val="22"/>
                <w:szCs w:val="22"/>
              </w:rPr>
              <w:t xml:space="preserve">tracker </w:t>
            </w:r>
            <w:r w:rsidR="002431DA" w:rsidRPr="00F5091C">
              <w:rPr>
                <w:rFonts w:asciiTheme="minorHAnsi" w:eastAsia="Calibri" w:hAnsiTheme="minorHAnsi" w:cstheme="minorHAnsi"/>
                <w:sz w:val="22"/>
                <w:szCs w:val="22"/>
              </w:rPr>
              <w:t xml:space="preserve">app </w:t>
            </w:r>
            <w:r w:rsidR="00096A91" w:rsidRPr="00F5091C">
              <w:rPr>
                <w:rFonts w:asciiTheme="minorHAnsi" w:eastAsia="Calibri" w:hAnsiTheme="minorHAnsi" w:cstheme="minorHAnsi"/>
                <w:sz w:val="22"/>
                <w:szCs w:val="22"/>
              </w:rPr>
              <w:t>to enable offline data capture</w:t>
            </w:r>
            <w:r w:rsidR="00AA47F8" w:rsidRPr="00F5091C">
              <w:rPr>
                <w:rFonts w:asciiTheme="minorHAnsi" w:eastAsia="Calibri" w:hAnsiTheme="minorHAnsi" w:cstheme="minorHAnsi"/>
                <w:sz w:val="22"/>
                <w:szCs w:val="22"/>
              </w:rPr>
              <w:t xml:space="preserve"> </w:t>
            </w:r>
            <w:r w:rsidR="00E9557B" w:rsidRPr="00F5091C">
              <w:rPr>
                <w:rFonts w:asciiTheme="minorHAnsi" w:eastAsia="Calibri" w:hAnsiTheme="minorHAnsi" w:cstheme="minorHAnsi"/>
                <w:sz w:val="22"/>
                <w:szCs w:val="22"/>
              </w:rPr>
              <w:t>functionality</w:t>
            </w:r>
          </w:p>
          <w:p w14:paraId="68FF3354" w14:textId="28686F5D" w:rsidR="00FD589A" w:rsidRPr="00F5091C" w:rsidRDefault="007F4DB0" w:rsidP="00B658EC">
            <w:pPr>
              <w:pStyle w:val="ListParagraph"/>
              <w:numPr>
                <w:ilvl w:val="1"/>
                <w:numId w:val="4"/>
              </w:numPr>
              <w:spacing w:line="259" w:lineRule="auto"/>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Develop</w:t>
            </w:r>
            <w:r w:rsidR="006019E4" w:rsidRPr="00F5091C">
              <w:rPr>
                <w:rFonts w:asciiTheme="minorHAnsi" w:eastAsia="Calibri" w:hAnsiTheme="minorHAnsi" w:cstheme="minorHAnsi"/>
                <w:sz w:val="22"/>
                <w:szCs w:val="22"/>
              </w:rPr>
              <w:t xml:space="preserve"> all Case Investigation </w:t>
            </w:r>
            <w:r w:rsidR="00E66904" w:rsidRPr="00F5091C">
              <w:rPr>
                <w:rFonts w:asciiTheme="minorHAnsi" w:eastAsia="Calibri" w:hAnsiTheme="minorHAnsi" w:cstheme="minorHAnsi"/>
                <w:sz w:val="22"/>
                <w:szCs w:val="22"/>
              </w:rPr>
              <w:t>F</w:t>
            </w:r>
            <w:r w:rsidR="006019E4" w:rsidRPr="00F5091C">
              <w:rPr>
                <w:rFonts w:asciiTheme="minorHAnsi" w:eastAsia="Calibri" w:hAnsiTheme="minorHAnsi" w:cstheme="minorHAnsi"/>
                <w:sz w:val="22"/>
                <w:szCs w:val="22"/>
              </w:rPr>
              <w:t>orms</w:t>
            </w:r>
            <w:r w:rsidR="00E66904" w:rsidRPr="00F5091C">
              <w:rPr>
                <w:rFonts w:asciiTheme="minorHAnsi" w:eastAsia="Calibri" w:hAnsiTheme="minorHAnsi" w:cstheme="minorHAnsi"/>
                <w:sz w:val="22"/>
                <w:szCs w:val="22"/>
              </w:rPr>
              <w:t xml:space="preserve"> (CIF)</w:t>
            </w:r>
            <w:r w:rsidR="006019E4" w:rsidRPr="00F5091C">
              <w:rPr>
                <w:rFonts w:asciiTheme="minorHAnsi" w:eastAsia="Calibri" w:hAnsiTheme="minorHAnsi" w:cstheme="minorHAnsi"/>
                <w:sz w:val="22"/>
                <w:szCs w:val="22"/>
              </w:rPr>
              <w:t xml:space="preserve"> and </w:t>
            </w:r>
            <w:r w:rsidR="00E66904" w:rsidRPr="00F5091C">
              <w:rPr>
                <w:rFonts w:asciiTheme="minorHAnsi" w:eastAsia="Calibri" w:hAnsiTheme="minorHAnsi" w:cstheme="minorHAnsi"/>
                <w:sz w:val="22"/>
                <w:szCs w:val="22"/>
              </w:rPr>
              <w:t xml:space="preserve">ensure inclusion of </w:t>
            </w:r>
            <w:r w:rsidR="00D73CEB" w:rsidRPr="00F5091C">
              <w:rPr>
                <w:rFonts w:asciiTheme="minorHAnsi" w:eastAsia="Calibri" w:hAnsiTheme="minorHAnsi" w:cstheme="minorHAnsi"/>
                <w:sz w:val="22"/>
                <w:szCs w:val="22"/>
              </w:rPr>
              <w:t xml:space="preserve">daily and </w:t>
            </w:r>
            <w:r w:rsidR="00E66904" w:rsidRPr="00F5091C">
              <w:rPr>
                <w:rFonts w:asciiTheme="minorHAnsi" w:eastAsia="Calibri" w:hAnsiTheme="minorHAnsi" w:cstheme="minorHAnsi"/>
                <w:sz w:val="22"/>
                <w:szCs w:val="22"/>
              </w:rPr>
              <w:t>weekly reported diseases</w:t>
            </w:r>
            <w:r w:rsidR="00227F01" w:rsidRPr="00F5091C">
              <w:rPr>
                <w:rFonts w:asciiTheme="minorHAnsi" w:eastAsia="Calibri" w:hAnsiTheme="minorHAnsi" w:cstheme="minorHAnsi"/>
                <w:sz w:val="22"/>
                <w:szCs w:val="22"/>
              </w:rPr>
              <w:t xml:space="preserve"> according to the I</w:t>
            </w:r>
            <w:r w:rsidR="003A5B4C" w:rsidRPr="00F5091C">
              <w:rPr>
                <w:rFonts w:asciiTheme="minorHAnsi" w:eastAsia="Calibri" w:hAnsiTheme="minorHAnsi" w:cstheme="minorHAnsi"/>
                <w:sz w:val="22"/>
                <w:szCs w:val="22"/>
              </w:rPr>
              <w:t>DSR programme requirements</w:t>
            </w:r>
          </w:p>
          <w:p w14:paraId="6216984A" w14:textId="297027E5" w:rsidR="00227F01" w:rsidRPr="00F5091C" w:rsidRDefault="0032348D" w:rsidP="00B658EC">
            <w:pPr>
              <w:pStyle w:val="ListParagraph"/>
              <w:numPr>
                <w:ilvl w:val="1"/>
                <w:numId w:val="4"/>
              </w:numPr>
              <w:spacing w:line="259" w:lineRule="auto"/>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 xml:space="preserve">Develop technical document </w:t>
            </w:r>
            <w:r w:rsidR="00FD400D" w:rsidRPr="00F5091C">
              <w:rPr>
                <w:rFonts w:asciiTheme="minorHAnsi" w:eastAsia="Calibri" w:hAnsiTheme="minorHAnsi" w:cstheme="minorHAnsi"/>
                <w:sz w:val="22"/>
                <w:szCs w:val="22"/>
              </w:rPr>
              <w:t xml:space="preserve">and data dictionary for the </w:t>
            </w:r>
            <w:proofErr w:type="spellStart"/>
            <w:r w:rsidR="00FD400D" w:rsidRPr="00F5091C">
              <w:rPr>
                <w:rFonts w:asciiTheme="minorHAnsi" w:eastAsia="Calibri" w:hAnsiTheme="minorHAnsi" w:cstheme="minorHAnsi"/>
                <w:sz w:val="22"/>
                <w:szCs w:val="22"/>
              </w:rPr>
              <w:t>eIDSR</w:t>
            </w:r>
            <w:proofErr w:type="spellEnd"/>
            <w:r w:rsidR="00FD400D" w:rsidRPr="00F5091C">
              <w:rPr>
                <w:rFonts w:asciiTheme="minorHAnsi" w:eastAsia="Calibri" w:hAnsiTheme="minorHAnsi" w:cstheme="minorHAnsi"/>
                <w:sz w:val="22"/>
                <w:szCs w:val="22"/>
              </w:rPr>
              <w:t xml:space="preserve"> tracker</w:t>
            </w:r>
          </w:p>
          <w:p w14:paraId="65505D6B" w14:textId="38585DDD" w:rsidR="00FD400D" w:rsidRPr="00F5091C" w:rsidRDefault="00FD400D" w:rsidP="00B658EC">
            <w:pPr>
              <w:pStyle w:val="ListParagraph"/>
              <w:numPr>
                <w:ilvl w:val="1"/>
                <w:numId w:val="4"/>
              </w:numPr>
              <w:spacing w:line="259" w:lineRule="auto"/>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 xml:space="preserve">Develop </w:t>
            </w:r>
            <w:r w:rsidR="00AD3EDA" w:rsidRPr="00F5091C">
              <w:rPr>
                <w:rFonts w:asciiTheme="minorHAnsi" w:eastAsia="Calibri" w:hAnsiTheme="minorHAnsi" w:cstheme="minorHAnsi"/>
                <w:sz w:val="22"/>
                <w:szCs w:val="22"/>
              </w:rPr>
              <w:t xml:space="preserve">end-user manual for the </w:t>
            </w:r>
            <w:proofErr w:type="spellStart"/>
            <w:r w:rsidR="00AD3EDA" w:rsidRPr="00F5091C">
              <w:rPr>
                <w:rFonts w:asciiTheme="minorHAnsi" w:eastAsia="Calibri" w:hAnsiTheme="minorHAnsi" w:cstheme="minorHAnsi"/>
                <w:sz w:val="22"/>
                <w:szCs w:val="22"/>
              </w:rPr>
              <w:t>eIDSR</w:t>
            </w:r>
            <w:proofErr w:type="spellEnd"/>
            <w:r w:rsidR="00AD3EDA" w:rsidRPr="00F5091C">
              <w:rPr>
                <w:rFonts w:asciiTheme="minorHAnsi" w:eastAsia="Calibri" w:hAnsiTheme="minorHAnsi" w:cstheme="minorHAnsi"/>
                <w:sz w:val="22"/>
                <w:szCs w:val="22"/>
              </w:rPr>
              <w:t xml:space="preserve"> tracker</w:t>
            </w:r>
          </w:p>
          <w:p w14:paraId="001A0D7E" w14:textId="5E50A362" w:rsidR="00AD3EDA" w:rsidRPr="00F5091C" w:rsidRDefault="001E4588" w:rsidP="00B658EC">
            <w:pPr>
              <w:pStyle w:val="ListParagraph"/>
              <w:numPr>
                <w:ilvl w:val="1"/>
                <w:numId w:val="4"/>
              </w:numPr>
              <w:spacing w:line="259" w:lineRule="auto"/>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 xml:space="preserve">Capacitate technical staff on the </w:t>
            </w:r>
            <w:r w:rsidR="00B031FD" w:rsidRPr="00F5091C">
              <w:rPr>
                <w:rFonts w:asciiTheme="minorHAnsi" w:eastAsia="Calibri" w:hAnsiTheme="minorHAnsi" w:cstheme="minorHAnsi"/>
                <w:sz w:val="22"/>
                <w:szCs w:val="22"/>
              </w:rPr>
              <w:t xml:space="preserve">development and customization </w:t>
            </w:r>
            <w:r w:rsidR="00610441" w:rsidRPr="00F5091C">
              <w:rPr>
                <w:rFonts w:asciiTheme="minorHAnsi" w:eastAsia="Calibri" w:hAnsiTheme="minorHAnsi" w:cstheme="minorHAnsi"/>
                <w:sz w:val="22"/>
                <w:szCs w:val="22"/>
              </w:rPr>
              <w:t xml:space="preserve">of the </w:t>
            </w:r>
            <w:proofErr w:type="spellStart"/>
            <w:r w:rsidR="00CF23CC" w:rsidRPr="00F5091C">
              <w:rPr>
                <w:rFonts w:asciiTheme="minorHAnsi" w:eastAsia="Calibri" w:hAnsiTheme="minorHAnsi" w:cstheme="minorHAnsi"/>
                <w:sz w:val="22"/>
                <w:szCs w:val="22"/>
              </w:rPr>
              <w:t>eIDSR</w:t>
            </w:r>
            <w:proofErr w:type="spellEnd"/>
            <w:r w:rsidR="00CF23CC" w:rsidRPr="00F5091C">
              <w:rPr>
                <w:rFonts w:asciiTheme="minorHAnsi" w:eastAsia="Calibri" w:hAnsiTheme="minorHAnsi" w:cstheme="minorHAnsi"/>
                <w:sz w:val="22"/>
                <w:szCs w:val="22"/>
              </w:rPr>
              <w:t xml:space="preserve"> tracker and ensure </w:t>
            </w:r>
            <w:r w:rsidR="007D5CD3" w:rsidRPr="00F5091C">
              <w:rPr>
                <w:rFonts w:asciiTheme="minorHAnsi" w:eastAsia="Calibri" w:hAnsiTheme="minorHAnsi" w:cstheme="minorHAnsi"/>
                <w:sz w:val="22"/>
                <w:szCs w:val="22"/>
              </w:rPr>
              <w:t xml:space="preserve">full </w:t>
            </w:r>
            <w:r w:rsidR="00F20659" w:rsidRPr="00F5091C">
              <w:rPr>
                <w:rFonts w:asciiTheme="minorHAnsi" w:eastAsia="Calibri" w:hAnsiTheme="minorHAnsi" w:cstheme="minorHAnsi"/>
                <w:sz w:val="22"/>
                <w:szCs w:val="22"/>
              </w:rPr>
              <w:t>participation</w:t>
            </w:r>
            <w:r w:rsidR="00CF23CC" w:rsidRPr="00F5091C">
              <w:rPr>
                <w:rFonts w:asciiTheme="minorHAnsi" w:eastAsia="Calibri" w:hAnsiTheme="minorHAnsi" w:cstheme="minorHAnsi"/>
                <w:sz w:val="22"/>
                <w:szCs w:val="22"/>
              </w:rPr>
              <w:t xml:space="preserve"> of technical staff in each </w:t>
            </w:r>
            <w:r w:rsidR="00F20659" w:rsidRPr="00F5091C">
              <w:rPr>
                <w:rFonts w:asciiTheme="minorHAnsi" w:eastAsia="Calibri" w:hAnsiTheme="minorHAnsi" w:cstheme="minorHAnsi"/>
                <w:sz w:val="22"/>
                <w:szCs w:val="22"/>
              </w:rPr>
              <w:t xml:space="preserve">development </w:t>
            </w:r>
            <w:r w:rsidR="00CF23CC" w:rsidRPr="00F5091C">
              <w:rPr>
                <w:rFonts w:asciiTheme="minorHAnsi" w:eastAsia="Calibri" w:hAnsiTheme="minorHAnsi" w:cstheme="minorHAnsi"/>
                <w:sz w:val="22"/>
                <w:szCs w:val="22"/>
              </w:rPr>
              <w:t>process</w:t>
            </w:r>
          </w:p>
          <w:p w14:paraId="4A906A6C" w14:textId="61E3C2D1" w:rsidR="00CF23CC" w:rsidRPr="00F5091C" w:rsidRDefault="00CF23CC" w:rsidP="00B658EC">
            <w:pPr>
              <w:pStyle w:val="ListParagraph"/>
              <w:numPr>
                <w:ilvl w:val="1"/>
                <w:numId w:val="4"/>
              </w:numPr>
              <w:spacing w:line="259" w:lineRule="auto"/>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De</w:t>
            </w:r>
            <w:r w:rsidR="002E0E96" w:rsidRPr="00F5091C">
              <w:rPr>
                <w:rFonts w:asciiTheme="minorHAnsi" w:eastAsia="Calibri" w:hAnsiTheme="minorHAnsi" w:cstheme="minorHAnsi"/>
                <w:sz w:val="22"/>
                <w:szCs w:val="22"/>
              </w:rPr>
              <w:t>velop dashboards as per requirements of the programme</w:t>
            </w:r>
          </w:p>
          <w:p w14:paraId="48EFDE83" w14:textId="0CC32301" w:rsidR="002E0E96" w:rsidRPr="00F5091C" w:rsidRDefault="002E0E96" w:rsidP="00B658EC">
            <w:pPr>
              <w:pStyle w:val="ListParagraph"/>
              <w:numPr>
                <w:ilvl w:val="1"/>
                <w:numId w:val="4"/>
              </w:numPr>
              <w:spacing w:line="259" w:lineRule="auto"/>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 xml:space="preserve">Develop custom </w:t>
            </w:r>
            <w:proofErr w:type="spellStart"/>
            <w:r w:rsidRPr="00F5091C">
              <w:rPr>
                <w:rFonts w:asciiTheme="minorHAnsi" w:eastAsia="Calibri" w:hAnsiTheme="minorHAnsi" w:cstheme="minorHAnsi"/>
                <w:sz w:val="22"/>
                <w:szCs w:val="22"/>
              </w:rPr>
              <w:t>Linelist</w:t>
            </w:r>
            <w:r w:rsidR="00763A44" w:rsidRPr="00F5091C">
              <w:rPr>
                <w:rFonts w:asciiTheme="minorHAnsi" w:eastAsia="Calibri" w:hAnsiTheme="minorHAnsi" w:cstheme="minorHAnsi"/>
                <w:sz w:val="22"/>
                <w:szCs w:val="22"/>
              </w:rPr>
              <w:t>s</w:t>
            </w:r>
            <w:proofErr w:type="spellEnd"/>
            <w:r w:rsidRPr="00F5091C">
              <w:rPr>
                <w:rFonts w:asciiTheme="minorHAnsi" w:eastAsia="Calibri" w:hAnsiTheme="minorHAnsi" w:cstheme="minorHAnsi"/>
                <w:sz w:val="22"/>
                <w:szCs w:val="22"/>
              </w:rPr>
              <w:t xml:space="preserve"> as per the requirements of the programme</w:t>
            </w:r>
          </w:p>
          <w:p w14:paraId="09094E83" w14:textId="1D87B361" w:rsidR="00A80BD9" w:rsidRPr="00F5091C" w:rsidRDefault="00A80BD9" w:rsidP="00A80BD9">
            <w:pPr>
              <w:pStyle w:val="ListParagraph"/>
              <w:numPr>
                <w:ilvl w:val="1"/>
                <w:numId w:val="4"/>
              </w:numPr>
              <w:spacing w:line="259" w:lineRule="auto"/>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lastRenderedPageBreak/>
              <w:t xml:space="preserve">Coordinate </w:t>
            </w:r>
            <w:r w:rsidR="00763A44" w:rsidRPr="00F5091C">
              <w:rPr>
                <w:rFonts w:asciiTheme="minorHAnsi" w:eastAsia="Calibri" w:hAnsiTheme="minorHAnsi" w:cstheme="minorHAnsi"/>
                <w:sz w:val="22"/>
                <w:szCs w:val="22"/>
              </w:rPr>
              <w:t xml:space="preserve">and support </w:t>
            </w:r>
            <w:r w:rsidRPr="00F5091C">
              <w:rPr>
                <w:rFonts w:asciiTheme="minorHAnsi" w:eastAsia="Calibri" w:hAnsiTheme="minorHAnsi" w:cstheme="minorHAnsi"/>
                <w:sz w:val="22"/>
                <w:szCs w:val="22"/>
              </w:rPr>
              <w:t>end-user trainings</w:t>
            </w:r>
            <w:r w:rsidR="00763A44" w:rsidRPr="00F5091C">
              <w:rPr>
                <w:rFonts w:asciiTheme="minorHAnsi" w:eastAsia="Calibri" w:hAnsiTheme="minorHAnsi" w:cstheme="minorHAnsi"/>
                <w:sz w:val="22"/>
                <w:szCs w:val="22"/>
              </w:rPr>
              <w:t xml:space="preserve"> during pilot and roll-out phase</w:t>
            </w:r>
          </w:p>
          <w:p w14:paraId="334229C2" w14:textId="7EB9A6CE" w:rsidR="00477D77" w:rsidRPr="00F5091C" w:rsidRDefault="000C1D92" w:rsidP="00B658EC">
            <w:pPr>
              <w:pStyle w:val="ListParagraph"/>
              <w:numPr>
                <w:ilvl w:val="1"/>
                <w:numId w:val="4"/>
              </w:numPr>
              <w:spacing w:line="259" w:lineRule="auto"/>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 xml:space="preserve">Support the pilot and rollout to specified </w:t>
            </w:r>
            <w:r w:rsidR="00476989" w:rsidRPr="00F5091C">
              <w:rPr>
                <w:rFonts w:asciiTheme="minorHAnsi" w:eastAsia="Calibri" w:hAnsiTheme="minorHAnsi" w:cstheme="minorHAnsi"/>
                <w:sz w:val="22"/>
                <w:szCs w:val="22"/>
              </w:rPr>
              <w:t>facilities</w:t>
            </w:r>
          </w:p>
          <w:p w14:paraId="735F0F9C" w14:textId="77777777" w:rsidR="0044699E" w:rsidRPr="00F5091C" w:rsidRDefault="0044699E" w:rsidP="0044699E">
            <w:pPr>
              <w:pStyle w:val="ListParagraph"/>
              <w:numPr>
                <w:ilvl w:val="1"/>
                <w:numId w:val="4"/>
              </w:numPr>
              <w:spacing w:line="259" w:lineRule="auto"/>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 xml:space="preserve">Provide Bi-weekly reports to MoHSS and WHO </w:t>
            </w:r>
            <w:proofErr w:type="spellStart"/>
            <w:r w:rsidRPr="00F5091C">
              <w:rPr>
                <w:rFonts w:asciiTheme="minorHAnsi" w:eastAsia="Calibri" w:hAnsiTheme="minorHAnsi" w:cstheme="minorHAnsi"/>
                <w:sz w:val="22"/>
                <w:szCs w:val="22"/>
              </w:rPr>
              <w:t>eIDSR</w:t>
            </w:r>
            <w:proofErr w:type="spellEnd"/>
            <w:r w:rsidRPr="00F5091C">
              <w:rPr>
                <w:rFonts w:asciiTheme="minorHAnsi" w:eastAsia="Calibri" w:hAnsiTheme="minorHAnsi" w:cstheme="minorHAnsi"/>
                <w:sz w:val="22"/>
                <w:szCs w:val="22"/>
              </w:rPr>
              <w:t xml:space="preserve"> focal points on progress made</w:t>
            </w:r>
          </w:p>
          <w:p w14:paraId="1E99C6D4" w14:textId="77777777" w:rsidR="00472E30" w:rsidRPr="00F5091C" w:rsidRDefault="00472E30" w:rsidP="00B3328A">
            <w:pPr>
              <w:spacing w:after="160" w:line="259" w:lineRule="auto"/>
              <w:contextualSpacing/>
              <w:jc w:val="both"/>
              <w:rPr>
                <w:rFonts w:asciiTheme="minorHAnsi" w:eastAsia="Calibri" w:hAnsiTheme="minorHAnsi" w:cstheme="minorHAnsi"/>
                <w:sz w:val="22"/>
                <w:szCs w:val="22"/>
              </w:rPr>
            </w:pPr>
          </w:p>
          <w:p w14:paraId="0C6D7781" w14:textId="77777777" w:rsidR="00472E30" w:rsidRPr="00F5091C" w:rsidRDefault="00472E30" w:rsidP="00B3328A">
            <w:pPr>
              <w:spacing w:after="160" w:line="259" w:lineRule="auto"/>
              <w:contextualSpacing/>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 xml:space="preserve">Other tasks for consultant </w:t>
            </w:r>
          </w:p>
          <w:p w14:paraId="5E8E4416" w14:textId="77777777" w:rsidR="00472E30" w:rsidRPr="00F5091C" w:rsidRDefault="00472E30" w:rsidP="00472E30">
            <w:pPr>
              <w:numPr>
                <w:ilvl w:val="0"/>
                <w:numId w:val="4"/>
              </w:numPr>
              <w:spacing w:after="160" w:line="259" w:lineRule="auto"/>
              <w:contextualSpacing/>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The consultant shall report and update their direct supervisor, bi-weekly (to track progress made and address challenges encountered during the phase).</w:t>
            </w:r>
          </w:p>
          <w:p w14:paraId="12D6F0FD" w14:textId="77777777" w:rsidR="00472E30" w:rsidRPr="00F5091C" w:rsidRDefault="00472E30" w:rsidP="00472E30">
            <w:pPr>
              <w:numPr>
                <w:ilvl w:val="0"/>
                <w:numId w:val="4"/>
              </w:numPr>
              <w:spacing w:after="160" w:line="259" w:lineRule="auto"/>
              <w:contextualSpacing/>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At the beginning of the above consultation, all parties (the Consultant, WHO, MoHSS) must have common understanding of project deliverables</w:t>
            </w:r>
          </w:p>
          <w:p w14:paraId="5AE7CA16" w14:textId="77777777" w:rsidR="00472E30" w:rsidRPr="00F5091C" w:rsidRDefault="00472E30" w:rsidP="00472E30">
            <w:pPr>
              <w:numPr>
                <w:ilvl w:val="0"/>
                <w:numId w:val="4"/>
              </w:numPr>
              <w:spacing w:after="160" w:line="259" w:lineRule="auto"/>
              <w:contextualSpacing/>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Failure to deliver the specified objectives of the project, is considered unsuccessful</w:t>
            </w:r>
          </w:p>
        </w:tc>
      </w:tr>
      <w:tr w:rsidR="00472E30" w:rsidRPr="00F5091C" w14:paraId="10A4CD9D" w14:textId="77777777" w:rsidTr="00B3328A">
        <w:tc>
          <w:tcPr>
            <w:tcW w:w="9715" w:type="dxa"/>
            <w:shd w:val="clear" w:color="auto" w:fill="auto"/>
          </w:tcPr>
          <w:p w14:paraId="1039B36B" w14:textId="77777777" w:rsidR="00472E30" w:rsidRPr="00F5091C" w:rsidRDefault="00472E30" w:rsidP="00472E30">
            <w:pPr>
              <w:pStyle w:val="Footer"/>
              <w:keepNext/>
              <w:numPr>
                <w:ilvl w:val="0"/>
                <w:numId w:val="1"/>
              </w:numPr>
              <w:tabs>
                <w:tab w:val="clear" w:pos="720"/>
                <w:tab w:val="clear" w:pos="4320"/>
                <w:tab w:val="num" w:pos="480"/>
                <w:tab w:val="center" w:pos="9361"/>
              </w:tabs>
              <w:spacing w:before="60" w:after="60"/>
              <w:ind w:left="482" w:hanging="482"/>
              <w:rPr>
                <w:rFonts w:asciiTheme="minorHAnsi" w:hAnsiTheme="minorHAnsi" w:cstheme="minorHAnsi"/>
                <w:b/>
                <w:sz w:val="22"/>
                <w:szCs w:val="22"/>
              </w:rPr>
            </w:pPr>
            <w:r w:rsidRPr="00F5091C">
              <w:rPr>
                <w:rFonts w:asciiTheme="minorHAnsi" w:hAnsiTheme="minorHAnsi" w:cstheme="minorHAnsi"/>
                <w:b/>
                <w:bCs/>
                <w:sz w:val="22"/>
                <w:szCs w:val="22"/>
              </w:rPr>
              <w:lastRenderedPageBreak/>
              <w:t>Deliverables</w:t>
            </w:r>
          </w:p>
        </w:tc>
      </w:tr>
      <w:tr w:rsidR="00472E30" w:rsidRPr="00F5091C" w14:paraId="28A3150B" w14:textId="77777777" w:rsidTr="00B3328A">
        <w:trPr>
          <w:trHeight w:val="851"/>
        </w:trPr>
        <w:tc>
          <w:tcPr>
            <w:tcW w:w="9715" w:type="dxa"/>
            <w:tcBorders>
              <w:bottom w:val="single" w:sz="4" w:space="0" w:color="auto"/>
            </w:tcBorders>
          </w:tcPr>
          <w:p w14:paraId="1D70CD4A" w14:textId="22A530CA" w:rsidR="00472E30" w:rsidRPr="00F5091C" w:rsidRDefault="00472E30" w:rsidP="00B3328A">
            <w:pPr>
              <w:spacing w:after="160" w:line="259" w:lineRule="auto"/>
              <w:jc w:val="both"/>
              <w:rPr>
                <w:rFonts w:asciiTheme="minorHAnsi" w:eastAsia="Calibri" w:hAnsiTheme="minorHAnsi" w:cstheme="minorHAnsi"/>
                <w:b/>
                <w:bCs/>
                <w:sz w:val="22"/>
                <w:szCs w:val="22"/>
              </w:rPr>
            </w:pPr>
            <w:r w:rsidRPr="00F5091C">
              <w:rPr>
                <w:rFonts w:asciiTheme="minorHAnsi" w:eastAsia="Calibri" w:hAnsiTheme="minorHAnsi" w:cstheme="minorHAnsi"/>
                <w:b/>
                <w:bCs/>
                <w:sz w:val="22"/>
                <w:szCs w:val="22"/>
              </w:rPr>
              <w:t xml:space="preserve">MoHSS expects the consultant to complete and submit the following deliverables by </w:t>
            </w:r>
            <w:r w:rsidR="00567341" w:rsidRPr="00F5091C">
              <w:rPr>
                <w:rFonts w:asciiTheme="minorHAnsi" w:eastAsia="Calibri" w:hAnsiTheme="minorHAnsi" w:cstheme="minorHAnsi"/>
                <w:b/>
                <w:bCs/>
                <w:sz w:val="22"/>
                <w:szCs w:val="22"/>
              </w:rPr>
              <w:t>31 December 20</w:t>
            </w:r>
            <w:r w:rsidR="0071041A" w:rsidRPr="00F5091C">
              <w:rPr>
                <w:rFonts w:asciiTheme="minorHAnsi" w:eastAsia="Calibri" w:hAnsiTheme="minorHAnsi" w:cstheme="minorHAnsi"/>
                <w:b/>
                <w:bCs/>
                <w:sz w:val="22"/>
                <w:szCs w:val="22"/>
              </w:rPr>
              <w:t>25</w:t>
            </w:r>
          </w:p>
          <w:p w14:paraId="5EB5C0F1" w14:textId="49474B43" w:rsidR="00B831AC" w:rsidRPr="00F5091C" w:rsidRDefault="001C6DE8" w:rsidP="00B319CF">
            <w:pPr>
              <w:pStyle w:val="ListParagraph"/>
              <w:numPr>
                <w:ilvl w:val="0"/>
                <w:numId w:val="8"/>
              </w:numPr>
              <w:spacing w:line="259" w:lineRule="auto"/>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 xml:space="preserve">Online </w:t>
            </w:r>
            <w:r w:rsidR="00B831AC" w:rsidRPr="00F5091C">
              <w:rPr>
                <w:rFonts w:asciiTheme="minorHAnsi" w:eastAsia="Calibri" w:hAnsiTheme="minorHAnsi" w:cstheme="minorHAnsi"/>
                <w:sz w:val="22"/>
                <w:szCs w:val="22"/>
              </w:rPr>
              <w:t>Tracker development</w:t>
            </w:r>
            <w:r w:rsidRPr="00F5091C">
              <w:rPr>
                <w:rFonts w:asciiTheme="minorHAnsi" w:eastAsia="Calibri" w:hAnsiTheme="minorHAnsi" w:cstheme="minorHAnsi"/>
                <w:sz w:val="22"/>
                <w:szCs w:val="22"/>
              </w:rPr>
              <w:t xml:space="preserve"> </w:t>
            </w:r>
            <w:r w:rsidRPr="00F5091C">
              <w:rPr>
                <w:rFonts w:asciiTheme="minorHAnsi" w:eastAsia="Calibri" w:hAnsiTheme="minorHAnsi" w:cstheme="minorHAnsi"/>
                <w:i/>
                <w:iCs/>
                <w:sz w:val="22"/>
                <w:szCs w:val="22"/>
              </w:rPr>
              <w:t>(2</w:t>
            </w:r>
            <w:r w:rsidR="00F10D68" w:rsidRPr="00F5091C">
              <w:rPr>
                <w:rFonts w:asciiTheme="minorHAnsi" w:eastAsia="Calibri" w:hAnsiTheme="minorHAnsi" w:cstheme="minorHAnsi"/>
                <w:i/>
                <w:iCs/>
                <w:sz w:val="22"/>
                <w:szCs w:val="22"/>
              </w:rPr>
              <w:t>0</w:t>
            </w:r>
            <w:r w:rsidRPr="00F5091C">
              <w:rPr>
                <w:rFonts w:asciiTheme="minorHAnsi" w:eastAsia="Calibri" w:hAnsiTheme="minorHAnsi" w:cstheme="minorHAnsi"/>
                <w:i/>
                <w:iCs/>
                <w:sz w:val="22"/>
                <w:szCs w:val="22"/>
              </w:rPr>
              <w:t>% remuneration)</w:t>
            </w:r>
            <w:r w:rsidRPr="00F5091C">
              <w:rPr>
                <w:rFonts w:asciiTheme="minorHAnsi" w:eastAsia="Calibri" w:hAnsiTheme="minorHAnsi" w:cstheme="minorHAnsi"/>
                <w:sz w:val="22"/>
                <w:szCs w:val="22"/>
              </w:rPr>
              <w:t xml:space="preserve"> </w:t>
            </w:r>
          </w:p>
          <w:p w14:paraId="0B804DC7" w14:textId="4FD19F91" w:rsidR="00472E30" w:rsidRPr="00F5091C" w:rsidRDefault="00984C00" w:rsidP="00B831AC">
            <w:pPr>
              <w:pStyle w:val="ListParagraph"/>
              <w:numPr>
                <w:ilvl w:val="1"/>
                <w:numId w:val="8"/>
              </w:numPr>
              <w:spacing w:line="259" w:lineRule="auto"/>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 xml:space="preserve">Review the existing </w:t>
            </w:r>
            <w:proofErr w:type="spellStart"/>
            <w:r w:rsidRPr="00F5091C">
              <w:rPr>
                <w:rFonts w:asciiTheme="minorHAnsi" w:eastAsia="Calibri" w:hAnsiTheme="minorHAnsi" w:cstheme="minorHAnsi"/>
                <w:sz w:val="22"/>
                <w:szCs w:val="22"/>
              </w:rPr>
              <w:t>eIDSR</w:t>
            </w:r>
            <w:proofErr w:type="spellEnd"/>
            <w:r w:rsidR="002236E0" w:rsidRPr="00F5091C">
              <w:rPr>
                <w:rFonts w:asciiTheme="minorHAnsi" w:eastAsia="Calibri" w:hAnsiTheme="minorHAnsi" w:cstheme="minorHAnsi"/>
                <w:sz w:val="22"/>
                <w:szCs w:val="22"/>
              </w:rPr>
              <w:t xml:space="preserve"> tracker</w:t>
            </w:r>
            <w:r w:rsidRPr="00F5091C">
              <w:rPr>
                <w:rFonts w:asciiTheme="minorHAnsi" w:eastAsia="Calibri" w:hAnsiTheme="minorHAnsi" w:cstheme="minorHAnsi"/>
                <w:sz w:val="22"/>
                <w:szCs w:val="22"/>
              </w:rPr>
              <w:t xml:space="preserve"> prototype, develop and configure it to conform to current-up-to-date DHIS2 versions and standards</w:t>
            </w:r>
            <w:r w:rsidR="00C96631" w:rsidRPr="00F5091C">
              <w:rPr>
                <w:rFonts w:asciiTheme="minorHAnsi" w:eastAsia="Calibri" w:hAnsiTheme="minorHAnsi" w:cstheme="minorHAnsi"/>
                <w:sz w:val="22"/>
                <w:szCs w:val="22"/>
              </w:rPr>
              <w:t xml:space="preserve">, and </w:t>
            </w:r>
            <w:r w:rsidR="00515E7E" w:rsidRPr="00F5091C">
              <w:rPr>
                <w:rFonts w:asciiTheme="minorHAnsi" w:eastAsia="Calibri" w:hAnsiTheme="minorHAnsi" w:cstheme="minorHAnsi"/>
                <w:sz w:val="22"/>
                <w:szCs w:val="22"/>
              </w:rPr>
              <w:t>con</w:t>
            </w:r>
            <w:r w:rsidR="00573077" w:rsidRPr="00F5091C">
              <w:rPr>
                <w:rFonts w:asciiTheme="minorHAnsi" w:eastAsia="Calibri" w:hAnsiTheme="minorHAnsi" w:cstheme="minorHAnsi"/>
                <w:sz w:val="22"/>
                <w:szCs w:val="22"/>
              </w:rPr>
              <w:t>figure a functional infrastructural environment</w:t>
            </w:r>
            <w:r w:rsidRPr="00F5091C">
              <w:rPr>
                <w:rFonts w:asciiTheme="minorHAnsi" w:eastAsia="Calibri" w:hAnsiTheme="minorHAnsi" w:cstheme="minorHAnsi"/>
                <w:sz w:val="22"/>
                <w:szCs w:val="22"/>
              </w:rPr>
              <w:t xml:space="preserve"> </w:t>
            </w:r>
          </w:p>
          <w:p w14:paraId="772A2B5C" w14:textId="624D4628" w:rsidR="00B319CF" w:rsidRPr="00F5091C" w:rsidRDefault="00B319CF" w:rsidP="00B831AC">
            <w:pPr>
              <w:pStyle w:val="ListParagraph"/>
              <w:numPr>
                <w:ilvl w:val="1"/>
                <w:numId w:val="8"/>
              </w:numPr>
              <w:spacing w:line="259" w:lineRule="auto"/>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Develop all Case Investigation Forms (CIF) and ensure inclusion of daily and weekly reported diseases according to the IDSR programme requirements</w:t>
            </w:r>
          </w:p>
          <w:p w14:paraId="45CC8E8F" w14:textId="3E1A6640" w:rsidR="003547AD" w:rsidRPr="00F5091C" w:rsidRDefault="005140BC" w:rsidP="003547AD">
            <w:pPr>
              <w:numPr>
                <w:ilvl w:val="0"/>
                <w:numId w:val="8"/>
              </w:numPr>
              <w:spacing w:after="160" w:line="259" w:lineRule="auto"/>
              <w:contextualSpacing/>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C</w:t>
            </w:r>
            <w:r w:rsidR="003A189A" w:rsidRPr="00F5091C">
              <w:rPr>
                <w:rFonts w:asciiTheme="minorHAnsi" w:eastAsia="Calibri" w:hAnsiTheme="minorHAnsi" w:cstheme="minorHAnsi"/>
                <w:sz w:val="22"/>
                <w:szCs w:val="22"/>
              </w:rPr>
              <w:t>onfigure offline app</w:t>
            </w:r>
            <w:r w:rsidR="00AA7BBB" w:rsidRPr="00F5091C">
              <w:rPr>
                <w:rFonts w:asciiTheme="minorHAnsi" w:eastAsia="Calibri" w:hAnsiTheme="minorHAnsi" w:cstheme="minorHAnsi"/>
                <w:sz w:val="22"/>
                <w:szCs w:val="22"/>
              </w:rPr>
              <w:t>, d</w:t>
            </w:r>
            <w:r w:rsidR="007E1D70" w:rsidRPr="00F5091C">
              <w:rPr>
                <w:rFonts w:asciiTheme="minorHAnsi" w:eastAsia="Calibri" w:hAnsiTheme="minorHAnsi" w:cstheme="minorHAnsi"/>
                <w:sz w:val="22"/>
                <w:szCs w:val="22"/>
              </w:rPr>
              <w:t>evelop an</w:t>
            </w:r>
            <w:r w:rsidR="00D2691A" w:rsidRPr="00F5091C">
              <w:rPr>
                <w:rFonts w:asciiTheme="minorHAnsi" w:eastAsia="Calibri" w:hAnsiTheme="minorHAnsi" w:cstheme="minorHAnsi"/>
                <w:sz w:val="22"/>
                <w:szCs w:val="22"/>
              </w:rPr>
              <w:t>d</w:t>
            </w:r>
            <w:r w:rsidR="007E1D70" w:rsidRPr="00F5091C">
              <w:rPr>
                <w:rFonts w:asciiTheme="minorHAnsi" w:eastAsia="Calibri" w:hAnsiTheme="minorHAnsi" w:cstheme="minorHAnsi"/>
                <w:sz w:val="22"/>
                <w:szCs w:val="22"/>
              </w:rPr>
              <w:t xml:space="preserve"> finalize </w:t>
            </w:r>
            <w:r w:rsidR="005C4137" w:rsidRPr="00F5091C">
              <w:rPr>
                <w:rFonts w:asciiTheme="minorHAnsi" w:eastAsia="Calibri" w:hAnsiTheme="minorHAnsi" w:cstheme="minorHAnsi"/>
                <w:sz w:val="22"/>
                <w:szCs w:val="22"/>
              </w:rPr>
              <w:t xml:space="preserve">all </w:t>
            </w:r>
            <w:r w:rsidR="007E1D70" w:rsidRPr="00F5091C">
              <w:rPr>
                <w:rFonts w:asciiTheme="minorHAnsi" w:eastAsia="Calibri" w:hAnsiTheme="minorHAnsi" w:cstheme="minorHAnsi"/>
                <w:sz w:val="22"/>
                <w:szCs w:val="22"/>
              </w:rPr>
              <w:t>document</w:t>
            </w:r>
            <w:r w:rsidR="00060ABB" w:rsidRPr="00F5091C">
              <w:rPr>
                <w:rFonts w:asciiTheme="minorHAnsi" w:eastAsia="Calibri" w:hAnsiTheme="minorHAnsi" w:cstheme="minorHAnsi"/>
                <w:sz w:val="22"/>
                <w:szCs w:val="22"/>
              </w:rPr>
              <w:t>ation</w:t>
            </w:r>
            <w:r w:rsidR="009278CF" w:rsidRPr="00F5091C">
              <w:rPr>
                <w:rFonts w:asciiTheme="minorHAnsi" w:eastAsia="Calibri" w:hAnsiTheme="minorHAnsi" w:cstheme="minorHAnsi"/>
                <w:sz w:val="22"/>
                <w:szCs w:val="22"/>
              </w:rPr>
              <w:t xml:space="preserve"> (</w:t>
            </w:r>
            <w:r w:rsidR="009278CF" w:rsidRPr="00F5091C">
              <w:rPr>
                <w:rFonts w:asciiTheme="minorHAnsi" w:eastAsia="Calibri" w:hAnsiTheme="minorHAnsi" w:cstheme="minorHAnsi"/>
                <w:i/>
                <w:iCs/>
                <w:sz w:val="22"/>
                <w:szCs w:val="22"/>
              </w:rPr>
              <w:t>Technical Document, Data Dictionary, end user manual</w:t>
            </w:r>
            <w:r w:rsidR="009278CF" w:rsidRPr="00F5091C">
              <w:rPr>
                <w:rFonts w:asciiTheme="minorHAnsi" w:eastAsia="Calibri" w:hAnsiTheme="minorHAnsi" w:cstheme="minorHAnsi"/>
                <w:sz w:val="22"/>
                <w:szCs w:val="22"/>
              </w:rPr>
              <w:t>)</w:t>
            </w:r>
            <w:r w:rsidR="00D2691A" w:rsidRPr="00F5091C">
              <w:rPr>
                <w:rFonts w:asciiTheme="minorHAnsi" w:eastAsia="Calibri" w:hAnsiTheme="minorHAnsi" w:cstheme="minorHAnsi"/>
                <w:sz w:val="22"/>
                <w:szCs w:val="22"/>
              </w:rPr>
              <w:t xml:space="preserve">, </w:t>
            </w:r>
            <w:proofErr w:type="spellStart"/>
            <w:r w:rsidR="009278CF" w:rsidRPr="00F5091C">
              <w:rPr>
                <w:rFonts w:asciiTheme="minorHAnsi" w:eastAsia="Calibri" w:hAnsiTheme="minorHAnsi" w:cstheme="minorHAnsi"/>
                <w:sz w:val="22"/>
                <w:szCs w:val="22"/>
              </w:rPr>
              <w:t>linelists</w:t>
            </w:r>
            <w:proofErr w:type="spellEnd"/>
            <w:r w:rsidR="009278CF" w:rsidRPr="00F5091C">
              <w:rPr>
                <w:rFonts w:asciiTheme="minorHAnsi" w:eastAsia="Calibri" w:hAnsiTheme="minorHAnsi" w:cstheme="minorHAnsi"/>
                <w:sz w:val="22"/>
                <w:szCs w:val="22"/>
              </w:rPr>
              <w:t xml:space="preserve"> and dashboards</w:t>
            </w:r>
            <w:r w:rsidR="00060ABB" w:rsidRPr="00F5091C">
              <w:rPr>
                <w:rFonts w:asciiTheme="minorHAnsi" w:eastAsia="Calibri" w:hAnsiTheme="minorHAnsi" w:cstheme="minorHAnsi"/>
                <w:sz w:val="22"/>
                <w:szCs w:val="22"/>
              </w:rPr>
              <w:t xml:space="preserve"> </w:t>
            </w:r>
            <w:r w:rsidR="00472E30" w:rsidRPr="00F5091C">
              <w:rPr>
                <w:rFonts w:asciiTheme="minorHAnsi" w:eastAsia="Calibri" w:hAnsiTheme="minorHAnsi" w:cstheme="minorHAnsi"/>
                <w:sz w:val="22"/>
                <w:szCs w:val="22"/>
              </w:rPr>
              <w:t xml:space="preserve">- </w:t>
            </w:r>
            <w:r w:rsidR="007C300B" w:rsidRPr="00F5091C">
              <w:rPr>
                <w:rFonts w:asciiTheme="minorHAnsi" w:eastAsia="Calibri" w:hAnsiTheme="minorHAnsi" w:cstheme="minorHAnsi"/>
                <w:i/>
                <w:iCs/>
                <w:sz w:val="22"/>
                <w:szCs w:val="22"/>
              </w:rPr>
              <w:t>1</w:t>
            </w:r>
            <w:r w:rsidR="00472E30" w:rsidRPr="00F5091C">
              <w:rPr>
                <w:rFonts w:asciiTheme="minorHAnsi" w:eastAsia="Calibri" w:hAnsiTheme="minorHAnsi" w:cstheme="minorHAnsi"/>
                <w:i/>
                <w:iCs/>
                <w:sz w:val="22"/>
                <w:szCs w:val="22"/>
              </w:rPr>
              <w:t>5% remuneration</w:t>
            </w:r>
          </w:p>
          <w:p w14:paraId="1EC960C4" w14:textId="1CD819FE" w:rsidR="007C300B" w:rsidRPr="00F5091C" w:rsidRDefault="006C0F8F" w:rsidP="00B319CF">
            <w:pPr>
              <w:numPr>
                <w:ilvl w:val="0"/>
                <w:numId w:val="8"/>
              </w:numPr>
              <w:spacing w:after="160" w:line="259" w:lineRule="auto"/>
              <w:contextualSpacing/>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Capacity building and rollout (</w:t>
            </w:r>
            <w:r w:rsidR="008D3559" w:rsidRPr="00F5091C">
              <w:rPr>
                <w:rFonts w:asciiTheme="minorHAnsi" w:eastAsia="Calibri" w:hAnsiTheme="minorHAnsi" w:cstheme="minorHAnsi"/>
                <w:i/>
                <w:iCs/>
                <w:sz w:val="22"/>
                <w:szCs w:val="22"/>
              </w:rPr>
              <w:t>40%</w:t>
            </w:r>
            <w:r w:rsidR="0015477E" w:rsidRPr="00F5091C">
              <w:rPr>
                <w:rFonts w:asciiTheme="minorHAnsi" w:eastAsia="Calibri" w:hAnsiTheme="minorHAnsi" w:cstheme="minorHAnsi"/>
                <w:i/>
                <w:iCs/>
                <w:sz w:val="22"/>
                <w:szCs w:val="22"/>
              </w:rPr>
              <w:t xml:space="preserve"> remuneration</w:t>
            </w:r>
            <w:r w:rsidR="00C83500" w:rsidRPr="00F5091C">
              <w:rPr>
                <w:rFonts w:asciiTheme="minorHAnsi" w:eastAsia="Calibri" w:hAnsiTheme="minorHAnsi" w:cstheme="minorHAnsi"/>
                <w:sz w:val="22"/>
                <w:szCs w:val="22"/>
              </w:rPr>
              <w:t>)</w:t>
            </w:r>
          </w:p>
          <w:p w14:paraId="6391F894" w14:textId="06542A65" w:rsidR="00472E30" w:rsidRPr="00F5091C" w:rsidRDefault="00336B38" w:rsidP="006C0F8F">
            <w:pPr>
              <w:numPr>
                <w:ilvl w:val="1"/>
                <w:numId w:val="8"/>
              </w:numPr>
              <w:spacing w:after="160" w:line="259" w:lineRule="auto"/>
              <w:contextualSpacing/>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Capacity building of technical staff and end users</w:t>
            </w:r>
            <w:r w:rsidR="001D3A4D" w:rsidRPr="00F5091C">
              <w:rPr>
                <w:rFonts w:asciiTheme="minorHAnsi" w:eastAsia="Calibri" w:hAnsiTheme="minorHAnsi" w:cstheme="minorHAnsi"/>
                <w:sz w:val="22"/>
                <w:szCs w:val="22"/>
              </w:rPr>
              <w:t xml:space="preserve">, and provide detailed reports </w:t>
            </w:r>
            <w:r w:rsidR="00AA7BBB" w:rsidRPr="00F5091C">
              <w:rPr>
                <w:rFonts w:asciiTheme="minorHAnsi" w:eastAsia="Calibri" w:hAnsiTheme="minorHAnsi" w:cstheme="minorHAnsi"/>
                <w:sz w:val="22"/>
                <w:szCs w:val="22"/>
              </w:rPr>
              <w:t>of</w:t>
            </w:r>
            <w:r w:rsidR="001D3A4D" w:rsidRPr="00F5091C">
              <w:rPr>
                <w:rFonts w:asciiTheme="minorHAnsi" w:eastAsia="Calibri" w:hAnsiTheme="minorHAnsi" w:cstheme="minorHAnsi"/>
                <w:sz w:val="22"/>
                <w:szCs w:val="22"/>
              </w:rPr>
              <w:t xml:space="preserve"> all capacity building sessions</w:t>
            </w:r>
          </w:p>
          <w:p w14:paraId="5311C7A5" w14:textId="65EB262D" w:rsidR="001D3A4D" w:rsidRPr="00F5091C" w:rsidRDefault="00AD597E" w:rsidP="006C0F8F">
            <w:pPr>
              <w:numPr>
                <w:ilvl w:val="1"/>
                <w:numId w:val="8"/>
              </w:numPr>
              <w:spacing w:after="160" w:line="259" w:lineRule="auto"/>
              <w:contextualSpacing/>
              <w:jc w:val="both"/>
              <w:rPr>
                <w:rFonts w:asciiTheme="minorHAnsi" w:eastAsia="Calibri" w:hAnsiTheme="minorHAnsi" w:cstheme="minorHAnsi"/>
                <w:sz w:val="22"/>
                <w:szCs w:val="22"/>
              </w:rPr>
            </w:pPr>
            <w:r w:rsidRPr="00F5091C">
              <w:rPr>
                <w:rFonts w:asciiTheme="minorHAnsi" w:eastAsia="Calibri" w:hAnsiTheme="minorHAnsi" w:cstheme="minorHAnsi"/>
                <w:sz w:val="22"/>
                <w:szCs w:val="22"/>
              </w:rPr>
              <w:t xml:space="preserve">Support piloting and rollout (provide documentation of </w:t>
            </w:r>
            <w:r w:rsidR="004A7A58" w:rsidRPr="00F5091C">
              <w:rPr>
                <w:rFonts w:asciiTheme="minorHAnsi" w:eastAsia="Calibri" w:hAnsiTheme="minorHAnsi" w:cstheme="minorHAnsi"/>
                <w:sz w:val="22"/>
                <w:szCs w:val="22"/>
              </w:rPr>
              <w:t xml:space="preserve">findings from pilot, implement necessary enhancements from pilot and support rollout) </w:t>
            </w:r>
          </w:p>
          <w:p w14:paraId="71FA412B" w14:textId="77777777" w:rsidR="00472E30" w:rsidRPr="00F5091C" w:rsidRDefault="00472E30" w:rsidP="00B3328A">
            <w:pPr>
              <w:rPr>
                <w:rFonts w:asciiTheme="minorHAnsi" w:hAnsiTheme="minorHAnsi" w:cstheme="minorHAnsi"/>
                <w:sz w:val="22"/>
                <w:szCs w:val="22"/>
                <w:lang w:val="en-US"/>
              </w:rPr>
            </w:pPr>
            <w:r w:rsidRPr="00F5091C">
              <w:rPr>
                <w:rFonts w:asciiTheme="minorHAnsi" w:hAnsiTheme="minorHAnsi" w:cstheme="minorHAnsi"/>
                <w:sz w:val="22"/>
                <w:szCs w:val="22"/>
                <w:lang w:val="en-US"/>
              </w:rPr>
              <w:t xml:space="preserve">               </w:t>
            </w:r>
          </w:p>
        </w:tc>
      </w:tr>
      <w:tr w:rsidR="00472E30" w:rsidRPr="00F5091C" w14:paraId="0F140C36" w14:textId="77777777" w:rsidTr="00B3328A">
        <w:trPr>
          <w:trHeight w:val="344"/>
        </w:trPr>
        <w:tc>
          <w:tcPr>
            <w:tcW w:w="9715" w:type="dxa"/>
            <w:tcBorders>
              <w:bottom w:val="single" w:sz="4" w:space="0" w:color="auto"/>
            </w:tcBorders>
          </w:tcPr>
          <w:p w14:paraId="136B1BBE" w14:textId="77777777" w:rsidR="00472E30" w:rsidRPr="00F5091C" w:rsidRDefault="00472E30" w:rsidP="00472E30">
            <w:pPr>
              <w:pStyle w:val="Footer"/>
              <w:keepNext/>
              <w:numPr>
                <w:ilvl w:val="0"/>
                <w:numId w:val="1"/>
              </w:numPr>
              <w:tabs>
                <w:tab w:val="clear" w:pos="720"/>
                <w:tab w:val="clear" w:pos="4320"/>
                <w:tab w:val="num" w:pos="480"/>
                <w:tab w:val="center" w:pos="9361"/>
              </w:tabs>
              <w:spacing w:before="60" w:after="60"/>
              <w:ind w:left="482" w:hanging="482"/>
              <w:rPr>
                <w:rFonts w:asciiTheme="minorHAnsi" w:hAnsiTheme="minorHAnsi" w:cstheme="minorHAnsi"/>
                <w:bCs/>
                <w:i/>
                <w:sz w:val="22"/>
                <w:szCs w:val="22"/>
              </w:rPr>
            </w:pPr>
            <w:r w:rsidRPr="00F5091C">
              <w:rPr>
                <w:rFonts w:asciiTheme="minorHAnsi" w:hAnsiTheme="minorHAnsi" w:cstheme="minorHAnsi"/>
                <w:b/>
                <w:bCs/>
                <w:sz w:val="22"/>
                <w:szCs w:val="22"/>
              </w:rPr>
              <w:t>DURATION</w:t>
            </w:r>
            <w:r w:rsidRPr="00F5091C">
              <w:rPr>
                <w:rFonts w:asciiTheme="minorHAnsi" w:eastAsia="Cambria" w:hAnsiTheme="minorHAnsi" w:cstheme="minorHAnsi"/>
                <w:b/>
                <w:sz w:val="22"/>
                <w:szCs w:val="22"/>
              </w:rPr>
              <w:t xml:space="preserve"> OF THE ASSIGNMENT </w:t>
            </w:r>
          </w:p>
        </w:tc>
      </w:tr>
      <w:tr w:rsidR="00472E30" w:rsidRPr="00F5091C" w14:paraId="68070251" w14:textId="77777777" w:rsidTr="00B3328A">
        <w:trPr>
          <w:trHeight w:val="851"/>
        </w:trPr>
        <w:tc>
          <w:tcPr>
            <w:tcW w:w="9715" w:type="dxa"/>
            <w:tcBorders>
              <w:bottom w:val="single" w:sz="4" w:space="0" w:color="auto"/>
            </w:tcBorders>
          </w:tcPr>
          <w:p w14:paraId="0F253256" w14:textId="53324A38" w:rsidR="00472E30" w:rsidRPr="00F5091C" w:rsidRDefault="00472E30" w:rsidP="00B3328A">
            <w:pPr>
              <w:spacing w:line="247" w:lineRule="auto"/>
              <w:ind w:left="360" w:right="2874" w:hanging="360"/>
              <w:rPr>
                <w:rFonts w:asciiTheme="minorHAnsi" w:eastAsia="Cambria" w:hAnsiTheme="minorHAnsi" w:cstheme="minorHAnsi"/>
                <w:color w:val="FF0000"/>
                <w:sz w:val="22"/>
                <w:szCs w:val="22"/>
              </w:rPr>
            </w:pPr>
            <w:r w:rsidRPr="00F5091C">
              <w:rPr>
                <w:rFonts w:asciiTheme="minorHAnsi" w:eastAsia="Cambria" w:hAnsiTheme="minorHAnsi" w:cstheme="minorHAnsi"/>
                <w:color w:val="FF0000"/>
                <w:sz w:val="22"/>
                <w:szCs w:val="22"/>
              </w:rPr>
              <w:t xml:space="preserve">The duration of the assignment is </w:t>
            </w:r>
            <w:r w:rsidR="006F1411" w:rsidRPr="00F5091C">
              <w:rPr>
                <w:rFonts w:asciiTheme="minorHAnsi" w:eastAsia="Cambria" w:hAnsiTheme="minorHAnsi" w:cstheme="minorHAnsi"/>
                <w:color w:val="FF0000"/>
                <w:sz w:val="22"/>
                <w:szCs w:val="22"/>
              </w:rPr>
              <w:t>5</w:t>
            </w:r>
            <w:r w:rsidRPr="00F5091C">
              <w:rPr>
                <w:rFonts w:asciiTheme="minorHAnsi" w:eastAsia="Cambria" w:hAnsiTheme="minorHAnsi" w:cstheme="minorHAnsi"/>
                <w:color w:val="FF0000"/>
                <w:sz w:val="22"/>
                <w:szCs w:val="22"/>
              </w:rPr>
              <w:t xml:space="preserve"> month</w:t>
            </w:r>
            <w:r w:rsidR="00CC1D4F" w:rsidRPr="00F5091C">
              <w:rPr>
                <w:rFonts w:asciiTheme="minorHAnsi" w:eastAsia="Cambria" w:hAnsiTheme="minorHAnsi" w:cstheme="minorHAnsi"/>
                <w:color w:val="FF0000"/>
                <w:sz w:val="22"/>
                <w:szCs w:val="22"/>
              </w:rPr>
              <w:t>s</w:t>
            </w:r>
            <w:r w:rsidRPr="00F5091C">
              <w:rPr>
                <w:rFonts w:asciiTheme="minorHAnsi" w:eastAsia="Cambria" w:hAnsiTheme="minorHAnsi" w:cstheme="minorHAnsi"/>
                <w:color w:val="FF0000"/>
                <w:sz w:val="22"/>
                <w:szCs w:val="22"/>
              </w:rPr>
              <w:t xml:space="preserve">, </w:t>
            </w:r>
            <w:r w:rsidR="00CC1D4F" w:rsidRPr="00F5091C">
              <w:rPr>
                <w:rFonts w:asciiTheme="minorHAnsi" w:eastAsia="Cambria" w:hAnsiTheme="minorHAnsi" w:cstheme="minorHAnsi"/>
                <w:color w:val="FF0000"/>
                <w:sz w:val="22"/>
                <w:szCs w:val="22"/>
              </w:rPr>
              <w:t xml:space="preserve">(01 </w:t>
            </w:r>
            <w:r w:rsidR="001A2901" w:rsidRPr="00F5091C">
              <w:rPr>
                <w:rFonts w:asciiTheme="minorHAnsi" w:eastAsia="Cambria" w:hAnsiTheme="minorHAnsi" w:cstheme="minorHAnsi"/>
                <w:color w:val="FF0000"/>
                <w:sz w:val="22"/>
                <w:szCs w:val="22"/>
              </w:rPr>
              <w:t>August</w:t>
            </w:r>
            <w:r w:rsidR="00CC1D4F" w:rsidRPr="00F5091C">
              <w:rPr>
                <w:rFonts w:asciiTheme="minorHAnsi" w:eastAsia="Cambria" w:hAnsiTheme="minorHAnsi" w:cstheme="minorHAnsi"/>
                <w:color w:val="FF0000"/>
                <w:sz w:val="22"/>
                <w:szCs w:val="22"/>
              </w:rPr>
              <w:t xml:space="preserve"> - 31 December 2025)</w:t>
            </w:r>
          </w:p>
          <w:p w14:paraId="2108C1FE" w14:textId="5FE75089" w:rsidR="00472E30" w:rsidRPr="00F5091C" w:rsidRDefault="00472E30" w:rsidP="00472E30">
            <w:pPr>
              <w:pStyle w:val="ListParagraph"/>
              <w:numPr>
                <w:ilvl w:val="0"/>
                <w:numId w:val="6"/>
              </w:numPr>
              <w:spacing w:line="247" w:lineRule="auto"/>
              <w:ind w:right="2874"/>
              <w:contextualSpacing w:val="0"/>
              <w:jc w:val="both"/>
              <w:rPr>
                <w:rFonts w:asciiTheme="minorHAnsi" w:hAnsiTheme="minorHAnsi" w:cstheme="minorHAnsi"/>
                <w:bCs/>
                <w:i/>
                <w:color w:val="FF0000"/>
              </w:rPr>
            </w:pPr>
            <w:r w:rsidRPr="00F5091C">
              <w:rPr>
                <w:rFonts w:asciiTheme="minorHAnsi" w:eastAsia="Cambria" w:hAnsiTheme="minorHAnsi" w:cstheme="minorHAnsi"/>
                <w:color w:val="FF0000"/>
              </w:rPr>
              <w:t>In-country</w:t>
            </w:r>
            <w:r w:rsidR="00CC1D4F" w:rsidRPr="00F5091C">
              <w:rPr>
                <w:rFonts w:asciiTheme="minorHAnsi" w:eastAsia="Cambria" w:hAnsiTheme="minorHAnsi" w:cstheme="minorHAnsi"/>
                <w:color w:val="FF0000"/>
              </w:rPr>
              <w:t xml:space="preserve"> fulltime</w:t>
            </w:r>
            <w:r w:rsidRPr="00F5091C">
              <w:rPr>
                <w:rFonts w:asciiTheme="minorHAnsi" w:eastAsia="Cambria" w:hAnsiTheme="minorHAnsi" w:cstheme="minorHAnsi"/>
                <w:color w:val="FF0000"/>
              </w:rPr>
              <w:t xml:space="preserve"> throughout: </w:t>
            </w:r>
            <w:r w:rsidR="00CC1D4F" w:rsidRPr="00F5091C">
              <w:rPr>
                <w:rFonts w:asciiTheme="minorHAnsi" w:eastAsia="Cambria" w:hAnsiTheme="minorHAnsi" w:cstheme="minorHAnsi"/>
                <w:color w:val="FF0000"/>
              </w:rPr>
              <w:t xml:space="preserve">01 </w:t>
            </w:r>
            <w:r w:rsidR="001A2901" w:rsidRPr="00F5091C">
              <w:rPr>
                <w:rFonts w:asciiTheme="minorHAnsi" w:eastAsia="Cambria" w:hAnsiTheme="minorHAnsi" w:cstheme="minorHAnsi"/>
                <w:color w:val="FF0000"/>
              </w:rPr>
              <w:t>August</w:t>
            </w:r>
            <w:r w:rsidR="00CC1D4F" w:rsidRPr="00F5091C">
              <w:rPr>
                <w:rFonts w:asciiTheme="minorHAnsi" w:eastAsia="Cambria" w:hAnsiTheme="minorHAnsi" w:cstheme="minorHAnsi"/>
                <w:color w:val="FF0000"/>
              </w:rPr>
              <w:t xml:space="preserve"> – 31 December</w:t>
            </w:r>
            <w:r w:rsidR="001A2901" w:rsidRPr="00F5091C">
              <w:rPr>
                <w:rFonts w:asciiTheme="minorHAnsi" w:eastAsia="Cambria" w:hAnsiTheme="minorHAnsi" w:cstheme="minorHAnsi"/>
                <w:color w:val="FF0000"/>
              </w:rPr>
              <w:t xml:space="preserve"> 2025</w:t>
            </w:r>
            <w:r w:rsidR="00CC1D4F" w:rsidRPr="00F5091C">
              <w:rPr>
                <w:rFonts w:asciiTheme="minorHAnsi" w:eastAsia="Cambria" w:hAnsiTheme="minorHAnsi" w:cstheme="minorHAnsi"/>
                <w:color w:val="FF0000"/>
              </w:rPr>
              <w:t>)</w:t>
            </w:r>
          </w:p>
        </w:tc>
      </w:tr>
      <w:tr w:rsidR="00472E30" w:rsidRPr="00F5091C" w14:paraId="01A212A5" w14:textId="77777777" w:rsidTr="00B3328A">
        <w:tc>
          <w:tcPr>
            <w:tcW w:w="9715" w:type="dxa"/>
            <w:shd w:val="clear" w:color="auto" w:fill="auto"/>
          </w:tcPr>
          <w:p w14:paraId="6FF0BD7B" w14:textId="77777777" w:rsidR="00472E30" w:rsidRPr="00F5091C" w:rsidRDefault="00472E30" w:rsidP="00472E30">
            <w:pPr>
              <w:pStyle w:val="Footer"/>
              <w:keepNext/>
              <w:numPr>
                <w:ilvl w:val="0"/>
                <w:numId w:val="1"/>
              </w:numPr>
              <w:tabs>
                <w:tab w:val="clear" w:pos="720"/>
                <w:tab w:val="clear" w:pos="4320"/>
                <w:tab w:val="num" w:pos="480"/>
                <w:tab w:val="center" w:pos="9361"/>
              </w:tabs>
              <w:spacing w:before="60" w:after="60"/>
              <w:ind w:left="482" w:hanging="482"/>
              <w:rPr>
                <w:rFonts w:asciiTheme="minorHAnsi" w:hAnsiTheme="minorHAnsi" w:cstheme="minorHAnsi"/>
                <w:b/>
                <w:sz w:val="22"/>
                <w:szCs w:val="22"/>
              </w:rPr>
            </w:pPr>
            <w:r w:rsidRPr="00F5091C">
              <w:rPr>
                <w:rFonts w:asciiTheme="minorHAnsi" w:hAnsiTheme="minorHAnsi" w:cstheme="minorHAnsi"/>
                <w:b/>
                <w:bCs/>
                <w:sz w:val="22"/>
                <w:szCs w:val="22"/>
              </w:rPr>
              <w:t>Qualifications</w:t>
            </w:r>
            <w:r w:rsidRPr="00F5091C">
              <w:rPr>
                <w:rFonts w:asciiTheme="minorHAnsi" w:hAnsiTheme="minorHAnsi" w:cstheme="minorHAnsi"/>
                <w:b/>
                <w:sz w:val="22"/>
                <w:szCs w:val="22"/>
              </w:rPr>
              <w:t>, experience, skills and languages</w:t>
            </w:r>
          </w:p>
        </w:tc>
      </w:tr>
      <w:tr w:rsidR="00472E30" w:rsidRPr="00F5091C" w14:paraId="34D2B1C7" w14:textId="77777777" w:rsidTr="00B3328A">
        <w:trPr>
          <w:trHeight w:val="851"/>
        </w:trPr>
        <w:tc>
          <w:tcPr>
            <w:tcW w:w="9715" w:type="dxa"/>
          </w:tcPr>
          <w:p w14:paraId="41B1FA44" w14:textId="77777777" w:rsidR="00472E30" w:rsidRPr="00F5091C" w:rsidRDefault="00472E30" w:rsidP="00B3328A">
            <w:pPr>
              <w:rPr>
                <w:rFonts w:asciiTheme="minorHAnsi" w:hAnsiTheme="minorHAnsi" w:cstheme="minorHAnsi"/>
                <w:i/>
                <w:sz w:val="22"/>
                <w:szCs w:val="22"/>
              </w:rPr>
            </w:pPr>
            <w:r w:rsidRPr="00F5091C">
              <w:rPr>
                <w:rFonts w:asciiTheme="minorHAnsi" w:hAnsiTheme="minorHAnsi" w:cstheme="minorHAnsi"/>
                <w:i/>
                <w:sz w:val="22"/>
                <w:szCs w:val="22"/>
              </w:rPr>
              <w:t>Identify the educational qualifications and expertise needed for the terms of reference outlined above.</w:t>
            </w:r>
          </w:p>
          <w:p w14:paraId="63DAD0A1" w14:textId="77777777" w:rsidR="00472E30" w:rsidRPr="00F5091C" w:rsidRDefault="00472E30" w:rsidP="00B3328A">
            <w:pPr>
              <w:rPr>
                <w:rFonts w:asciiTheme="minorHAnsi" w:hAnsiTheme="minorHAnsi" w:cstheme="minorHAnsi"/>
                <w:i/>
                <w:sz w:val="22"/>
                <w:szCs w:val="22"/>
              </w:rPr>
            </w:pPr>
          </w:p>
          <w:p w14:paraId="5C829231" w14:textId="77777777" w:rsidR="00472E30" w:rsidRPr="00F5091C" w:rsidRDefault="00472E30" w:rsidP="00B3328A">
            <w:pPr>
              <w:pStyle w:val="PlainText"/>
              <w:spacing w:line="276" w:lineRule="auto"/>
              <w:jc w:val="both"/>
              <w:rPr>
                <w:rFonts w:asciiTheme="minorHAnsi" w:hAnsiTheme="minorHAnsi" w:cs="Times New Roman"/>
                <w:b/>
                <w:bCs/>
                <w:i/>
                <w:lang w:val="en-GB" w:eastAsia="en-US"/>
              </w:rPr>
            </w:pPr>
            <w:r w:rsidRPr="00F5091C">
              <w:rPr>
                <w:rFonts w:asciiTheme="minorHAnsi" w:hAnsiTheme="minorHAnsi" w:cs="Times New Roman"/>
                <w:b/>
                <w:bCs/>
                <w:i/>
                <w:lang w:val="en-GB" w:eastAsia="en-US"/>
              </w:rPr>
              <w:t>Educational Qualifications</w:t>
            </w:r>
          </w:p>
          <w:p w14:paraId="182F5C9C" w14:textId="77777777" w:rsidR="00472E30" w:rsidRPr="00F5091C" w:rsidRDefault="00472E30" w:rsidP="00472E30">
            <w:pPr>
              <w:pStyle w:val="PlainText"/>
              <w:numPr>
                <w:ilvl w:val="0"/>
                <w:numId w:val="7"/>
              </w:numPr>
              <w:autoSpaceDE w:val="0"/>
              <w:autoSpaceDN w:val="0"/>
              <w:adjustRightInd w:val="0"/>
              <w:spacing w:line="276" w:lineRule="auto"/>
              <w:jc w:val="both"/>
              <w:rPr>
                <w:rFonts w:asciiTheme="minorHAnsi" w:hAnsiTheme="minorHAnsi" w:cs="Calibri"/>
                <w:color w:val="000000"/>
                <w:sz w:val="22"/>
                <w:szCs w:val="22"/>
                <w:lang w:val="en-US"/>
              </w:rPr>
            </w:pPr>
            <w:r w:rsidRPr="00F5091C">
              <w:rPr>
                <w:rFonts w:asciiTheme="minorHAnsi" w:hAnsiTheme="minorHAnsi" w:cstheme="minorHAnsi"/>
                <w:iCs/>
                <w:sz w:val="22"/>
                <w:szCs w:val="22"/>
                <w:lang w:val="en-GB" w:eastAsia="en-US"/>
              </w:rPr>
              <w:t>Bachelor of science in informatics/ health information systems, data science, computer science, computational epidemiology, public health informatics.</w:t>
            </w:r>
          </w:p>
          <w:p w14:paraId="6C009B58" w14:textId="77777777" w:rsidR="00472E30" w:rsidRPr="00F5091C" w:rsidRDefault="00472E30" w:rsidP="00B3328A">
            <w:pPr>
              <w:pStyle w:val="PlainText"/>
              <w:autoSpaceDE w:val="0"/>
              <w:autoSpaceDN w:val="0"/>
              <w:adjustRightInd w:val="0"/>
              <w:spacing w:line="276" w:lineRule="auto"/>
              <w:ind w:left="720"/>
              <w:jc w:val="both"/>
              <w:rPr>
                <w:rFonts w:asciiTheme="minorHAnsi" w:hAnsiTheme="minorHAnsi" w:cs="Calibri"/>
                <w:color w:val="000000"/>
                <w:sz w:val="22"/>
                <w:szCs w:val="22"/>
                <w:lang w:val="en-US"/>
              </w:rPr>
            </w:pPr>
          </w:p>
          <w:p w14:paraId="6E547487" w14:textId="77777777" w:rsidR="00472E30" w:rsidRPr="00F5091C" w:rsidRDefault="00472E30" w:rsidP="00B3328A">
            <w:pPr>
              <w:pStyle w:val="PlainText"/>
              <w:autoSpaceDE w:val="0"/>
              <w:autoSpaceDN w:val="0"/>
              <w:adjustRightInd w:val="0"/>
              <w:spacing w:line="276" w:lineRule="auto"/>
              <w:jc w:val="both"/>
              <w:rPr>
                <w:rFonts w:asciiTheme="minorHAnsi" w:hAnsiTheme="minorHAnsi" w:cs="Times New Roman"/>
                <w:b/>
                <w:bCs/>
                <w:i/>
                <w:color w:val="000000"/>
                <w:sz w:val="22"/>
                <w:szCs w:val="22"/>
                <w:lang w:val="en-US"/>
              </w:rPr>
            </w:pPr>
            <w:r w:rsidRPr="00F5091C">
              <w:rPr>
                <w:rFonts w:asciiTheme="minorHAnsi" w:hAnsiTheme="minorHAnsi" w:cs="Times New Roman"/>
                <w:b/>
                <w:bCs/>
                <w:i/>
                <w:sz w:val="22"/>
                <w:szCs w:val="22"/>
                <w:lang w:val="en-GB" w:eastAsia="en-US"/>
              </w:rPr>
              <w:t>Desirable</w:t>
            </w:r>
          </w:p>
          <w:p w14:paraId="39075F19" w14:textId="13CC6998" w:rsidR="00472E30" w:rsidRPr="00F5091C" w:rsidRDefault="00472E30" w:rsidP="00472E30">
            <w:pPr>
              <w:pStyle w:val="PlainText"/>
              <w:numPr>
                <w:ilvl w:val="0"/>
                <w:numId w:val="7"/>
              </w:numPr>
              <w:spacing w:line="276" w:lineRule="auto"/>
              <w:jc w:val="both"/>
              <w:rPr>
                <w:rFonts w:asciiTheme="minorHAnsi" w:hAnsiTheme="minorHAnsi" w:cs="Times New Roman"/>
                <w:bCs/>
                <w:i/>
                <w:lang w:val="en-GB" w:eastAsia="en-US"/>
              </w:rPr>
            </w:pPr>
            <w:r w:rsidRPr="00F5091C">
              <w:rPr>
                <w:rFonts w:asciiTheme="minorHAnsi" w:hAnsiTheme="minorHAnsi" w:cs="Calibri"/>
                <w:color w:val="000000"/>
                <w:sz w:val="22"/>
                <w:szCs w:val="22"/>
                <w:lang w:val="en-US"/>
              </w:rPr>
              <w:t>Advanced university degree (</w:t>
            </w:r>
            <w:proofErr w:type="gramStart"/>
            <w:r w:rsidRPr="00F5091C">
              <w:rPr>
                <w:rFonts w:asciiTheme="minorHAnsi" w:hAnsiTheme="minorHAnsi" w:cs="Calibri"/>
                <w:color w:val="000000"/>
                <w:sz w:val="22"/>
                <w:szCs w:val="22"/>
                <w:lang w:val="en-US"/>
              </w:rPr>
              <w:t>Masters</w:t>
            </w:r>
            <w:proofErr w:type="gramEnd"/>
            <w:r w:rsidRPr="00F5091C">
              <w:rPr>
                <w:rFonts w:asciiTheme="minorHAnsi" w:hAnsiTheme="minorHAnsi" w:cs="Calibri"/>
                <w:color w:val="000000"/>
                <w:sz w:val="22"/>
                <w:szCs w:val="22"/>
                <w:lang w:val="en-US"/>
              </w:rPr>
              <w:t xml:space="preserve"> or higher qualification) in informatics/health information systems or other related fields.</w:t>
            </w:r>
          </w:p>
          <w:p w14:paraId="6AD805E4" w14:textId="77777777" w:rsidR="00472E30" w:rsidRPr="00F5091C" w:rsidRDefault="00472E30" w:rsidP="00B3328A">
            <w:pPr>
              <w:pStyle w:val="PlainText"/>
              <w:spacing w:line="276" w:lineRule="auto"/>
              <w:ind w:left="720"/>
              <w:jc w:val="both"/>
              <w:rPr>
                <w:rFonts w:asciiTheme="minorHAnsi" w:hAnsiTheme="minorHAnsi" w:cs="Times New Roman"/>
                <w:bCs/>
                <w:i/>
                <w:lang w:val="en-GB" w:eastAsia="en-US"/>
              </w:rPr>
            </w:pPr>
          </w:p>
          <w:p w14:paraId="7C66E46D" w14:textId="77777777" w:rsidR="00472E30" w:rsidRPr="00F5091C" w:rsidRDefault="00472E30" w:rsidP="00B3328A">
            <w:pPr>
              <w:pStyle w:val="PlainText"/>
              <w:spacing w:line="276" w:lineRule="auto"/>
              <w:jc w:val="both"/>
              <w:rPr>
                <w:rFonts w:asciiTheme="minorHAnsi" w:hAnsiTheme="minorHAnsi" w:cs="Times New Roman"/>
                <w:b/>
                <w:bCs/>
                <w:i/>
                <w:lang w:val="en-GB" w:eastAsia="en-US"/>
              </w:rPr>
            </w:pPr>
            <w:r w:rsidRPr="00F5091C">
              <w:rPr>
                <w:rFonts w:asciiTheme="minorHAnsi" w:hAnsiTheme="minorHAnsi" w:cs="Times New Roman"/>
                <w:b/>
                <w:bCs/>
                <w:i/>
                <w:lang w:val="en-GB" w:eastAsia="en-US"/>
              </w:rPr>
              <w:t>Experience</w:t>
            </w:r>
          </w:p>
          <w:p w14:paraId="12561952" w14:textId="77777777" w:rsidR="00472E30" w:rsidRPr="00F5091C" w:rsidRDefault="00472E30" w:rsidP="00472E30">
            <w:pPr>
              <w:pStyle w:val="ListParagraph"/>
              <w:numPr>
                <w:ilvl w:val="0"/>
                <w:numId w:val="7"/>
              </w:numPr>
              <w:contextualSpacing w:val="0"/>
              <w:rPr>
                <w:rFonts w:asciiTheme="minorHAnsi" w:hAnsiTheme="minorHAnsi"/>
              </w:rPr>
            </w:pPr>
            <w:r w:rsidRPr="00F5091C">
              <w:rPr>
                <w:rFonts w:asciiTheme="minorHAnsi" w:hAnsiTheme="minorHAnsi"/>
              </w:rPr>
              <w:t>At least five (5) years' experience in data management</w:t>
            </w:r>
            <w:r w:rsidRPr="00F5091C">
              <w:rPr>
                <w:rFonts w:asciiTheme="minorHAnsi" w:hAnsiTheme="minorHAnsi"/>
                <w:color w:val="000000"/>
              </w:rPr>
              <w:t xml:space="preserve"> or other related fields</w:t>
            </w:r>
            <w:r w:rsidRPr="00F5091C">
              <w:rPr>
                <w:rFonts w:asciiTheme="minorHAnsi" w:hAnsiTheme="minorHAnsi"/>
              </w:rPr>
              <w:t>, and/or knowledge of local public health practices, with a minimum of 3 years inclusive at the international level in low and/or middle-income countries.</w:t>
            </w:r>
          </w:p>
          <w:p w14:paraId="0C160BAD" w14:textId="77777777" w:rsidR="00472E30" w:rsidRPr="00F5091C" w:rsidRDefault="00472E30" w:rsidP="00B3328A">
            <w:pPr>
              <w:pStyle w:val="ListParagraph"/>
              <w:rPr>
                <w:rFonts w:asciiTheme="minorHAnsi" w:hAnsiTheme="minorHAnsi"/>
              </w:rPr>
            </w:pPr>
          </w:p>
          <w:p w14:paraId="44CA97C1" w14:textId="77777777" w:rsidR="00472E30" w:rsidRPr="00F5091C" w:rsidRDefault="00472E30" w:rsidP="00B3328A">
            <w:pPr>
              <w:spacing w:after="160" w:line="259" w:lineRule="auto"/>
              <w:contextualSpacing/>
              <w:jc w:val="both"/>
              <w:rPr>
                <w:rFonts w:asciiTheme="minorHAnsi" w:hAnsiTheme="minorHAnsi"/>
                <w:b/>
                <w:bCs/>
                <w:i/>
                <w:iCs/>
              </w:rPr>
            </w:pPr>
            <w:r w:rsidRPr="00F5091C">
              <w:rPr>
                <w:rFonts w:asciiTheme="minorHAnsi" w:hAnsiTheme="minorHAnsi"/>
                <w:b/>
                <w:bCs/>
                <w:i/>
                <w:iCs/>
              </w:rPr>
              <w:t>Desirable</w:t>
            </w:r>
          </w:p>
          <w:p w14:paraId="2B2CB1E3" w14:textId="77777777" w:rsidR="00472E30" w:rsidRPr="00F5091C" w:rsidRDefault="00472E30" w:rsidP="00472E30">
            <w:pPr>
              <w:pStyle w:val="ListParagraph"/>
              <w:numPr>
                <w:ilvl w:val="0"/>
                <w:numId w:val="7"/>
              </w:numPr>
              <w:contextualSpacing w:val="0"/>
              <w:rPr>
                <w:rFonts w:asciiTheme="minorHAnsi" w:hAnsiTheme="minorHAnsi"/>
              </w:rPr>
            </w:pPr>
            <w:r w:rsidRPr="00F5091C">
              <w:rPr>
                <w:rFonts w:asciiTheme="minorHAnsi" w:hAnsiTheme="minorHAnsi"/>
              </w:rPr>
              <w:t>A minimum of five (5) years of relevant professional experience in the development, integration, and delivery of scalable multi-country technology solutions related to national and international-level public health surveillance and/or intelligence efforts. At least 2 years must be recent and in an international context.</w:t>
            </w:r>
          </w:p>
          <w:p w14:paraId="6CB12515" w14:textId="77777777" w:rsidR="00472E30" w:rsidRPr="00F5091C" w:rsidRDefault="00472E30" w:rsidP="00B3328A">
            <w:pPr>
              <w:pStyle w:val="ListParagraph"/>
              <w:rPr>
                <w:rFonts w:asciiTheme="minorHAnsi" w:hAnsiTheme="minorHAnsi"/>
              </w:rPr>
            </w:pPr>
          </w:p>
          <w:p w14:paraId="62E88BBD" w14:textId="77777777" w:rsidR="00472E30" w:rsidRPr="00F5091C" w:rsidRDefault="00472E30" w:rsidP="00B3328A">
            <w:pPr>
              <w:pStyle w:val="PlainText"/>
              <w:spacing w:line="276" w:lineRule="auto"/>
              <w:jc w:val="both"/>
              <w:rPr>
                <w:rFonts w:asciiTheme="minorHAnsi" w:hAnsiTheme="minorHAnsi" w:cs="Times New Roman"/>
                <w:b/>
                <w:bCs/>
                <w:i/>
                <w:lang w:val="en-GB" w:eastAsia="en-US"/>
              </w:rPr>
            </w:pPr>
            <w:r w:rsidRPr="00F5091C">
              <w:rPr>
                <w:rFonts w:asciiTheme="minorHAnsi" w:hAnsiTheme="minorHAnsi" w:cs="Times New Roman"/>
                <w:b/>
                <w:bCs/>
                <w:i/>
                <w:lang w:val="en-GB" w:eastAsia="en-US"/>
              </w:rPr>
              <w:t>Skills/Knowledge</w:t>
            </w:r>
          </w:p>
          <w:p w14:paraId="0E45CE45" w14:textId="77777777" w:rsidR="00472E30" w:rsidRPr="00F5091C" w:rsidRDefault="00472E30" w:rsidP="00472E30">
            <w:pPr>
              <w:pStyle w:val="ListParagraph"/>
              <w:numPr>
                <w:ilvl w:val="0"/>
                <w:numId w:val="7"/>
              </w:numPr>
              <w:contextualSpacing w:val="0"/>
              <w:rPr>
                <w:rFonts w:asciiTheme="minorHAnsi" w:hAnsiTheme="minorHAnsi"/>
              </w:rPr>
            </w:pPr>
            <w:r w:rsidRPr="00F5091C">
              <w:rPr>
                <w:rFonts w:asciiTheme="minorHAnsi" w:hAnsiTheme="minorHAnsi"/>
              </w:rPr>
              <w:t>Experience contributing to the technical enhancement of surveillance, including engaging with public health stakeholders at the national, regional, or international levels.</w:t>
            </w:r>
          </w:p>
          <w:p w14:paraId="2706E32B" w14:textId="77777777" w:rsidR="00472E30" w:rsidRPr="00F5091C" w:rsidRDefault="00472E30" w:rsidP="00472E30">
            <w:pPr>
              <w:pStyle w:val="ListParagraph"/>
              <w:numPr>
                <w:ilvl w:val="0"/>
                <w:numId w:val="7"/>
              </w:numPr>
              <w:contextualSpacing w:val="0"/>
              <w:rPr>
                <w:rFonts w:asciiTheme="minorHAnsi" w:hAnsiTheme="minorHAnsi"/>
              </w:rPr>
            </w:pPr>
            <w:r w:rsidRPr="00F5091C">
              <w:rPr>
                <w:rFonts w:asciiTheme="minorHAnsi" w:hAnsiTheme="minorHAnsi"/>
              </w:rPr>
              <w:t>Experience coordinating and managing the development of strategies, processes, and innovative technology solutions for public health across disciplines and sectors.</w:t>
            </w:r>
          </w:p>
          <w:p w14:paraId="4E45A1A4" w14:textId="77777777" w:rsidR="00472E30" w:rsidRPr="00F5091C" w:rsidRDefault="00472E30" w:rsidP="00472E30">
            <w:pPr>
              <w:pStyle w:val="ListParagraph"/>
              <w:numPr>
                <w:ilvl w:val="0"/>
                <w:numId w:val="7"/>
              </w:numPr>
              <w:contextualSpacing w:val="0"/>
              <w:rPr>
                <w:rFonts w:asciiTheme="minorHAnsi" w:hAnsiTheme="minorHAnsi"/>
              </w:rPr>
            </w:pPr>
            <w:r w:rsidRPr="00F5091C">
              <w:rPr>
                <w:rFonts w:asciiTheme="minorHAnsi" w:hAnsiTheme="minorHAnsi"/>
              </w:rPr>
              <w:t>Demonstrated experience with technology solutions for strengthening public health surveillance and/or intelligence at the subnational through global levels.</w:t>
            </w:r>
          </w:p>
          <w:p w14:paraId="6056F32F" w14:textId="77777777" w:rsidR="00472E30" w:rsidRPr="00F5091C" w:rsidRDefault="00472E30" w:rsidP="00472E30">
            <w:pPr>
              <w:pStyle w:val="ListParagraph"/>
              <w:numPr>
                <w:ilvl w:val="0"/>
                <w:numId w:val="7"/>
              </w:numPr>
              <w:contextualSpacing w:val="0"/>
              <w:rPr>
                <w:rFonts w:asciiTheme="minorHAnsi" w:hAnsiTheme="minorHAnsi"/>
              </w:rPr>
            </w:pPr>
            <w:r w:rsidRPr="00F5091C">
              <w:rPr>
                <w:rFonts w:asciiTheme="minorHAnsi" w:hAnsiTheme="minorHAnsi"/>
              </w:rPr>
              <w:t>Strong Knowledge of the DHIS2 tracker and e-IDSR platform and development of modules in the system</w:t>
            </w:r>
          </w:p>
          <w:p w14:paraId="02BC2D6A" w14:textId="77777777" w:rsidR="00472E30" w:rsidRPr="00F5091C" w:rsidRDefault="00472E30" w:rsidP="00472E30">
            <w:pPr>
              <w:pStyle w:val="ListParagraph"/>
              <w:numPr>
                <w:ilvl w:val="0"/>
                <w:numId w:val="7"/>
              </w:numPr>
              <w:contextualSpacing w:val="0"/>
              <w:rPr>
                <w:rFonts w:asciiTheme="minorHAnsi" w:hAnsiTheme="minorHAnsi"/>
              </w:rPr>
            </w:pPr>
            <w:r w:rsidRPr="00F5091C">
              <w:rPr>
                <w:rFonts w:asciiTheme="minorHAnsi" w:hAnsiTheme="minorHAnsi"/>
              </w:rPr>
              <w:t xml:space="preserve">Strong knowledge of the IDSR public health management processes </w:t>
            </w:r>
          </w:p>
          <w:p w14:paraId="0826FF19" w14:textId="08768BE5" w:rsidR="00472E30" w:rsidRPr="00F5091C" w:rsidRDefault="00472E30" w:rsidP="00472E30">
            <w:pPr>
              <w:pStyle w:val="ListParagraph"/>
              <w:numPr>
                <w:ilvl w:val="0"/>
                <w:numId w:val="7"/>
              </w:numPr>
              <w:contextualSpacing w:val="0"/>
              <w:rPr>
                <w:rFonts w:asciiTheme="minorHAnsi" w:hAnsiTheme="minorHAnsi"/>
              </w:rPr>
            </w:pPr>
            <w:r w:rsidRPr="00F5091C">
              <w:rPr>
                <w:rFonts w:asciiTheme="minorHAnsi" w:hAnsiTheme="minorHAnsi"/>
              </w:rPr>
              <w:t>Demonstrated experience with DHIS2 solutions and approaches.</w:t>
            </w:r>
          </w:p>
          <w:p w14:paraId="5B150F6A" w14:textId="77777777" w:rsidR="00472E30" w:rsidRPr="00F5091C" w:rsidRDefault="00472E30" w:rsidP="00472E30">
            <w:pPr>
              <w:pStyle w:val="ListParagraph"/>
              <w:numPr>
                <w:ilvl w:val="0"/>
                <w:numId w:val="7"/>
              </w:numPr>
              <w:spacing w:after="160" w:line="259" w:lineRule="auto"/>
              <w:jc w:val="both"/>
              <w:rPr>
                <w:rFonts w:asciiTheme="minorHAnsi" w:hAnsiTheme="minorHAnsi"/>
              </w:rPr>
            </w:pPr>
            <w:r w:rsidRPr="00F5091C">
              <w:rPr>
                <w:rFonts w:asciiTheme="minorHAnsi" w:hAnsiTheme="minorHAnsi"/>
              </w:rPr>
              <w:t>Knowledge of the work of MoHSS, WHO, and/or UN would be an asset</w:t>
            </w:r>
          </w:p>
          <w:p w14:paraId="51FD4238" w14:textId="77777777" w:rsidR="00472E30" w:rsidRPr="00F5091C" w:rsidRDefault="00472E30" w:rsidP="00472E30">
            <w:pPr>
              <w:pStyle w:val="ListParagraph"/>
              <w:numPr>
                <w:ilvl w:val="0"/>
                <w:numId w:val="7"/>
              </w:numPr>
              <w:spacing w:after="160" w:line="259" w:lineRule="auto"/>
              <w:jc w:val="both"/>
              <w:rPr>
                <w:rFonts w:asciiTheme="minorHAnsi" w:hAnsiTheme="minorHAnsi"/>
              </w:rPr>
            </w:pPr>
            <w:r w:rsidRPr="00F5091C">
              <w:rPr>
                <w:rFonts w:asciiTheme="minorHAnsi" w:hAnsiTheme="minorHAnsi"/>
              </w:rPr>
              <w:t>Proven ability to use standard office software packages, conversant with common IT software including DHIS2 and Epi-info.</w:t>
            </w:r>
          </w:p>
          <w:p w14:paraId="42058D21" w14:textId="28B1F8F3" w:rsidR="008E5F28" w:rsidRPr="00F5091C" w:rsidRDefault="00A77DDD" w:rsidP="00472E30">
            <w:pPr>
              <w:pStyle w:val="ListParagraph"/>
              <w:numPr>
                <w:ilvl w:val="0"/>
                <w:numId w:val="7"/>
              </w:numPr>
              <w:spacing w:after="160" w:line="259" w:lineRule="auto"/>
              <w:jc w:val="both"/>
              <w:rPr>
                <w:rFonts w:asciiTheme="minorHAnsi" w:hAnsiTheme="minorHAnsi"/>
                <w:color w:val="FF0000"/>
              </w:rPr>
            </w:pPr>
            <w:r w:rsidRPr="00F5091C">
              <w:rPr>
                <w:rFonts w:asciiTheme="minorHAnsi" w:hAnsiTheme="minorHAnsi"/>
                <w:color w:val="FF0000"/>
              </w:rPr>
              <w:t xml:space="preserve">Strong knowledge of DHIS2 infrastructure environment </w:t>
            </w:r>
          </w:p>
          <w:p w14:paraId="7BE23E66" w14:textId="77777777" w:rsidR="00472E30" w:rsidRPr="00F5091C" w:rsidRDefault="00472E30" w:rsidP="00B3328A">
            <w:pPr>
              <w:pStyle w:val="NoSpacing"/>
              <w:rPr>
                <w:rFonts w:asciiTheme="minorHAnsi" w:hAnsiTheme="minorHAnsi"/>
              </w:rPr>
            </w:pPr>
            <w:r w:rsidRPr="00F5091C">
              <w:rPr>
                <w:rFonts w:asciiTheme="minorHAnsi" w:hAnsiTheme="minorHAnsi"/>
                <w:b/>
                <w:bCs/>
                <w:i/>
                <w:sz w:val="20"/>
                <w:szCs w:val="20"/>
              </w:rPr>
              <w:t>Languages and level required</w:t>
            </w:r>
            <w:r w:rsidRPr="00F5091C">
              <w:rPr>
                <w:rFonts w:asciiTheme="minorHAnsi" w:hAnsiTheme="minorHAnsi"/>
              </w:rPr>
              <w:t xml:space="preserve"> </w:t>
            </w:r>
          </w:p>
          <w:p w14:paraId="3180CA03" w14:textId="77777777" w:rsidR="00472E30" w:rsidRPr="00F5091C" w:rsidRDefault="00472E30" w:rsidP="00472E30">
            <w:pPr>
              <w:pStyle w:val="NoSpacing"/>
              <w:numPr>
                <w:ilvl w:val="0"/>
                <w:numId w:val="7"/>
              </w:numPr>
              <w:rPr>
                <w:rFonts w:asciiTheme="minorHAnsi" w:hAnsiTheme="minorHAnsi"/>
                <w:b/>
                <w:bCs/>
                <w:i/>
                <w:sz w:val="20"/>
                <w:szCs w:val="20"/>
              </w:rPr>
            </w:pPr>
            <w:r w:rsidRPr="00F5091C">
              <w:rPr>
                <w:rFonts w:asciiTheme="minorHAnsi" w:hAnsiTheme="minorHAnsi"/>
              </w:rPr>
              <w:t>Demonstrate expert oral and written communication skills, including presentations in English</w:t>
            </w:r>
          </w:p>
        </w:tc>
      </w:tr>
      <w:tr w:rsidR="00472E30" w:rsidRPr="00F5091C" w14:paraId="626B5396" w14:textId="77777777" w:rsidTr="00B3328A">
        <w:tc>
          <w:tcPr>
            <w:tcW w:w="9715" w:type="dxa"/>
            <w:shd w:val="clear" w:color="auto" w:fill="auto"/>
          </w:tcPr>
          <w:p w14:paraId="11FAED39" w14:textId="77777777" w:rsidR="00472E30" w:rsidRPr="00F5091C" w:rsidRDefault="00472E30" w:rsidP="00472E30">
            <w:pPr>
              <w:pStyle w:val="Footer"/>
              <w:keepNext/>
              <w:numPr>
                <w:ilvl w:val="0"/>
                <w:numId w:val="1"/>
              </w:numPr>
              <w:tabs>
                <w:tab w:val="clear" w:pos="720"/>
                <w:tab w:val="clear" w:pos="4320"/>
                <w:tab w:val="num" w:pos="480"/>
                <w:tab w:val="center" w:pos="9361"/>
              </w:tabs>
              <w:spacing w:before="60" w:after="60"/>
              <w:ind w:left="482" w:hanging="482"/>
              <w:rPr>
                <w:rFonts w:asciiTheme="minorHAnsi" w:hAnsiTheme="minorHAnsi" w:cstheme="minorHAnsi"/>
                <w:b/>
                <w:sz w:val="22"/>
                <w:szCs w:val="22"/>
              </w:rPr>
            </w:pPr>
            <w:r w:rsidRPr="00F5091C">
              <w:rPr>
                <w:rFonts w:asciiTheme="minorHAnsi" w:hAnsiTheme="minorHAnsi" w:cstheme="minorHAnsi"/>
                <w:b/>
                <w:bCs/>
                <w:sz w:val="22"/>
                <w:szCs w:val="22"/>
              </w:rPr>
              <w:lastRenderedPageBreak/>
              <w:t>Technical</w:t>
            </w:r>
            <w:r w:rsidRPr="00F5091C">
              <w:rPr>
                <w:rFonts w:asciiTheme="minorHAnsi" w:hAnsiTheme="minorHAnsi" w:cstheme="minorHAnsi"/>
                <w:b/>
                <w:sz w:val="22"/>
                <w:szCs w:val="22"/>
              </w:rPr>
              <w:t xml:space="preserve"> Supervision </w:t>
            </w:r>
          </w:p>
        </w:tc>
      </w:tr>
      <w:tr w:rsidR="00472E30" w:rsidRPr="00F5091C" w14:paraId="5142035B" w14:textId="77777777" w:rsidTr="00B3328A">
        <w:trPr>
          <w:trHeight w:val="494"/>
        </w:trPr>
        <w:tc>
          <w:tcPr>
            <w:tcW w:w="9715" w:type="dxa"/>
          </w:tcPr>
          <w:p w14:paraId="4A727DF4" w14:textId="77777777" w:rsidR="00472E30" w:rsidRPr="00F5091C" w:rsidRDefault="00472E30" w:rsidP="00B3328A">
            <w:pPr>
              <w:pStyle w:val="Footer"/>
              <w:tabs>
                <w:tab w:val="clear" w:pos="4320"/>
                <w:tab w:val="right" w:pos="9356"/>
              </w:tabs>
              <w:jc w:val="both"/>
              <w:rPr>
                <w:rFonts w:asciiTheme="minorHAnsi" w:hAnsiTheme="minorHAnsi" w:cstheme="minorHAnsi"/>
                <w:bCs/>
                <w:i/>
                <w:sz w:val="22"/>
                <w:szCs w:val="22"/>
              </w:rPr>
            </w:pPr>
            <w:r w:rsidRPr="00F5091C">
              <w:rPr>
                <w:rFonts w:asciiTheme="minorHAnsi" w:hAnsiTheme="minorHAnsi" w:cstheme="minorHAnsi"/>
                <w:bCs/>
                <w:i/>
                <w:sz w:val="22"/>
                <w:szCs w:val="22"/>
              </w:rPr>
              <w:t>Indicate the name and title of the supervisor with email address.</w:t>
            </w:r>
          </w:p>
          <w:p w14:paraId="2556D907" w14:textId="77777777" w:rsidR="00472E30" w:rsidRPr="00F5091C" w:rsidRDefault="00472E30" w:rsidP="00472E30">
            <w:pPr>
              <w:pStyle w:val="Footer"/>
              <w:numPr>
                <w:ilvl w:val="0"/>
                <w:numId w:val="2"/>
              </w:numPr>
              <w:tabs>
                <w:tab w:val="clear" w:pos="4320"/>
                <w:tab w:val="right" w:pos="9356"/>
              </w:tabs>
              <w:jc w:val="both"/>
              <w:rPr>
                <w:rFonts w:asciiTheme="minorHAnsi" w:hAnsiTheme="minorHAnsi" w:cstheme="minorHAnsi"/>
                <w:bCs/>
                <w:i/>
                <w:sz w:val="22"/>
                <w:szCs w:val="22"/>
                <w:lang w:val="en-US"/>
              </w:rPr>
            </w:pPr>
            <w:r w:rsidRPr="00F5091C">
              <w:rPr>
                <w:rFonts w:asciiTheme="minorHAnsi" w:hAnsiTheme="minorHAnsi" w:cstheme="minorHAnsi"/>
                <w:bCs/>
                <w:i/>
                <w:sz w:val="22"/>
                <w:szCs w:val="22"/>
                <w:lang w:val="en-US"/>
              </w:rPr>
              <w:t>Ms. Maria Shikongo, Strategic Health Information Officer</w:t>
            </w:r>
            <w:r w:rsidRPr="00F5091C">
              <w:rPr>
                <w:rFonts w:asciiTheme="minorHAnsi" w:hAnsiTheme="minorHAnsi" w:cstheme="minorHAnsi"/>
                <w:i/>
                <w:sz w:val="22"/>
                <w:szCs w:val="22"/>
                <w:lang w:val="en-US"/>
              </w:rPr>
              <w:t xml:space="preserve">, WHO Namibia. </w:t>
            </w:r>
          </w:p>
          <w:p w14:paraId="0FD09DCA" w14:textId="77777777" w:rsidR="00472E30" w:rsidRPr="00F5091C" w:rsidRDefault="00472E30" w:rsidP="00B3328A">
            <w:pPr>
              <w:pStyle w:val="Footer"/>
              <w:tabs>
                <w:tab w:val="clear" w:pos="4320"/>
                <w:tab w:val="right" w:pos="9356"/>
              </w:tabs>
              <w:ind w:left="720"/>
              <w:jc w:val="both"/>
              <w:rPr>
                <w:rFonts w:asciiTheme="minorHAnsi" w:hAnsiTheme="minorHAnsi" w:cstheme="minorHAnsi"/>
                <w:bCs/>
                <w:sz w:val="22"/>
                <w:szCs w:val="22"/>
                <w:lang w:val="en-US"/>
              </w:rPr>
            </w:pPr>
          </w:p>
        </w:tc>
      </w:tr>
      <w:tr w:rsidR="00472E30" w:rsidRPr="00F5091C" w14:paraId="2AABB46C" w14:textId="77777777" w:rsidTr="00B3328A">
        <w:tc>
          <w:tcPr>
            <w:tcW w:w="9715" w:type="dxa"/>
            <w:shd w:val="clear" w:color="auto" w:fill="auto"/>
          </w:tcPr>
          <w:p w14:paraId="6C87A401" w14:textId="77777777" w:rsidR="00472E30" w:rsidRPr="00F5091C" w:rsidRDefault="00472E30" w:rsidP="00472E30">
            <w:pPr>
              <w:pStyle w:val="Footer"/>
              <w:keepNext/>
              <w:numPr>
                <w:ilvl w:val="0"/>
                <w:numId w:val="1"/>
              </w:numPr>
              <w:tabs>
                <w:tab w:val="clear" w:pos="720"/>
                <w:tab w:val="clear" w:pos="4320"/>
                <w:tab w:val="num" w:pos="480"/>
                <w:tab w:val="center" w:pos="9361"/>
              </w:tabs>
              <w:spacing w:before="60" w:after="60"/>
              <w:ind w:left="482" w:hanging="482"/>
              <w:rPr>
                <w:rFonts w:asciiTheme="minorHAnsi" w:hAnsiTheme="minorHAnsi" w:cstheme="minorHAnsi"/>
                <w:b/>
                <w:bCs/>
                <w:sz w:val="22"/>
                <w:szCs w:val="22"/>
              </w:rPr>
            </w:pPr>
            <w:r w:rsidRPr="00F5091C">
              <w:rPr>
                <w:rFonts w:asciiTheme="minorHAnsi" w:hAnsiTheme="minorHAnsi" w:cstheme="minorHAnsi"/>
                <w:b/>
                <w:bCs/>
                <w:sz w:val="22"/>
                <w:szCs w:val="22"/>
              </w:rPr>
              <w:t>Location</w:t>
            </w:r>
            <w:r w:rsidRPr="00F5091C">
              <w:rPr>
                <w:rFonts w:asciiTheme="minorHAnsi" w:hAnsiTheme="minorHAnsi" w:cstheme="minorHAnsi"/>
                <w:b/>
                <w:sz w:val="22"/>
                <w:szCs w:val="22"/>
              </w:rPr>
              <w:t xml:space="preserve"> </w:t>
            </w:r>
          </w:p>
        </w:tc>
      </w:tr>
      <w:tr w:rsidR="00472E30" w:rsidRPr="00F5091C" w14:paraId="3343C6A6" w14:textId="77777777" w:rsidTr="00B3328A">
        <w:trPr>
          <w:trHeight w:val="386"/>
        </w:trPr>
        <w:tc>
          <w:tcPr>
            <w:tcW w:w="9715" w:type="dxa"/>
          </w:tcPr>
          <w:p w14:paraId="18356908" w14:textId="77777777" w:rsidR="00472E30" w:rsidRPr="00F5091C" w:rsidRDefault="00472E30" w:rsidP="00B3328A">
            <w:pPr>
              <w:pStyle w:val="Footer"/>
              <w:tabs>
                <w:tab w:val="clear" w:pos="4320"/>
                <w:tab w:val="center" w:pos="9361"/>
              </w:tabs>
              <w:rPr>
                <w:rFonts w:asciiTheme="minorHAnsi" w:hAnsiTheme="minorHAnsi" w:cstheme="minorHAnsi"/>
                <w:bCs/>
                <w:i/>
                <w:sz w:val="22"/>
                <w:szCs w:val="22"/>
              </w:rPr>
            </w:pPr>
            <w:r w:rsidRPr="00F5091C">
              <w:rPr>
                <w:rFonts w:asciiTheme="minorHAnsi" w:hAnsiTheme="minorHAnsi" w:cstheme="minorHAnsi"/>
                <w:bCs/>
                <w:i/>
                <w:sz w:val="22"/>
                <w:szCs w:val="22"/>
              </w:rPr>
              <w:t>Please specify where the consultant will work: Works in Namibia during the full duration of the consultancy period</w:t>
            </w:r>
          </w:p>
          <w:p w14:paraId="540B0A8F" w14:textId="79C563A9" w:rsidR="00472E30" w:rsidRPr="00F5091C" w:rsidRDefault="00472E30" w:rsidP="00B3328A">
            <w:pPr>
              <w:pStyle w:val="Footer"/>
              <w:tabs>
                <w:tab w:val="clear" w:pos="4320"/>
                <w:tab w:val="center" w:pos="9361"/>
              </w:tabs>
              <w:rPr>
                <w:rFonts w:asciiTheme="minorHAnsi" w:hAnsiTheme="minorHAnsi" w:cstheme="minorHAnsi"/>
                <w:bCs/>
                <w:i/>
                <w:sz w:val="22"/>
                <w:szCs w:val="22"/>
              </w:rPr>
            </w:pPr>
            <w:r w:rsidRPr="00F5091C">
              <w:rPr>
                <w:rFonts w:asciiTheme="minorHAnsi" w:hAnsiTheme="minorHAnsi" w:cstheme="minorHAnsi"/>
                <w:bCs/>
                <w:i/>
                <w:sz w:val="22"/>
                <w:szCs w:val="22"/>
              </w:rPr>
              <w:t xml:space="preserve">On site: </w:t>
            </w:r>
            <w:r w:rsidRPr="00F5091C">
              <w:rPr>
                <w:rFonts w:asciiTheme="minorHAnsi" w:hAnsiTheme="minorHAnsi" w:cstheme="minorHAnsi"/>
                <w:b/>
                <w:i/>
                <w:sz w:val="22"/>
                <w:szCs w:val="22"/>
              </w:rPr>
              <w:t>WCO Namibia</w:t>
            </w:r>
            <w:r w:rsidRPr="00F5091C">
              <w:rPr>
                <w:rFonts w:asciiTheme="minorHAnsi" w:hAnsiTheme="minorHAnsi" w:cstheme="minorHAnsi"/>
                <w:bCs/>
                <w:i/>
                <w:sz w:val="22"/>
                <w:szCs w:val="22"/>
              </w:rPr>
              <w:t xml:space="preserve"> </w:t>
            </w:r>
            <w:r w:rsidRPr="00F5091C">
              <w:rPr>
                <w:rFonts w:asciiTheme="minorHAnsi" w:hAnsiTheme="minorHAnsi" w:cstheme="minorHAnsi"/>
                <w:b/>
                <w:i/>
                <w:sz w:val="22"/>
                <w:szCs w:val="22"/>
              </w:rPr>
              <w:t xml:space="preserve">and Ministry of Health and Social Services during </w:t>
            </w:r>
            <w:r w:rsidRPr="00F5091C">
              <w:rPr>
                <w:rFonts w:asciiTheme="minorHAnsi" w:eastAsia="Cambria" w:hAnsiTheme="minorHAnsi" w:cstheme="minorHAnsi"/>
                <w:sz w:val="22"/>
                <w:szCs w:val="22"/>
              </w:rPr>
              <w:t xml:space="preserve">In-country:  </w:t>
            </w:r>
            <w:r w:rsidRPr="00F5091C">
              <w:rPr>
                <w:rFonts w:asciiTheme="minorHAnsi" w:hAnsiTheme="minorHAnsi" w:cstheme="minorHAnsi"/>
                <w:b/>
                <w:i/>
                <w:sz w:val="22"/>
                <w:szCs w:val="22"/>
              </w:rPr>
              <w:t>0</w:t>
            </w:r>
            <w:r w:rsidR="009F7CA7" w:rsidRPr="00F5091C">
              <w:rPr>
                <w:rFonts w:asciiTheme="minorHAnsi" w:hAnsiTheme="minorHAnsi" w:cstheme="minorHAnsi"/>
                <w:b/>
                <w:i/>
                <w:sz w:val="22"/>
                <w:szCs w:val="22"/>
              </w:rPr>
              <w:t>1</w:t>
            </w:r>
            <w:r w:rsidRPr="00F5091C">
              <w:rPr>
                <w:rFonts w:asciiTheme="minorHAnsi" w:hAnsiTheme="minorHAnsi" w:cstheme="minorHAnsi"/>
                <w:b/>
                <w:i/>
                <w:sz w:val="22"/>
                <w:szCs w:val="22"/>
              </w:rPr>
              <w:t xml:space="preserve"> </w:t>
            </w:r>
            <w:r w:rsidR="002F4D20" w:rsidRPr="00F5091C">
              <w:rPr>
                <w:rFonts w:asciiTheme="minorHAnsi" w:hAnsiTheme="minorHAnsi" w:cstheme="minorHAnsi"/>
                <w:b/>
                <w:i/>
                <w:sz w:val="22"/>
                <w:szCs w:val="22"/>
              </w:rPr>
              <w:t>August</w:t>
            </w:r>
            <w:r w:rsidRPr="00F5091C">
              <w:rPr>
                <w:rFonts w:asciiTheme="minorHAnsi" w:hAnsiTheme="minorHAnsi" w:cstheme="minorHAnsi"/>
                <w:b/>
                <w:i/>
                <w:sz w:val="22"/>
                <w:szCs w:val="22"/>
              </w:rPr>
              <w:t xml:space="preserve"> to </w:t>
            </w:r>
            <w:r w:rsidR="00982B17" w:rsidRPr="00F5091C">
              <w:rPr>
                <w:rFonts w:asciiTheme="minorHAnsi" w:hAnsiTheme="minorHAnsi" w:cstheme="minorHAnsi"/>
                <w:b/>
                <w:i/>
                <w:sz w:val="22"/>
                <w:szCs w:val="22"/>
              </w:rPr>
              <w:t>31</w:t>
            </w:r>
            <w:r w:rsidR="002F4D20" w:rsidRPr="00F5091C">
              <w:rPr>
                <w:rFonts w:asciiTheme="minorHAnsi" w:hAnsiTheme="minorHAnsi" w:cstheme="minorHAnsi"/>
                <w:b/>
                <w:i/>
                <w:sz w:val="22"/>
                <w:szCs w:val="22"/>
              </w:rPr>
              <w:t xml:space="preserve"> December 2025</w:t>
            </w:r>
          </w:p>
          <w:p w14:paraId="46A0E1B2" w14:textId="77777777" w:rsidR="00472E30" w:rsidRPr="00F5091C" w:rsidRDefault="00472E30" w:rsidP="00B3328A">
            <w:pPr>
              <w:pStyle w:val="Footer"/>
              <w:tabs>
                <w:tab w:val="clear" w:pos="4320"/>
                <w:tab w:val="center" w:pos="9361"/>
              </w:tabs>
              <w:rPr>
                <w:rFonts w:asciiTheme="minorHAnsi" w:hAnsiTheme="minorHAnsi" w:cstheme="minorHAnsi"/>
                <w:bCs/>
                <w:i/>
                <w:sz w:val="22"/>
                <w:szCs w:val="22"/>
              </w:rPr>
            </w:pPr>
            <w:r w:rsidRPr="00F5091C">
              <w:rPr>
                <w:rFonts w:asciiTheme="minorHAnsi" w:hAnsiTheme="minorHAnsi" w:cstheme="minorHAnsi"/>
                <w:bCs/>
                <w:i/>
                <w:sz w:val="22"/>
                <w:szCs w:val="22"/>
              </w:rPr>
              <w:t>Off site: N/A</w:t>
            </w:r>
          </w:p>
          <w:p w14:paraId="24FF4A06" w14:textId="77777777" w:rsidR="00472E30" w:rsidRPr="00F5091C" w:rsidRDefault="00472E30" w:rsidP="00B3328A">
            <w:pPr>
              <w:pStyle w:val="Footer"/>
              <w:tabs>
                <w:tab w:val="clear" w:pos="4320"/>
                <w:tab w:val="center" w:pos="9361"/>
              </w:tabs>
              <w:rPr>
                <w:rFonts w:asciiTheme="minorHAnsi" w:hAnsiTheme="minorHAnsi" w:cstheme="minorHAnsi"/>
                <w:bCs/>
                <w:i/>
                <w:sz w:val="22"/>
                <w:szCs w:val="22"/>
                <w:u w:val="single"/>
              </w:rPr>
            </w:pPr>
            <w:r w:rsidRPr="00F5091C">
              <w:rPr>
                <w:rFonts w:asciiTheme="minorHAnsi" w:hAnsiTheme="minorHAnsi" w:cstheme="minorHAnsi"/>
                <w:bCs/>
                <w:i/>
                <w:sz w:val="22"/>
                <w:szCs w:val="22"/>
              </w:rPr>
              <w:t xml:space="preserve">On site for insurance purposes: </w:t>
            </w:r>
            <w:r w:rsidRPr="00F5091C">
              <w:rPr>
                <w:rFonts w:asciiTheme="minorHAnsi" w:hAnsiTheme="minorHAnsi" w:cstheme="minorHAnsi"/>
                <w:b/>
                <w:i/>
                <w:sz w:val="22"/>
                <w:szCs w:val="22"/>
              </w:rPr>
              <w:t>WCO &amp; MoHSS Namibia</w:t>
            </w:r>
            <w:r w:rsidRPr="00F5091C">
              <w:rPr>
                <w:rFonts w:asciiTheme="minorHAnsi" w:hAnsiTheme="minorHAnsi" w:cstheme="minorHAnsi"/>
                <w:bCs/>
                <w:i/>
                <w:sz w:val="22"/>
                <w:szCs w:val="22"/>
              </w:rPr>
              <w:t xml:space="preserve"> (please indicate location/address). (This is where a duty travel is planned </w:t>
            </w:r>
            <w:proofErr w:type="gramStart"/>
            <w:r w:rsidRPr="00F5091C">
              <w:rPr>
                <w:rFonts w:asciiTheme="minorHAnsi" w:hAnsiTheme="minorHAnsi" w:cstheme="minorHAnsi"/>
                <w:bCs/>
                <w:i/>
                <w:sz w:val="22"/>
                <w:szCs w:val="22"/>
              </w:rPr>
              <w:t>during the course of</w:t>
            </w:r>
            <w:proofErr w:type="gramEnd"/>
            <w:r w:rsidRPr="00F5091C">
              <w:rPr>
                <w:rFonts w:asciiTheme="minorHAnsi" w:hAnsiTheme="minorHAnsi" w:cstheme="minorHAnsi"/>
                <w:bCs/>
                <w:i/>
                <w:sz w:val="22"/>
                <w:szCs w:val="22"/>
              </w:rPr>
              <w:t xml:space="preserve"> the consultancy, but the consultant is being hired to work from home)</w:t>
            </w:r>
          </w:p>
          <w:p w14:paraId="70C79248" w14:textId="77777777" w:rsidR="00472E30" w:rsidRPr="00F5091C" w:rsidRDefault="00472E30" w:rsidP="00B3328A">
            <w:pPr>
              <w:pStyle w:val="Footer"/>
              <w:tabs>
                <w:tab w:val="clear" w:pos="4320"/>
                <w:tab w:val="center" w:pos="9361"/>
              </w:tabs>
              <w:rPr>
                <w:rFonts w:asciiTheme="minorHAnsi" w:hAnsiTheme="minorHAnsi" w:cstheme="minorHAnsi"/>
                <w:bCs/>
                <w:sz w:val="22"/>
                <w:szCs w:val="22"/>
                <w:highlight w:val="lightGray"/>
              </w:rPr>
            </w:pPr>
          </w:p>
        </w:tc>
      </w:tr>
      <w:tr w:rsidR="00472E30" w:rsidRPr="00F5091C" w14:paraId="122C831F" w14:textId="77777777" w:rsidTr="00B3328A">
        <w:trPr>
          <w:trHeight w:val="386"/>
        </w:trPr>
        <w:tc>
          <w:tcPr>
            <w:tcW w:w="9715" w:type="dxa"/>
          </w:tcPr>
          <w:p w14:paraId="4A2896C3" w14:textId="77777777" w:rsidR="00472E30" w:rsidRPr="00F5091C" w:rsidRDefault="00472E30" w:rsidP="00472E30">
            <w:pPr>
              <w:pStyle w:val="Footer"/>
              <w:keepNext/>
              <w:numPr>
                <w:ilvl w:val="0"/>
                <w:numId w:val="1"/>
              </w:numPr>
              <w:tabs>
                <w:tab w:val="clear" w:pos="720"/>
                <w:tab w:val="clear" w:pos="4320"/>
                <w:tab w:val="num" w:pos="480"/>
                <w:tab w:val="center" w:pos="9361"/>
              </w:tabs>
              <w:spacing w:before="60" w:after="60"/>
              <w:ind w:left="482" w:hanging="482"/>
              <w:rPr>
                <w:rFonts w:asciiTheme="minorHAnsi" w:hAnsiTheme="minorHAnsi" w:cstheme="minorHAnsi"/>
                <w:bCs/>
                <w:i/>
                <w:sz w:val="22"/>
                <w:szCs w:val="22"/>
              </w:rPr>
            </w:pPr>
            <w:r w:rsidRPr="00F5091C">
              <w:rPr>
                <w:rFonts w:asciiTheme="minorHAnsi" w:hAnsiTheme="minorHAnsi" w:cstheme="minorHAnsi"/>
                <w:b/>
                <w:bCs/>
                <w:sz w:val="22"/>
                <w:szCs w:val="22"/>
              </w:rPr>
              <w:t xml:space="preserve">Travel - </w:t>
            </w:r>
            <w:r w:rsidRPr="00F5091C">
              <w:rPr>
                <w:rFonts w:asciiTheme="minorHAnsi" w:hAnsiTheme="minorHAnsi" w:cstheme="minorHAnsi"/>
                <w:bCs/>
                <w:i/>
                <w:sz w:val="22"/>
                <w:szCs w:val="22"/>
              </w:rPr>
              <w:t>If travel is involved, full medical clearance is required</w:t>
            </w:r>
          </w:p>
        </w:tc>
      </w:tr>
      <w:tr w:rsidR="00472E30" w:rsidRPr="00F5091C" w14:paraId="3ED46006" w14:textId="77777777" w:rsidTr="00B3328A">
        <w:trPr>
          <w:trHeight w:val="386"/>
        </w:trPr>
        <w:tc>
          <w:tcPr>
            <w:tcW w:w="9715" w:type="dxa"/>
          </w:tcPr>
          <w:p w14:paraId="50AEEC4A" w14:textId="77777777" w:rsidR="00472E30" w:rsidRPr="00F5091C" w:rsidRDefault="00472E30" w:rsidP="00B3328A">
            <w:pPr>
              <w:pStyle w:val="Footer"/>
              <w:tabs>
                <w:tab w:val="clear" w:pos="4320"/>
                <w:tab w:val="center" w:pos="9361"/>
              </w:tabs>
              <w:rPr>
                <w:rFonts w:asciiTheme="minorHAnsi" w:hAnsiTheme="minorHAnsi" w:cstheme="minorHAnsi"/>
                <w:bCs/>
                <w:i/>
                <w:sz w:val="22"/>
                <w:szCs w:val="22"/>
              </w:rPr>
            </w:pPr>
            <w:r w:rsidRPr="00F5091C">
              <w:rPr>
                <w:rFonts w:asciiTheme="minorHAnsi" w:hAnsiTheme="minorHAnsi" w:cstheme="minorHAnsi"/>
                <w:bCs/>
                <w:i/>
                <w:sz w:val="22"/>
                <w:szCs w:val="22"/>
              </w:rPr>
              <w:t>Please specify any expected travel(s): dates, location and purpose.</w:t>
            </w:r>
          </w:p>
          <w:p w14:paraId="61ABBD47" w14:textId="588996E9" w:rsidR="00472E30" w:rsidRPr="00F5091C" w:rsidRDefault="00472E30" w:rsidP="00472E30">
            <w:pPr>
              <w:pStyle w:val="Footer"/>
              <w:numPr>
                <w:ilvl w:val="0"/>
                <w:numId w:val="3"/>
              </w:numPr>
              <w:tabs>
                <w:tab w:val="clear" w:pos="4320"/>
                <w:tab w:val="center" w:pos="9361"/>
              </w:tabs>
              <w:rPr>
                <w:rFonts w:asciiTheme="minorHAnsi" w:hAnsiTheme="minorHAnsi" w:cstheme="minorHAnsi"/>
                <w:bCs/>
                <w:i/>
                <w:sz w:val="22"/>
                <w:szCs w:val="22"/>
              </w:rPr>
            </w:pPr>
            <w:r w:rsidRPr="00F5091C">
              <w:rPr>
                <w:rFonts w:asciiTheme="minorHAnsi" w:hAnsiTheme="minorHAnsi" w:cstheme="minorHAnsi"/>
                <w:bCs/>
                <w:i/>
                <w:sz w:val="22"/>
                <w:szCs w:val="22"/>
              </w:rPr>
              <w:t>Travel to Windhoek, Namibia upon inception of the contract, from 0</w:t>
            </w:r>
            <w:r w:rsidR="00E70A8C" w:rsidRPr="00F5091C">
              <w:rPr>
                <w:rFonts w:asciiTheme="minorHAnsi" w:hAnsiTheme="minorHAnsi" w:cstheme="minorHAnsi"/>
                <w:bCs/>
                <w:i/>
                <w:sz w:val="22"/>
                <w:szCs w:val="22"/>
              </w:rPr>
              <w:t>1</w:t>
            </w:r>
            <w:r w:rsidRPr="00F5091C">
              <w:rPr>
                <w:rFonts w:asciiTheme="minorHAnsi" w:hAnsiTheme="minorHAnsi" w:cstheme="minorHAnsi"/>
                <w:bCs/>
                <w:i/>
                <w:sz w:val="22"/>
                <w:szCs w:val="22"/>
              </w:rPr>
              <w:t xml:space="preserve"> August to </w:t>
            </w:r>
            <w:r w:rsidR="00E70A8C" w:rsidRPr="00F5091C">
              <w:rPr>
                <w:rFonts w:asciiTheme="minorHAnsi" w:hAnsiTheme="minorHAnsi" w:cstheme="minorHAnsi"/>
                <w:bCs/>
                <w:i/>
                <w:sz w:val="22"/>
                <w:szCs w:val="22"/>
              </w:rPr>
              <w:t>31 December 2025</w:t>
            </w:r>
          </w:p>
          <w:p w14:paraId="14894A4D" w14:textId="77777777" w:rsidR="00472E30" w:rsidRPr="00F5091C" w:rsidRDefault="00472E30" w:rsidP="00B3328A">
            <w:pPr>
              <w:pStyle w:val="Footer"/>
              <w:tabs>
                <w:tab w:val="clear" w:pos="4320"/>
                <w:tab w:val="center" w:pos="9361"/>
              </w:tabs>
              <w:rPr>
                <w:rFonts w:asciiTheme="minorHAnsi" w:hAnsiTheme="minorHAnsi" w:cstheme="minorHAnsi"/>
                <w:bCs/>
                <w:i/>
                <w:sz w:val="22"/>
                <w:szCs w:val="22"/>
              </w:rPr>
            </w:pPr>
            <w:r w:rsidRPr="00F5091C">
              <w:rPr>
                <w:rFonts w:asciiTheme="minorHAnsi" w:hAnsiTheme="minorHAnsi" w:cstheme="minorHAnsi"/>
                <w:bCs/>
                <w:i/>
                <w:sz w:val="22"/>
                <w:szCs w:val="22"/>
              </w:rPr>
              <w:t xml:space="preserve">A living expense is payable to on-site consultants </w:t>
            </w:r>
          </w:p>
          <w:p w14:paraId="71F428F6" w14:textId="77777777" w:rsidR="00472E30" w:rsidRPr="00F5091C" w:rsidRDefault="00472E30" w:rsidP="00B3328A">
            <w:pPr>
              <w:pStyle w:val="Footer"/>
              <w:tabs>
                <w:tab w:val="clear" w:pos="4320"/>
                <w:tab w:val="center" w:pos="9361"/>
              </w:tabs>
              <w:rPr>
                <w:rFonts w:asciiTheme="minorHAnsi" w:hAnsiTheme="minorHAnsi" w:cstheme="minorHAnsi"/>
                <w:bCs/>
                <w:sz w:val="22"/>
                <w:szCs w:val="22"/>
              </w:rPr>
            </w:pPr>
          </w:p>
        </w:tc>
      </w:tr>
      <w:tr w:rsidR="00472E30" w:rsidRPr="00F5091C" w14:paraId="3B2B5A78" w14:textId="77777777" w:rsidTr="00B3328A">
        <w:tc>
          <w:tcPr>
            <w:tcW w:w="9715" w:type="dxa"/>
            <w:shd w:val="clear" w:color="auto" w:fill="auto"/>
          </w:tcPr>
          <w:p w14:paraId="7474AD5A" w14:textId="0B2EE62F" w:rsidR="00472E30" w:rsidRPr="00F5091C" w:rsidRDefault="00472E30" w:rsidP="00472E30">
            <w:pPr>
              <w:pStyle w:val="Footer"/>
              <w:keepNext/>
              <w:numPr>
                <w:ilvl w:val="0"/>
                <w:numId w:val="1"/>
              </w:numPr>
              <w:tabs>
                <w:tab w:val="clear" w:pos="720"/>
                <w:tab w:val="clear" w:pos="4320"/>
                <w:tab w:val="num" w:pos="480"/>
                <w:tab w:val="center" w:pos="9361"/>
              </w:tabs>
              <w:spacing w:before="60" w:after="60"/>
              <w:ind w:left="482" w:hanging="482"/>
              <w:rPr>
                <w:rFonts w:asciiTheme="minorHAnsi" w:hAnsiTheme="minorHAnsi" w:cstheme="minorHAnsi"/>
                <w:b/>
                <w:sz w:val="22"/>
                <w:szCs w:val="22"/>
              </w:rPr>
            </w:pPr>
          </w:p>
        </w:tc>
      </w:tr>
      <w:tr w:rsidR="00472E30" w:rsidRPr="00F5091C" w14:paraId="39DEAA21" w14:textId="77777777" w:rsidTr="00B3328A">
        <w:trPr>
          <w:trHeight w:val="851"/>
        </w:trPr>
        <w:tc>
          <w:tcPr>
            <w:tcW w:w="9715" w:type="dxa"/>
          </w:tcPr>
          <w:p w14:paraId="3FBC6796" w14:textId="77777777" w:rsidR="00472E30" w:rsidRPr="00F5091C" w:rsidRDefault="00472E30" w:rsidP="00B3328A">
            <w:pPr>
              <w:pStyle w:val="Footer"/>
              <w:tabs>
                <w:tab w:val="clear" w:pos="4320"/>
                <w:tab w:val="center" w:pos="9361"/>
              </w:tabs>
              <w:rPr>
                <w:rFonts w:asciiTheme="minorHAnsi" w:hAnsiTheme="minorHAnsi" w:cstheme="minorHAnsi"/>
                <w:bCs/>
                <w:i/>
                <w:sz w:val="22"/>
                <w:szCs w:val="22"/>
              </w:rPr>
            </w:pPr>
          </w:p>
        </w:tc>
      </w:tr>
    </w:tbl>
    <w:p w14:paraId="2E317627" w14:textId="77777777" w:rsidR="00472E30" w:rsidRPr="00F5091C" w:rsidRDefault="00472E30" w:rsidP="00472E30">
      <w:pPr>
        <w:pStyle w:val="Footer"/>
        <w:keepNext/>
        <w:tabs>
          <w:tab w:val="clear" w:pos="4320"/>
          <w:tab w:val="center" w:pos="9361"/>
        </w:tabs>
        <w:rPr>
          <w:rFonts w:asciiTheme="minorHAnsi" w:hAnsiTheme="minorHAnsi" w:cstheme="minorHAnsi"/>
          <w:lang w:val="en-US"/>
        </w:rPr>
      </w:pPr>
    </w:p>
    <w:p w14:paraId="4AC89C84" w14:textId="77777777" w:rsidR="003A79FF" w:rsidRPr="00F5091C" w:rsidRDefault="003A79FF">
      <w:pPr>
        <w:rPr>
          <w:rFonts w:asciiTheme="minorHAnsi" w:hAnsiTheme="minorHAnsi"/>
        </w:rPr>
      </w:pPr>
    </w:p>
    <w:sectPr w:rsidR="003A79FF" w:rsidRPr="00F5091C" w:rsidSect="00472E30">
      <w:footerReference w:type="default" r:id="rId7"/>
      <w:headerReference w:type="first" r:id="rId8"/>
      <w:footerReference w:type="first" r:id="rId9"/>
      <w:pgSz w:w="11907" w:h="16840" w:code="9"/>
      <w:pgMar w:top="861" w:right="1467" w:bottom="1276" w:left="1134" w:header="709" w:footer="28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93E35" w14:textId="77777777" w:rsidR="00F5091C" w:rsidRDefault="00F5091C">
      <w:r>
        <w:separator/>
      </w:r>
    </w:p>
  </w:endnote>
  <w:endnote w:type="continuationSeparator" w:id="0">
    <w:p w14:paraId="4888000E" w14:textId="77777777" w:rsidR="00F5091C" w:rsidRDefault="00F5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15BD5" w14:textId="77777777" w:rsidR="00227F01" w:rsidRPr="00EC005C" w:rsidRDefault="00227F01" w:rsidP="00EC005C">
    <w:pPr>
      <w:pStyle w:val="Footer"/>
      <w:rPr>
        <w:rStyle w:val="PageNumber"/>
      </w:rPr>
    </w:pPr>
    <w:r>
      <w:rPr>
        <w:noProof/>
        <w:lang w:eastAsia="en-GB"/>
      </w:rPr>
      <mc:AlternateContent>
        <mc:Choice Requires="wpg">
          <w:drawing>
            <wp:anchor distT="0" distB="0" distL="114300" distR="114300" simplePos="0" relativeHeight="251659264" behindDoc="0" locked="0" layoutInCell="1" allowOverlap="1" wp14:anchorId="256BC819" wp14:editId="32E82EA4">
              <wp:simplePos x="0" y="0"/>
              <wp:positionH relativeFrom="page">
                <wp:posOffset>9525</wp:posOffset>
              </wp:positionH>
              <wp:positionV relativeFrom="page">
                <wp:posOffset>10146030</wp:posOffset>
              </wp:positionV>
              <wp:extent cx="7539990" cy="190500"/>
              <wp:effectExtent l="0" t="0" r="20955" b="0"/>
              <wp:wrapNone/>
              <wp:docPr id="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9990" cy="190500"/>
                        <a:chOff x="0" y="14970"/>
                        <a:chExt cx="12255" cy="300"/>
                      </a:xfrm>
                    </wpg:grpSpPr>
                    <wps:wsp>
                      <wps:cNvPr id="5"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BA0AB" w14:textId="77777777" w:rsidR="00227F01" w:rsidRDefault="00227F01">
                            <w:pPr>
                              <w:jc w:val="center"/>
                            </w:pPr>
                            <w:r w:rsidRPr="00F52F6C">
                              <w:fldChar w:fldCharType="begin"/>
                            </w:r>
                            <w:r>
                              <w:instrText xml:space="preserve"> PAGE    \* MERGEFORMAT </w:instrText>
                            </w:r>
                            <w:r w:rsidRPr="00F52F6C">
                              <w:fldChar w:fldCharType="separate"/>
                            </w:r>
                            <w:r w:rsidRPr="00C84560">
                              <w:rPr>
                                <w:noProof/>
                                <w:color w:val="8C8C8C"/>
                              </w:rPr>
                              <w:t>3</w:t>
                            </w:r>
                            <w:r w:rsidRPr="00F52F6C">
                              <w:rPr>
                                <w:noProof/>
                                <w:color w:val="8C8C8C"/>
                              </w:rPr>
                              <w:fldChar w:fldCharType="end"/>
                            </w:r>
                          </w:p>
                        </w:txbxContent>
                      </wps:txbx>
                      <wps:bodyPr rot="0" vert="horz" wrap="square" lIns="0" tIns="0" rIns="0" bIns="0" anchor="t" anchorCtr="0" upright="1">
                        <a:noAutofit/>
                      </wps:bodyPr>
                    </wps:wsp>
                    <wpg:grpSp>
                      <wpg:cNvPr id="72" name="Group 31"/>
                      <wpg:cNvGrpSpPr>
                        <a:grpSpLocks/>
                      </wpg:cNvGrpSpPr>
                      <wpg:grpSpPr bwMode="auto">
                        <a:xfrm flipH="1">
                          <a:off x="0" y="14970"/>
                          <a:ext cx="12255" cy="230"/>
                          <a:chOff x="-8" y="14978"/>
                          <a:chExt cx="12255" cy="230"/>
                        </a:xfrm>
                      </wpg:grpSpPr>
                      <wps:wsp>
                        <wps:cNvPr id="9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56BC819" id="Group 33" o:spid="_x0000_s1026" style="position:absolute;margin-left:.75pt;margin-top:798.9pt;width:593.7pt;height:15pt;z-index:251659264;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77BA0AB" w14:textId="77777777" w:rsidR="00227F01" w:rsidRDefault="00227F01">
                      <w:pPr>
                        <w:jc w:val="center"/>
                      </w:pPr>
                      <w:r w:rsidRPr="00F52F6C">
                        <w:fldChar w:fldCharType="begin"/>
                      </w:r>
                      <w:r>
                        <w:instrText xml:space="preserve"> PAGE    \* MERGEFORMAT </w:instrText>
                      </w:r>
                      <w:r w:rsidRPr="00F52F6C">
                        <w:fldChar w:fldCharType="separate"/>
                      </w:r>
                      <w:r w:rsidRPr="00C84560">
                        <w:rPr>
                          <w:noProof/>
                          <w:color w:val="8C8C8C"/>
                        </w:rPr>
                        <w:t>3</w:t>
                      </w:r>
                      <w:r w:rsidRPr="00F52F6C">
                        <w:rPr>
                          <w:noProof/>
                          <w:color w:val="8C8C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" adj="20904" strokecolor="#a5a5a5"/>
              </v:group>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66EBC" w14:textId="77777777" w:rsidR="00227F01" w:rsidRDefault="00227F01">
    <w:pPr>
      <w:pStyle w:val="Footer"/>
      <w:jc w:val="right"/>
    </w:pPr>
    <w:r>
      <w:t>June 2024</w:t>
    </w:r>
  </w:p>
  <w:p w14:paraId="0442FD57" w14:textId="77777777" w:rsidR="00227F01" w:rsidRPr="00EC005C" w:rsidRDefault="00227F01" w:rsidP="00EC0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E55A3E" w14:textId="77777777" w:rsidR="00F5091C" w:rsidRDefault="00F5091C">
      <w:r>
        <w:separator/>
      </w:r>
    </w:p>
  </w:footnote>
  <w:footnote w:type="continuationSeparator" w:id="0">
    <w:p w14:paraId="014B98C4" w14:textId="77777777" w:rsidR="00F5091C" w:rsidRDefault="00F509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20EF7" w14:textId="77777777" w:rsidR="00227F01" w:rsidRDefault="00227F01" w:rsidP="001C791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15A7A"/>
    <w:multiLevelType w:val="hybridMultilevel"/>
    <w:tmpl w:val="1DA0CDC4"/>
    <w:lvl w:ilvl="0" w:tplc="2000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3F01C5"/>
    <w:multiLevelType w:val="hybridMultilevel"/>
    <w:tmpl w:val="31E0ABD8"/>
    <w:lvl w:ilvl="0" w:tplc="20000001">
      <w:start w:val="1"/>
      <w:numFmt w:val="bullet"/>
      <w:lvlText w:val=""/>
      <w:lvlJc w:val="left"/>
      <w:pPr>
        <w:ind w:left="1347" w:hanging="360"/>
      </w:pPr>
      <w:rPr>
        <w:rFonts w:ascii="Symbol" w:hAnsi="Symbol" w:hint="default"/>
      </w:rPr>
    </w:lvl>
    <w:lvl w:ilvl="1" w:tplc="04090003" w:tentative="1">
      <w:start w:val="1"/>
      <w:numFmt w:val="bullet"/>
      <w:lvlText w:val="o"/>
      <w:lvlJc w:val="left"/>
      <w:pPr>
        <w:ind w:left="2067" w:hanging="360"/>
      </w:pPr>
      <w:rPr>
        <w:rFonts w:ascii="Courier New" w:hAnsi="Courier New" w:cs="Courier New" w:hint="default"/>
      </w:rPr>
    </w:lvl>
    <w:lvl w:ilvl="2" w:tplc="04090005" w:tentative="1">
      <w:start w:val="1"/>
      <w:numFmt w:val="bullet"/>
      <w:lvlText w:val=""/>
      <w:lvlJc w:val="left"/>
      <w:pPr>
        <w:ind w:left="2787" w:hanging="360"/>
      </w:pPr>
      <w:rPr>
        <w:rFonts w:ascii="Wingdings" w:hAnsi="Wingdings" w:hint="default"/>
      </w:rPr>
    </w:lvl>
    <w:lvl w:ilvl="3" w:tplc="04090001" w:tentative="1">
      <w:start w:val="1"/>
      <w:numFmt w:val="bullet"/>
      <w:lvlText w:val=""/>
      <w:lvlJc w:val="left"/>
      <w:pPr>
        <w:ind w:left="3507" w:hanging="360"/>
      </w:pPr>
      <w:rPr>
        <w:rFonts w:ascii="Symbol" w:hAnsi="Symbol" w:hint="default"/>
      </w:rPr>
    </w:lvl>
    <w:lvl w:ilvl="4" w:tplc="04090003" w:tentative="1">
      <w:start w:val="1"/>
      <w:numFmt w:val="bullet"/>
      <w:lvlText w:val="o"/>
      <w:lvlJc w:val="left"/>
      <w:pPr>
        <w:ind w:left="4227" w:hanging="360"/>
      </w:pPr>
      <w:rPr>
        <w:rFonts w:ascii="Courier New" w:hAnsi="Courier New" w:cs="Courier New" w:hint="default"/>
      </w:rPr>
    </w:lvl>
    <w:lvl w:ilvl="5" w:tplc="04090005" w:tentative="1">
      <w:start w:val="1"/>
      <w:numFmt w:val="bullet"/>
      <w:lvlText w:val=""/>
      <w:lvlJc w:val="left"/>
      <w:pPr>
        <w:ind w:left="4947" w:hanging="360"/>
      </w:pPr>
      <w:rPr>
        <w:rFonts w:ascii="Wingdings" w:hAnsi="Wingdings" w:hint="default"/>
      </w:rPr>
    </w:lvl>
    <w:lvl w:ilvl="6" w:tplc="04090001" w:tentative="1">
      <w:start w:val="1"/>
      <w:numFmt w:val="bullet"/>
      <w:lvlText w:val=""/>
      <w:lvlJc w:val="left"/>
      <w:pPr>
        <w:ind w:left="5667" w:hanging="360"/>
      </w:pPr>
      <w:rPr>
        <w:rFonts w:ascii="Symbol" w:hAnsi="Symbol" w:hint="default"/>
      </w:rPr>
    </w:lvl>
    <w:lvl w:ilvl="7" w:tplc="04090003" w:tentative="1">
      <w:start w:val="1"/>
      <w:numFmt w:val="bullet"/>
      <w:lvlText w:val="o"/>
      <w:lvlJc w:val="left"/>
      <w:pPr>
        <w:ind w:left="6387" w:hanging="360"/>
      </w:pPr>
      <w:rPr>
        <w:rFonts w:ascii="Courier New" w:hAnsi="Courier New" w:cs="Courier New" w:hint="default"/>
      </w:rPr>
    </w:lvl>
    <w:lvl w:ilvl="8" w:tplc="04090005" w:tentative="1">
      <w:start w:val="1"/>
      <w:numFmt w:val="bullet"/>
      <w:lvlText w:val=""/>
      <w:lvlJc w:val="left"/>
      <w:pPr>
        <w:ind w:left="7107" w:hanging="360"/>
      </w:pPr>
      <w:rPr>
        <w:rFonts w:ascii="Wingdings" w:hAnsi="Wingdings" w:hint="default"/>
      </w:rPr>
    </w:lvl>
  </w:abstractNum>
  <w:abstractNum w:abstractNumId="2" w15:restartNumberingAfterBreak="0">
    <w:nsid w:val="45ED469B"/>
    <w:multiLevelType w:val="hybridMultilevel"/>
    <w:tmpl w:val="0382CB54"/>
    <w:lvl w:ilvl="0" w:tplc="71D6B8AA">
      <w:start w:val="2"/>
      <w:numFmt w:val="bullet"/>
      <w:lvlText w:val="-"/>
      <w:lvlJc w:val="left"/>
      <w:pPr>
        <w:ind w:left="720" w:hanging="360"/>
      </w:pPr>
      <w:rPr>
        <w:rFonts w:ascii="Garamond" w:eastAsia="SimSun" w:hAnsi="Garamond"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5303A"/>
    <w:multiLevelType w:val="hybridMultilevel"/>
    <w:tmpl w:val="37D43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D54E78"/>
    <w:multiLevelType w:val="hybridMultilevel"/>
    <w:tmpl w:val="50F0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C307AC"/>
    <w:multiLevelType w:val="hybridMultilevel"/>
    <w:tmpl w:val="BCA221F2"/>
    <w:lvl w:ilvl="0" w:tplc="8A3C9878">
      <w:start w:val="1"/>
      <w:numFmt w:val="decimal"/>
      <w:lvlText w:val="%1."/>
      <w:lvlJc w:val="left"/>
      <w:pPr>
        <w:tabs>
          <w:tab w:val="num" w:pos="720"/>
        </w:tabs>
        <w:ind w:left="720" w:hanging="360"/>
      </w:pPr>
      <w:rPr>
        <w:rFonts w:ascii="Helvetica" w:hAnsi="Helvetica" w:cs="Helvetica" w:hint="default"/>
        <w:b/>
        <w:bCs/>
        <w:i w:val="0"/>
        <w:sz w:val="22"/>
        <w:szCs w:val="22"/>
      </w:rPr>
    </w:lvl>
    <w:lvl w:ilvl="1" w:tplc="CEA08124">
      <w:start w:val="10"/>
      <w:numFmt w:val="decimal"/>
      <w:lvlText w:val="%2."/>
      <w:lvlJc w:val="left"/>
      <w:pPr>
        <w:tabs>
          <w:tab w:val="num" w:pos="1440"/>
        </w:tabs>
        <w:ind w:left="1440" w:hanging="360"/>
      </w:pPr>
      <w:rPr>
        <w:rFonts w:hint="default"/>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57E714B"/>
    <w:multiLevelType w:val="hybridMultilevel"/>
    <w:tmpl w:val="2F7A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C15AD9"/>
    <w:multiLevelType w:val="hybridMultilevel"/>
    <w:tmpl w:val="E43EB15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628097744">
    <w:abstractNumId w:val="5"/>
  </w:num>
  <w:num w:numId="2" w16cid:durableId="1154838697">
    <w:abstractNumId w:val="2"/>
  </w:num>
  <w:num w:numId="3" w16cid:durableId="417169304">
    <w:abstractNumId w:val="4"/>
  </w:num>
  <w:num w:numId="4" w16cid:durableId="62220550">
    <w:abstractNumId w:val="0"/>
  </w:num>
  <w:num w:numId="5" w16cid:durableId="607349016">
    <w:abstractNumId w:val="7"/>
  </w:num>
  <w:num w:numId="6" w16cid:durableId="1765346473">
    <w:abstractNumId w:val="1"/>
  </w:num>
  <w:num w:numId="7" w16cid:durableId="219171090">
    <w:abstractNumId w:val="6"/>
  </w:num>
  <w:num w:numId="8" w16cid:durableId="932779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30"/>
    <w:rsid w:val="00024717"/>
    <w:rsid w:val="00060ABB"/>
    <w:rsid w:val="00080DFD"/>
    <w:rsid w:val="00081300"/>
    <w:rsid w:val="00087EB0"/>
    <w:rsid w:val="00093F19"/>
    <w:rsid w:val="00096A91"/>
    <w:rsid w:val="000C1D92"/>
    <w:rsid w:val="000F442A"/>
    <w:rsid w:val="00114B53"/>
    <w:rsid w:val="00145DD2"/>
    <w:rsid w:val="0015004A"/>
    <w:rsid w:val="00154436"/>
    <w:rsid w:val="0015477E"/>
    <w:rsid w:val="00165ADF"/>
    <w:rsid w:val="001A2901"/>
    <w:rsid w:val="001C3EFC"/>
    <w:rsid w:val="001C6DE8"/>
    <w:rsid w:val="001D3A4D"/>
    <w:rsid w:val="001D60A3"/>
    <w:rsid w:val="001E4588"/>
    <w:rsid w:val="001F5253"/>
    <w:rsid w:val="002002CD"/>
    <w:rsid w:val="00206E37"/>
    <w:rsid w:val="00216987"/>
    <w:rsid w:val="00222774"/>
    <w:rsid w:val="002236E0"/>
    <w:rsid w:val="00227F01"/>
    <w:rsid w:val="002339AF"/>
    <w:rsid w:val="002368F0"/>
    <w:rsid w:val="00242781"/>
    <w:rsid w:val="00242823"/>
    <w:rsid w:val="002431DA"/>
    <w:rsid w:val="002554A0"/>
    <w:rsid w:val="00276944"/>
    <w:rsid w:val="002C0F6D"/>
    <w:rsid w:val="002D2C10"/>
    <w:rsid w:val="002D6BD9"/>
    <w:rsid w:val="002E0E96"/>
    <w:rsid w:val="002F12E3"/>
    <w:rsid w:val="002F4543"/>
    <w:rsid w:val="002F4D20"/>
    <w:rsid w:val="00301A77"/>
    <w:rsid w:val="0031562B"/>
    <w:rsid w:val="0032348D"/>
    <w:rsid w:val="00333775"/>
    <w:rsid w:val="00336B38"/>
    <w:rsid w:val="003547AD"/>
    <w:rsid w:val="00382CE9"/>
    <w:rsid w:val="003A189A"/>
    <w:rsid w:val="003A4DF2"/>
    <w:rsid w:val="003A5B4C"/>
    <w:rsid w:val="003A79FF"/>
    <w:rsid w:val="003B5289"/>
    <w:rsid w:val="003F6EBA"/>
    <w:rsid w:val="0044699E"/>
    <w:rsid w:val="00447D48"/>
    <w:rsid w:val="00461787"/>
    <w:rsid w:val="00472E30"/>
    <w:rsid w:val="00476989"/>
    <w:rsid w:val="00477D77"/>
    <w:rsid w:val="00481735"/>
    <w:rsid w:val="0048323B"/>
    <w:rsid w:val="0048527A"/>
    <w:rsid w:val="004951E9"/>
    <w:rsid w:val="004A7A58"/>
    <w:rsid w:val="004F0557"/>
    <w:rsid w:val="004F76D7"/>
    <w:rsid w:val="005140BC"/>
    <w:rsid w:val="0051501D"/>
    <w:rsid w:val="00515E7E"/>
    <w:rsid w:val="00567341"/>
    <w:rsid w:val="00573077"/>
    <w:rsid w:val="00593B17"/>
    <w:rsid w:val="005C123C"/>
    <w:rsid w:val="005C4137"/>
    <w:rsid w:val="005D2E09"/>
    <w:rsid w:val="005D548C"/>
    <w:rsid w:val="005E2506"/>
    <w:rsid w:val="006019E4"/>
    <w:rsid w:val="006057BD"/>
    <w:rsid w:val="00610441"/>
    <w:rsid w:val="00614F16"/>
    <w:rsid w:val="00642F0C"/>
    <w:rsid w:val="00661851"/>
    <w:rsid w:val="0066323D"/>
    <w:rsid w:val="00684692"/>
    <w:rsid w:val="006C0F8F"/>
    <w:rsid w:val="006F1411"/>
    <w:rsid w:val="0071041A"/>
    <w:rsid w:val="007446EF"/>
    <w:rsid w:val="00763A44"/>
    <w:rsid w:val="00780BF0"/>
    <w:rsid w:val="007820E6"/>
    <w:rsid w:val="007C300B"/>
    <w:rsid w:val="007D5CD3"/>
    <w:rsid w:val="007E1D70"/>
    <w:rsid w:val="007F4DB0"/>
    <w:rsid w:val="00815914"/>
    <w:rsid w:val="008167A8"/>
    <w:rsid w:val="00821B69"/>
    <w:rsid w:val="00837DE5"/>
    <w:rsid w:val="00842D13"/>
    <w:rsid w:val="008534BA"/>
    <w:rsid w:val="00893AD3"/>
    <w:rsid w:val="008A77BB"/>
    <w:rsid w:val="008D3559"/>
    <w:rsid w:val="008E1C4F"/>
    <w:rsid w:val="008E5F28"/>
    <w:rsid w:val="008F3B3A"/>
    <w:rsid w:val="00911848"/>
    <w:rsid w:val="009278CF"/>
    <w:rsid w:val="00971E75"/>
    <w:rsid w:val="00974F06"/>
    <w:rsid w:val="00982B17"/>
    <w:rsid w:val="00984C00"/>
    <w:rsid w:val="009E311D"/>
    <w:rsid w:val="009F7CA7"/>
    <w:rsid w:val="00A140B0"/>
    <w:rsid w:val="00A24BA6"/>
    <w:rsid w:val="00A41D60"/>
    <w:rsid w:val="00A50CDB"/>
    <w:rsid w:val="00A5219A"/>
    <w:rsid w:val="00A77DDD"/>
    <w:rsid w:val="00A80BD9"/>
    <w:rsid w:val="00AA21E0"/>
    <w:rsid w:val="00AA47F8"/>
    <w:rsid w:val="00AA7BBB"/>
    <w:rsid w:val="00AD3EDA"/>
    <w:rsid w:val="00AD597E"/>
    <w:rsid w:val="00B031FD"/>
    <w:rsid w:val="00B07095"/>
    <w:rsid w:val="00B11612"/>
    <w:rsid w:val="00B319CF"/>
    <w:rsid w:val="00B37939"/>
    <w:rsid w:val="00B40990"/>
    <w:rsid w:val="00B4565F"/>
    <w:rsid w:val="00B505FC"/>
    <w:rsid w:val="00B62E01"/>
    <w:rsid w:val="00B6549D"/>
    <w:rsid w:val="00B831AC"/>
    <w:rsid w:val="00B95E6A"/>
    <w:rsid w:val="00BB569E"/>
    <w:rsid w:val="00C14977"/>
    <w:rsid w:val="00C314C5"/>
    <w:rsid w:val="00C44286"/>
    <w:rsid w:val="00C81872"/>
    <w:rsid w:val="00C83500"/>
    <w:rsid w:val="00C90074"/>
    <w:rsid w:val="00C96631"/>
    <w:rsid w:val="00CC1D4F"/>
    <w:rsid w:val="00CF23CC"/>
    <w:rsid w:val="00D2691A"/>
    <w:rsid w:val="00D576D2"/>
    <w:rsid w:val="00D61702"/>
    <w:rsid w:val="00D6283B"/>
    <w:rsid w:val="00D73CEB"/>
    <w:rsid w:val="00D81278"/>
    <w:rsid w:val="00DA3E4F"/>
    <w:rsid w:val="00DC1D97"/>
    <w:rsid w:val="00DC2F04"/>
    <w:rsid w:val="00DC47B3"/>
    <w:rsid w:val="00DD1ACB"/>
    <w:rsid w:val="00E42786"/>
    <w:rsid w:val="00E52599"/>
    <w:rsid w:val="00E5592B"/>
    <w:rsid w:val="00E66904"/>
    <w:rsid w:val="00E70A8C"/>
    <w:rsid w:val="00E94105"/>
    <w:rsid w:val="00E9557B"/>
    <w:rsid w:val="00F059B6"/>
    <w:rsid w:val="00F10D68"/>
    <w:rsid w:val="00F20659"/>
    <w:rsid w:val="00F5091C"/>
    <w:rsid w:val="00F647D1"/>
    <w:rsid w:val="00F7167B"/>
    <w:rsid w:val="00FA2F31"/>
    <w:rsid w:val="00FB6D01"/>
    <w:rsid w:val="00FD400D"/>
    <w:rsid w:val="00FD589A"/>
    <w:rsid w:val="00FD76F9"/>
    <w:rsid w:val="00FF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5890"/>
  <w15:chartTrackingRefBased/>
  <w15:docId w15:val="{A1779649-4C1D-4A11-8D26-AAA91F40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E30"/>
    <w:pPr>
      <w:spacing w:after="0" w:line="240" w:lineRule="auto"/>
    </w:pPr>
    <w:rPr>
      <w:rFonts w:ascii="Garamond" w:eastAsia="SimSun" w:hAnsi="Garamond" w:cs="Times New Roman"/>
      <w:kern w:val="0"/>
      <w:lang w:val="en-GB" w:eastAsia="zh-CN"/>
      <w14:ligatures w14:val="none"/>
    </w:rPr>
  </w:style>
  <w:style w:type="paragraph" w:styleId="Heading1">
    <w:name w:val="heading 1"/>
    <w:basedOn w:val="Normal"/>
    <w:next w:val="Normal"/>
    <w:link w:val="Heading1Char"/>
    <w:uiPriority w:val="9"/>
    <w:qFormat/>
    <w:rsid w:val="00472E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E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E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E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E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E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E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E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E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E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E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E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E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E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E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E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E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E30"/>
    <w:rPr>
      <w:rFonts w:eastAsiaTheme="majorEastAsia" w:cstheme="majorBidi"/>
      <w:color w:val="272727" w:themeColor="text1" w:themeTint="D8"/>
    </w:rPr>
  </w:style>
  <w:style w:type="paragraph" w:styleId="Title">
    <w:name w:val="Title"/>
    <w:basedOn w:val="Normal"/>
    <w:next w:val="Normal"/>
    <w:link w:val="TitleChar"/>
    <w:uiPriority w:val="10"/>
    <w:qFormat/>
    <w:rsid w:val="00472E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E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E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E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E30"/>
    <w:pPr>
      <w:spacing w:before="160"/>
      <w:jc w:val="center"/>
    </w:pPr>
    <w:rPr>
      <w:i/>
      <w:iCs/>
      <w:color w:val="404040" w:themeColor="text1" w:themeTint="BF"/>
    </w:rPr>
  </w:style>
  <w:style w:type="character" w:customStyle="1" w:styleId="QuoteChar">
    <w:name w:val="Quote Char"/>
    <w:basedOn w:val="DefaultParagraphFont"/>
    <w:link w:val="Quote"/>
    <w:uiPriority w:val="29"/>
    <w:rsid w:val="00472E30"/>
    <w:rPr>
      <w:i/>
      <w:iCs/>
      <w:color w:val="404040" w:themeColor="text1" w:themeTint="BF"/>
    </w:rPr>
  </w:style>
  <w:style w:type="paragraph" w:styleId="ListParagraph">
    <w:name w:val="List Paragraph"/>
    <w:basedOn w:val="Normal"/>
    <w:uiPriority w:val="34"/>
    <w:qFormat/>
    <w:rsid w:val="00472E30"/>
    <w:pPr>
      <w:ind w:left="720"/>
      <w:contextualSpacing/>
    </w:pPr>
  </w:style>
  <w:style w:type="character" w:styleId="IntenseEmphasis">
    <w:name w:val="Intense Emphasis"/>
    <w:basedOn w:val="DefaultParagraphFont"/>
    <w:uiPriority w:val="21"/>
    <w:qFormat/>
    <w:rsid w:val="00472E30"/>
    <w:rPr>
      <w:i/>
      <w:iCs/>
      <w:color w:val="0F4761" w:themeColor="accent1" w:themeShade="BF"/>
    </w:rPr>
  </w:style>
  <w:style w:type="paragraph" w:styleId="IntenseQuote">
    <w:name w:val="Intense Quote"/>
    <w:basedOn w:val="Normal"/>
    <w:next w:val="Normal"/>
    <w:link w:val="IntenseQuoteChar"/>
    <w:uiPriority w:val="30"/>
    <w:qFormat/>
    <w:rsid w:val="00472E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E30"/>
    <w:rPr>
      <w:i/>
      <w:iCs/>
      <w:color w:val="0F4761" w:themeColor="accent1" w:themeShade="BF"/>
    </w:rPr>
  </w:style>
  <w:style w:type="character" w:styleId="IntenseReference">
    <w:name w:val="Intense Reference"/>
    <w:basedOn w:val="DefaultParagraphFont"/>
    <w:uiPriority w:val="32"/>
    <w:qFormat/>
    <w:rsid w:val="00472E30"/>
    <w:rPr>
      <w:b/>
      <w:bCs/>
      <w:smallCaps/>
      <w:color w:val="0F4761" w:themeColor="accent1" w:themeShade="BF"/>
      <w:spacing w:val="5"/>
    </w:rPr>
  </w:style>
  <w:style w:type="paragraph" w:styleId="Header">
    <w:name w:val="header"/>
    <w:basedOn w:val="Normal"/>
    <w:link w:val="HeaderChar"/>
    <w:rsid w:val="00472E30"/>
    <w:pPr>
      <w:tabs>
        <w:tab w:val="center" w:pos="4320"/>
        <w:tab w:val="right" w:pos="8640"/>
      </w:tabs>
    </w:pPr>
  </w:style>
  <w:style w:type="character" w:customStyle="1" w:styleId="HeaderChar">
    <w:name w:val="Header Char"/>
    <w:basedOn w:val="DefaultParagraphFont"/>
    <w:link w:val="Header"/>
    <w:rsid w:val="00472E30"/>
    <w:rPr>
      <w:rFonts w:ascii="Garamond" w:eastAsia="SimSun" w:hAnsi="Garamond" w:cs="Times New Roman"/>
      <w:kern w:val="0"/>
      <w:lang w:val="en-GB" w:eastAsia="zh-CN"/>
      <w14:ligatures w14:val="none"/>
    </w:rPr>
  </w:style>
  <w:style w:type="paragraph" w:styleId="Footer">
    <w:name w:val="footer"/>
    <w:basedOn w:val="Normal"/>
    <w:link w:val="FooterChar"/>
    <w:uiPriority w:val="99"/>
    <w:rsid w:val="00472E30"/>
    <w:pPr>
      <w:tabs>
        <w:tab w:val="center" w:pos="4320"/>
        <w:tab w:val="right" w:pos="8640"/>
      </w:tabs>
    </w:pPr>
  </w:style>
  <w:style w:type="character" w:customStyle="1" w:styleId="FooterChar">
    <w:name w:val="Footer Char"/>
    <w:basedOn w:val="DefaultParagraphFont"/>
    <w:link w:val="Footer"/>
    <w:uiPriority w:val="99"/>
    <w:rsid w:val="00472E30"/>
    <w:rPr>
      <w:rFonts w:ascii="Garamond" w:eastAsia="SimSun" w:hAnsi="Garamond" w:cs="Times New Roman"/>
      <w:kern w:val="0"/>
      <w:lang w:val="en-GB" w:eastAsia="zh-CN"/>
      <w14:ligatures w14:val="none"/>
    </w:rPr>
  </w:style>
  <w:style w:type="character" w:styleId="PageNumber">
    <w:name w:val="page number"/>
    <w:basedOn w:val="DefaultParagraphFont"/>
    <w:rsid w:val="00472E30"/>
  </w:style>
  <w:style w:type="paragraph" w:styleId="PlainText">
    <w:name w:val="Plain Text"/>
    <w:basedOn w:val="Normal"/>
    <w:link w:val="PlainTextChar"/>
    <w:uiPriority w:val="99"/>
    <w:rsid w:val="00472E30"/>
    <w:rPr>
      <w:rFonts w:ascii="Courier New" w:eastAsia="Times New Roman" w:hAnsi="Courier New" w:cs="Courier New"/>
      <w:sz w:val="20"/>
      <w:szCs w:val="20"/>
      <w:lang w:val="ru-RU" w:eastAsia="ru-RU"/>
    </w:rPr>
  </w:style>
  <w:style w:type="character" w:customStyle="1" w:styleId="PlainTextChar">
    <w:name w:val="Plain Text Char"/>
    <w:basedOn w:val="DefaultParagraphFont"/>
    <w:link w:val="PlainText"/>
    <w:uiPriority w:val="99"/>
    <w:rsid w:val="00472E30"/>
    <w:rPr>
      <w:rFonts w:ascii="Courier New" w:eastAsia="Times New Roman" w:hAnsi="Courier New" w:cs="Courier New"/>
      <w:kern w:val="0"/>
      <w:sz w:val="20"/>
      <w:szCs w:val="20"/>
      <w:lang w:val="ru-RU" w:eastAsia="ru-RU"/>
      <w14:ligatures w14:val="none"/>
    </w:rPr>
  </w:style>
  <w:style w:type="paragraph" w:styleId="NoSpacing">
    <w:name w:val="No Spacing"/>
    <w:uiPriority w:val="1"/>
    <w:qFormat/>
    <w:rsid w:val="00472E30"/>
    <w:pPr>
      <w:spacing w:after="0" w:line="240" w:lineRule="auto"/>
    </w:pPr>
    <w:rPr>
      <w:rFonts w:ascii="Calibri" w:eastAsia="Times New Roman" w:hAnsi="Calibri" w:cs="Times New Roman"/>
      <w:kern w:val="0"/>
      <w:sz w:val="22"/>
      <w:szCs w:val="22"/>
      <w:lang w:val="en-GB"/>
      <w14:ligatures w14:val="none"/>
    </w:rPr>
  </w:style>
  <w:style w:type="character" w:styleId="CommentReference">
    <w:name w:val="annotation reference"/>
    <w:basedOn w:val="DefaultParagraphFont"/>
    <w:uiPriority w:val="99"/>
    <w:semiHidden/>
    <w:unhideWhenUsed/>
    <w:rsid w:val="002F12E3"/>
    <w:rPr>
      <w:sz w:val="16"/>
      <w:szCs w:val="16"/>
    </w:rPr>
  </w:style>
  <w:style w:type="paragraph" w:styleId="CommentText">
    <w:name w:val="annotation text"/>
    <w:basedOn w:val="Normal"/>
    <w:link w:val="CommentTextChar"/>
    <w:uiPriority w:val="99"/>
    <w:unhideWhenUsed/>
    <w:rsid w:val="002F12E3"/>
    <w:rPr>
      <w:sz w:val="20"/>
      <w:szCs w:val="20"/>
    </w:rPr>
  </w:style>
  <w:style w:type="character" w:customStyle="1" w:styleId="CommentTextChar">
    <w:name w:val="Comment Text Char"/>
    <w:basedOn w:val="DefaultParagraphFont"/>
    <w:link w:val="CommentText"/>
    <w:uiPriority w:val="99"/>
    <w:rsid w:val="002F12E3"/>
    <w:rPr>
      <w:rFonts w:ascii="Garamond" w:eastAsia="SimSun" w:hAnsi="Garamond" w:cs="Times New Roman"/>
      <w:kern w:val="0"/>
      <w:sz w:val="20"/>
      <w:szCs w:val="20"/>
      <w:lang w:val="en-GB" w:eastAsia="zh-CN"/>
      <w14:ligatures w14:val="none"/>
    </w:rPr>
  </w:style>
  <w:style w:type="paragraph" w:styleId="CommentSubject">
    <w:name w:val="annotation subject"/>
    <w:basedOn w:val="CommentText"/>
    <w:next w:val="CommentText"/>
    <w:link w:val="CommentSubjectChar"/>
    <w:uiPriority w:val="99"/>
    <w:semiHidden/>
    <w:unhideWhenUsed/>
    <w:rsid w:val="002F12E3"/>
    <w:rPr>
      <w:b/>
      <w:bCs/>
    </w:rPr>
  </w:style>
  <w:style w:type="character" w:customStyle="1" w:styleId="CommentSubjectChar">
    <w:name w:val="Comment Subject Char"/>
    <w:basedOn w:val="CommentTextChar"/>
    <w:link w:val="CommentSubject"/>
    <w:uiPriority w:val="99"/>
    <w:semiHidden/>
    <w:rsid w:val="002F12E3"/>
    <w:rPr>
      <w:rFonts w:ascii="Garamond" w:eastAsia="SimSun" w:hAnsi="Garamond" w:cs="Times New Roman"/>
      <w:b/>
      <w:bCs/>
      <w:kern w:val="0"/>
      <w:sz w:val="20"/>
      <w:szCs w:val="20"/>
      <w:lang w:val="en-GB"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64674">
      <w:bodyDiv w:val="1"/>
      <w:marLeft w:val="0"/>
      <w:marRight w:val="0"/>
      <w:marTop w:val="0"/>
      <w:marBottom w:val="0"/>
      <w:divBdr>
        <w:top w:val="none" w:sz="0" w:space="0" w:color="auto"/>
        <w:left w:val="none" w:sz="0" w:space="0" w:color="auto"/>
        <w:bottom w:val="none" w:sz="0" w:space="0" w:color="auto"/>
        <w:right w:val="none" w:sz="0" w:space="0" w:color="auto"/>
      </w:divBdr>
    </w:div>
    <w:div w:id="68263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1172</Words>
  <Characters>6683</Characters>
  <Application>Microsoft Office Word</Application>
  <DocSecurity>0</DocSecurity>
  <Lines>55</Lines>
  <Paragraphs>15</Paragraphs>
  <ScaleCrop>false</ScaleCrop>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SHIKONGO, Maria</dc:creator>
  <cp:keywords/>
  <dc:description/>
  <cp:lastModifiedBy>SHIKONGO, Maria</cp:lastModifiedBy>
  <cp:revision>188</cp:revision>
  <dcterms:created xsi:type="dcterms:W3CDTF">2025-05-14T13:23:00Z</dcterms:created>
  <dcterms:modified xsi:type="dcterms:W3CDTF">2025-05-19T09:57:00Z</dcterms:modified>
</cp:coreProperties>
</file>