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3D" w:rsidRDefault="004D7502">
      <w:pPr>
        <w:pStyle w:val="a3"/>
        <w:framePr w:w="1145" w:h="1073" w:hSpace="180" w:wrap="auto" w:vAnchor="text" w:hAnchor="page" w:x="865" w:y="22"/>
        <w:jc w:val="center"/>
        <w:rPr>
          <w:b/>
          <w:noProof/>
          <w:color w:val="008080"/>
          <w:sz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683260</wp:posOffset>
                </wp:positionV>
                <wp:extent cx="4949825" cy="0"/>
                <wp:effectExtent l="0" t="0" r="0" b="0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98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AEFDF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53.8pt" to="449.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" o:allowincell="f" strokecolor="teal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-100965</wp:posOffset>
                </wp:positionV>
                <wp:extent cx="5212080" cy="2165985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A39" w:rsidRPr="00B67C35" w:rsidRDefault="00302A39">
                            <w:pPr>
                              <w:pStyle w:val="2"/>
                              <w:rPr>
                                <w:caps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lang w:val="en-US"/>
                              </w:rPr>
                              <w:t>International centre of Educational systems (ICES)</w:t>
                            </w:r>
                          </w:p>
                          <w:p w:rsidR="00302A39" w:rsidRPr="00B67C35" w:rsidRDefault="00302A39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caps/>
                                <w:sz w:val="22"/>
                              </w:rPr>
                            </w:pPr>
                            <w:r>
                              <w:rPr>
                                <w:b/>
                                <w:caps/>
                                <w:sz w:val="22"/>
                              </w:rPr>
                              <w:t>Международный центр обучающих систем (МЦОС)</w:t>
                            </w:r>
                          </w:p>
                          <w:p w:rsidR="00302A39" w:rsidRDefault="00302A39">
                            <w:pPr>
                              <w:pStyle w:val="20"/>
                            </w:pPr>
                            <w:r>
                              <w:t>Centre International des systemes d’education (CISE)</w:t>
                            </w:r>
                          </w:p>
                          <w:p w:rsidR="00302A39" w:rsidRDefault="00302A39" w:rsidP="00D92330">
                            <w:pPr>
                              <w:keepNext/>
                              <w:spacing w:after="240"/>
                              <w:jc w:val="center"/>
                              <w:outlineLvl w:val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22"/>
                                <w:lang w:val="en-US"/>
                              </w:rPr>
                              <w:t>Internationales Zentrum f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aps/>
                                <w:sz w:val="22"/>
                                <w:lang w:val="en-US"/>
                              </w:rPr>
                              <w:t>ü</w:t>
                            </w:r>
                            <w:r>
                              <w:rPr>
                                <w:b/>
                                <w:caps/>
                                <w:sz w:val="22"/>
                                <w:lang w:val="en-US"/>
                              </w:rPr>
                              <w:t>r ausbildungssysteme (IZAS)</w:t>
                            </w:r>
                          </w:p>
                          <w:p w:rsidR="00302A39" w:rsidRDefault="00302A39">
                            <w:pPr>
                              <w:pStyle w:val="2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Международная кафедра-сеть ЮНЕСКО/МЦОС </w:t>
                            </w:r>
                          </w:p>
                          <w:p w:rsidR="00302A39" w:rsidRDefault="00302A39">
                            <w:pPr>
                              <w:keepNext/>
                              <w:spacing w:after="200"/>
                              <w:jc w:val="center"/>
                              <w:outlineLvl w:val="0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aps/>
                                <w:sz w:val="22"/>
                              </w:rPr>
                              <w:t>«Передача технологий для устойчивого развития»</w:t>
                            </w:r>
                          </w:p>
                          <w:p w:rsidR="00302A39" w:rsidRPr="00D92330" w:rsidRDefault="00302A39">
                            <w:pPr>
                              <w:jc w:val="center"/>
                              <w:rPr>
                                <w:b/>
                                <w:caps/>
                                <w:sz w:val="13"/>
                              </w:rPr>
                            </w:pP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aps/>
                                <w:sz w:val="21"/>
                              </w:rPr>
                            </w:pPr>
                            <w:r>
                              <w:rPr>
                                <w:b/>
                                <w:caps/>
                                <w:sz w:val="21"/>
                              </w:rPr>
                              <w:t xml:space="preserve">Департамент кафедры-сети ЮНЕСКО/МЦОС </w:t>
                            </w:r>
                          </w:p>
                          <w:p w:rsidR="00302A39" w:rsidRPr="0067391E" w:rsidRDefault="00302A39" w:rsidP="0067391E">
                            <w:pPr>
                              <w:keepNext/>
                              <w:spacing w:after="120"/>
                              <w:jc w:val="center"/>
                              <w:outlineLvl w:val="0"/>
                              <w:rPr>
                                <w:b/>
                                <w:i/>
                                <w:caps/>
                                <w:sz w:val="24"/>
                                <w:szCs w:val="24"/>
                              </w:rPr>
                            </w:pPr>
                            <w:r w:rsidRPr="0067391E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«ПЕРЕДОВЫЕ ТЕХНОЛОГИИ В ПРОМЫШЛЕННОСТИ И ОБРАЗОВАНИИ»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7.6pt;margin-top:-7.95pt;width:410.4pt;height:170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" o:allowincell="f" stroked="f">
                <v:textbox>
                  <w:txbxContent>
                    <w:p w:rsidR="00302A39" w:rsidRPr="00B67C35" w:rsidRDefault="00302A39">
                      <w:pPr>
                        <w:pStyle w:val="2"/>
                        <w:rPr>
                          <w:caps/>
                          <w:lang w:val="en-US"/>
                        </w:rPr>
                      </w:pPr>
                      <w:r>
                        <w:rPr>
                          <w:caps/>
                          <w:lang w:val="en-US"/>
                        </w:rPr>
                        <w:t>International centre of Educational systems (ICES)</w:t>
                      </w:r>
                    </w:p>
                    <w:p w:rsidR="00302A39" w:rsidRPr="00B67C35" w:rsidRDefault="00302A39">
                      <w:pPr>
                        <w:keepNext/>
                        <w:jc w:val="center"/>
                        <w:outlineLvl w:val="0"/>
                        <w:rPr>
                          <w:b/>
                          <w:caps/>
                          <w:sz w:val="22"/>
                        </w:rPr>
                      </w:pPr>
                      <w:r>
                        <w:rPr>
                          <w:b/>
                          <w:caps/>
                          <w:sz w:val="22"/>
                        </w:rPr>
                        <w:t>Международный центр обучающих систем (МЦОС)</w:t>
                      </w:r>
                    </w:p>
                    <w:p w:rsidR="00302A39" w:rsidRDefault="00302A39">
                      <w:pPr>
                        <w:pStyle w:val="20"/>
                      </w:pPr>
                      <w:r>
                        <w:t>Centre International des systemes d’education (CISE)</w:t>
                      </w:r>
                    </w:p>
                    <w:p w:rsidR="00302A39" w:rsidRDefault="00302A39" w:rsidP="00D92330">
                      <w:pPr>
                        <w:keepNext/>
                        <w:spacing w:after="240"/>
                        <w:jc w:val="center"/>
                        <w:outlineLvl w:val="0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22"/>
                          <w:lang w:val="en-US"/>
                        </w:rPr>
                        <w:t>Internationales Zentrum f</w:t>
                      </w:r>
                      <w:r>
                        <w:rPr>
                          <w:rFonts w:ascii="Lucida Console" w:hAnsi="Lucida Console"/>
                          <w:b/>
                          <w:caps/>
                          <w:sz w:val="22"/>
                          <w:lang w:val="en-US"/>
                        </w:rPr>
                        <w:t>ü</w:t>
                      </w:r>
                      <w:r>
                        <w:rPr>
                          <w:b/>
                          <w:caps/>
                          <w:sz w:val="22"/>
                          <w:lang w:val="en-US"/>
                        </w:rPr>
                        <w:t>r ausbildungssysteme (IZAS)</w:t>
                      </w:r>
                    </w:p>
                    <w:p w:rsidR="00302A39" w:rsidRDefault="00302A39">
                      <w:pPr>
                        <w:pStyle w:val="2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Международная кафедра-сеть ЮНЕСКО/МЦОС </w:t>
                      </w:r>
                    </w:p>
                    <w:p w:rsidR="00302A39" w:rsidRDefault="00302A39">
                      <w:pPr>
                        <w:keepNext/>
                        <w:spacing w:after="200"/>
                        <w:jc w:val="center"/>
                        <w:outlineLvl w:val="0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caps/>
                          <w:sz w:val="22"/>
                        </w:rPr>
                        <w:t>«Передача технологий для устойчивого развития»</w:t>
                      </w:r>
                    </w:p>
                    <w:p w:rsidR="00302A39" w:rsidRPr="00D92330" w:rsidRDefault="00302A39">
                      <w:pPr>
                        <w:jc w:val="center"/>
                        <w:rPr>
                          <w:b/>
                          <w:caps/>
                          <w:sz w:val="13"/>
                        </w:rPr>
                      </w:pPr>
                    </w:p>
                    <w:p w:rsidR="00302A39" w:rsidRDefault="00302A39">
                      <w:pPr>
                        <w:jc w:val="center"/>
                        <w:rPr>
                          <w:b/>
                          <w:caps/>
                          <w:sz w:val="21"/>
                        </w:rPr>
                      </w:pPr>
                      <w:r>
                        <w:rPr>
                          <w:b/>
                          <w:caps/>
                          <w:sz w:val="21"/>
                        </w:rPr>
                        <w:t xml:space="preserve">Департамент кафедры-сети ЮНЕСКО/МЦОС </w:t>
                      </w:r>
                    </w:p>
                    <w:p w:rsidR="00302A39" w:rsidRPr="0067391E" w:rsidRDefault="00302A39" w:rsidP="0067391E">
                      <w:pPr>
                        <w:keepNext/>
                        <w:spacing w:after="120"/>
                        <w:jc w:val="center"/>
                        <w:outlineLvl w:val="0"/>
                        <w:rPr>
                          <w:b/>
                          <w:i/>
                          <w:caps/>
                          <w:sz w:val="24"/>
                          <w:szCs w:val="24"/>
                        </w:rPr>
                      </w:pPr>
                      <w:r w:rsidRPr="0067391E">
                        <w:rPr>
                          <w:b/>
                          <w:i/>
                          <w:sz w:val="24"/>
                          <w:szCs w:val="24"/>
                        </w:rPr>
                        <w:t>«ПЕРЕДОВЫЕ ТЕХНОЛОГИИ В ПРОМЫШЛЕННОСТИ И ОБРАЗОВАНИИ»</w:t>
                      </w:r>
                    </w:p>
                  </w:txbxContent>
                </v:textbox>
              </v:shape>
            </w:pict>
          </mc:Fallback>
        </mc:AlternateContent>
      </w:r>
      <w:r w:rsidR="0090624C">
        <w:rPr>
          <w:b/>
          <w:noProof/>
          <w:color w:val="008080"/>
          <w:sz w:val="20"/>
        </w:rPr>
        <w:t xml:space="preserve"> </w:t>
      </w:r>
      <w:r>
        <w:rPr>
          <w:b/>
          <w:noProof/>
          <w:color w:val="008080"/>
          <w:sz w:val="20"/>
        </w:rPr>
        <w:drawing>
          <wp:inline distT="0" distB="0" distL="0" distR="0">
            <wp:extent cx="6858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3D" w:rsidRDefault="004D7502">
      <w:pPr>
        <w:jc w:val="center"/>
        <w:rPr>
          <w:b/>
          <w:spacing w:val="20"/>
          <w:sz w:val="24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-114935</wp:posOffset>
                </wp:positionV>
                <wp:extent cx="731520" cy="791845"/>
                <wp:effectExtent l="0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UNESCO</w:t>
                            </w:r>
                          </w:p>
                          <w:p w:rsidR="00302A39" w:rsidRPr="00D92330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8"/>
                              </w:rPr>
                            </w:pP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UNDP</w:t>
                            </w: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reg.</w:t>
                            </w:r>
                            <w:r w:rsidRPr="00B67C35"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№</w:t>
                            </w: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 xml:space="preserve"> 05973</w:t>
                            </w: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UNIDO</w:t>
                            </w: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reg.</w:t>
                            </w:r>
                            <w:r w:rsidRPr="00B67C35"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№ 002353</w:t>
                            </w:r>
                          </w:p>
                          <w:p w:rsidR="00302A39" w:rsidRDefault="00302A39">
                            <w:pPr>
                              <w:jc w:val="center"/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UNEP</w:t>
                            </w:r>
                          </w:p>
                          <w:p w:rsidR="00302A39" w:rsidRDefault="00302A39">
                            <w:pPr>
                              <w:jc w:val="center"/>
                              <w:rPr>
                                <w:color w:val="00808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sz w:val="12"/>
                                <w:lang w:val="en-US"/>
                              </w:rPr>
                              <w:t>reg. of 24.05.99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389.6pt;margin-top:-9.05pt;width:57.6pt;height:62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" strokecolor="teal" strokeweight="1.5pt">
                <v:textbox>
                  <w:txbxContent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UNESCO</w:t>
                      </w:r>
                    </w:p>
                    <w:p w:rsidR="00302A39" w:rsidRPr="00D92330" w:rsidRDefault="00302A39">
                      <w:pPr>
                        <w:jc w:val="center"/>
                        <w:rPr>
                          <w:b/>
                          <w:color w:val="008080"/>
                          <w:sz w:val="8"/>
                        </w:rPr>
                      </w:pPr>
                    </w:p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UNDP</w:t>
                      </w:r>
                    </w:p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reg.</w:t>
                      </w:r>
                      <w:r w:rsidRPr="00B67C35">
                        <w:rPr>
                          <w:b/>
                          <w:color w:val="008080"/>
                          <w:sz w:val="12"/>
                          <w:lang w:val="en-US"/>
                        </w:rPr>
                        <w:t>№</w:t>
                      </w: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 xml:space="preserve"> 05973</w:t>
                      </w:r>
                    </w:p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UNIDO</w:t>
                      </w:r>
                    </w:p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reg.</w:t>
                      </w:r>
                      <w:r w:rsidRPr="00B67C35">
                        <w:rPr>
                          <w:b/>
                          <w:color w:val="008080"/>
                          <w:sz w:val="12"/>
                          <w:lang w:val="en-US"/>
                        </w:rPr>
                        <w:t>№ 002353</w:t>
                      </w:r>
                    </w:p>
                    <w:p w:rsidR="00302A39" w:rsidRDefault="00302A39">
                      <w:pPr>
                        <w:jc w:val="center"/>
                        <w:rPr>
                          <w:b/>
                          <w:color w:val="008080"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UNEP</w:t>
                      </w:r>
                    </w:p>
                    <w:p w:rsidR="00302A39" w:rsidRDefault="00302A39">
                      <w:pPr>
                        <w:jc w:val="center"/>
                        <w:rPr>
                          <w:color w:val="008080"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olor w:val="008080"/>
                          <w:sz w:val="12"/>
                          <w:lang w:val="en-US"/>
                        </w:rPr>
                        <w:t>reg. of 24.05.99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-116840</wp:posOffset>
                </wp:positionV>
                <wp:extent cx="4960620" cy="0"/>
                <wp:effectExtent l="0" t="0" r="0" b="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0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31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-9.2pt" to="384.2pt,-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" strokecolor="teal" strokeweight="1.5pt"/>
            </w:pict>
          </mc:Fallback>
        </mc:AlternateContent>
      </w:r>
    </w:p>
    <w:p w:rsidR="00DB183D" w:rsidRDefault="00DB183D">
      <w:pPr>
        <w:jc w:val="center"/>
        <w:rPr>
          <w:b/>
          <w:spacing w:val="20"/>
          <w:sz w:val="24"/>
        </w:rPr>
      </w:pPr>
    </w:p>
    <w:p w:rsidR="00DB183D" w:rsidRDefault="00DB183D">
      <w:pPr>
        <w:jc w:val="center"/>
        <w:rPr>
          <w:b/>
          <w:spacing w:val="20"/>
          <w:sz w:val="24"/>
        </w:rPr>
      </w:pPr>
    </w:p>
    <w:p w:rsidR="00DB183D" w:rsidRDefault="004D750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161925</wp:posOffset>
                </wp:positionV>
                <wp:extent cx="914400" cy="640080"/>
                <wp:effectExtent l="0" t="0" r="0" b="0"/>
                <wp:wrapSquare wrapText="bothSides"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A39" w:rsidRDefault="00302A39">
                            <w:r>
                              <w:object w:dxaOrig="2378" w:dyaOrig="169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7pt;height:41.25pt" o:ole="" fillcolor="window">
                                  <v:imagedata r:id="rId8" o:title=""/>
                                </v:shape>
                                <o:OLEObject Type="Embed" ProgID="Word.Picture.8" ShapeID="_x0000_i1025" DrawAspect="Content" ObjectID="_1505240010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73.45pt;margin-top:12.75pt;width:1in;height:5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t1ggIAABU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" o:allowincell="f" stroked="f">
                <v:textbox>
                  <w:txbxContent>
                    <w:p w:rsidR="00302A39" w:rsidRDefault="00302A39">
                      <w:r>
                        <w:object w:dxaOrig="2378" w:dyaOrig="1692">
                          <v:shape id="_x0000_i1025" type="#_x0000_t75" style="width:57pt;height:41.25pt" o:ole="" fillcolor="window">
                            <v:imagedata r:id="rId8" o:title=""/>
                          </v:shape>
                          <o:OLEObject Type="Embed" ProgID="Word.Picture.8" ShapeID="_x0000_i1025" DrawAspect="Content" ObjectID="_1505240010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83D">
        <w:t xml:space="preserve"> </w:t>
      </w:r>
    </w:p>
    <w:p w:rsidR="00DB183D" w:rsidRDefault="00DB183D">
      <w:pPr>
        <w:jc w:val="center"/>
        <w:rPr>
          <w:b/>
          <w:spacing w:val="20"/>
          <w:sz w:val="24"/>
        </w:rPr>
      </w:pPr>
    </w:p>
    <w:p w:rsidR="00DB183D" w:rsidRDefault="00DB183D">
      <w:pPr>
        <w:jc w:val="center"/>
        <w:rPr>
          <w:b/>
          <w:sz w:val="26"/>
        </w:rPr>
      </w:pPr>
    </w:p>
    <w:p w:rsidR="00DB183D" w:rsidRDefault="00DB183D">
      <w:pPr>
        <w:rPr>
          <w:rFonts w:ascii="Arial" w:hAnsi="Arial"/>
          <w:sz w:val="22"/>
        </w:rPr>
      </w:pPr>
    </w:p>
    <w:p w:rsidR="00DB183D" w:rsidRDefault="004D7502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9525</wp:posOffset>
                </wp:positionV>
                <wp:extent cx="5732145" cy="18415"/>
                <wp:effectExtent l="0" t="0" r="0" b="0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32145" cy="184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837C0" id="Line 2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.75pt" to="437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" o:allowincell="f" strokecolor="teal" strokeweight="1.5pt"/>
            </w:pict>
          </mc:Fallback>
        </mc:AlternateContent>
      </w:r>
    </w:p>
    <w:p w:rsidR="00DB183D" w:rsidRDefault="004D7502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553085</wp:posOffset>
                </wp:positionV>
                <wp:extent cx="5732145" cy="27305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273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74746" id="Line 2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43.55pt" to="511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" strokecolor="teal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143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32" w:rsidRDefault="00402332" w:rsidP="00CD6311">
      <w:pPr>
        <w:rPr>
          <w:i/>
          <w:sz w:val="4"/>
        </w:rPr>
      </w:pPr>
    </w:p>
    <w:p w:rsidR="00AD4F5E" w:rsidRPr="00DC331C" w:rsidRDefault="00AD4F5E" w:rsidP="00402332">
      <w:pPr>
        <w:jc w:val="right"/>
        <w:rPr>
          <w:i/>
          <w:sz w:val="16"/>
          <w:szCs w:val="16"/>
          <w:lang w:val="en-US"/>
        </w:rPr>
      </w:pPr>
    </w:p>
    <w:p w:rsidR="00402332" w:rsidRDefault="00402332" w:rsidP="00402332">
      <w:pPr>
        <w:jc w:val="right"/>
        <w:rPr>
          <w:i/>
          <w:sz w:val="24"/>
        </w:rPr>
      </w:pPr>
      <w:r>
        <w:rPr>
          <w:i/>
          <w:sz w:val="24"/>
        </w:rPr>
        <w:t>Информационное сообщение</w:t>
      </w:r>
    </w:p>
    <w:p w:rsidR="00AE1060" w:rsidRDefault="00AE1060" w:rsidP="00014F70">
      <w:pPr>
        <w:ind w:firstLine="567"/>
        <w:jc w:val="both"/>
        <w:rPr>
          <w:sz w:val="24"/>
          <w:szCs w:val="24"/>
        </w:rPr>
      </w:pPr>
      <w:r w:rsidRPr="00AE1060">
        <w:rPr>
          <w:sz w:val="24"/>
          <w:szCs w:val="24"/>
        </w:rPr>
        <w:t>Кафедра «</w:t>
      </w:r>
      <w:r>
        <w:rPr>
          <w:sz w:val="24"/>
          <w:szCs w:val="24"/>
        </w:rPr>
        <w:t>Социология и культурология»</w:t>
      </w:r>
      <w:r w:rsidRPr="00AE1060">
        <w:rPr>
          <w:sz w:val="24"/>
          <w:szCs w:val="24"/>
        </w:rPr>
        <w:t xml:space="preserve"> Московского государственного технического университета им. Н.Э. Баумана в рамках XVI</w:t>
      </w:r>
      <w:r w:rsidR="00014F70">
        <w:rPr>
          <w:sz w:val="24"/>
          <w:szCs w:val="24"/>
          <w:lang w:val="en-US"/>
        </w:rPr>
        <w:t>I</w:t>
      </w:r>
      <w:r w:rsidR="00E35C27">
        <w:rPr>
          <w:sz w:val="24"/>
          <w:szCs w:val="24"/>
          <w:lang w:val="en-US"/>
        </w:rPr>
        <w:t>I</w:t>
      </w:r>
      <w:r w:rsidRPr="00AE1060">
        <w:rPr>
          <w:sz w:val="24"/>
          <w:szCs w:val="24"/>
        </w:rPr>
        <w:t xml:space="preserve"> Международного симпозиума «Уникальные феномены и у</w:t>
      </w:r>
      <w:r w:rsidR="00014F70">
        <w:rPr>
          <w:sz w:val="24"/>
          <w:szCs w:val="24"/>
        </w:rPr>
        <w:t xml:space="preserve">ниверсальные ценности культуры» по теме </w:t>
      </w:r>
      <w:r w:rsidR="00014F70">
        <w:rPr>
          <w:b/>
          <w:bCs/>
          <w:sz w:val="24"/>
        </w:rPr>
        <w:t>«</w:t>
      </w:r>
      <w:r w:rsidR="00E35C27">
        <w:rPr>
          <w:b/>
          <w:bCs/>
          <w:sz w:val="24"/>
        </w:rPr>
        <w:t>ЧЕЛОВЕК В УСЛОВИЯХ ТЕХНОГЕННОЙ ЦИВИЛИЗАЦИИ: ПРОБЛЕМЫ И ВОЗМОЖНОСТИ</w:t>
      </w:r>
      <w:r w:rsidR="00014F70" w:rsidRPr="0076528A">
        <w:rPr>
          <w:b/>
          <w:bCs/>
          <w:sz w:val="24"/>
        </w:rPr>
        <w:t>»</w:t>
      </w:r>
      <w:r w:rsidR="00014F70">
        <w:rPr>
          <w:b/>
          <w:bCs/>
          <w:sz w:val="24"/>
        </w:rPr>
        <w:t xml:space="preserve">, </w:t>
      </w:r>
      <w:r w:rsidR="00E35C27">
        <w:rPr>
          <w:sz w:val="24"/>
        </w:rPr>
        <w:t>23 ноября – 5</w:t>
      </w:r>
      <w:r w:rsidR="00014F70" w:rsidRPr="00014F70">
        <w:rPr>
          <w:sz w:val="24"/>
        </w:rPr>
        <w:t xml:space="preserve"> де</w:t>
      </w:r>
      <w:r w:rsidR="00E35C27">
        <w:rPr>
          <w:sz w:val="24"/>
        </w:rPr>
        <w:t>кабря 2015</w:t>
      </w:r>
      <w:r w:rsidR="00014F70" w:rsidRPr="00014F70">
        <w:rPr>
          <w:sz w:val="24"/>
        </w:rPr>
        <w:t xml:space="preserve"> г.,</w:t>
      </w:r>
      <w:r w:rsidRPr="00AE1060">
        <w:rPr>
          <w:sz w:val="24"/>
          <w:szCs w:val="24"/>
        </w:rPr>
        <w:t xml:space="preserve"> проводит конференцию:</w:t>
      </w:r>
    </w:p>
    <w:p w:rsidR="00E35C27" w:rsidRPr="00014F70" w:rsidRDefault="00E35C27" w:rsidP="00014F70">
      <w:pPr>
        <w:ind w:firstLine="567"/>
        <w:jc w:val="both"/>
        <w:rPr>
          <w:b/>
          <w:bCs/>
          <w:sz w:val="24"/>
        </w:rPr>
      </w:pPr>
    </w:p>
    <w:p w:rsidR="00014F70" w:rsidRDefault="00014F70" w:rsidP="00E35C27">
      <w:pPr>
        <w:pStyle w:val="11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«</w:t>
      </w:r>
      <w:r w:rsidR="00E35C27" w:rsidRPr="00B501B3">
        <w:rPr>
          <w:b/>
          <w:sz w:val="24"/>
          <w:szCs w:val="24"/>
        </w:rPr>
        <w:t>ЧЕЛОВЕК В УСЛОВИЯХ ТЕХНОГЕННОЙ ЦИВИЛИЗАЦИИ: СОЦИОКУЛЬТУРНЫЙ АСПЕКТ</w:t>
      </w:r>
      <w:r>
        <w:rPr>
          <w:b/>
          <w:sz w:val="24"/>
        </w:rPr>
        <w:t>»</w:t>
      </w:r>
    </w:p>
    <w:p w:rsidR="00E35C27" w:rsidRDefault="00E35C27" w:rsidP="00E35C27">
      <w:pPr>
        <w:pStyle w:val="11"/>
        <w:spacing w:after="0" w:line="240" w:lineRule="auto"/>
        <w:jc w:val="center"/>
        <w:rPr>
          <w:b/>
          <w:sz w:val="24"/>
        </w:rPr>
      </w:pPr>
    </w:p>
    <w:p w:rsidR="00AE1060" w:rsidRPr="00974D43" w:rsidRDefault="00E35C27" w:rsidP="00AE1060">
      <w:pPr>
        <w:pStyle w:val="11"/>
        <w:spacing w:after="0" w:line="240" w:lineRule="auto"/>
        <w:rPr>
          <w:b/>
          <w:sz w:val="22"/>
          <w:szCs w:val="22"/>
        </w:rPr>
      </w:pPr>
      <w:r w:rsidRPr="00974D43">
        <w:rPr>
          <w:b/>
          <w:sz w:val="22"/>
          <w:szCs w:val="22"/>
        </w:rPr>
        <w:t xml:space="preserve">Основные </w:t>
      </w:r>
      <w:r w:rsidR="00AE1060" w:rsidRPr="00974D43">
        <w:rPr>
          <w:b/>
          <w:sz w:val="22"/>
          <w:szCs w:val="22"/>
        </w:rPr>
        <w:t>направления конференции:</w:t>
      </w:r>
      <w:r w:rsidR="00E5443C" w:rsidRPr="00974D43">
        <w:rPr>
          <w:b/>
          <w:sz w:val="22"/>
          <w:szCs w:val="22"/>
        </w:rPr>
        <w:t xml:space="preserve"> 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 xml:space="preserve">Творческий потенциал личности в условиях </w:t>
      </w:r>
      <w:r w:rsidRPr="00B501B3">
        <w:rPr>
          <w:b/>
          <w:i/>
          <w:sz w:val="24"/>
          <w:szCs w:val="24"/>
        </w:rPr>
        <w:t>техногеноой цивилизации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 xml:space="preserve">Трансформация духовной жизни общества в условиях </w:t>
      </w:r>
      <w:r w:rsidRPr="00B501B3">
        <w:rPr>
          <w:b/>
          <w:i/>
          <w:sz w:val="24"/>
          <w:szCs w:val="24"/>
        </w:rPr>
        <w:t>техногенной цивилизации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Развитие компьютерных технологий: отрицательные и положительные последствия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Проблемы социокультурной коммуникации в условиях техногенной цивилизации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Формирование коммуникативной культуры личности в условиях техногенной цивилизации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b/>
          <w:i/>
          <w:sz w:val="24"/>
          <w:szCs w:val="24"/>
        </w:rPr>
      </w:pPr>
      <w:r w:rsidRPr="00B501B3">
        <w:rPr>
          <w:b/>
          <w:i/>
          <w:sz w:val="24"/>
          <w:szCs w:val="24"/>
        </w:rPr>
        <w:t>Медиакультура в условиях техногенной цивилизации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b/>
          <w:i/>
          <w:sz w:val="24"/>
          <w:szCs w:val="24"/>
        </w:rPr>
        <w:t xml:space="preserve">Антропологический кризис в условиях техногенной цивилизации 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Проблема искусственного интеллекта в современном мире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 xml:space="preserve">Типы социального характера в России 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Особенности культурной идентификации в современной России</w:t>
      </w:r>
    </w:p>
    <w:p w:rsidR="00E35C27" w:rsidRPr="00B501B3" w:rsidRDefault="00E35C27" w:rsidP="00E35C27">
      <w:pPr>
        <w:pStyle w:val="11"/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142"/>
        <w:rPr>
          <w:b/>
          <w:i/>
          <w:sz w:val="24"/>
          <w:szCs w:val="24"/>
        </w:rPr>
      </w:pPr>
      <w:r w:rsidRPr="00B501B3">
        <w:rPr>
          <w:b/>
          <w:i/>
          <w:sz w:val="24"/>
          <w:szCs w:val="24"/>
        </w:rPr>
        <w:t>Интернет и его влияние на человека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b/>
          <w:i/>
          <w:sz w:val="24"/>
          <w:szCs w:val="24"/>
        </w:rPr>
        <w:t>Массовая культура и средства массовой информации</w:t>
      </w:r>
      <w:r w:rsidRPr="00B501B3">
        <w:rPr>
          <w:rFonts w:eastAsia="Calibri"/>
          <w:b/>
          <w:i/>
          <w:sz w:val="24"/>
          <w:szCs w:val="24"/>
        </w:rPr>
        <w:t xml:space="preserve"> 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b/>
          <w:i/>
          <w:sz w:val="24"/>
          <w:szCs w:val="24"/>
        </w:rPr>
        <w:t>Искусство и инновационные технологии</w:t>
      </w:r>
      <w:r w:rsidRPr="00B501B3">
        <w:rPr>
          <w:rFonts w:eastAsia="Calibri"/>
          <w:b/>
          <w:i/>
          <w:sz w:val="24"/>
          <w:szCs w:val="24"/>
        </w:rPr>
        <w:t xml:space="preserve"> </w:t>
      </w:r>
    </w:p>
    <w:p w:rsidR="00E35C27" w:rsidRPr="00B501B3" w:rsidRDefault="00E35C27" w:rsidP="00E35C27">
      <w:pPr>
        <w:numPr>
          <w:ilvl w:val="0"/>
          <w:numId w:val="6"/>
        </w:numPr>
        <w:tabs>
          <w:tab w:val="clear" w:pos="720"/>
          <w:tab w:val="num" w:pos="0"/>
        </w:tabs>
        <w:ind w:left="0" w:firstLine="142"/>
        <w:jc w:val="both"/>
        <w:rPr>
          <w:rFonts w:eastAsia="Calibri"/>
          <w:b/>
          <w:i/>
          <w:sz w:val="24"/>
          <w:szCs w:val="24"/>
        </w:rPr>
      </w:pPr>
      <w:r w:rsidRPr="00B501B3">
        <w:rPr>
          <w:rFonts w:eastAsia="Calibri"/>
          <w:b/>
          <w:i/>
          <w:sz w:val="24"/>
          <w:szCs w:val="24"/>
        </w:rPr>
        <w:t>Молодежная культура в современной России</w:t>
      </w:r>
    </w:p>
    <w:p w:rsidR="00E35C27" w:rsidRDefault="00E35C27" w:rsidP="00AE1060">
      <w:pPr>
        <w:pStyle w:val="11"/>
        <w:spacing w:after="0" w:line="240" w:lineRule="auto"/>
        <w:rPr>
          <w:sz w:val="22"/>
          <w:szCs w:val="22"/>
        </w:rPr>
      </w:pPr>
    </w:p>
    <w:p w:rsidR="00AE1060" w:rsidRPr="00974D43" w:rsidRDefault="00AE1060" w:rsidP="00AE1060">
      <w:pPr>
        <w:pStyle w:val="11"/>
        <w:spacing w:after="0" w:line="240" w:lineRule="auto"/>
        <w:rPr>
          <w:sz w:val="22"/>
          <w:szCs w:val="22"/>
        </w:rPr>
      </w:pPr>
      <w:r w:rsidRPr="00974D43">
        <w:rPr>
          <w:sz w:val="22"/>
          <w:szCs w:val="22"/>
        </w:rPr>
        <w:t>В Симпозиуме могут принять участие студенты, аспиранты, преподаватели, сотрудники.</w:t>
      </w:r>
    </w:p>
    <w:p w:rsidR="00AE1060" w:rsidRPr="00974D43" w:rsidRDefault="00891CA7" w:rsidP="00AD4F5E">
      <w:pPr>
        <w:pStyle w:val="11"/>
        <w:spacing w:after="0"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Материалы доклада</w:t>
      </w:r>
      <w:r w:rsidR="00AE1060" w:rsidRPr="00974D43">
        <w:rPr>
          <w:sz w:val="22"/>
          <w:szCs w:val="22"/>
        </w:rPr>
        <w:t xml:space="preserve">, объемом до </w:t>
      </w:r>
      <w:r w:rsidR="004D1369">
        <w:rPr>
          <w:sz w:val="22"/>
          <w:szCs w:val="22"/>
        </w:rPr>
        <w:t xml:space="preserve"> 4</w:t>
      </w:r>
      <w:r w:rsidR="00AE1060" w:rsidRPr="00974D43">
        <w:rPr>
          <w:sz w:val="22"/>
          <w:szCs w:val="22"/>
        </w:rPr>
        <w:t xml:space="preserve"> страниц, в электронной форме или по e-mail, в формате WinWord принимаются до </w:t>
      </w:r>
      <w:r w:rsidR="00E35C27">
        <w:rPr>
          <w:sz w:val="22"/>
          <w:szCs w:val="22"/>
        </w:rPr>
        <w:t xml:space="preserve">20 декабря 2015 </w:t>
      </w:r>
      <w:r w:rsidR="00AE1060" w:rsidRPr="00974D43">
        <w:rPr>
          <w:sz w:val="22"/>
          <w:szCs w:val="22"/>
        </w:rPr>
        <w:t>года. Требования к оформлению тезисов: формат бумаги А4; шрифт Times New Roman 12; абзацный отступ – 1,25 см; одинарный межстрочный интервал; сноски, таблицы в тексте, названия таблиц, их номер, подрисуночные надписи – Times New Roman, 10; рисунки, графики, схемы – встроены в текст, черно-белые; поля: верхнее – 2,0 см, снаружи – 2,0 см, нижнее – 2,0 см, вну</w:t>
      </w:r>
      <w:r w:rsidR="00166168">
        <w:rPr>
          <w:sz w:val="22"/>
          <w:szCs w:val="22"/>
        </w:rPr>
        <w:t>три – 2,0 см. Структура статьи:</w:t>
      </w:r>
      <w:r w:rsidR="00AD4F5E" w:rsidRPr="00AD4F5E">
        <w:rPr>
          <w:sz w:val="22"/>
          <w:szCs w:val="22"/>
        </w:rPr>
        <w:t xml:space="preserve"> </w:t>
      </w:r>
      <w:r w:rsidR="00E2758C">
        <w:rPr>
          <w:sz w:val="22"/>
          <w:szCs w:val="22"/>
        </w:rPr>
        <w:t xml:space="preserve">УДК слева, через строчку </w:t>
      </w:r>
      <w:r w:rsidR="00AE1060" w:rsidRPr="00974D43">
        <w:rPr>
          <w:sz w:val="22"/>
          <w:szCs w:val="22"/>
        </w:rPr>
        <w:t>по центру НАЗВАНИЕ СТАТЬИ полужирными прописными  буквами, следующая строчка по центру – фамилия и инициалы авторов, следующая строчка – место работы/учебы  строчными буквами курсивом (группа, ВУЗ), следующая</w:t>
      </w:r>
      <w:r w:rsidR="007C40CB">
        <w:rPr>
          <w:sz w:val="22"/>
          <w:szCs w:val="22"/>
        </w:rPr>
        <w:t xml:space="preserve"> строчка – научный руководитель</w:t>
      </w:r>
      <w:r w:rsidR="00B40ACA">
        <w:rPr>
          <w:sz w:val="22"/>
          <w:szCs w:val="22"/>
        </w:rPr>
        <w:t xml:space="preserve">, следующая строчка </w:t>
      </w:r>
      <w:r w:rsidR="00B40ACA" w:rsidRPr="00B40ACA">
        <w:rPr>
          <w:sz w:val="22"/>
          <w:szCs w:val="22"/>
        </w:rPr>
        <w:t>–</w:t>
      </w:r>
      <w:r w:rsidR="00B40ACA">
        <w:rPr>
          <w:sz w:val="22"/>
          <w:szCs w:val="22"/>
        </w:rPr>
        <w:t xml:space="preserve"> </w:t>
      </w:r>
      <w:r w:rsidR="00B40ACA" w:rsidRPr="00B40ACA">
        <w:rPr>
          <w:sz w:val="22"/>
          <w:szCs w:val="22"/>
        </w:rPr>
        <w:t>e-mail</w:t>
      </w:r>
      <w:r w:rsidR="00B40ACA">
        <w:rPr>
          <w:sz w:val="22"/>
          <w:szCs w:val="22"/>
        </w:rPr>
        <w:t>. В статье должны быть аннотация (</w:t>
      </w:r>
      <w:r w:rsidR="00E35C27">
        <w:rPr>
          <w:sz w:val="22"/>
          <w:szCs w:val="22"/>
        </w:rPr>
        <w:t>7-8</w:t>
      </w:r>
      <w:r w:rsidR="00B40ACA">
        <w:rPr>
          <w:sz w:val="22"/>
          <w:szCs w:val="22"/>
        </w:rPr>
        <w:t xml:space="preserve"> строк), ключевые слова (5-7) на русском и английском языке.</w:t>
      </w:r>
    </w:p>
    <w:p w:rsidR="00AE1060" w:rsidRPr="00974D43" w:rsidRDefault="00AE1060" w:rsidP="00AE1060">
      <w:pPr>
        <w:pStyle w:val="11"/>
        <w:spacing w:after="0" w:line="240" w:lineRule="auto"/>
        <w:rPr>
          <w:sz w:val="22"/>
          <w:szCs w:val="22"/>
          <w:lang w:val="en-US"/>
        </w:rPr>
      </w:pPr>
      <w:r w:rsidRPr="00974D43">
        <w:rPr>
          <w:sz w:val="22"/>
          <w:szCs w:val="22"/>
        </w:rPr>
        <w:t>Тел</w:t>
      </w:r>
      <w:r w:rsidRPr="00974D43">
        <w:rPr>
          <w:sz w:val="22"/>
          <w:szCs w:val="22"/>
          <w:lang w:val="en-US"/>
        </w:rPr>
        <w:t>:</w:t>
      </w:r>
      <w:r w:rsidR="00E35C27">
        <w:rPr>
          <w:sz w:val="22"/>
          <w:szCs w:val="22"/>
          <w:lang w:val="en-US"/>
        </w:rPr>
        <w:t xml:space="preserve"> 8(499)  263-6</w:t>
      </w:r>
      <w:r w:rsidR="00E35C27" w:rsidRPr="00E35C27">
        <w:rPr>
          <w:sz w:val="22"/>
          <w:szCs w:val="22"/>
          <w:lang w:val="en-US"/>
        </w:rPr>
        <w:t>6</w:t>
      </w:r>
      <w:r w:rsidR="00E35C27">
        <w:rPr>
          <w:sz w:val="22"/>
          <w:szCs w:val="22"/>
          <w:lang w:val="en-US"/>
        </w:rPr>
        <w:t>-</w:t>
      </w:r>
      <w:r w:rsidR="00E35C27" w:rsidRPr="00E35C27">
        <w:rPr>
          <w:sz w:val="22"/>
          <w:szCs w:val="22"/>
          <w:lang w:val="en-US"/>
        </w:rPr>
        <w:t>4</w:t>
      </w:r>
      <w:r w:rsidRPr="00974D43">
        <w:rPr>
          <w:sz w:val="22"/>
          <w:szCs w:val="22"/>
          <w:lang w:val="en-US"/>
        </w:rPr>
        <w:t>9;   E-m</w:t>
      </w:r>
      <w:r w:rsidR="00974D43">
        <w:rPr>
          <w:sz w:val="22"/>
          <w:szCs w:val="22"/>
          <w:lang w:val="en-US"/>
        </w:rPr>
        <w:t xml:space="preserve">ail: </w:t>
      </w:r>
      <w:r w:rsidRPr="00974D43">
        <w:rPr>
          <w:sz w:val="22"/>
          <w:szCs w:val="22"/>
          <w:lang w:val="en-US"/>
        </w:rPr>
        <w:t xml:space="preserve">imotorina@mail.ru </w:t>
      </w:r>
    </w:p>
    <w:p w:rsidR="00E35C27" w:rsidRPr="00E35C27" w:rsidRDefault="00E35C27" w:rsidP="00974D43">
      <w:pPr>
        <w:pStyle w:val="11"/>
        <w:spacing w:after="0" w:line="240" w:lineRule="auto"/>
        <w:jc w:val="right"/>
        <w:rPr>
          <w:sz w:val="22"/>
          <w:szCs w:val="22"/>
          <w:lang w:val="en-US"/>
        </w:rPr>
      </w:pPr>
    </w:p>
    <w:p w:rsidR="00402332" w:rsidRPr="00974D43" w:rsidRDefault="00AE1060" w:rsidP="00974D43">
      <w:pPr>
        <w:pStyle w:val="11"/>
        <w:spacing w:after="0" w:line="240" w:lineRule="auto"/>
        <w:jc w:val="right"/>
        <w:rPr>
          <w:sz w:val="22"/>
          <w:szCs w:val="22"/>
        </w:rPr>
      </w:pPr>
      <w:r w:rsidRPr="00974D43">
        <w:rPr>
          <w:sz w:val="22"/>
          <w:szCs w:val="22"/>
        </w:rPr>
        <w:t>ОРГКОМИТЕТ</w:t>
      </w:r>
    </w:p>
    <w:sectPr w:rsidR="00402332" w:rsidRPr="00974D43" w:rsidSect="00B40ACA">
      <w:headerReference w:type="default" r:id="rId12"/>
      <w:pgSz w:w="11907" w:h="16840" w:code="9"/>
      <w:pgMar w:top="851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5B" w:rsidRDefault="0072365B">
      <w:r>
        <w:separator/>
      </w:r>
    </w:p>
  </w:endnote>
  <w:endnote w:type="continuationSeparator" w:id="0">
    <w:p w:rsidR="0072365B" w:rsidRDefault="0072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5B" w:rsidRDefault="0072365B">
      <w:r>
        <w:separator/>
      </w:r>
    </w:p>
  </w:footnote>
  <w:footnote w:type="continuationSeparator" w:id="0">
    <w:p w:rsidR="0072365B" w:rsidRDefault="0072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39" w:rsidRPr="00B67C35" w:rsidRDefault="00302A39">
    <w:pPr>
      <w:pStyle w:val="a3"/>
      <w:rPr>
        <w:b/>
        <w:color w:val="3399FF"/>
        <w:lang w:val="en-US"/>
      </w:rPr>
    </w:pPr>
    <w:r>
      <w:rPr>
        <w:b/>
        <w:sz w:val="32"/>
        <w:lang w:val="en-US"/>
      </w:rPr>
      <w:t xml:space="preserve"> </w:t>
    </w:r>
    <w:r w:rsidRPr="00B67C35">
      <w:rPr>
        <w:b/>
        <w:color w:val="3399FF"/>
        <w:sz w:val="32"/>
        <w:lang w:val="en-US"/>
      </w:rPr>
      <w:t>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7DAC654"/>
    <w:lvl w:ilvl="0">
      <w:numFmt w:val="decimal"/>
      <w:lvlText w:val="*"/>
      <w:lvlJc w:val="left"/>
    </w:lvl>
  </w:abstractNum>
  <w:abstractNum w:abstractNumId="1">
    <w:nsid w:val="0FD3393C"/>
    <w:multiLevelType w:val="hybridMultilevel"/>
    <w:tmpl w:val="D6CA86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E11DE"/>
    <w:multiLevelType w:val="hybridMultilevel"/>
    <w:tmpl w:val="504A95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F7050"/>
    <w:multiLevelType w:val="hybridMultilevel"/>
    <w:tmpl w:val="E88ABD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9570082"/>
    <w:multiLevelType w:val="hybridMultilevel"/>
    <w:tmpl w:val="4DE6E3D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3B71213F"/>
    <w:multiLevelType w:val="hybridMultilevel"/>
    <w:tmpl w:val="3E54AD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A24594"/>
    <w:multiLevelType w:val="hybridMultilevel"/>
    <w:tmpl w:val="27BEF53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57F80FDC"/>
    <w:multiLevelType w:val="hybridMultilevel"/>
    <w:tmpl w:val="1C80C6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CB00C17"/>
    <w:multiLevelType w:val="hybridMultilevel"/>
    <w:tmpl w:val="1E865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50008E5"/>
    <w:multiLevelType w:val="hybridMultilevel"/>
    <w:tmpl w:val="F9389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35"/>
    <w:rsid w:val="00014F70"/>
    <w:rsid w:val="000161BB"/>
    <w:rsid w:val="000232D7"/>
    <w:rsid w:val="00045028"/>
    <w:rsid w:val="00053669"/>
    <w:rsid w:val="00064E55"/>
    <w:rsid w:val="000852EE"/>
    <w:rsid w:val="00103EEA"/>
    <w:rsid w:val="0010734E"/>
    <w:rsid w:val="0013443B"/>
    <w:rsid w:val="00166168"/>
    <w:rsid w:val="001904F1"/>
    <w:rsid w:val="001B03D1"/>
    <w:rsid w:val="00202371"/>
    <w:rsid w:val="00216D9C"/>
    <w:rsid w:val="00247841"/>
    <w:rsid w:val="00250F47"/>
    <w:rsid w:val="00290EEA"/>
    <w:rsid w:val="002A0268"/>
    <w:rsid w:val="002A083E"/>
    <w:rsid w:val="002B5C60"/>
    <w:rsid w:val="002C0225"/>
    <w:rsid w:val="002C19DE"/>
    <w:rsid w:val="002C4E89"/>
    <w:rsid w:val="002F6F0D"/>
    <w:rsid w:val="00302876"/>
    <w:rsid w:val="00302A39"/>
    <w:rsid w:val="003044E6"/>
    <w:rsid w:val="00307AA1"/>
    <w:rsid w:val="00336852"/>
    <w:rsid w:val="0039777F"/>
    <w:rsid w:val="003A7DAE"/>
    <w:rsid w:val="003C4C55"/>
    <w:rsid w:val="003D5B12"/>
    <w:rsid w:val="003E0423"/>
    <w:rsid w:val="00401D4E"/>
    <w:rsid w:val="00402332"/>
    <w:rsid w:val="00433393"/>
    <w:rsid w:val="00433CA2"/>
    <w:rsid w:val="00443EC4"/>
    <w:rsid w:val="004479CA"/>
    <w:rsid w:val="004601B6"/>
    <w:rsid w:val="00464B9A"/>
    <w:rsid w:val="004A0206"/>
    <w:rsid w:val="004B79A0"/>
    <w:rsid w:val="004D1369"/>
    <w:rsid w:val="004D7502"/>
    <w:rsid w:val="00517BF9"/>
    <w:rsid w:val="00552E83"/>
    <w:rsid w:val="005A4CE5"/>
    <w:rsid w:val="005F51D0"/>
    <w:rsid w:val="00603FA5"/>
    <w:rsid w:val="00623EA4"/>
    <w:rsid w:val="006312D2"/>
    <w:rsid w:val="00633630"/>
    <w:rsid w:val="006514C0"/>
    <w:rsid w:val="0067391E"/>
    <w:rsid w:val="00673A48"/>
    <w:rsid w:val="00694702"/>
    <w:rsid w:val="00695D56"/>
    <w:rsid w:val="006F0DEB"/>
    <w:rsid w:val="00713807"/>
    <w:rsid w:val="0072365B"/>
    <w:rsid w:val="00723894"/>
    <w:rsid w:val="00753193"/>
    <w:rsid w:val="00785880"/>
    <w:rsid w:val="0079603C"/>
    <w:rsid w:val="0079670B"/>
    <w:rsid w:val="007C40CB"/>
    <w:rsid w:val="00803F2E"/>
    <w:rsid w:val="008074C9"/>
    <w:rsid w:val="00826014"/>
    <w:rsid w:val="00826359"/>
    <w:rsid w:val="00843ED2"/>
    <w:rsid w:val="00853B03"/>
    <w:rsid w:val="00860AD1"/>
    <w:rsid w:val="00891CA7"/>
    <w:rsid w:val="0090624C"/>
    <w:rsid w:val="00911F47"/>
    <w:rsid w:val="00932557"/>
    <w:rsid w:val="00943302"/>
    <w:rsid w:val="0095321D"/>
    <w:rsid w:val="00974D43"/>
    <w:rsid w:val="009A253A"/>
    <w:rsid w:val="009C0BD6"/>
    <w:rsid w:val="009D3FA3"/>
    <w:rsid w:val="009E28D6"/>
    <w:rsid w:val="00A52C56"/>
    <w:rsid w:val="00A57E70"/>
    <w:rsid w:val="00A726B0"/>
    <w:rsid w:val="00AC78A6"/>
    <w:rsid w:val="00AD23FF"/>
    <w:rsid w:val="00AD2AB1"/>
    <w:rsid w:val="00AD4F5E"/>
    <w:rsid w:val="00AE1060"/>
    <w:rsid w:val="00B33C77"/>
    <w:rsid w:val="00B33D2A"/>
    <w:rsid w:val="00B40ACA"/>
    <w:rsid w:val="00B60087"/>
    <w:rsid w:val="00B67C35"/>
    <w:rsid w:val="00B97EF1"/>
    <w:rsid w:val="00BB4D4A"/>
    <w:rsid w:val="00BF626C"/>
    <w:rsid w:val="00C10F14"/>
    <w:rsid w:val="00C14E02"/>
    <w:rsid w:val="00C365E5"/>
    <w:rsid w:val="00C523D1"/>
    <w:rsid w:val="00C574A6"/>
    <w:rsid w:val="00C60822"/>
    <w:rsid w:val="00C73840"/>
    <w:rsid w:val="00C85CB1"/>
    <w:rsid w:val="00CA61CF"/>
    <w:rsid w:val="00CB1869"/>
    <w:rsid w:val="00CD6311"/>
    <w:rsid w:val="00CE0BAB"/>
    <w:rsid w:val="00CF1F27"/>
    <w:rsid w:val="00CF30F8"/>
    <w:rsid w:val="00CF5B0E"/>
    <w:rsid w:val="00D0288E"/>
    <w:rsid w:val="00D13B56"/>
    <w:rsid w:val="00D55B3C"/>
    <w:rsid w:val="00D70B84"/>
    <w:rsid w:val="00D85350"/>
    <w:rsid w:val="00D92330"/>
    <w:rsid w:val="00D93A9E"/>
    <w:rsid w:val="00DB183D"/>
    <w:rsid w:val="00DB6B59"/>
    <w:rsid w:val="00DC331C"/>
    <w:rsid w:val="00DD6E9C"/>
    <w:rsid w:val="00E2758C"/>
    <w:rsid w:val="00E35C27"/>
    <w:rsid w:val="00E43B49"/>
    <w:rsid w:val="00E4439D"/>
    <w:rsid w:val="00E5443C"/>
    <w:rsid w:val="00E63D3A"/>
    <w:rsid w:val="00E87A1A"/>
    <w:rsid w:val="00E9479C"/>
    <w:rsid w:val="00EC3350"/>
    <w:rsid w:val="00F01271"/>
    <w:rsid w:val="00F047A5"/>
    <w:rsid w:val="00F071B4"/>
    <w:rsid w:val="00F073D3"/>
    <w:rsid w:val="00F1005E"/>
    <w:rsid w:val="00F2133A"/>
    <w:rsid w:val="00F54357"/>
    <w:rsid w:val="00F5720B"/>
    <w:rsid w:val="00F77C2E"/>
    <w:rsid w:val="00F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06,#0c6,#0c9,#00c3be,#00d2dc"/>
    </o:shapedefaults>
    <o:shapelayout v:ext="edit">
      <o:idmap v:ext="edit" data="1"/>
    </o:shapelayout>
  </w:shapeDefaults>
  <w:decimalSymbol w:val=","/>
  <w:listSeparator w:val=";"/>
  <w15:docId w15:val="{31B7A9F1-8C7E-4B1A-A25B-7CE39EB1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pacing w:val="20"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caps/>
      <w:sz w:val="2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en-US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/>
      <w:b/>
      <w:i/>
      <w:sz w:val="50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b/>
      <w:sz w:val="30"/>
    </w:rPr>
  </w:style>
  <w:style w:type="paragraph" w:styleId="9">
    <w:name w:val="heading 9"/>
    <w:basedOn w:val="a"/>
    <w:next w:val="a"/>
    <w:qFormat/>
    <w:pPr>
      <w:keepNext/>
      <w:jc w:val="both"/>
      <w:outlineLvl w:val="8"/>
    </w:pPr>
    <w:rPr>
      <w:rFonts w:ascii="Arial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4"/>
    </w:rPr>
  </w:style>
  <w:style w:type="paragraph" w:styleId="a4">
    <w:name w:val="Body Text"/>
    <w:basedOn w:val="a"/>
    <w:pPr>
      <w:ind w:right="93"/>
    </w:pPr>
    <w:rPr>
      <w:rFonts w:ascii="Arial" w:hAnsi="Arial"/>
    </w:rPr>
  </w:style>
  <w:style w:type="paragraph" w:styleId="a5">
    <w:name w:val="Body Text Indent"/>
    <w:basedOn w:val="a"/>
    <w:pPr>
      <w:ind w:left="7200" w:firstLine="720"/>
    </w:pPr>
    <w:rPr>
      <w:rFonts w:ascii="Arial" w:hAnsi="Arial"/>
      <w:i/>
      <w:sz w:val="16"/>
    </w:rPr>
  </w:style>
  <w:style w:type="paragraph" w:styleId="20">
    <w:name w:val="Body Text 2"/>
    <w:basedOn w:val="a"/>
    <w:pPr>
      <w:keepNext/>
      <w:jc w:val="center"/>
      <w:outlineLvl w:val="0"/>
    </w:pPr>
    <w:rPr>
      <w:b/>
      <w:caps/>
      <w:sz w:val="22"/>
      <w:lang w:val="en-US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customStyle="1" w:styleId="10">
    <w:name w:val="заголовок 1"/>
    <w:basedOn w:val="a"/>
    <w:next w:val="a"/>
    <w:rsid w:val="00402332"/>
    <w:pPr>
      <w:keepNext/>
      <w:overflowPunct w:val="0"/>
      <w:autoSpaceDE w:val="0"/>
      <w:autoSpaceDN w:val="0"/>
      <w:adjustRightInd w:val="0"/>
      <w:jc w:val="center"/>
      <w:textAlignment w:val="baseline"/>
    </w:pPr>
    <w:rPr>
      <w:b/>
      <w:spacing w:val="20"/>
      <w:sz w:val="24"/>
    </w:rPr>
  </w:style>
  <w:style w:type="paragraph" w:customStyle="1" w:styleId="11">
    <w:name w:val="Обычный1"/>
    <w:rsid w:val="00402332"/>
    <w:pPr>
      <w:overflowPunct w:val="0"/>
      <w:autoSpaceDE w:val="0"/>
      <w:autoSpaceDN w:val="0"/>
      <w:adjustRightInd w:val="0"/>
      <w:spacing w:after="120" w:line="360" w:lineRule="atLeast"/>
      <w:ind w:firstLine="567"/>
      <w:jc w:val="both"/>
      <w:textAlignment w:val="baseline"/>
    </w:pPr>
    <w:rPr>
      <w:sz w:val="26"/>
    </w:rPr>
  </w:style>
  <w:style w:type="character" w:styleId="a8">
    <w:name w:val="Hyperlink"/>
    <w:rsid w:val="00402332"/>
    <w:rPr>
      <w:color w:val="0000FF"/>
      <w:u w:val="single"/>
    </w:rPr>
  </w:style>
  <w:style w:type="paragraph" w:styleId="a9">
    <w:name w:val="Balloon Text"/>
    <w:basedOn w:val="a"/>
    <w:link w:val="aa"/>
    <w:rsid w:val="002C4E89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2C4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Мой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BMSTU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Tania</dc:creator>
  <cp:keywords/>
  <cp:lastModifiedBy>Анна Чернышёва</cp:lastModifiedBy>
  <cp:revision>2</cp:revision>
  <cp:lastPrinted>2014-09-09T09:20:00Z</cp:lastPrinted>
  <dcterms:created xsi:type="dcterms:W3CDTF">2015-10-01T18:27:00Z</dcterms:created>
  <dcterms:modified xsi:type="dcterms:W3CDTF">2015-10-01T18:27:00Z</dcterms:modified>
</cp:coreProperties>
</file>