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AGREEMENT</w:t>
      </w:r>
    </w:p>
    <w:p>
      <w:r>
        <w:t>This Agreement is made between OctaCorp and {{ candidate.full_name }} (the [Employee Name]).</w:t>
      </w:r>
    </w:p>
    <w:p>
      <w:r>
        <w:t>Designation: &lt;&lt; role.title &gt;&gt; in department &lt;&lt; role.department &gt;&gt;.</w:t>
      </w:r>
    </w:p>
    <w:p>
      <w:r>
        <w:t>Commencing on {{ role.start_date }} with annual CTC of {{ compensation.annual_ctc }}.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Base Salary</w:t>
            </w:r>
          </w:p>
        </w:tc>
        <w:tc>
          <w:tcPr>
            <w:tcW w:type="dxa" w:w="4320"/>
          </w:tcPr>
          <w:p>
            <w:r>
              <w:t>{{ compensation.base_amount }}</w:t>
            </w:r>
          </w:p>
        </w:tc>
      </w:tr>
    </w:tbl>
    <w:p>
      <w:pPr>
        <w:pStyle w:val="Heading1"/>
      </w:pPr>
      <w:r>
        <w:t>Confidentiality and Non-Disclosure</w:t>
      </w:r>
    </w:p>
    <w:p>
      <w:r>
        <w:t>The Employee agrees to preserve strict secrecy of all proprietary information and trade secrets of OctaCorp.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