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1B17"/>
          <w:sz w:val="40"/>
          <w:szCs w:val="40"/>
        </w:rPr>
        <w:t xml:space="preserve">Расписание мероприятий — КДЦ Шукты</w:t>
      </w:r>
    </w:p>
    <w:p>
      <w:pPr>
        <w:spacing w:after="120"/>
      </w:pPr>
      <w:r>
        <w:rPr>
          <w:rFonts w:ascii="Arial" w:cs="Arial" w:eastAsia="Arial" w:hAnsi="Arial"/>
          <w:color w:val="6B645C"/>
          <w:sz w:val="22"/>
          <w:szCs w:val="22"/>
        </w:rPr>
        <w:t xml:space="preserve">Адрес: с. Шукты, ул. Центральная, 19 · Акушинский район · октябрь — декабрь 2026</w:t>
      </w:r>
    </w:p>
    <w:p>
      <w:pPr>
        <w:pBdr>
          <w:bottom w:val="single" w:color="B9561B" w:sz="6" w:space="4"/>
        </w:pBdr>
        <w:spacing w:after="80"/>
      </w:pPr>
      <w:r>
        <w:rPr>
          <w:rFonts w:ascii="Arial" w:cs="Arial" w:eastAsia="Arial" w:hAnsi="Arial"/>
          <w:b/>
          <w:bCs/>
          <w:color w:val="1F1B17"/>
          <w:sz w:val="20"/>
          <w:szCs w:val="20"/>
        </w:rPr>
        <w:t xml:space="preserve">Всего мероприятий: 6. </w:t>
      </w:r>
      <w:r>
        <w:rPr>
          <w:rFonts w:ascii="Arial" w:cs="Arial" w:eastAsia="Arial" w:hAnsi="Arial"/>
          <w:color w:val="1F1B17"/>
          <w:sz w:val="20"/>
          <w:szCs w:val="20"/>
        </w:rPr>
        <w:t xml:space="preserve">Все можно оплатить Пушкинской картой.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Октябрь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5200"/>
        <w:gridCol w:w="1300"/>
        <w:gridCol w:w="15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17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суббота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Молодые голоса. Конкурс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300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30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пятница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Конкурс национального костюма «Горянка»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300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Ноябрь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5200"/>
        <w:gridCol w:w="1300"/>
        <w:gridCol w:w="15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4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Дружбой единой живёт край родной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300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28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суббота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Мамино сердце. Концертная программа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300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Декабрь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5200"/>
        <w:gridCol w:w="1300"/>
        <w:gridCol w:w="15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9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Герои нашего времени. Концертная программа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300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26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суббота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Два села – одна сцена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300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1F1B17"/>
          <w:sz w:val="22"/>
          <w:szCs w:val="22"/>
        </w:rPr>
        <w:t xml:space="preserve">Как купить билет</w:t>
      </w:r>
    </w:p>
    <w:p>
      <w:r>
        <w:rPr>
          <w:rFonts w:ascii="Arial" w:cs="Arial" w:eastAsia="Arial" w:hAnsi="Arial"/>
          <w:color w:val="1F1B17"/>
          <w:sz w:val="19"/>
          <w:szCs w:val="19"/>
        </w:rPr>
        <w:t xml:space="preserve">На сайте kassir.ru (Махачкала, раздел «Образование») или в приложении «Госуслуги Культура» — оплатить Пушкинской картой. Билет по карте может купить ученик 14–22 лет.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6B645C"/>
          <w:sz w:val="16"/>
          <w:szCs w:val="16"/>
        </w:rPr>
        <w:t xml:space="preserve">Составлено 16 октября 2026 по данным афиши.</w:t>
      </w:r>
    </w:p>
    <w:sectPr>
      <w:footerReference w:type="default" r:id="rId6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45C"/>
        <w:sz w:val="16"/>
        <w:szCs w:val="16"/>
      </w:rPr>
      <w:t xml:space="preserve">КДЦ Шукты · страница </w:t>
    </w:r>
    <w:r>
      <w:rPr>
        <w:rFonts w:ascii="Arial" w:cs="Arial" w:eastAsia="Arial" w:hAnsi="Arial"/>
        <w:color w:val="6B64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B1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2026-10-16T17:03:25.042Z</dcterms:created>
  <dcterms:modified xsi:type="dcterms:W3CDTF">2026-10-16T17:03:25.042Z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