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sectPr>
          <w:pgSz w:w="12240" w:h="15840"/>
          <w:pgMar w:top="242" w:right="976" w:bottom="376" w:left="99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0" w:lineRule="exact" w:before="198" w:after="0"/>
        <w:ind w:left="4" w:right="244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4"/>
        </w:rPr>
        <w:t xml:space="preserve">Vertex Print Works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>15 Foundry Way, Ashgrove</w:t>
      </w:r>
    </w:p>
    <w:p>
      <w:pPr>
        <w:sectPr>
          <w:type w:val="continuous"/>
          <w:pgSz w:w="12240" w:h="15840"/>
          <w:pgMar w:top="242" w:right="976" w:bottom="376" w:left="996" w:header="720" w:footer="720" w:gutter="0"/>
          <w:cols w:num="2" w:equalWidth="0">
            <w:col w:w="5576" w:space="0"/>
            <w:col w:w="4692" w:space="0"/>
          </w:cols>
          <w:docGrid w:linePitch="360"/>
        </w:sectPr>
      </w:pPr>
    </w:p>
    <w:p>
      <w:pPr>
        <w:autoSpaceDN w:val="0"/>
        <w:autoSpaceDE w:val="0"/>
        <w:widowControl/>
        <w:spacing w:line="716" w:lineRule="exact" w:before="0" w:after="1224"/>
        <w:ind w:left="0" w:right="24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52"/>
        </w:rPr>
        <w:t>INVOICE</w:t>
      </w:r>
    </w:p>
    <w:p>
      <w:pPr>
        <w:sectPr>
          <w:type w:val="nextColumn"/>
          <w:pgSz w:w="12240" w:h="15840"/>
          <w:pgMar w:top="242" w:right="976" w:bottom="376" w:left="996" w:header="720" w:footer="720" w:gutter="0"/>
          <w:cols w:num="2" w:equalWidth="0">
            <w:col w:w="5576" w:space="0"/>
            <w:col w:w="4692" w:space="0"/>
          </w:cols>
          <w:docGrid w:linePitch="360"/>
        </w:sectPr>
      </w:pPr>
    </w:p>
    <w:p>
      <w:pPr>
        <w:autoSpaceDN w:val="0"/>
        <w:tabs>
          <w:tab w:pos="2004" w:val="left"/>
        </w:tabs>
        <w:autoSpaceDE w:val="0"/>
        <w:widowControl/>
        <w:spacing w:line="276" w:lineRule="exact" w:before="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Invoice No: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>INV-2026-10002</w:t>
      </w:r>
    </w:p>
    <w:p>
      <w:pPr>
        <w:autoSpaceDN w:val="0"/>
        <w:tabs>
          <w:tab w:pos="2004" w:val="left"/>
        </w:tabs>
        <w:autoSpaceDE w:val="0"/>
        <w:widowControl/>
        <w:spacing w:line="278" w:lineRule="exact" w:before="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Date: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>2026-03-05</w:t>
      </w:r>
    </w:p>
    <w:p>
      <w:pPr>
        <w:autoSpaceDN w:val="0"/>
        <w:tabs>
          <w:tab w:pos="2004" w:val="left"/>
        </w:tabs>
        <w:autoSpaceDE w:val="0"/>
        <w:widowControl/>
        <w:spacing w:line="278" w:lineRule="exact" w:before="40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Due Date: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>2026-04-04</w:t>
      </w:r>
    </w:p>
    <w:p>
      <w:pPr>
        <w:autoSpaceDN w:val="0"/>
        <w:autoSpaceDE w:val="0"/>
        <w:widowControl/>
        <w:spacing w:line="276" w:lineRule="exact" w:before="324" w:after="0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Bill To:</w:t>
      </w:r>
    </w:p>
    <w:p>
      <w:pPr>
        <w:autoSpaceDN w:val="0"/>
        <w:autoSpaceDE w:val="0"/>
        <w:widowControl/>
        <w:spacing w:line="276" w:lineRule="exact" w:before="2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Granite Peak Outfitters</w:t>
      </w:r>
    </w:p>
    <w:p>
      <w:pPr>
        <w:autoSpaceDN w:val="0"/>
        <w:autoSpaceDE w:val="0"/>
        <w:widowControl/>
        <w:spacing w:line="248" w:lineRule="exact" w:before="6" w:after="282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74 Trailhead Road, Peakview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567"/>
        <w:gridCol w:w="2567"/>
        <w:gridCol w:w="2567"/>
        <w:gridCol w:w="2567"/>
      </w:tblGrid>
      <w:tr>
        <w:trPr>
          <w:trHeight w:hRule="exact" w:val="360"/>
        </w:trPr>
        <w:tc>
          <w:tcPr>
            <w:tcW w:type="dxa" w:w="5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5e5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5e5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Qty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5e5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Unit Price</w:t>
            </w:r>
          </w:p>
        </w:tc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5e5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0" w:right="11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Amount</w:t>
            </w:r>
          </w:p>
        </w:tc>
      </w:tr>
      <w:tr>
        <w:trPr>
          <w:trHeight w:hRule="exact" w:val="360"/>
        </w:trPr>
        <w:tc>
          <w:tcPr>
            <w:tcW w:type="dxa" w:w="5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Training workshop, per day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3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$925.07</w:t>
            </w:r>
          </w:p>
        </w:tc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11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$925.07</w:t>
            </w:r>
          </w:p>
        </w:tc>
      </w:tr>
      <w:tr>
        <w:trPr>
          <w:trHeight w:hRule="exact" w:val="360"/>
        </w:trPr>
        <w:tc>
          <w:tcPr>
            <w:tcW w:type="dxa" w:w="5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Catering, per head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61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3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$20.88</w:t>
            </w:r>
          </w:p>
        </w:tc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11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$1,273.68</w:t>
            </w:r>
          </w:p>
        </w:tc>
      </w:tr>
      <w:tr>
        <w:trPr>
          <w:trHeight w:hRule="exact" w:val="360"/>
        </w:trPr>
        <w:tc>
          <w:tcPr>
            <w:tcW w:type="dxa" w:w="5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Standing desk, 140 cm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3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$375.87</w:t>
            </w:r>
          </w:p>
        </w:tc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11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$375.87</w:t>
            </w:r>
          </w:p>
        </w:tc>
      </w:tr>
      <w:tr>
        <w:trPr>
          <w:trHeight w:hRule="exact" w:val="360"/>
        </w:trPr>
        <w:tc>
          <w:tcPr>
            <w:tcW w:type="dxa" w:w="5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Print run, 500 flyers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3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$91.90</w:t>
            </w:r>
          </w:p>
        </w:tc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11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$551.40</w:t>
            </w:r>
          </w:p>
        </w:tc>
      </w:tr>
      <w:tr>
        <w:trPr>
          <w:trHeight w:hRule="exact" w:val="360"/>
        </w:trPr>
        <w:tc>
          <w:tcPr>
            <w:tcW w:type="dxa" w:w="5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Paint, 10 L white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3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$43.19</w:t>
            </w:r>
          </w:p>
        </w:tc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11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$431.90</w:t>
            </w:r>
          </w:p>
        </w:tc>
      </w:tr>
      <w:tr>
        <w:trPr>
          <w:trHeight w:hRule="exact" w:val="360"/>
        </w:trPr>
        <w:tc>
          <w:tcPr>
            <w:tcW w:type="dxa" w:w="5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Courier parcel, next day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3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$15.63</w:t>
            </w:r>
          </w:p>
        </w:tc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11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$31.26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4.0" w:type="dxa"/>
      </w:tblPr>
      <w:tblGrid>
        <w:gridCol w:w="5134"/>
        <w:gridCol w:w="5134"/>
      </w:tblGrid>
      <w:tr>
        <w:trPr>
          <w:trHeight w:hRule="exact" w:val="1084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332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Subtotal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Tax (7%)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Total Due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720" w:right="6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$3,589.18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$251.24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$3,840.42</w:t>
            </w:r>
          </w:p>
        </w:tc>
      </w:tr>
    </w:tbl>
    <w:p>
      <w:pPr>
        <w:autoSpaceDN w:val="0"/>
        <w:autoSpaceDE w:val="0"/>
        <w:widowControl/>
        <w:spacing w:line="220" w:lineRule="exact" w:before="626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Page 1 of 1</w:t>
      </w:r>
    </w:p>
    <w:sectPr w:rsidR="00FC693F" w:rsidRPr="0006063C" w:rsidSect="00034616">
      <w:type w:val="continuous"/>
      <w:pgSz w:w="12240" w:h="15840"/>
      <w:pgMar w:top="242" w:right="976" w:bottom="376" w:left="9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