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437" w:rsidRDefault="008E0437">
      <w:r>
        <w:t xml:space="preserve">1. While vcredist_x86.exe installation: "This program has known compatibility issues" </w:t>
      </w:r>
    </w:p>
    <w:p w:rsidR="008E0437" w:rsidRDefault="008E0437">
      <w:r>
        <w:t xml:space="preserve">Remarks: This most probably occured due to x86 architecture program being installed on 64 bit machine. </w:t>
      </w:r>
    </w:p>
    <w:p w:rsidR="008E0437" w:rsidRDefault="008E0437">
      <w:r>
        <w:t>Possible solution</w:t>
      </w:r>
      <w:r w:rsidR="00AF6EFB">
        <w:t>: temporary</w:t>
      </w:r>
      <w:r>
        <w:t xml:space="preserve"> internet access to the machine in question, as this is a frequent problem with working solutions available online.</w:t>
      </w:r>
    </w:p>
    <w:p w:rsidR="0083359C" w:rsidRDefault="0083359C"/>
    <w:p w:rsidR="00AF6EFB" w:rsidRDefault="00AF6EFB">
      <w:r>
        <w:br w:type="page"/>
      </w:r>
    </w:p>
    <w:p w:rsidR="008E0437" w:rsidRDefault="008E0437">
      <w:r>
        <w:lastRenderedPageBreak/>
        <w:t>2. While SQL 2005 installation:</w:t>
      </w:r>
    </w:p>
    <w:p w:rsidR="004D21DE" w:rsidRDefault="008E0437" w:rsidP="0093375C">
      <w:pPr>
        <w:jc w:val="center"/>
      </w:pPr>
      <w:r>
        <w:rPr>
          <w:noProof/>
        </w:rPr>
        <w:drawing>
          <wp:inline distT="0" distB="0" distL="0" distR="0">
            <wp:extent cx="3754106" cy="20159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829" t="31258" r="33481" b="3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06" cy="201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FB" w:rsidRDefault="00AF6EFB" w:rsidP="00AF6EFB">
      <w:r>
        <w:t xml:space="preserve">Remarks: </w:t>
      </w:r>
      <w:r w:rsidR="00083856">
        <w:t>Most probable cause of this error is because of this 2005 version of SQL demands a 2005 Visual Studio setup, our machine however has Visual Studio 2008 installed on it.</w:t>
      </w:r>
    </w:p>
    <w:p w:rsidR="00134094" w:rsidRDefault="00AF6EFB" w:rsidP="00AF6EFB">
      <w:r>
        <w:t>Possible solution: temporary internet access to the machine in question, as this is a frequent problem with working solutions available online.</w:t>
      </w:r>
    </w:p>
    <w:p w:rsidR="00134094" w:rsidRDefault="00134094">
      <w:r>
        <w:br w:type="page"/>
      </w:r>
    </w:p>
    <w:p w:rsidR="00134094" w:rsidRDefault="00134094" w:rsidP="00AF6EFB">
      <w:r>
        <w:lastRenderedPageBreak/>
        <w:t>3. While SQL 2005 installation:</w:t>
      </w:r>
    </w:p>
    <w:p w:rsidR="00134094" w:rsidRDefault="00134094" w:rsidP="00AF6EF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16" w:rsidRDefault="00134094">
      <w:r>
        <w:t>Remarks: A/m discrepency has been noticed. While DSS official documentation (in background) shows successful installation of SQL native client and server, on our machine only SQL is being installed.</w:t>
      </w:r>
      <w:r w:rsidR="0095242A">
        <w:t xml:space="preserve"> This might lead to reduced system capabilities/ interfacing errors later on.</w:t>
      </w:r>
    </w:p>
    <w:p w:rsidR="00764A16" w:rsidRDefault="00764A16">
      <w:r>
        <w:br w:type="page"/>
      </w:r>
    </w:p>
    <w:p w:rsidR="00AF6EFB" w:rsidRDefault="00764A16">
      <w:r>
        <w:lastRenderedPageBreak/>
        <w:t>4. While SQL 2005 installation: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</w:pPr>
      <w:r>
        <w:t>"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b/>
          <w:bCs/>
          <w:sz w:val="20"/>
          <w:szCs w:val="20"/>
        </w:rPr>
      </w:pPr>
      <w:r>
        <w:rPr>
          <w:rFonts w:ascii="SimSun" w:eastAsia="SimSun" w:cs="SimSun" w:hint="eastAsia"/>
          <w:b/>
          <w:bCs/>
          <w:sz w:val="20"/>
          <w:szCs w:val="20"/>
        </w:rPr>
        <w:t>名称</w:t>
      </w:r>
      <w:r>
        <w:rPr>
          <w:rFonts w:ascii="SimSun" w:eastAsia="SimSun" w:cs="SimSun"/>
          <w:b/>
          <w:bCs/>
          <w:sz w:val="20"/>
          <w:szCs w:val="20"/>
        </w:rPr>
        <w:t xml:space="preserve">: Microsoft SQL Server 2005 (64 </w:t>
      </w:r>
      <w:r>
        <w:rPr>
          <w:rFonts w:ascii="SimSun" w:eastAsia="SimSun" w:cs="SimSun" w:hint="eastAsia"/>
          <w:b/>
          <w:bCs/>
          <w:sz w:val="20"/>
          <w:szCs w:val="20"/>
        </w:rPr>
        <w:t>位</w:t>
      </w:r>
      <w:r>
        <w:rPr>
          <w:rFonts w:ascii="SimSun" w:eastAsia="SimSun" w:cs="SimSun"/>
          <w:b/>
          <w:bCs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允许的操作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维护</w:t>
      </w:r>
      <w:r>
        <w:rPr>
          <w:rFonts w:ascii="SimSun" w:eastAsia="SimSun" w:cs="SimSun"/>
          <w:sz w:val="20"/>
          <w:szCs w:val="20"/>
        </w:rPr>
        <w:t>(</w:t>
      </w:r>
      <w:r>
        <w:rPr>
          <w:rFonts w:ascii="SimSun" w:eastAsia="SimSun" w:cs="SimSun" w:hint="eastAsia"/>
          <w:sz w:val="20"/>
          <w:szCs w:val="20"/>
        </w:rPr>
        <w:t>只能通过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  <w:r>
        <w:rPr>
          <w:rFonts w:ascii="SimSun" w:eastAsia="SimSun" w:cs="SimSun" w:hint="eastAsia"/>
          <w:sz w:val="20"/>
          <w:szCs w:val="20"/>
        </w:rPr>
        <w:t>执行此操作</w:t>
      </w:r>
      <w:r>
        <w:rPr>
          <w:rFonts w:ascii="SimSun" w:eastAsia="SimSun" w:cs="SimSun"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原因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无法维护产品。若要维护产品，请转到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b/>
          <w:bCs/>
          <w:sz w:val="20"/>
          <w:szCs w:val="20"/>
        </w:rPr>
      </w:pPr>
      <w:r>
        <w:rPr>
          <w:rFonts w:ascii="SimSun" w:eastAsia="SimSun" w:cs="SimSun" w:hint="eastAsia"/>
          <w:b/>
          <w:bCs/>
          <w:sz w:val="20"/>
          <w:szCs w:val="20"/>
        </w:rPr>
        <w:t>名称</w:t>
      </w:r>
      <w:r>
        <w:rPr>
          <w:rFonts w:ascii="SimSun" w:eastAsia="SimSun" w:cs="SimSun"/>
          <w:b/>
          <w:bCs/>
          <w:sz w:val="20"/>
          <w:szCs w:val="20"/>
        </w:rPr>
        <w:t xml:space="preserve">: Microsoft SQL Server 2005 Analysis Services (64 </w:t>
      </w:r>
      <w:r>
        <w:rPr>
          <w:rFonts w:ascii="SimSun" w:eastAsia="SimSun" w:cs="SimSun" w:hint="eastAsia"/>
          <w:b/>
          <w:bCs/>
          <w:sz w:val="20"/>
          <w:szCs w:val="20"/>
        </w:rPr>
        <w:t>位</w:t>
      </w:r>
      <w:r>
        <w:rPr>
          <w:rFonts w:ascii="SimSun" w:eastAsia="SimSun" w:cs="SimSun"/>
          <w:b/>
          <w:bCs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允许的操作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维护</w:t>
      </w:r>
      <w:r>
        <w:rPr>
          <w:rFonts w:ascii="SimSun" w:eastAsia="SimSun" w:cs="SimSun"/>
          <w:sz w:val="20"/>
          <w:szCs w:val="20"/>
        </w:rPr>
        <w:t>(</w:t>
      </w:r>
      <w:r>
        <w:rPr>
          <w:rFonts w:ascii="SimSun" w:eastAsia="SimSun" w:cs="SimSun" w:hint="eastAsia"/>
          <w:sz w:val="20"/>
          <w:szCs w:val="20"/>
        </w:rPr>
        <w:t>只能通过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  <w:r>
        <w:rPr>
          <w:rFonts w:ascii="SimSun" w:eastAsia="SimSun" w:cs="SimSun" w:hint="eastAsia"/>
          <w:sz w:val="20"/>
          <w:szCs w:val="20"/>
        </w:rPr>
        <w:t>执行此操作</w:t>
      </w:r>
      <w:r>
        <w:rPr>
          <w:rFonts w:ascii="SimSun" w:eastAsia="SimSun" w:cs="SimSun"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原因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无法维护产品。若要维护产品，请转到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b/>
          <w:bCs/>
          <w:sz w:val="20"/>
          <w:szCs w:val="20"/>
        </w:rPr>
      </w:pPr>
      <w:r>
        <w:rPr>
          <w:rFonts w:ascii="SimSun" w:eastAsia="SimSun" w:cs="SimSun" w:hint="eastAsia"/>
          <w:b/>
          <w:bCs/>
          <w:sz w:val="20"/>
          <w:szCs w:val="20"/>
        </w:rPr>
        <w:t>名称</w:t>
      </w:r>
      <w:r>
        <w:rPr>
          <w:rFonts w:ascii="SimSun" w:eastAsia="SimSun" w:cs="SimSun"/>
          <w:b/>
          <w:bCs/>
          <w:sz w:val="20"/>
          <w:szCs w:val="20"/>
        </w:rPr>
        <w:t xml:space="preserve">: Microsoft SQL Server 2005 Notification Services (64 </w:t>
      </w:r>
      <w:r>
        <w:rPr>
          <w:rFonts w:ascii="SimSun" w:eastAsia="SimSun" w:cs="SimSun" w:hint="eastAsia"/>
          <w:b/>
          <w:bCs/>
          <w:sz w:val="20"/>
          <w:szCs w:val="20"/>
        </w:rPr>
        <w:t>位</w:t>
      </w:r>
      <w:r>
        <w:rPr>
          <w:rFonts w:ascii="SimSun" w:eastAsia="SimSun" w:cs="SimSun"/>
          <w:b/>
          <w:bCs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允许的操作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维护</w:t>
      </w:r>
      <w:r>
        <w:rPr>
          <w:rFonts w:ascii="SimSun" w:eastAsia="SimSun" w:cs="SimSun"/>
          <w:sz w:val="20"/>
          <w:szCs w:val="20"/>
        </w:rPr>
        <w:t>(</w:t>
      </w:r>
      <w:r>
        <w:rPr>
          <w:rFonts w:ascii="SimSun" w:eastAsia="SimSun" w:cs="SimSun" w:hint="eastAsia"/>
          <w:sz w:val="20"/>
          <w:szCs w:val="20"/>
        </w:rPr>
        <w:t>只能通过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  <w:r>
        <w:rPr>
          <w:rFonts w:ascii="SimSun" w:eastAsia="SimSun" w:cs="SimSun" w:hint="eastAsia"/>
          <w:sz w:val="20"/>
          <w:szCs w:val="20"/>
        </w:rPr>
        <w:t>执行此操作</w:t>
      </w:r>
      <w:r>
        <w:rPr>
          <w:rFonts w:ascii="SimSun" w:eastAsia="SimSun" w:cs="SimSun"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原因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无法维护产品。若要维护产品，请转到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b/>
          <w:bCs/>
          <w:sz w:val="20"/>
          <w:szCs w:val="20"/>
        </w:rPr>
      </w:pPr>
      <w:r>
        <w:rPr>
          <w:rFonts w:ascii="SimSun" w:eastAsia="SimSun" w:cs="SimSun" w:hint="eastAsia"/>
          <w:b/>
          <w:bCs/>
          <w:sz w:val="20"/>
          <w:szCs w:val="20"/>
        </w:rPr>
        <w:t>名称</w:t>
      </w:r>
      <w:r>
        <w:rPr>
          <w:rFonts w:ascii="SimSun" w:eastAsia="SimSun" w:cs="SimSun"/>
          <w:b/>
          <w:bCs/>
          <w:sz w:val="20"/>
          <w:szCs w:val="20"/>
        </w:rPr>
        <w:t xml:space="preserve">: Microsoft SQL Server 2005 Integration Services (64 </w:t>
      </w:r>
      <w:r>
        <w:rPr>
          <w:rFonts w:ascii="SimSun" w:eastAsia="SimSun" w:cs="SimSun" w:hint="eastAsia"/>
          <w:b/>
          <w:bCs/>
          <w:sz w:val="20"/>
          <w:szCs w:val="20"/>
        </w:rPr>
        <w:t>位</w:t>
      </w:r>
      <w:r>
        <w:rPr>
          <w:rFonts w:ascii="SimSun" w:eastAsia="SimSun" w:cs="SimSun"/>
          <w:b/>
          <w:bCs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允许的操作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维护</w:t>
      </w:r>
      <w:r>
        <w:rPr>
          <w:rFonts w:ascii="SimSun" w:eastAsia="SimSun" w:cs="SimSun"/>
          <w:sz w:val="20"/>
          <w:szCs w:val="20"/>
        </w:rPr>
        <w:t>(</w:t>
      </w:r>
      <w:r>
        <w:rPr>
          <w:rFonts w:ascii="SimSun" w:eastAsia="SimSun" w:cs="SimSun" w:hint="eastAsia"/>
          <w:sz w:val="20"/>
          <w:szCs w:val="20"/>
        </w:rPr>
        <w:t>只能通过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  <w:r>
        <w:rPr>
          <w:rFonts w:ascii="SimSun" w:eastAsia="SimSun" w:cs="SimSun" w:hint="eastAsia"/>
          <w:sz w:val="20"/>
          <w:szCs w:val="20"/>
        </w:rPr>
        <w:t>执行此操作</w:t>
      </w:r>
      <w:r>
        <w:rPr>
          <w:rFonts w:ascii="SimSun" w:eastAsia="SimSun" w:cs="SimSun"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原因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无法维护产品。若要维护产品，请转到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b/>
          <w:bCs/>
          <w:sz w:val="20"/>
          <w:szCs w:val="20"/>
        </w:rPr>
      </w:pPr>
      <w:r>
        <w:rPr>
          <w:rFonts w:ascii="SimSun" w:eastAsia="SimSun" w:cs="SimSun" w:hint="eastAsia"/>
          <w:b/>
          <w:bCs/>
          <w:sz w:val="20"/>
          <w:szCs w:val="20"/>
        </w:rPr>
        <w:t>名称</w:t>
      </w:r>
      <w:r>
        <w:rPr>
          <w:rFonts w:ascii="SimSun" w:eastAsia="SimSun" w:cs="SimSun"/>
          <w:b/>
          <w:bCs/>
          <w:sz w:val="20"/>
          <w:szCs w:val="20"/>
        </w:rPr>
        <w:t xml:space="preserve">: Microsoft SQL Server 2005 Tools (64 </w:t>
      </w:r>
      <w:r>
        <w:rPr>
          <w:rFonts w:ascii="SimSun" w:eastAsia="SimSun" w:cs="SimSun" w:hint="eastAsia"/>
          <w:b/>
          <w:bCs/>
          <w:sz w:val="20"/>
          <w:szCs w:val="20"/>
        </w:rPr>
        <w:t>位</w:t>
      </w:r>
      <w:r>
        <w:rPr>
          <w:rFonts w:ascii="SimSun" w:eastAsia="SimSun" w:cs="SimSun"/>
          <w:b/>
          <w:bCs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允许的操作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维护</w:t>
      </w:r>
      <w:r>
        <w:rPr>
          <w:rFonts w:ascii="SimSun" w:eastAsia="SimSun" w:cs="SimSun"/>
          <w:sz w:val="20"/>
          <w:szCs w:val="20"/>
        </w:rPr>
        <w:t>(</w:t>
      </w:r>
      <w:r>
        <w:rPr>
          <w:rFonts w:ascii="SimSun" w:eastAsia="SimSun" w:cs="SimSun" w:hint="eastAsia"/>
          <w:sz w:val="20"/>
          <w:szCs w:val="20"/>
        </w:rPr>
        <w:t>只能通过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  <w:r>
        <w:rPr>
          <w:rFonts w:ascii="SimSun" w:eastAsia="SimSun" w:cs="SimSun" w:hint="eastAsia"/>
          <w:sz w:val="20"/>
          <w:szCs w:val="20"/>
        </w:rPr>
        <w:t>执行此操作</w:t>
      </w:r>
      <w:r>
        <w:rPr>
          <w:rFonts w:ascii="SimSun" w:eastAsia="SimSun" w:cs="SimSun"/>
          <w:sz w:val="20"/>
          <w:szCs w:val="20"/>
        </w:rPr>
        <w:t>)</w:t>
      </w:r>
    </w:p>
    <w:p w:rsidR="00764A16" w:rsidRDefault="00764A16" w:rsidP="00764A1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0"/>
          <w:szCs w:val="20"/>
        </w:rPr>
      </w:pPr>
      <w:r>
        <w:rPr>
          <w:rFonts w:ascii="SimSun" w:eastAsia="SimSun" w:cs="SimSun" w:hint="eastAsia"/>
          <w:sz w:val="20"/>
          <w:szCs w:val="20"/>
        </w:rPr>
        <w:t>原因</w:t>
      </w:r>
      <w:r>
        <w:rPr>
          <w:rFonts w:ascii="SimSun" w:eastAsia="SimSun" w:cs="SimSun"/>
          <w:sz w:val="20"/>
          <w:szCs w:val="20"/>
        </w:rPr>
        <w:t xml:space="preserve">: </w:t>
      </w:r>
      <w:r>
        <w:rPr>
          <w:rFonts w:ascii="SimSun" w:eastAsia="SimSun" w:cs="SimSun" w:hint="eastAsia"/>
          <w:sz w:val="20"/>
          <w:szCs w:val="20"/>
        </w:rPr>
        <w:t>无法维护产品。若要维护产品，请转到</w:t>
      </w:r>
      <w:r>
        <w:rPr>
          <w:rFonts w:ascii="SimSun" w:eastAsia="SimSun" w:cs="SimSun"/>
          <w:sz w:val="20"/>
          <w:szCs w:val="20"/>
        </w:rPr>
        <w:t>“</w:t>
      </w:r>
      <w:r>
        <w:rPr>
          <w:rFonts w:ascii="SimSun" w:eastAsia="SimSun" w:cs="SimSun" w:hint="eastAsia"/>
          <w:sz w:val="20"/>
          <w:szCs w:val="20"/>
        </w:rPr>
        <w:t>添加或删除程序</w:t>
      </w:r>
      <w:r>
        <w:rPr>
          <w:rFonts w:ascii="SimSun" w:eastAsia="SimSun" w:cs="SimSun"/>
          <w:sz w:val="20"/>
          <w:szCs w:val="20"/>
        </w:rPr>
        <w:t>”</w:t>
      </w:r>
    </w:p>
    <w:p w:rsidR="00764A16" w:rsidRDefault="00764A16">
      <w:r>
        <w:t>"</w:t>
      </w:r>
    </w:p>
    <w:p w:rsidR="006A10BE" w:rsidRDefault="006A10BE">
      <w:r>
        <w:t>Remarks: most probable error/ compatibility issues mentioned in detail pertaining to our installation package's preferences selected previously.</w:t>
      </w:r>
    </w:p>
    <w:p w:rsidR="006A10BE" w:rsidRDefault="006A10BE">
      <w:r>
        <w:br w:type="page"/>
      </w:r>
    </w:p>
    <w:p w:rsidR="006A10BE" w:rsidRDefault="006A10BE">
      <w:r>
        <w:lastRenderedPageBreak/>
        <w:t>5. While SQL 2005 installation:</w:t>
      </w:r>
    </w:p>
    <w:p w:rsidR="006A10BE" w:rsidRDefault="006A10BE" w:rsidP="006A10BE">
      <w:r>
        <w:t>"</w:t>
      </w:r>
    </w:p>
    <w:p w:rsidR="006A10BE" w:rsidRDefault="006A10BE" w:rsidP="006A10BE">
      <w:r>
        <w:rPr>
          <w:rFonts w:ascii="MingLiU" w:eastAsia="MingLiU" w:hAnsi="MingLiU" w:cs="MingLiU" w:hint="eastAsia"/>
        </w:rPr>
        <w:t>选择</w:t>
      </w:r>
      <w:r>
        <w:rPr>
          <w:rFonts w:ascii="MS Mincho" w:eastAsia="MS Mincho" w:hAnsi="MS Mincho" w:cs="MS Mincho" w:hint="eastAsia"/>
        </w:rPr>
        <w:t>的功能中没有任何功能可以安装或升</w:t>
      </w:r>
      <w:r>
        <w:rPr>
          <w:rFonts w:ascii="MingLiU" w:eastAsia="MingLiU" w:hAnsi="MingLiU" w:cs="MingLiU" w:hint="eastAsia"/>
        </w:rPr>
        <w:t>级</w:t>
      </w:r>
      <w:r>
        <w:rPr>
          <w:rFonts w:ascii="MS Mincho" w:eastAsia="MS Mincho" w:hAnsi="MS Mincho" w:cs="MS Mincho" w:hint="eastAsia"/>
        </w:rPr>
        <w:t>。由于不会</w:t>
      </w:r>
      <w:r>
        <w:rPr>
          <w:rFonts w:ascii="MingLiU" w:eastAsia="MingLiU" w:hAnsi="MingLiU" w:cs="MingLiU" w:hint="eastAsia"/>
        </w:rPr>
        <w:t>对计</w:t>
      </w:r>
      <w:r>
        <w:rPr>
          <w:rFonts w:ascii="MS Mincho" w:eastAsia="MS Mincho" w:hAnsi="MS Mincho" w:cs="MS Mincho" w:hint="eastAsia"/>
        </w:rPr>
        <w:t>算机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行有效更改，安装程序无法</w:t>
      </w:r>
      <w:r>
        <w:rPr>
          <w:rFonts w:ascii="MingLiU" w:eastAsia="MingLiU" w:hAnsi="MingLiU" w:cs="MingLiU" w:hint="eastAsia"/>
        </w:rPr>
        <w:t>继续</w:t>
      </w:r>
      <w:r>
        <w:rPr>
          <w:rFonts w:ascii="MS Mincho" w:eastAsia="MS Mincho" w:hAnsi="MS Mincho" w:cs="MS Mincho" w:hint="eastAsia"/>
        </w:rPr>
        <w:t>。若要</w:t>
      </w:r>
      <w:r>
        <w:rPr>
          <w:rFonts w:ascii="MingLiU" w:eastAsia="MingLiU" w:hAnsi="MingLiU" w:cs="MingLiU" w:hint="eastAsia"/>
        </w:rPr>
        <w:t>继续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请单击</w:t>
      </w:r>
      <w:r>
        <w:rPr>
          <w:rFonts w:ascii="MS Mincho" w:eastAsia="MS Mincho" w:hAnsi="MS Mincho" w:cs="MS Mincho" w:hint="eastAsia"/>
        </w:rPr>
        <w:t>“上一步”然后</w:t>
      </w:r>
      <w:r>
        <w:rPr>
          <w:rFonts w:ascii="MingLiU" w:eastAsia="MingLiU" w:hAnsi="MingLiU" w:cs="MingLiU" w:hint="eastAsia"/>
        </w:rPr>
        <w:t>选择</w:t>
      </w:r>
      <w:r>
        <w:rPr>
          <w:rFonts w:ascii="MS Mincho" w:eastAsia="MS Mincho" w:hAnsi="MS Mincho" w:cs="MS Mincho" w:hint="eastAsia"/>
        </w:rPr>
        <w:t>要安装的功能。若要退出</w:t>
      </w:r>
      <w:r>
        <w:t xml:space="preserve"> SQL Server </w:t>
      </w:r>
      <w:r>
        <w:rPr>
          <w:rFonts w:hint="eastAsia"/>
        </w:rPr>
        <w:t>安装程序，</w:t>
      </w:r>
      <w:r>
        <w:rPr>
          <w:rFonts w:ascii="MingLiU" w:eastAsia="MingLiU" w:hAnsi="MingLiU" w:cs="MingLiU" w:hint="eastAsia"/>
        </w:rPr>
        <w:t>请单击</w:t>
      </w:r>
      <w:r>
        <w:rPr>
          <w:rFonts w:ascii="MS Mincho" w:eastAsia="MS Mincho" w:hAnsi="MS Mincho" w:cs="MS Mincho" w:hint="eastAsia"/>
        </w:rPr>
        <w:t>“取消”。</w:t>
      </w:r>
    </w:p>
    <w:p w:rsidR="006A10BE" w:rsidRDefault="006A10BE" w:rsidP="006A10BE"/>
    <w:p w:rsidR="006A10BE" w:rsidRDefault="006A10BE" w:rsidP="006A10BE">
      <w:r>
        <w:t>For help, click: http://go.microsoft.com/fwlink?LinkID=20476&amp;ProdName=Microsoft+SQL+Server&amp;ProdVer=9.00.1399.06&amp;EvtSrc=setup.rll&amp;EvtID=SQLSetup90&amp;EvtType=28108</w:t>
      </w:r>
    </w:p>
    <w:p w:rsidR="006A10BE" w:rsidRDefault="006A10BE" w:rsidP="006A10BE">
      <w:r>
        <w:t>"</w:t>
      </w:r>
    </w:p>
    <w:p w:rsidR="006A10BE" w:rsidRDefault="006A10BE" w:rsidP="006A10BE">
      <w:r>
        <w:t>Remarks: The previously highlighted issues culminated into this error window.</w:t>
      </w:r>
    </w:p>
    <w:p w:rsidR="00C76389" w:rsidRDefault="00C76389" w:rsidP="006A10BE">
      <w:r>
        <w:t>Possible remedy: link provided to the solution. Internet needed.</w:t>
      </w:r>
    </w:p>
    <w:sectPr w:rsidR="00C76389" w:rsidSect="004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8E0437"/>
    <w:rsid w:val="00083856"/>
    <w:rsid w:val="00134094"/>
    <w:rsid w:val="004D21DE"/>
    <w:rsid w:val="00597E36"/>
    <w:rsid w:val="00670047"/>
    <w:rsid w:val="006A10BE"/>
    <w:rsid w:val="00764A16"/>
    <w:rsid w:val="0083359C"/>
    <w:rsid w:val="008E0437"/>
    <w:rsid w:val="0093375C"/>
    <w:rsid w:val="0095242A"/>
    <w:rsid w:val="00AF6EFB"/>
    <w:rsid w:val="00C7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2018-05-16T07:12:00Z</dcterms:created>
  <dcterms:modified xsi:type="dcterms:W3CDTF">2018-05-16T09:33:00Z</dcterms:modified>
</cp:coreProperties>
</file>