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rFonts w:ascii="Arial" w:cs="Arial" w:eastAsia="Arial" w:hAnsi="Arial"/>
          <w:b/>
          <w:bCs/>
          <w:color w:val="CD0005"/>
          <w:sz w:val="56"/>
          <w:szCs w:val="56"/>
        </w:rPr>
        <w:t xml:space="preserve">KOST + COMMERCIAL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BUSINESS PLAYBOOK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1A1A1A"/>
          <w:sz w:val="26"/>
          <w:szCs w:val="26"/>
        </w:rPr>
        <w:t xml:space="preserve">Location: PTN Campus + Residential Area</w:t>
      </w:r>
    </w:p>
    <w:p>
      <w:pPr>
        <w:spacing w:after="1200"/>
        <w:jc w:val="center"/>
      </w:pPr>
      <w:r>
        <w:rPr>
          <w:rFonts w:ascii="Arial" w:cs="Arial" w:eastAsia="Arial" w:hAnsi="Arial"/>
          <w:color w:val="17412C"/>
          <w:sz w:val="24"/>
          <w:szCs w:val="24"/>
        </w:rPr>
        <w:t xml:space="preserve">Land: 20m × 115m | 2,300 m² | Rp 14.49 Billion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A Complete Operating Manual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Construction · Financing · Legal · Operations · Marketing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D0005"/>
          <w:sz w:val="36"/>
          <w:szCs w:val="36"/>
        </w:rPr>
        <w:t xml:space="preserve">1. Executive Summary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playbook covers building a kost (boarding house) + commercial strip business on 2,300 m² of land near a state university (PTN). The business plan assumes hired professional management, allowing the owner to operate semi-passively while maintaining oversight.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Investment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Amount (Rp)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 purchase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14,490,000,000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72.5%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Kost building (3 floors, 50 rooms)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4,000,000,000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20.0%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Commercial strip (8 kiosks)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800,000,000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4.0%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 &amp; working capital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700,000,000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INVESTMENT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19,990,000,000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Financial 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Gross Revenue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132,000,000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95% occupancy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Operating Cost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25,000,000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Including manager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Net Cash Flow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107,000,000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tax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Net (after tax)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1,288,000,000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UMKM tax regime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Cash-on-cash BEP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~15.5 years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Without land appreciation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Effective BEP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~7-8 years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Including 7%/yr land growth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10-year wealth created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25-30 billion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Rp 8B equity (60% LTV)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17412C"/>
          <w:sz w:val="22"/>
          <w:szCs w:val="22"/>
        </w:rPr>
        <w:t xml:space="preserve">Management cost (Rp 8 juta/month for site manager + supporting staff) is built into operating expenses. The owner reviews monthly financials, approves capex, and handles strategic decisions only.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D0005"/>
          <w:sz w:val="36"/>
          <w:szCs w:val="36"/>
        </w:rPr>
        <w:t xml:space="preserve">PART A — Construction &amp; Contractor Playbook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Construction is where most kost owners lose money before opening. Cheap builds collapse within 3-5 years. Over-spec builds eat your margin forever. This section gives you the exact spec for a 15-year durable building at optimal cost.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A.1 Building Specifications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Site &amp; Structural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Footprint: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1,200 m² (20m × 60m) for kost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Floors: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 floors above ground, no basement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Total built area: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~3,000 m² (including circulation, common areas)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Foundation: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Foot plate / strauss pile (depends on soil test results — do NOT skip soil test, Rp 8-15 juta saves Rp 200jt of mistakes)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Reinforced concrete frame, beton K-250 minimum (NOT ready-mix below K-225)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Walls: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Bata merah or hebel (hebel preferred — faster, better insulation, only 10% more cost)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Roof: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Baja ringan + genteng metal (cheap, durable, no termite issue)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Ceiling height: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2.8m minimum (do NOT go 2.5m — feels cramped, students complain)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Room Standards (Standard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Room size: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3m × 4m = 12 m² per room (standard for PTN market)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Bathroom: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1.2m × 1.5m = 1.8 m², dalam kamar, closet jongkok atau duduk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Window: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Minimum 1 window per room, casement or sliding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Door: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Solid wood or fiber, NOT plywood (security + sound)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Floor: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Granite tile 60×60 cm — durable, easy to clean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Furniture per room: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Bed frame + mattress (busa Royal Foam 20cm), wardrobe 2-door, study desk + chair, ceiling fan, LED light, electrical outlets (minimum 4)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Room Standards (Eksklusif Tier — 10 rooms)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Room size: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3.5m × 5m = 17.5 m² (slightly larger)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Bathroom: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Water heater, closet duduk, shower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 PK split, energy-efficient (Daikin/Panasonic, NOT cheap brands — repair cost kills margin)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Additional: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Mini fridge, TV optional, better mattress (Comforta or Olympic)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A.2 Detailed Construction Budget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Numbers below are realistic for Indonesia 2026, mid-tier quality, Java location. Outside Java, multiply 0.85-0.95 depending on logistics.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(Rp)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Soil test + Survey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Geotechnical, topographic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fees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 + structural engineer + MEP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IMB/PBG Permit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Consultant + government fees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85,000,000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 preparation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Clearing, leveling, fence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Foot plate + sloof + tie beam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 (concrete + steel)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Columns, beams, slabs 3 floors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1,450,000,000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Walls (hebel + plaster)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+ external walls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Roofing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Baja ringan + genteng metal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Flooring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Granit tile + screed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Plumbing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 tank, pipes, 50 bathrooms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Electrical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Wiring, panels, 23kVA PLN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Doors &amp; windows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 room doors + frames + windows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Painting (in/out)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coat, weather-resistant exterior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Furniture (50 rooms)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Bed, wardrobe, desk, chair, fan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 (10 eksklusif rooms)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Split 1PK + installation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Common areas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Lobby, kitchen, laundry, jemuran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 heater (eksklusif)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units + installation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CCTV + Security system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cameras + DVR + monitor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Wifi infrastructure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Fiber + 6 access points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Landscaping &amp; signage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Plants, lighting, brand signage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Contingency (5%)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Buffer for surprises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190,000,000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KOST BUILDING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5,028,000,000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CD0005"/>
          <w:sz w:val="22"/>
          <w:szCs w:val="22"/>
        </w:rPr>
        <w:t xml:space="preserve">Note: Budget is Rp 5.03B including all contingency. The Rp 4B headline figure in the summary assumed lighter finishes — this is the realistic 'do-it-right' budget. Worth the extra Rp 1B to avoid 3-year replacement cycles.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A.3 Contractor Selection Process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where most projects fail. Follow this exact process: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Step 1: Shortlist (2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5-7 candidates from: local architect referrals, past kost projects you can physically visit, Tokopedia/local contractor associations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 AT LEAST 3 completed projects per contractor (kost or similar 3-floor buildings, 3+ years 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Reject any contractor without: NPWP, NIB, contractor SIUJK license, 5+ year track record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Step 2: RFP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Detailed BOQ (Bill of Quantities) — your architect prepares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Technical specifications (concrete grade, rebar size, finishing 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timeline (12-14 months realistic for 3 floors)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terms (NEVER pay &gt;30% upfront)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Warranty terms (minimum 1 year, structural 5 years)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Step 3: Payment Schedule (CRITICAL)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% Payment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Contract signing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Mobilization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Foundation complete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Verified by your architect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Ground floor structure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Columns + slab done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2nd floor structure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Verified inspection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3rd floor + roof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Watertight building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Walls + plaster done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partitions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MEP + finishing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Plumbing, electrical, paint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Handover + 1 month retention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defects fixed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Red flag: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Any contractor wanting &gt;20% upfront is a fraud risk. Walk away.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Red flag: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'Hemat' / cheap quotes 30%+ below others — they will cut corners on rebar and concrete grade.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Red flag: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 clear BOQ breakdown — they'll add 'extra work' invoices throughout the project.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Step 4: Mandatory Quality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Hire INDEPENDENT site supervisor (Rp 6-8 juta/month) — NOT contractor's employee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Concrete test at every pour — slump test + 7-day &amp; 28-day strength test from independent lab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Photo documentation daily, uploaded to shared Google Drive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progress meetings with architect + supervisor + contractor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Hold 5% retention for 3-6 months post-handover for defects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A.4 Commercial Strip Construction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this FIRST. Smaller scope, faster cash flow, lower risk. Use it to test your contractor before betting on the kost building.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Detail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(Rp)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Foundation + structure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floor, ~150 m² built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180,000,000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Walls + roof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kiosks, 3m × 5m each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220,000,000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Flooring + finishing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Tile, paint, plaster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120,000,000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Electrical + plumbing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kiosk metering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160,000,000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Rolling doors (8 units)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ruko-style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80,000,000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Signage area + lighting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signage strip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40,000,000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COMMERCIAL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800,000,000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17412C"/>
          <w:sz w:val="22"/>
          <w:szCs w:val="22"/>
        </w:rPr>
        <w:t xml:space="preserve">Build time: 4-5 months. Start generating Rp 35 juta/month from month 6 onwards.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D0005"/>
          <w:sz w:val="36"/>
          <w:szCs w:val="36"/>
        </w:rPr>
        <w:t xml:space="preserve">PART B — Financing Structure &amp; Year 1-5 Cash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B.1 Why Not Pay Cash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 with full Rp 5B+ capital, paying cash for the land is the wrong move. Here's why a 60% mortgage is mathematically superior: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Aspect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Cash Purchase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60% Mortgage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 cash out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14.5B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5.8B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Liquidity remaining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— capital trapped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— Rp 8.7B available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Construction funding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Need separate loan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freed-up cash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 deduction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on land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Interest fully deductible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Effective land cost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of price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~70% after tax savings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of project stall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Higher (no buffer)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Lower (cash buffer)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 on equity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~6.5%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~12-14%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B.2 Recommended Financing Structure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Option 1: Conservative (Recommended for first-time)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Land mortgage: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60% LTV = Rp 8.7B borrowed @ 10% (15-year tenor)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Equity for land: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5.8B from your capital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Construction loan: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4B @ 11% (10-year tenor, drawn down by milestone)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Equity for build/working capital: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2B from your capital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Total equity invested: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7.8B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Total debt: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12.7B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Monthly debt service Year 1+: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~Rp 145 juta/month (mortgage + construction loan)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Option 2: Aggressive (Higher returns, higher risk)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Land mortgage: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70% LTV = Rp 10.1B borrowed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KMK (working capital loan):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5B for full construction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Total equity invested: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5B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Monthly debt service: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~Rp 175 juta/month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First 18 months cash-negative. Must have separate reserve of Rp 1B.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Bank Selection (Indonesia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BCA — KPR Komersial, best rates for established borrowers, strict on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Mandiri — KPR Multiguna, flexible on income proof, slightly higher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BTN — Specifically for property investors, easier underwriting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BSI — Sharia option, sometimes cheaper effective rate, no compounding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quotes from 3-4 banks. Negotiate. Rate spread of 1-2% = Rp 100M+ saved over loan life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B.3 Year-by-Year Cash Flow Projection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Assumes phased build: Commercial strip first (months 1-5), kost building (months 6-18), opens August Year 2.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Year 0 (Pre-launch, Months 1-6)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960"/>
      </w:tblGrid>
      <w:tr>
        <w:trPr>
          <w:tblHeader/>
        </w:trP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Amount (Rp)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 invested in land equity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(5,800,000,000)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Mortgage drawn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8,700,000,000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 purchase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(14,490,000,000)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Permits + design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(220,000,000)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Commercial strip construction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(800,000,000)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Working capital reserve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(200,000,000)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 cash position end Y0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Equity drawn down: Rp 6.8B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Year 1 (Months 7-18: Commercial open, kost being built)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Commercial rent collected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30,000,000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360,000,000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Operating cost (commercial)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4,000,000)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48,000,000)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Mortgage payment (land)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93,000,000)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1,116,000,000)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Kost construction draws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4,000,000,000)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Construction loan drawdown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4,000,000,000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Construction loan interest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18,000,000)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216,000,000)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 Year 1 cash flow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(Rp 85,000,000)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(Rp 1,020,000,000)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CD0005"/>
          <w:sz w:val="22"/>
          <w:szCs w:val="22"/>
        </w:rPr>
        <w:t xml:space="preserve">Year 1 burn: ~Rp 1B from reserves. This is why you need the Rp 1-2B liquid buffer.</w:t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Year 2 (Kost opens August, partial year)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(steady)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Year 2 Total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Kost revenue (ramp up: 40% → 85%)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480,000,000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Commercial revenue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35,000,000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420,000,000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Additional services (laundry, parking)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8,000,000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60,000,000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960,000,000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Operating cost (incl. Rp 8jt manager)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25,000,000)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300,000,000)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Debt service (both loans)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145,000,000)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1,740,000,000)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 (UMKM 0.5% on gross)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4,800,000)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 Year 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C5C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(Rp 1,084,800,000)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Year 2 still cash-negative — but Year 3 onwards flips strongly positive.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Year 3+ (Steady State)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Kost revenue (95% occupancy)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90,000,000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1,080,000,000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Commercial revenue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39,000,000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468,000,000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Add-on services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10,000,000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120,000,000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139,000,000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1,668,000,000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Operating cost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28,000,000)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336,000,000)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Debt service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145,000,000)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1,740,000,000)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 (UMKM until Y4-5)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700,000)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(Rp 8,340,000)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99CE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 CASH FLOW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99CE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(Rp 34,700,000)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99CE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(Rp 416,340,000)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Important reading: Year 3 net is still slightly negative ON CASH BASIS due to heavy debt service. BUT — your equity is building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Principal paydown: ~Rp 700M/year of debt service goes to principal (you're building equity)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Land appreciation: ~Rp 1B/year value gain at 7%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wealth gain Year 3: Rp 700M + Rp 1B = Rp 1.7B even with slight cash negative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B.4 The 10-Year Wealth Trajectory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800"/>
        <w:gridCol w:w="1500"/>
        <w:gridCol w:w="1500"/>
        <w:gridCol w:w="2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 Cash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Cumulative Cash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Land Value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Equity Built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Wealth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(6,800)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(6,800)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14,490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7,690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(1,020)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(7,820)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15,500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8,080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(1,085)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(8,905)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16,585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8,781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(416)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(9,321)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17,746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1.9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10,325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(8,750)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20,318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3.8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15,368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+600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(7,300)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23,283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21,983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+1,200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(2,500)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28,503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9.5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35,503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99CE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ROI on Rp 7.8B equity over 10 years: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99CE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99CE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99CE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99CE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99CE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~355%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17412C"/>
          <w:sz w:val="22"/>
          <w:szCs w:val="22"/>
        </w:rPr>
        <w:t xml:space="preserve">All values in Rp millions. From Rp 7.8B equity, you reach Rp 35.5B total wealth in 10 years — a 4.5x return.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D0005"/>
          <w:sz w:val="36"/>
          <w:szCs w:val="36"/>
        </w:rPr>
        <w:t xml:space="preserve">PART C — Legal Structure, Permits &amp; Tax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C.1 Entity Structure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Recommended: PT (Perseroan Terbatas) — NOT Personal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Liability protection: Personal assets separated from business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Tax efficiency: Corporate 22% vs personal progressive up to 35%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Inheritance/transfer: Shares transferable, easier than land titles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Bank financing: PT can borrow larger amounts at better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Future exit: Sell company shares (lower tax) vs sell property (higher tax)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PT Setup Process (4-6 weeks)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96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(Rp)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Choose name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available via AHU online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Akta Pendirian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Via notaris, defines shareholders &amp; directors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3,500,000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SK Kemenkumham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 recognition certificate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1,000,000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NPWP perusahaan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 ID for the entity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NIB (OSS)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Online business identification number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SIUP/TDP equivalent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Now bundled in NIB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NPWP rekening bank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business bank account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SETUP COST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~5,000,000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KBLI to register: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55130 (Penyediaan akomodasi jangka pendek) + 68111 (Real estat) + 47111 (commercial rental)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Modal Dasar: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Minimum Rp 50 juta. Recommend Rp 1B+ stated to ease bank/permit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Directors: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Minimum 1 director + 1 commissioner (can be family members)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C.2 Building Permits (PBG)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PBG (Persetujuan Bangunan Gedung) replaced IMB in 2021 under UU Cipta Kerja. For a 3-floor kost (commercial classification), the process is more involved than residential.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Required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Land certificate (SHM atau HGB) — original + copies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PBB lunas (property tax paid 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Soil test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Architectural drawings (signed by IAI-certified architect)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Structural drawings (signed by HAKI-certified engineer)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MEP drawings (mechanical-electrical-plumbing)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AMDAL or UKL-UPL (environmental impact assessment for 3+ floor commercial)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ANDALALIN (traffic impact analysis if near major road)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Permit Timeline &amp; Cost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Permit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(Rp)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Soil &amp; survey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weeks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15,000,000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package (full)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months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120,000,000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UKL-UPL environmental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month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35,000,000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PBG application &amp; approval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2-3 months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60,000,000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SLF (Sertifikat Laik Fungsi) post-build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month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25,000,000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Permit consultant fees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Throughout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40,000,000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PERMITS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~6-8 months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~295,000,000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D0005"/>
          <w:sz w:val="22"/>
          <w:szCs w:val="22"/>
        </w:rPr>
        <w:t xml:space="preserve">Critical: Start PBG process BEFORE buying land if possible. Some areas have zoning restrictions on 3-floor commercial buildings.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C.3 Tax Strategy — Phased Approach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Phase 1 (Year 1-4): UMKM PP 23/2018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Tax rate: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0.5% final on gross turnover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Eligibility: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Annual turnover under Rp 4.8 billion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Duration: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Maximum 3 years for PT (then must transition)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Your projected gross: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960M Y2, Rp 1.67B Y3 — well under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Annual tax: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5-8 juta only. Massive savings.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Phase 2 (Year 4+): Standard Corporate 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Tax rate: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22% on net profit (was 25%, reduced under UU HPP)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Deductions you'll use heavily:</w:t>
      </w:r>
      <w:r>
        <w:rPr>
          <w:rFonts w:ascii="Arial" w:cs="Arial" w:eastAsia="Arial" w:hAnsi="Arial"/>
          <w:color w:val="1A1A1A"/>
          <w:sz w:val="22"/>
          <w:szCs w:val="22"/>
        </w:rPr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Building depreciation: 5% per year (20-year linear method)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Equipment/furniture depreciation: 25% per year (4-year)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Mortgage interest: Fully deductible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Manager salary + staff salary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Marketing expenses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Maintenance &amp; utilities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PBB (property tax)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Annual Tax Calculation Example (Year 5)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960"/>
      </w:tblGrid>
      <w:tr>
        <w:trPr>
          <w:tblHeader/>
        </w:trP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Amount (Rp)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1,750,000,000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Less: Operating expenses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(340,000,000)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Less: Mortgage interest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(820,000,000)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Less: Building depreciation (5% × 5.8B)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(290,000,000)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Less: Equipment depreciation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(95,000,000)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taxable profit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205,000,000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Corporate tax 22%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(45,100,000)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99CE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Effective tax rate on gross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99CE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2.6%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17412C"/>
          <w:sz w:val="22"/>
          <w:szCs w:val="22"/>
        </w:rPr>
        <w:t xml:space="preserve">Through proper depreciation and interest deduction, effective tax rate stays around 2-4% of revenue for the first 15 years. This is legal and common practice — not aggressive tax avoidance.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C.4 Other Taxes You Must Handle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PBB (Property Tax) — Annual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Rate: 0.1-0.3% of NJOP (varies by region)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your land+building: estimated Rp 15-25 juta/year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 by August each year, denda 2%/month if late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BPHTB (Land Transfer Tax) — One-time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5% of NJOP or transaction price (whichever higher)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your Rp 14.5B land: ~Rp 700M one-time at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buyer's tax, separate from seller's PPh 2.5%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Critical: Budget this. Many first-time buyers forget.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PPN (VAT) — Not applicable for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Threshold: Rp 4.8B annual turnover triggers PKP (PPN obligation)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You'll cross this in Year 5-6. Plan to register PKP then.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PPN rate is 12% (effective rate 11% with multiplier 11/12) — but can deduct input PPN on maintenance/supplies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Pajak Daerah (Regional Tax)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Kost is NOT subject to Pajak Hotel/Restoran — exempted under PP 35/2023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Commercial kiosk rental: subject to PPh Final 10% on rent received (tenant withholds if they're PKP)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Coordinate with kiosk tenants — let them withhold and remit, you receive net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Tax Compliance Calendar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When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Tax Action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(by 10th)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SPT Masa PPh 21 (employee withholding if any)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(by 15th)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SPT Masa PPh Final UMKM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(by 30th)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SPT Masa PPN (once PKP)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Annually (April 30)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SPT Tahunan PT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Annually (August 31)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PBB payment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Hire a tax consultant: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Budget Rp 3-5 juta/month for proper bookkeeping + SPT filing. The cost saves you 5-10x in mistakes.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D0005"/>
          <w:sz w:val="36"/>
          <w:szCs w:val="36"/>
        </w:rPr>
        <w:t xml:space="preserve">PART D — Marketing &amp; Operations Playbook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D.1 Manager Hiring &amp; Structure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said you'll hire a manager. This is the most important hire of your business. A great manager makes the business work. A bad manager bleeds you for years.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Organization Chart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2500"/>
        <w:gridCol w:w="24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Salary/Month (Rp)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 Manager (operations + tenant)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8,000,000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Full-time, lives on-site optional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Penjaga Malam (night security)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3,500,000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 6pm-6am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Cleaning staff (common areas)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2,500,000 each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Daytime, 6 days/week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Maintenance / handyman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3,500,000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On-call, can be part-time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monthly payroll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20,000,000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Property Manager Job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Background: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Hospitality/hotel management diploma OR 3+ years kost management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28-45 (mature enough for tenant disputes, energetic for daily ops)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Skills required: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Basic accounting, Microsoft Excel/Google Sheets, conflict mediation, basic maintenance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Critical traits: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Honest (handles cash), patient with students, strict 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Reporting: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Monthly P&amp;L report to you, weekly occupancy + maintenance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KPI bonus: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500k/month per percentage point above 90% occupancy (incentivize retention)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Manager's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 onboarding (KTP verification, contract signing, deposit collection)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Rent collection (digital via app + bank transfer; cash discouraged)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Marketing listings on Mamikos, Cove, OLX (update monthly)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Coordinate maintenance &amp; repairs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 tenant complaints &amp; disputes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inventory of supplies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you monthly report with photos, P&amp;L,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Coordinate with commercial tenants for kiosks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D.2 Marketing Channels — Where Your Tenants Come From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Primary Channels (90% of bookings)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Cost/Month (Rp)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Expected Leads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Mamikos Premium Listing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800,000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40-60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15-20%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 (premium kost platform)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500,000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10-15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25-30%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My Business + reviews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20-30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30-40%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+ TikTok content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500,000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15-25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10-15%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Campus bulletin boards / mading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100,000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5-10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40-50%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 of mouth (tenant referral)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200k/referral bonus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10-15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60-70%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Marketing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First 3 months (heavy push):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4-5 juta/month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Steady state: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1.5-2 juta/month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New batch period (June-August):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Spike to Rp 4 juta/month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Annual total: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30-35 juta — built into operating budget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Content Marketing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Instagram: Daily story content (room tours, breakfast, study spots), 3 feed posts/week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TikTok: Room tour walkthroughs, 'day in the life' content, response to student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Hashtags: #kostdekat[campusname] #kostmurah[city] #kostekslusif[city]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User-generated content: Offer Rp 100k voucher for tenant testimonials + room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Partner with campus organizations (BEM, UKM) for sponsorships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D.3 Pricing Strategy &amp; Revenue Optimization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Base Pricing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Room Type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Price/Month (Rp)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Price/Year if Annual (Rp)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Deposit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(40 rooms)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1,500,000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16,500,000 (8% disc)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1,500,000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Eksklusif (10 rooms)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2,500,000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27,500,000 (8% disc)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2,500,000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stay (1-3 months)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+15% premium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1.5x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Revenue Add-Ons (High Margin)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Annual contract discount: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8% off — locks in tenant, reduces turnover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Laundry service: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7,000/kg, target Rp 4-5 juta/month profit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Cleaning service (room):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50k/visit, weekly subscription Rp 150k/month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Wifi premium tier: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50k/month for high-speed (100 Mbps shared vs 50 Mbps 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Motorcycle parking: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Rp 50k/month for residents, Rp 100k for non-residents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Food package (warmakan partnership):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20% commission on tenant meal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Storage rental: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Locker rooms Rp 100k/month for between-semester storage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Dynamic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 (Jul-Sep): Peak season, no discounts, raise standard rate to Rp 1.6M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 (Oct-Dec): Steady demand, standard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 (Jan-Mar): Mid-semester, offer 1-month free for 12-month contract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 (Apr-Jun): Pre-batch, market heavily for new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Annual rent increase: 5-7% per year (CPI + 2-3%)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D.4 Tenant Management — Avoid Disasters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Screening Process (NON-NEGOTIABLE)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KTP photo + photo of person holding KTP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Surat dari orang tua/wali (parental consent for students)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Phone number of parent/guardian — VERIFY by calling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Proof of student status (KTM) or work (slip gaji)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Deposit 1 month + rent 1 month upfront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 contract (use standard template, register at notaris for 6+ month leases)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House Rules (Print, post, contract)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overnight guests of opposite sex (legal/social compliance)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Quiet hours 10pm - 6am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smoking inside building (designated area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drugs, no alcohol (immediate eviction + report to police)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Visitors must register at booth, depart by 10pm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pets without written permission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Cleaning own room responsibility; common area cleaned by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late payments = eviction (deposit forfeit)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Eviction Protocol (when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1 late: WhatsApp reminder (manager logs)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7 late: Phone call to tenant + parent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14 late: Formal written notice (Surat Peringatan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21 late: SP 2, mention contract termination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30 late: SP 3, eviction notice, deposit forfeit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45: Physical eviction with witnesses (RT/RW), belongings stored 30 days then disposed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everything with photos + signatures. Never use force.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D.5 Operations Calendar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Daily (Manager)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Morning: Check in with night security, review CCTV overnight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Walkthrough common areas, log maintenance needs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Respond to inquiries (WhatsApp, Mamikos messages)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occupancy spreadsheet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Coordinate cleaning staff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Weekly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Inspect 10 random rooms (with notice)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Pest control walk-through (especially kitchen + bathrooms)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payment status, send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Instagram/TikTok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Meet maintenance contractor for issues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Monthly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P&amp;L report (revenue, expenses, occupancy)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report to owner with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marketing performance (cost per lead, conversion)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bank/cash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 satisfaction informal survey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Renew/cancel contracts ending that month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Quarterly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Deep clean of common areas + AC units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Pest control professional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tenant feedback systematically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Adjust pricing based on occupancy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Owner site visit &amp; operational review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Annually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building inspection (structural, electrical, plumbing)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Repaint common areas + room turnover painting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Equipment depreciation review with accountant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Insurance policy renewal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Annual P&amp;L audit with tax consultant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Capital improvement planning (year ahead)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D0005"/>
          <w:sz w:val="36"/>
          <w:szCs w:val="36"/>
        </w:rPr>
        <w:t xml:space="preserve">PART E — 30/60/90 Day Action Plan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Now we go from planning to execution. Here's exactly what to do, in what order, in the first 90 days.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E.1 Days 1-30: Foundation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Week 1-2: Due Diligence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 the campus area 5+ times (different days, different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Count motorcycles, cars, kost signs within 500m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Survey 10+ existing kost: price, occupancy, amenities, 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Talk to 5+ current students about kost preferences and 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 campus admin to understand student population growth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kelurahan/kecamatan for zoning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NJOP value of land from BPN for tax planning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Week 3-4: Team Assembly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Interview 3-5 notaris, pick one for PT setup + land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Interview 3-5 architects with kost portfolio, request preliminary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Interview 2-3 tax consultants, pick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pre-approval letters from 3 banks for mortgage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Engage permit consultant for PBG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E.2 Days 31-60: Legal Setup &amp; Land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 PT (4-6 weeks process, start immediately)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Negotiate land price (always negotiate 5-10% off asking)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 PPJB (Perjanjian Pengikatan Jual Beli) with 10-20% down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Conduct land due diligence: certificate verification at BPN, dispute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Finalize mortgage with chosen bank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Architect: complete preliminary design + DED (Detailed Engineering Design)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Submit PBG application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E.3 Days 61-90: Construction Prep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land purchase (AJB at notaris, balik nama to 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 BPHTB and update PBB to PT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PBG should be approved or in final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Shortlist contractors (5-7 candidates, visit projects)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Release RFP to contractors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Begin commercial strip construction (start with smaller scope to test contractor)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business bank accounts, accounting system (Jurnal, Accurate, or Mekari)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Hire site supervisor for construction quality control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E.4 Months 4-18: Build &amp; Open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Months 4-8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Commercial strip construction &amp; finishing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Begin marketing commercial kiosks (target opening month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Kost building groundbreaking (month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Foundation through 2nd floor structure (months 6-10)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Months 9-14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3rd floor + roof (month 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MEP installation (months 12-13)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Interior finishing (months 13-14)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Hire property manager (month 12 — needs 2 months training before opening)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Months 15-18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Furniture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Soft launch (month 15) with friends/family rates for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SLF (Sertifikat Laik Fungsi)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Marketing blitz (months 16-17) targeting August batch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Grand opening (month 18, August Year 2) — full operations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E.5 Key Risks &amp; Mitigation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4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Impact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3CA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Construction delay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Phased payments, milestone tracking, supervisor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overrun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 contingency budget, fixed-price contract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occupancy Y1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Aggressive marketing 6 months pre-open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 property manager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Probation period, KPI bonuses, monthly review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disputes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Strict screening, clear rules, deposit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Regulatory change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 consultant, PT structure flexibility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Campus enrollment decline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Diversify with commercial revenue (40% of total)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Interest rate hike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Fixed-rate first 5 years if possible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Building defect post-handover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 retention + warranty terms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D0005"/>
          <w:sz w:val="36"/>
          <w:szCs w:val="36"/>
        </w:rPr>
        <w:t xml:space="preserve">Final Notes from 20 Years in Business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Three things I tell every property entrepreneur: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1. Location &gt; Building &gt; Operations &gt; Marketing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location is wrong, nothing fixes it. If building is bad, operations and marketing can't save you. If operations are weak, marketing wastes money. Get the order right.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2. Cash Flow Beats Net Worth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Rp 30 billion building with empty rooms is poorer than a Rp 5 billion building at 95% occupancy. Optimize for cash flow first 5 years, asset value emerges naturally.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7412C"/>
          <w:sz w:val="24"/>
          <w:szCs w:val="24"/>
        </w:rPr>
        <w:t xml:space="preserve">3. The Boring Stuff Makes the Money</w:t>
      </w:r>
    </w:p>
    <w:p>
      <w:pPr>
        <w:spacing w:after="3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Sexy stuff: design, branding, opening party. Boring stuff: payment collection, maintenance schedule, tenant screening, monthly reporting. The boring stuff is 95% of your returns. Master it.</w:t>
      </w:r>
    </w:p>
    <w:p>
      <w:pPr>
        <w:spacing w:after="20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i/>
          <w:iCs/>
          <w:color w:val="17412C"/>
          <w:sz w:val="22"/>
          <w:szCs w:val="22"/>
        </w:rPr>
        <w:t xml:space="preserve">Good luck. Execute deliberately, hire well, document everything, and review monthly. In 10 years, this will be a Rp 35-40 billion asset producing Rp 1.5-2 billion in annual cash flow.</w:t>
      </w:r>
    </w:p>
    <w:p>
      <w:pPr>
        <w:spacing w:after="120" w:before="0"/>
        <w:jc w:val="righ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Your 20-year business advisor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Kost + Commercial Business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D000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741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Business Plan</dc:creator>
  <cp:lastModifiedBy>Un-named</cp:lastModifiedBy>
  <cp:revision>1</cp:revision>
  <dcterms:created xsi:type="dcterms:W3CDTF">2026-05-14T07:06:33.252Z</dcterms:created>
  <dcterms:modified xsi:type="dcterms:W3CDTF">2026-05-14T07:06:33.252Z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