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4D66C" w14:textId="77777777" w:rsidR="00592491" w:rsidRDefault="00F64987">
      <w:pPr>
        <w:spacing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Predicting Breast Cancer Diagnosis from Fine Needle Aspiration using PLS-DA and Logistic Regression</w:t>
      </w:r>
    </w:p>
    <w:p w14:paraId="2A02BAC9" w14:textId="77777777" w:rsidR="00592491" w:rsidRDefault="00F64987">
      <w:pPr>
        <w:spacing w:after="120"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Ali Farhat</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Nikan Namiri</w:t>
      </w:r>
      <w:r>
        <w:rPr>
          <w:rFonts w:ascii="Times New Roman" w:eastAsia="Times New Roman" w:hAnsi="Times New Roman" w:cs="Times New Roman"/>
          <w:sz w:val="24"/>
          <w:szCs w:val="24"/>
          <w:vertAlign w:val="superscript"/>
        </w:rPr>
        <w:t>1</w:t>
      </w:r>
    </w:p>
    <w:p w14:paraId="45C48AC9" w14:textId="77777777" w:rsidR="00592491" w:rsidRDefault="00F64987">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Department of Bioengineering, UCLA</w:t>
      </w:r>
    </w:p>
    <w:p w14:paraId="200D0BBA" w14:textId="77777777" w:rsidR="00592491" w:rsidRDefault="00F64987">
      <w:pPr>
        <w:spacing w:after="12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Introduction</w:t>
      </w:r>
    </w:p>
    <w:p w14:paraId="78ECF1F4" w14:textId="77C77519" w:rsidR="00740898" w:rsidRDefault="00F64987" w:rsidP="002F7539">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Breast cancer mortality is top five </w:t>
      </w:r>
      <w:r w:rsidR="00E5105D">
        <w:rPr>
          <w:rFonts w:ascii="Times New Roman" w:eastAsia="Times New Roman" w:hAnsi="Times New Roman" w:cs="Times New Roman"/>
          <w:sz w:val="24"/>
          <w:szCs w:val="24"/>
        </w:rPr>
        <w:t>among</w:t>
      </w:r>
      <w:r>
        <w:rPr>
          <w:rFonts w:ascii="Times New Roman" w:eastAsia="Times New Roman" w:hAnsi="Times New Roman" w:cs="Times New Roman"/>
          <w:sz w:val="24"/>
          <w:szCs w:val="24"/>
        </w:rPr>
        <w:t xml:space="preserve"> all </w:t>
      </w:r>
      <w:r w:rsidR="00697181">
        <w:rPr>
          <w:rFonts w:ascii="Times New Roman" w:eastAsia="Times New Roman" w:hAnsi="Times New Roman" w:cs="Times New Roman"/>
          <w:sz w:val="24"/>
          <w:szCs w:val="24"/>
        </w:rPr>
        <w:t>cancers and</w:t>
      </w:r>
      <w:r w:rsidR="000161C1">
        <w:rPr>
          <w:rFonts w:ascii="Times New Roman" w:eastAsia="Times New Roman" w:hAnsi="Times New Roman" w:cs="Times New Roman"/>
          <w:sz w:val="24"/>
          <w:szCs w:val="24"/>
        </w:rPr>
        <w:t xml:space="preserve"> will consist of</w:t>
      </w:r>
      <w:r>
        <w:rPr>
          <w:rFonts w:ascii="Times New Roman" w:eastAsia="Times New Roman" w:hAnsi="Times New Roman" w:cs="Times New Roman"/>
          <w:sz w:val="24"/>
          <w:szCs w:val="24"/>
        </w:rPr>
        <w:t xml:space="preserve"> 266,120 new invasive cases in 2018</w:t>
      </w:r>
      <w:r w:rsidR="00A67678">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It is essential</w:t>
      </w:r>
      <w:r w:rsidR="000161C1">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efficacious feature detection</w:t>
      </w:r>
      <w:r w:rsidR="000161C1">
        <w:rPr>
          <w:rFonts w:ascii="Times New Roman" w:eastAsia="Times New Roman" w:hAnsi="Times New Roman" w:cs="Times New Roman"/>
          <w:sz w:val="24"/>
          <w:szCs w:val="24"/>
        </w:rPr>
        <w:t xml:space="preserve"> is created</w:t>
      </w:r>
      <w:r>
        <w:rPr>
          <w:rFonts w:ascii="Times New Roman" w:eastAsia="Times New Roman" w:hAnsi="Times New Roman" w:cs="Times New Roman"/>
          <w:sz w:val="24"/>
          <w:szCs w:val="24"/>
        </w:rPr>
        <w:t xml:space="preserve"> for early diagnosis, so that the mortality rate</w:t>
      </w:r>
      <w:r w:rsidR="000161C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decrease.</w:t>
      </w:r>
    </w:p>
    <w:p w14:paraId="0C8758F1" w14:textId="101907B7" w:rsidR="00592491" w:rsidRDefault="00F64987" w:rsidP="002F7539">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evaluation of breast cancer is typically performed using a mammogram, which utilizes </w:t>
      </w:r>
      <w:r w:rsidR="000161C1">
        <w:rPr>
          <w:rFonts w:ascii="Times New Roman" w:eastAsia="Times New Roman" w:hAnsi="Times New Roman" w:cs="Times New Roman"/>
          <w:sz w:val="24"/>
          <w:szCs w:val="24"/>
        </w:rPr>
        <w:t>X</w:t>
      </w:r>
      <w:r>
        <w:rPr>
          <w:rFonts w:ascii="Times New Roman" w:eastAsia="Times New Roman" w:hAnsi="Times New Roman" w:cs="Times New Roman"/>
          <w:sz w:val="24"/>
          <w:szCs w:val="24"/>
        </w:rPr>
        <w:t>-rays to search for lesions within the breast. If a suspect mass is identified, it is more accurately quantified using fine needle aspiration (FNA). FNA provides a cost-effective, minimally invasive method that allows pathologists to investigate the cellular properties of the suspect tissue, lending higher resolution in identifying the lesion</w:t>
      </w:r>
      <w:r w:rsidR="00280ACD">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Various factors are used to determine whether the cells viewed through the microscope are cancerous, including cell size and number of nuclei. </w:t>
      </w:r>
      <w:r w:rsidR="00E17E74">
        <w:rPr>
          <w:rFonts w:ascii="Times New Roman" w:eastAsia="Times New Roman" w:hAnsi="Times New Roman" w:cs="Times New Roman"/>
          <w:sz w:val="24"/>
          <w:szCs w:val="24"/>
        </w:rPr>
        <w:t>In light of these components, our team decided to implement machine learning techniques on data received from breast</w:t>
      </w:r>
      <w:r w:rsidR="000161C1">
        <w:rPr>
          <w:rFonts w:ascii="Times New Roman" w:eastAsia="Times New Roman" w:hAnsi="Times New Roman" w:cs="Times New Roman"/>
          <w:sz w:val="24"/>
          <w:szCs w:val="24"/>
        </w:rPr>
        <w:t xml:space="preserve"> cell</w:t>
      </w:r>
      <w:r w:rsidR="00E17E74">
        <w:rPr>
          <w:rFonts w:ascii="Times New Roman" w:eastAsia="Times New Roman" w:hAnsi="Times New Roman" w:cs="Times New Roman"/>
          <w:sz w:val="24"/>
          <w:szCs w:val="24"/>
        </w:rPr>
        <w:t xml:space="preserve"> images in order to understand predictive factors of malignant cancer cells.</w:t>
      </w:r>
    </w:p>
    <w:p w14:paraId="26145752" w14:textId="6BB67991" w:rsidR="007A15CC" w:rsidRDefault="00F64987">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Previous machine learning studies using FNA </w:t>
      </w:r>
      <w:r w:rsidR="00FF3A48">
        <w:rPr>
          <w:rFonts w:ascii="Times New Roman" w:eastAsia="Times New Roman" w:hAnsi="Times New Roman" w:cs="Times New Roman"/>
          <w:sz w:val="24"/>
          <w:szCs w:val="24"/>
        </w:rPr>
        <w:t>ha</w:t>
      </w:r>
      <w:r w:rsidR="00F12037">
        <w:rPr>
          <w:rFonts w:ascii="Times New Roman" w:eastAsia="Times New Roman" w:hAnsi="Times New Roman" w:cs="Times New Roman"/>
          <w:sz w:val="24"/>
          <w:szCs w:val="24"/>
        </w:rPr>
        <w:t>ve</w:t>
      </w:r>
      <w:r w:rsidR="00FF3A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included </w:t>
      </w:r>
      <w:proofErr w:type="spellStart"/>
      <w:r w:rsidR="00FF3A48">
        <w:rPr>
          <w:rFonts w:ascii="Times New Roman" w:eastAsia="Times New Roman" w:hAnsi="Times New Roman" w:cs="Times New Roman"/>
          <w:sz w:val="24"/>
          <w:szCs w:val="24"/>
        </w:rPr>
        <w:t>Multisurface</w:t>
      </w:r>
      <w:proofErr w:type="spellEnd"/>
      <w:r w:rsidR="00FF3A48">
        <w:rPr>
          <w:rFonts w:ascii="Times New Roman" w:eastAsia="Times New Roman" w:hAnsi="Times New Roman" w:cs="Times New Roman"/>
          <w:sz w:val="24"/>
          <w:szCs w:val="24"/>
        </w:rPr>
        <w:t xml:space="preserve"> Method-Tree</w:t>
      </w:r>
      <w:r>
        <w:rPr>
          <w:rFonts w:ascii="Times New Roman" w:eastAsia="Times New Roman" w:hAnsi="Times New Roman" w:cs="Times New Roman"/>
          <w:sz w:val="24"/>
          <w:szCs w:val="24"/>
        </w:rPr>
        <w:t xml:space="preserve">, which </w:t>
      </w:r>
      <w:r w:rsidR="00D90696">
        <w:rPr>
          <w:rFonts w:ascii="Times New Roman" w:eastAsia="Times New Roman" w:hAnsi="Times New Roman" w:cs="Times New Roman"/>
          <w:sz w:val="24"/>
          <w:szCs w:val="24"/>
        </w:rPr>
        <w:t>iteratively adds separating planes into feature space until distinct regions are created for malignant and benign cells; the classifier is then used as a decision tree for categorization</w:t>
      </w:r>
      <w:r w:rsidR="00280ACD">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 additional model</w:t>
      </w:r>
      <w:r w:rsidR="00A67678">
        <w:rPr>
          <w:rFonts w:ascii="Times New Roman" w:eastAsia="Times New Roman" w:hAnsi="Times New Roman" w:cs="Times New Roman"/>
          <w:sz w:val="24"/>
          <w:szCs w:val="24"/>
        </w:rPr>
        <w:t xml:space="preserve"> from the literature</w:t>
      </w:r>
      <w:r>
        <w:rPr>
          <w:rFonts w:ascii="Times New Roman" w:eastAsia="Times New Roman" w:hAnsi="Times New Roman" w:cs="Times New Roman"/>
          <w:sz w:val="24"/>
          <w:szCs w:val="24"/>
        </w:rPr>
        <w:t xml:space="preserve"> includes classification using support vector machines</w:t>
      </w:r>
      <w:r w:rsidR="00D9069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provide</w:t>
      </w:r>
      <w:r w:rsidR="000161C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levels of malignancy for </w:t>
      </w:r>
      <w:r w:rsidR="00E856F4">
        <w:rPr>
          <w:rFonts w:ascii="Times New Roman" w:eastAsia="Times New Roman" w:hAnsi="Times New Roman" w:cs="Times New Roman"/>
          <w:sz w:val="24"/>
          <w:szCs w:val="24"/>
        </w:rPr>
        <w:t>cells and</w:t>
      </w:r>
      <w:r>
        <w:rPr>
          <w:rFonts w:ascii="Times New Roman" w:eastAsia="Times New Roman" w:hAnsi="Times New Roman" w:cs="Times New Roman"/>
          <w:sz w:val="24"/>
          <w:szCs w:val="24"/>
        </w:rPr>
        <w:t xml:space="preserve"> </w:t>
      </w:r>
      <w:r w:rsidR="000161C1">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shown to reach an accuracy of 94.24%</w:t>
      </w:r>
      <w:r w:rsidR="00D9069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90696">
        <w:rPr>
          <w:rFonts w:ascii="Times New Roman" w:eastAsia="Times New Roman" w:hAnsi="Times New Roman" w:cs="Times New Roman"/>
          <w:sz w:val="24"/>
          <w:szCs w:val="24"/>
        </w:rPr>
        <w:t>H</w:t>
      </w:r>
      <w:r w:rsidR="00E17E74">
        <w:rPr>
          <w:rFonts w:ascii="Times New Roman" w:eastAsia="Times New Roman" w:hAnsi="Times New Roman" w:cs="Times New Roman"/>
          <w:sz w:val="24"/>
          <w:szCs w:val="24"/>
        </w:rPr>
        <w:t>owever,</w:t>
      </w:r>
      <w:r>
        <w:rPr>
          <w:rFonts w:ascii="Times New Roman" w:eastAsia="Times New Roman" w:hAnsi="Times New Roman" w:cs="Times New Roman"/>
          <w:sz w:val="24"/>
          <w:szCs w:val="24"/>
        </w:rPr>
        <w:t xml:space="preserve"> this model was not externally validated on data not used for model generation</w:t>
      </w:r>
      <w:r w:rsidR="00280ACD">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xml:space="preserve">. </w:t>
      </w:r>
      <w:r w:rsidR="00D53748">
        <w:rPr>
          <w:rFonts w:ascii="Times New Roman" w:eastAsia="Times New Roman" w:hAnsi="Times New Roman" w:cs="Times New Roman"/>
          <w:sz w:val="24"/>
          <w:szCs w:val="24"/>
        </w:rPr>
        <w:t xml:space="preserve"> </w:t>
      </w:r>
      <w:r w:rsidR="00A67678">
        <w:rPr>
          <w:rFonts w:ascii="Times New Roman" w:eastAsia="Times New Roman" w:hAnsi="Times New Roman" w:cs="Times New Roman"/>
          <w:sz w:val="24"/>
          <w:szCs w:val="24"/>
        </w:rPr>
        <w:t>Ou</w:t>
      </w:r>
      <w:r w:rsidR="00D53748">
        <w:rPr>
          <w:rFonts w:ascii="Times New Roman" w:eastAsia="Times New Roman" w:hAnsi="Times New Roman" w:cs="Times New Roman"/>
          <w:sz w:val="24"/>
          <w:szCs w:val="24"/>
        </w:rPr>
        <w:t>r project aims to utilize two methods known as partial least squares discriminant analysis (PLS-DA) and logistic regression (LR)</w:t>
      </w:r>
      <w:r w:rsidR="00E856F4">
        <w:rPr>
          <w:rFonts w:ascii="Times New Roman" w:eastAsia="Times New Roman" w:hAnsi="Times New Roman" w:cs="Times New Roman"/>
          <w:sz w:val="24"/>
          <w:szCs w:val="24"/>
        </w:rPr>
        <w:t xml:space="preserve"> on FNA data received from the UCI Machine Learning Repository</w:t>
      </w:r>
      <w:r w:rsidR="00D53748">
        <w:rPr>
          <w:rFonts w:ascii="Times New Roman" w:eastAsia="Times New Roman" w:hAnsi="Times New Roman" w:cs="Times New Roman"/>
          <w:sz w:val="24"/>
          <w:szCs w:val="24"/>
        </w:rPr>
        <w:t>.</w:t>
      </w:r>
    </w:p>
    <w:p w14:paraId="75669C4F" w14:textId="77777777" w:rsidR="00592491" w:rsidRDefault="00F64987">
      <w:pPr>
        <w:spacing w:after="12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Problem</w:t>
      </w:r>
    </w:p>
    <w:p w14:paraId="7A42F807" w14:textId="2D05000E" w:rsidR="00740898" w:rsidRDefault="00F64987">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study is to analyze the most significant phenotypic features of cells from FNA in predicting tumorigenesis. The phenotypic features of cells must be identified and measured in a thorough manner without losing characteristic information of the cells. This principle makes it often difficult to simulate a biological system using engineering principles, as biological phenomena</w:t>
      </w:r>
      <w:r w:rsidR="00A67678">
        <w:rPr>
          <w:rFonts w:ascii="Times New Roman" w:eastAsia="Times New Roman" w:hAnsi="Times New Roman" w:cs="Times New Roman"/>
          <w:sz w:val="24"/>
          <w:szCs w:val="24"/>
        </w:rPr>
        <w:t>, such as cancer cells,</w:t>
      </w:r>
      <w:r>
        <w:rPr>
          <w:rFonts w:ascii="Times New Roman" w:eastAsia="Times New Roman" w:hAnsi="Times New Roman" w:cs="Times New Roman"/>
          <w:sz w:val="24"/>
          <w:szCs w:val="24"/>
        </w:rPr>
        <w:t xml:space="preserve"> possess many parameters, which </w:t>
      </w:r>
      <w:r w:rsidR="00A67678">
        <w:rPr>
          <w:rFonts w:ascii="Times New Roman" w:eastAsia="Times New Roman" w:hAnsi="Times New Roman" w:cs="Times New Roman"/>
          <w:sz w:val="24"/>
          <w:szCs w:val="24"/>
        </w:rPr>
        <w:t>must be</w:t>
      </w:r>
      <w:r>
        <w:rPr>
          <w:rFonts w:ascii="Times New Roman" w:eastAsia="Times New Roman" w:hAnsi="Times New Roman" w:cs="Times New Roman"/>
          <w:sz w:val="24"/>
          <w:szCs w:val="24"/>
        </w:rPr>
        <w:t xml:space="preserve"> selected and subjectively measured by human instruments. In the case of FNA, </w:t>
      </w:r>
      <w:r w:rsidR="00A67678">
        <w:rPr>
          <w:rFonts w:ascii="Times New Roman" w:eastAsia="Times New Roman" w:hAnsi="Times New Roman" w:cs="Times New Roman"/>
          <w:sz w:val="24"/>
          <w:szCs w:val="24"/>
        </w:rPr>
        <w:t>nine</w:t>
      </w:r>
      <w:r>
        <w:rPr>
          <w:rFonts w:ascii="Times New Roman" w:eastAsia="Times New Roman" w:hAnsi="Times New Roman" w:cs="Times New Roman"/>
          <w:sz w:val="24"/>
          <w:szCs w:val="24"/>
        </w:rPr>
        <w:t xml:space="preserve"> factors of cells were</w:t>
      </w:r>
      <w:r w:rsidR="00A67678">
        <w:rPr>
          <w:rFonts w:ascii="Times New Roman" w:eastAsia="Times New Roman" w:hAnsi="Times New Roman" w:cs="Times New Roman"/>
          <w:sz w:val="24"/>
          <w:szCs w:val="24"/>
        </w:rPr>
        <w:t xml:space="preserve"> clinically</w:t>
      </w:r>
      <w:r>
        <w:rPr>
          <w:rFonts w:ascii="Times New Roman" w:eastAsia="Times New Roman" w:hAnsi="Times New Roman" w:cs="Times New Roman"/>
          <w:sz w:val="24"/>
          <w:szCs w:val="24"/>
        </w:rPr>
        <w:t xml:space="preserve"> quantified </w:t>
      </w:r>
      <w:r w:rsidR="00A67678">
        <w:rPr>
          <w:rFonts w:ascii="Times New Roman" w:eastAsia="Times New Roman" w:hAnsi="Times New Roman" w:cs="Times New Roman"/>
          <w:sz w:val="24"/>
          <w:szCs w:val="24"/>
        </w:rPr>
        <w:t>into a data set</w:t>
      </w:r>
      <w:r>
        <w:rPr>
          <w:rFonts w:ascii="Times New Roman" w:eastAsia="Times New Roman" w:hAnsi="Times New Roman" w:cs="Times New Roman"/>
          <w:sz w:val="24"/>
          <w:szCs w:val="24"/>
        </w:rPr>
        <w:t xml:space="preserve">, although it is evident that </w:t>
      </w:r>
      <w:r w:rsidR="00A67678">
        <w:rPr>
          <w:rFonts w:ascii="Times New Roman" w:eastAsia="Times New Roman" w:hAnsi="Times New Roman" w:cs="Times New Roman"/>
          <w:sz w:val="24"/>
          <w:szCs w:val="24"/>
        </w:rPr>
        <w:t xml:space="preserve">these parameters suffer from physician bias and may not be the most optimal for fully simulating a cancer cell. </w:t>
      </w:r>
    </w:p>
    <w:p w14:paraId="4A8A6D01" w14:textId="6E9F2E0C" w:rsidR="00740898" w:rsidRDefault="00F64987">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these factors</w:t>
      </w:r>
      <w:r w:rsidR="00F21B0D">
        <w:rPr>
          <w:rFonts w:ascii="Times New Roman" w:eastAsia="Times New Roman" w:hAnsi="Times New Roman" w:cs="Times New Roman"/>
          <w:sz w:val="24"/>
          <w:szCs w:val="24"/>
        </w:rPr>
        <w:t>,</w:t>
      </w:r>
      <w:r w:rsidR="00F21B0D" w:rsidRPr="00F21B0D">
        <w:rPr>
          <w:rFonts w:ascii="Times New Roman" w:eastAsia="Times New Roman" w:hAnsi="Times New Roman" w:cs="Times New Roman"/>
          <w:sz w:val="24"/>
          <w:szCs w:val="24"/>
        </w:rPr>
        <w:t xml:space="preserve"> </w:t>
      </w:r>
      <w:r w:rsidR="00F21B0D">
        <w:rPr>
          <w:rFonts w:ascii="Times New Roman" w:eastAsia="Times New Roman" w:hAnsi="Times New Roman" w:cs="Times New Roman"/>
          <w:sz w:val="24"/>
          <w:szCs w:val="24"/>
        </w:rPr>
        <w:t>such as cell size and number of replications,</w:t>
      </w:r>
      <w:r>
        <w:rPr>
          <w:rFonts w:ascii="Times New Roman" w:eastAsia="Times New Roman" w:hAnsi="Times New Roman" w:cs="Times New Roman"/>
          <w:sz w:val="24"/>
          <w:szCs w:val="24"/>
        </w:rPr>
        <w:t xml:space="preserve"> may</w:t>
      </w:r>
      <w:r w:rsidR="00A67678">
        <w:rPr>
          <w:rFonts w:ascii="Times New Roman" w:eastAsia="Times New Roman" w:hAnsi="Times New Roman" w:cs="Times New Roman"/>
          <w:sz w:val="24"/>
          <w:szCs w:val="24"/>
        </w:rPr>
        <w:t xml:space="preserve"> still</w:t>
      </w:r>
      <w:r>
        <w:rPr>
          <w:rFonts w:ascii="Times New Roman" w:eastAsia="Times New Roman" w:hAnsi="Times New Roman" w:cs="Times New Roman"/>
          <w:sz w:val="24"/>
          <w:szCs w:val="24"/>
        </w:rPr>
        <w:t xml:space="preserve"> provide accurate results, as they are characteristic of significant contributors to cell pathology. Additionally, there is a tradeoff between complexity and predictive capability of a model, and thus even though we may not have an infinite number of parameters, we may be able to have high predictive capacity </w:t>
      </w:r>
      <w:r w:rsidR="00F8139D">
        <w:rPr>
          <w:rFonts w:ascii="Times New Roman" w:eastAsia="Times New Roman" w:hAnsi="Times New Roman" w:cs="Times New Roman"/>
          <w:sz w:val="24"/>
          <w:szCs w:val="24"/>
        </w:rPr>
        <w:t xml:space="preserve">according to analysis methods and </w:t>
      </w:r>
      <w:r w:rsidR="0069035F">
        <w:rPr>
          <w:rFonts w:ascii="Times New Roman" w:eastAsia="Times New Roman" w:hAnsi="Times New Roman" w:cs="Times New Roman"/>
          <w:sz w:val="24"/>
          <w:szCs w:val="24"/>
        </w:rPr>
        <w:t>using different</w:t>
      </w:r>
      <w:r w:rsidR="00F8139D">
        <w:rPr>
          <w:rFonts w:ascii="Times New Roman" w:eastAsia="Times New Roman" w:hAnsi="Times New Roman" w:cs="Times New Roman"/>
          <w:sz w:val="24"/>
          <w:szCs w:val="24"/>
        </w:rPr>
        <w:t xml:space="preserve"> assumptions</w:t>
      </w:r>
      <w:r w:rsidR="0069035F">
        <w:rPr>
          <w:rFonts w:ascii="Times New Roman" w:eastAsia="Times New Roman" w:hAnsi="Times New Roman" w:cs="Times New Roman"/>
          <w:sz w:val="24"/>
          <w:szCs w:val="24"/>
        </w:rPr>
        <w:t>, such as covariance and independence</w:t>
      </w:r>
      <w:r w:rsidR="00F813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7AB2A8BB" w14:textId="77777777" w:rsidR="00122CD7" w:rsidRDefault="00122CD7">
      <w:pPr>
        <w:spacing w:after="120" w:line="240" w:lineRule="auto"/>
        <w:rPr>
          <w:rFonts w:ascii="Times New Roman" w:eastAsia="Times New Roman" w:hAnsi="Times New Roman" w:cs="Times New Roman"/>
          <w:sz w:val="24"/>
          <w:szCs w:val="24"/>
          <w:u w:val="single"/>
        </w:rPr>
      </w:pPr>
    </w:p>
    <w:p w14:paraId="5B3C42AA" w14:textId="1107FE47" w:rsidR="00592491" w:rsidRDefault="00F64987">
      <w:pPr>
        <w:spacing w:after="12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Methods</w:t>
      </w:r>
    </w:p>
    <w:p w14:paraId="31D66952" w14:textId="31471FEA" w:rsidR="00592491" w:rsidRDefault="00D53748">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PLS-DA</w:t>
      </w:r>
      <w:r w:rsidR="00F64987">
        <w:rPr>
          <w:rFonts w:ascii="Times New Roman" w:eastAsia="Times New Roman" w:hAnsi="Times New Roman" w:cs="Times New Roman"/>
          <w:sz w:val="24"/>
          <w:szCs w:val="24"/>
        </w:rPr>
        <w:t xml:space="preserve"> was </w:t>
      </w:r>
      <w:r>
        <w:rPr>
          <w:rFonts w:ascii="Times New Roman" w:eastAsia="Times New Roman" w:hAnsi="Times New Roman" w:cs="Times New Roman"/>
          <w:sz w:val="24"/>
          <w:szCs w:val="24"/>
        </w:rPr>
        <w:t xml:space="preserve">used </w:t>
      </w:r>
      <w:r w:rsidR="00F64987">
        <w:rPr>
          <w:rFonts w:ascii="Times New Roman" w:eastAsia="Times New Roman" w:hAnsi="Times New Roman" w:cs="Times New Roman"/>
          <w:sz w:val="24"/>
          <w:szCs w:val="24"/>
        </w:rPr>
        <w:t xml:space="preserve">to identify parameters that have the greatest covariance with </w:t>
      </w:r>
      <w:r>
        <w:rPr>
          <w:rFonts w:ascii="Times New Roman" w:eastAsia="Times New Roman" w:hAnsi="Times New Roman" w:cs="Times New Roman"/>
          <w:sz w:val="24"/>
          <w:szCs w:val="24"/>
        </w:rPr>
        <w:t xml:space="preserve">the </w:t>
      </w:r>
      <w:r w:rsidR="00F64987">
        <w:rPr>
          <w:rFonts w:ascii="Times New Roman" w:eastAsia="Times New Roman" w:hAnsi="Times New Roman" w:cs="Times New Roman"/>
          <w:sz w:val="24"/>
          <w:szCs w:val="24"/>
        </w:rPr>
        <w:t xml:space="preserve">cancerous state of the cell. The scores and loadings matrices were obtained using </w:t>
      </w:r>
      <w:proofErr w:type="spellStart"/>
      <w:proofErr w:type="gramStart"/>
      <w:r w:rsidR="00F64987">
        <w:rPr>
          <w:rFonts w:ascii="Times New Roman" w:eastAsia="Times New Roman" w:hAnsi="Times New Roman" w:cs="Times New Roman"/>
          <w:sz w:val="24"/>
          <w:szCs w:val="24"/>
        </w:rPr>
        <w:t>sklearn.cross</w:t>
      </w:r>
      <w:proofErr w:type="gramEnd"/>
      <w:r w:rsidR="00F64987">
        <w:rPr>
          <w:rFonts w:ascii="Times New Roman" w:eastAsia="Times New Roman" w:hAnsi="Times New Roman" w:cs="Times New Roman"/>
          <w:sz w:val="24"/>
          <w:szCs w:val="24"/>
        </w:rPr>
        <w:t>_decomposition.PLSRegression</w:t>
      </w:r>
      <w:proofErr w:type="spellEnd"/>
      <w:r w:rsidR="00F64987">
        <w:rPr>
          <w:rFonts w:ascii="Times New Roman" w:eastAsia="Times New Roman" w:hAnsi="Times New Roman" w:cs="Times New Roman"/>
          <w:sz w:val="24"/>
          <w:szCs w:val="24"/>
        </w:rPr>
        <w:t xml:space="preserve">. In this algorithm, the desired number of principal components </w:t>
      </w:r>
      <w:r w:rsidR="00FB6EDF">
        <w:rPr>
          <w:rFonts w:ascii="Times New Roman" w:eastAsia="Times New Roman" w:hAnsi="Times New Roman" w:cs="Times New Roman"/>
          <w:sz w:val="24"/>
          <w:szCs w:val="24"/>
        </w:rPr>
        <w:t>w</w:t>
      </w:r>
      <w:r w:rsidR="00ED750F">
        <w:rPr>
          <w:rFonts w:ascii="Times New Roman" w:eastAsia="Times New Roman" w:hAnsi="Times New Roman" w:cs="Times New Roman"/>
          <w:sz w:val="24"/>
          <w:szCs w:val="24"/>
        </w:rPr>
        <w:t>ere determined by calculating the explained variance (R2Y) for various numbers of components</w:t>
      </w:r>
      <w:r w:rsidR="00FB6EDF">
        <w:rPr>
          <w:rFonts w:ascii="Times New Roman" w:eastAsia="Times New Roman" w:hAnsi="Times New Roman" w:cs="Times New Roman"/>
          <w:sz w:val="24"/>
          <w:szCs w:val="24"/>
        </w:rPr>
        <w:t xml:space="preserve"> and comparing them on a plot</w:t>
      </w:r>
      <w:r>
        <w:rPr>
          <w:rFonts w:ascii="Times New Roman" w:eastAsia="Times New Roman" w:hAnsi="Times New Roman" w:cs="Times New Roman"/>
          <w:sz w:val="24"/>
          <w:szCs w:val="24"/>
        </w:rPr>
        <w:t xml:space="preserve"> (Figure 2)</w:t>
      </w:r>
      <w:r w:rsidR="00ED750F">
        <w:rPr>
          <w:rFonts w:ascii="Times New Roman" w:eastAsia="Times New Roman" w:hAnsi="Times New Roman" w:cs="Times New Roman"/>
          <w:sz w:val="24"/>
          <w:szCs w:val="24"/>
        </w:rPr>
        <w:t xml:space="preserve">. </w:t>
      </w:r>
      <w:r w:rsidR="00FB6EDF">
        <w:rPr>
          <w:rFonts w:ascii="Times New Roman" w:eastAsia="Times New Roman" w:hAnsi="Times New Roman" w:cs="Times New Roman"/>
          <w:sz w:val="24"/>
          <w:szCs w:val="24"/>
        </w:rPr>
        <w:t>PLS-DA</w:t>
      </w:r>
      <w:r w:rsidR="00F64987">
        <w:rPr>
          <w:rFonts w:ascii="Times New Roman" w:eastAsia="Times New Roman" w:hAnsi="Times New Roman" w:cs="Times New Roman"/>
          <w:sz w:val="24"/>
          <w:szCs w:val="24"/>
        </w:rPr>
        <w:t xml:space="preserve"> is essentially analogous to partial least squares regression (PLSR), with the exception that the PLS-DA is used for binary </w:t>
      </w:r>
      <w:r w:rsidR="00FB6EDF">
        <w:rPr>
          <w:rFonts w:ascii="Times New Roman" w:eastAsia="Times New Roman" w:hAnsi="Times New Roman" w:cs="Times New Roman"/>
          <w:sz w:val="24"/>
          <w:szCs w:val="24"/>
        </w:rPr>
        <w:t>outcomes. The</w:t>
      </w:r>
      <w:r w:rsidR="00F64987">
        <w:rPr>
          <w:rFonts w:ascii="Times New Roman" w:eastAsia="Times New Roman" w:hAnsi="Times New Roman" w:cs="Times New Roman"/>
          <w:sz w:val="24"/>
          <w:szCs w:val="24"/>
        </w:rPr>
        <w:t xml:space="preserve"> package </w:t>
      </w:r>
      <w:r w:rsidR="00FB6EDF">
        <w:rPr>
          <w:rFonts w:ascii="Times New Roman" w:eastAsia="Times New Roman" w:hAnsi="Times New Roman" w:cs="Times New Roman"/>
          <w:sz w:val="24"/>
          <w:szCs w:val="24"/>
        </w:rPr>
        <w:t>is fit on X (input) and Y (binary output)</w:t>
      </w:r>
      <w:r w:rsidR="00FD2E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data </w:t>
      </w:r>
      <w:r w:rsidR="00FD2EE2">
        <w:rPr>
          <w:rFonts w:ascii="Times New Roman" w:eastAsia="Times New Roman" w:hAnsi="Times New Roman" w:cs="Times New Roman"/>
          <w:sz w:val="24"/>
          <w:szCs w:val="24"/>
        </w:rPr>
        <w:t>and</w:t>
      </w:r>
      <w:r w:rsidR="00FB6EDF">
        <w:rPr>
          <w:rFonts w:ascii="Times New Roman" w:eastAsia="Times New Roman" w:hAnsi="Times New Roman" w:cs="Times New Roman"/>
          <w:sz w:val="24"/>
          <w:szCs w:val="24"/>
        </w:rPr>
        <w:t xml:space="preserve"> </w:t>
      </w:r>
      <w:r w:rsidR="00F64987">
        <w:rPr>
          <w:rFonts w:ascii="Times New Roman" w:eastAsia="Times New Roman" w:hAnsi="Times New Roman" w:cs="Times New Roman"/>
          <w:sz w:val="24"/>
          <w:szCs w:val="24"/>
        </w:rPr>
        <w:t xml:space="preserve">computes the scores and loadings matrices, which provided the values of each point in principal component space and the weights (loadings) of each variable, respectively. </w:t>
      </w:r>
      <w:r w:rsidR="00FD2EE2">
        <w:rPr>
          <w:rFonts w:ascii="Times New Roman" w:eastAsia="Times New Roman" w:hAnsi="Times New Roman" w:cs="Times New Roman"/>
          <w:sz w:val="24"/>
          <w:szCs w:val="24"/>
        </w:rPr>
        <w:t xml:space="preserve">Overlaying </w:t>
      </w:r>
      <w:r w:rsidR="00F64987">
        <w:rPr>
          <w:rFonts w:ascii="Times New Roman" w:eastAsia="Times New Roman" w:hAnsi="Times New Roman" w:cs="Times New Roman"/>
          <w:sz w:val="24"/>
          <w:szCs w:val="24"/>
        </w:rPr>
        <w:t>the loadings allowed for visualiz</w:t>
      </w:r>
      <w:r w:rsidR="00FD2EE2">
        <w:rPr>
          <w:rFonts w:ascii="Times New Roman" w:eastAsia="Times New Roman" w:hAnsi="Times New Roman" w:cs="Times New Roman"/>
          <w:sz w:val="24"/>
          <w:szCs w:val="24"/>
        </w:rPr>
        <w:t>ing</w:t>
      </w:r>
      <w:r w:rsidR="00F64987">
        <w:rPr>
          <w:rFonts w:ascii="Times New Roman" w:eastAsia="Times New Roman" w:hAnsi="Times New Roman" w:cs="Times New Roman"/>
          <w:sz w:val="24"/>
          <w:szCs w:val="24"/>
        </w:rPr>
        <w:t xml:space="preserve"> which parameters were most </w:t>
      </w:r>
      <w:proofErr w:type="spellStart"/>
      <w:r w:rsidR="00740898">
        <w:rPr>
          <w:rFonts w:ascii="Times New Roman" w:eastAsia="Times New Roman" w:hAnsi="Times New Roman" w:cs="Times New Roman"/>
          <w:sz w:val="24"/>
          <w:szCs w:val="24"/>
        </w:rPr>
        <w:t>covariated</w:t>
      </w:r>
      <w:proofErr w:type="spellEnd"/>
      <w:r w:rsidR="00740898">
        <w:rPr>
          <w:rFonts w:ascii="Times New Roman" w:eastAsia="Times New Roman" w:hAnsi="Times New Roman" w:cs="Times New Roman"/>
          <w:sz w:val="24"/>
          <w:szCs w:val="24"/>
        </w:rPr>
        <w:t xml:space="preserve"> </w:t>
      </w:r>
      <w:r w:rsidR="00F64987">
        <w:rPr>
          <w:rFonts w:ascii="Times New Roman" w:eastAsia="Times New Roman" w:hAnsi="Times New Roman" w:cs="Times New Roman"/>
          <w:sz w:val="24"/>
          <w:szCs w:val="24"/>
        </w:rPr>
        <w:t>in predicting the cell type.</w:t>
      </w:r>
    </w:p>
    <w:p w14:paraId="00366E31" w14:textId="432E0985" w:rsidR="00740898" w:rsidRDefault="00D90696">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LR, t</w:t>
      </w:r>
      <w:r w:rsidR="00F64987">
        <w:rPr>
          <w:rFonts w:ascii="Times New Roman" w:eastAsia="Times New Roman" w:hAnsi="Times New Roman" w:cs="Times New Roman"/>
          <w:sz w:val="24"/>
          <w:szCs w:val="24"/>
        </w:rPr>
        <w:t xml:space="preserve">he second implementation </w:t>
      </w:r>
      <w:r w:rsidR="00740898">
        <w:rPr>
          <w:rFonts w:ascii="Times New Roman" w:eastAsia="Times New Roman" w:hAnsi="Times New Roman" w:cs="Times New Roman"/>
          <w:sz w:val="24"/>
          <w:szCs w:val="24"/>
        </w:rPr>
        <w:t>method, is</w:t>
      </w:r>
      <w:r>
        <w:rPr>
          <w:rFonts w:ascii="Times New Roman" w:eastAsia="Times New Roman" w:hAnsi="Times New Roman" w:cs="Times New Roman"/>
          <w:sz w:val="24"/>
          <w:szCs w:val="24"/>
        </w:rPr>
        <w:t xml:space="preserve"> commonly</w:t>
      </w:r>
      <w:r w:rsidR="00F64987">
        <w:rPr>
          <w:rFonts w:ascii="Times New Roman" w:eastAsia="Times New Roman" w:hAnsi="Times New Roman" w:cs="Times New Roman"/>
          <w:sz w:val="24"/>
          <w:szCs w:val="24"/>
        </w:rPr>
        <w:t xml:space="preserve"> used to predict binary outcomes from multiple parameters. LR is similar to ordinary regression, in that it assigns weights to each model parameter</w:t>
      </w:r>
      <w:r w:rsidR="00C96FF1">
        <w:rPr>
          <w:rFonts w:ascii="Times New Roman" w:eastAsia="Times New Roman" w:hAnsi="Times New Roman" w:cs="Times New Roman"/>
          <w:sz w:val="24"/>
          <w:szCs w:val="24"/>
        </w:rPr>
        <w:t xml:space="preserve"> for prediction.</w:t>
      </w:r>
      <w:r w:rsidR="00F64987">
        <w:rPr>
          <w:rFonts w:ascii="Times New Roman" w:eastAsia="Times New Roman" w:hAnsi="Times New Roman" w:cs="Times New Roman"/>
          <w:sz w:val="24"/>
          <w:szCs w:val="24"/>
        </w:rPr>
        <w:t xml:space="preserve"> However, it differs in that it prioritizes parameters that maximize the observed likelihood of the sample</w:t>
      </w:r>
      <w:r w:rsidR="00FD2EE2">
        <w:rPr>
          <w:rFonts w:ascii="Times New Roman" w:eastAsia="Times New Roman" w:hAnsi="Times New Roman" w:cs="Times New Roman"/>
          <w:sz w:val="24"/>
          <w:szCs w:val="24"/>
        </w:rPr>
        <w:t xml:space="preserve"> and it assumes independent variables</w:t>
      </w:r>
      <w:r w:rsidR="00F64987">
        <w:rPr>
          <w:rFonts w:ascii="Times New Roman" w:eastAsia="Times New Roman" w:hAnsi="Times New Roman" w:cs="Times New Roman"/>
          <w:sz w:val="24"/>
          <w:szCs w:val="24"/>
        </w:rPr>
        <w:t xml:space="preserve">. The </w:t>
      </w:r>
      <w:proofErr w:type="spellStart"/>
      <w:proofErr w:type="gramStart"/>
      <w:r w:rsidR="00F64987">
        <w:rPr>
          <w:rFonts w:ascii="Times New Roman" w:eastAsia="Times New Roman" w:hAnsi="Times New Roman" w:cs="Times New Roman"/>
          <w:sz w:val="24"/>
          <w:szCs w:val="24"/>
        </w:rPr>
        <w:t>sklearn.linear</w:t>
      </w:r>
      <w:proofErr w:type="gramEnd"/>
      <w:r w:rsidR="00F64987">
        <w:rPr>
          <w:rFonts w:ascii="Times New Roman" w:eastAsia="Times New Roman" w:hAnsi="Times New Roman" w:cs="Times New Roman"/>
          <w:sz w:val="24"/>
          <w:szCs w:val="24"/>
        </w:rPr>
        <w:t>_model.LogisticRegression</w:t>
      </w:r>
      <w:proofErr w:type="spellEnd"/>
      <w:r w:rsidR="00F64987">
        <w:rPr>
          <w:rFonts w:ascii="Times New Roman" w:eastAsia="Times New Roman" w:hAnsi="Times New Roman" w:cs="Times New Roman"/>
          <w:sz w:val="24"/>
          <w:szCs w:val="24"/>
        </w:rPr>
        <w:t xml:space="preserve"> module was implemented for this calculation, and the sub-modules of </w:t>
      </w:r>
      <w:proofErr w:type="spellStart"/>
      <w:r w:rsidR="00F64987">
        <w:rPr>
          <w:rFonts w:ascii="Times New Roman" w:eastAsia="Times New Roman" w:hAnsi="Times New Roman" w:cs="Times New Roman"/>
          <w:sz w:val="24"/>
          <w:szCs w:val="24"/>
        </w:rPr>
        <w:t>LogisitcRegression.fit</w:t>
      </w:r>
      <w:proofErr w:type="spellEnd"/>
      <w:r w:rsidR="00F64987">
        <w:rPr>
          <w:rFonts w:ascii="Times New Roman" w:eastAsia="Times New Roman" w:hAnsi="Times New Roman" w:cs="Times New Roman"/>
          <w:sz w:val="24"/>
          <w:szCs w:val="24"/>
        </w:rPr>
        <w:t xml:space="preserve"> and </w:t>
      </w:r>
      <w:proofErr w:type="spellStart"/>
      <w:r w:rsidR="00F64987">
        <w:rPr>
          <w:rFonts w:ascii="Times New Roman" w:eastAsia="Times New Roman" w:hAnsi="Times New Roman" w:cs="Times New Roman"/>
          <w:sz w:val="24"/>
          <w:szCs w:val="24"/>
        </w:rPr>
        <w:t>LogisitcRegression.predict</w:t>
      </w:r>
      <w:proofErr w:type="spellEnd"/>
      <w:r w:rsidR="00F64987">
        <w:rPr>
          <w:rFonts w:ascii="Times New Roman" w:eastAsia="Times New Roman" w:hAnsi="Times New Roman" w:cs="Times New Roman"/>
          <w:sz w:val="24"/>
          <w:szCs w:val="24"/>
        </w:rPr>
        <w:t xml:space="preserve"> were used to fit training folds of the input and output matrices to the LR model and then compare the subsequent predictions of the left-out fold to its measured values, respectively. </w:t>
      </w:r>
      <w:r w:rsidR="00FD2EE2">
        <w:rPr>
          <w:rFonts w:ascii="Times New Roman" w:eastAsia="Times New Roman" w:hAnsi="Times New Roman" w:cs="Times New Roman"/>
          <w:sz w:val="24"/>
          <w:szCs w:val="24"/>
        </w:rPr>
        <w:t>In order to determine which of the variable coefficients were important for the predictive capacity of the model, bootstrapping</w:t>
      </w:r>
      <w:r w:rsidR="00C96FF1">
        <w:rPr>
          <w:rFonts w:ascii="Times New Roman" w:eastAsia="Times New Roman" w:hAnsi="Times New Roman" w:cs="Times New Roman"/>
          <w:sz w:val="24"/>
          <w:szCs w:val="24"/>
        </w:rPr>
        <w:t xml:space="preserve"> was conducted, which</w:t>
      </w:r>
      <w:r w:rsidR="00FD2EE2">
        <w:rPr>
          <w:rFonts w:ascii="Times New Roman" w:eastAsia="Times New Roman" w:hAnsi="Times New Roman" w:cs="Times New Roman"/>
          <w:sz w:val="24"/>
          <w:szCs w:val="24"/>
        </w:rPr>
        <w:t xml:space="preserve"> revealed distributions for each parameter</w:t>
      </w:r>
      <w:r w:rsidR="00C96FF1">
        <w:rPr>
          <w:rFonts w:ascii="Times New Roman" w:eastAsia="Times New Roman" w:hAnsi="Times New Roman" w:cs="Times New Roman"/>
          <w:sz w:val="24"/>
          <w:szCs w:val="24"/>
        </w:rPr>
        <w:t xml:space="preserve">. The significance of a parameter was dependent on </w:t>
      </w:r>
      <w:r w:rsidR="002C4958">
        <w:rPr>
          <w:rFonts w:ascii="Times New Roman" w:eastAsia="Times New Roman" w:hAnsi="Times New Roman" w:cs="Times New Roman"/>
          <w:sz w:val="24"/>
          <w:szCs w:val="24"/>
        </w:rPr>
        <w:t>its distribution’s distance</w:t>
      </w:r>
      <w:r w:rsidR="00522DF0">
        <w:rPr>
          <w:rFonts w:ascii="Times New Roman" w:eastAsia="Times New Roman" w:hAnsi="Times New Roman" w:cs="Times New Roman"/>
          <w:sz w:val="24"/>
          <w:szCs w:val="24"/>
        </w:rPr>
        <w:t xml:space="preserve"> from zero.</w:t>
      </w:r>
    </w:p>
    <w:p w14:paraId="52D7A9E0" w14:textId="5262AF94" w:rsidR="00B15251" w:rsidRDefault="00F64987">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Five-fold cross validation was used to evaluate the predictive capacity </w:t>
      </w:r>
      <w:r w:rsidR="00FD2EE2">
        <w:rPr>
          <w:rFonts w:ascii="Times New Roman" w:eastAsia="Times New Roman" w:hAnsi="Times New Roman" w:cs="Times New Roman"/>
          <w:sz w:val="24"/>
          <w:szCs w:val="24"/>
        </w:rPr>
        <w:t>for both</w:t>
      </w:r>
      <w:r>
        <w:rPr>
          <w:rFonts w:ascii="Times New Roman" w:eastAsia="Times New Roman" w:hAnsi="Times New Roman" w:cs="Times New Roman"/>
          <w:sz w:val="24"/>
          <w:szCs w:val="24"/>
        </w:rPr>
        <w:t xml:space="preserve"> PLS-DA and LR models, by fitting models to all but one of the folds and using the left-out fold to predict its output. The predictions were then used to create a receiver operating curve (ROC), which displays the true positive rate as a function of false positive rate. ROC curves were then compared for both PLS-DA and LR to evaluate which method produced the better predictions for cell cancer. This was done by viewing which ROC curve had a closer position to the upper left corner, as well as a higher area underneath the curve.</w:t>
      </w:r>
      <w:r w:rsidR="008A096B">
        <w:rPr>
          <w:rFonts w:ascii="Times New Roman" w:eastAsia="Times New Roman" w:hAnsi="Times New Roman" w:cs="Times New Roman"/>
          <w:sz w:val="24"/>
          <w:szCs w:val="24"/>
        </w:rPr>
        <w:t xml:space="preserve"> From </w:t>
      </w:r>
      <w:proofErr w:type="spellStart"/>
      <w:r w:rsidR="008A096B">
        <w:rPr>
          <w:rFonts w:ascii="Times New Roman" w:eastAsia="Times New Roman" w:hAnsi="Times New Roman" w:cs="Times New Roman"/>
          <w:sz w:val="24"/>
          <w:szCs w:val="24"/>
        </w:rPr>
        <w:t>sklearn</w:t>
      </w:r>
      <w:proofErr w:type="spellEnd"/>
      <w:r w:rsidR="008A096B">
        <w:rPr>
          <w:rFonts w:ascii="Times New Roman" w:eastAsia="Times New Roman" w:hAnsi="Times New Roman" w:cs="Times New Roman"/>
          <w:sz w:val="24"/>
          <w:szCs w:val="24"/>
        </w:rPr>
        <w:t xml:space="preserve">, we imported </w:t>
      </w:r>
      <w:proofErr w:type="spellStart"/>
      <w:r w:rsidR="008A096B">
        <w:rPr>
          <w:rFonts w:ascii="Times New Roman" w:eastAsia="Times New Roman" w:hAnsi="Times New Roman" w:cs="Times New Roman"/>
          <w:sz w:val="24"/>
          <w:szCs w:val="24"/>
        </w:rPr>
        <w:t>confusion_matrix</w:t>
      </w:r>
      <w:proofErr w:type="spellEnd"/>
      <w:r w:rsidR="008A096B">
        <w:rPr>
          <w:rFonts w:ascii="Times New Roman" w:eastAsia="Times New Roman" w:hAnsi="Times New Roman" w:cs="Times New Roman"/>
          <w:sz w:val="24"/>
          <w:szCs w:val="24"/>
        </w:rPr>
        <w:t xml:space="preserve">, which also gauged the accuracy of both our PLS-DA and LR predictions on cell type. </w:t>
      </w:r>
    </w:p>
    <w:p w14:paraId="633D0FA6" w14:textId="77777777" w:rsidR="00592491" w:rsidRDefault="00F64987">
      <w:pPr>
        <w:spacing w:after="12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Results</w:t>
      </w:r>
    </w:p>
    <w:p w14:paraId="388E4D5D" w14:textId="3856F5AB" w:rsidR="00592491" w:rsidRDefault="00F64987">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PLS-DA resulted in fewer false negatives but slightly higher false positives than LR. The decreased number of false negatives in PLS-DA is also reflected by its ROC curve, in which the curve is closer to the upper left corner than the LR curve, as seen in </w:t>
      </w:r>
      <w:r w:rsidR="00522DF0">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 xml:space="preserve">1. This reflects that for the given thresholds in the graph’s frame, PLS-DA was able to maintain a higher true positive </w:t>
      </w:r>
      <w:r w:rsidR="00522DF0">
        <w:rPr>
          <w:rFonts w:ascii="Times New Roman" w:eastAsia="Times New Roman" w:hAnsi="Times New Roman" w:cs="Times New Roman"/>
          <w:sz w:val="24"/>
          <w:szCs w:val="24"/>
        </w:rPr>
        <w:t>rate and</w:t>
      </w:r>
      <w:r>
        <w:rPr>
          <w:rFonts w:ascii="Times New Roman" w:eastAsia="Times New Roman" w:hAnsi="Times New Roman" w:cs="Times New Roman"/>
          <w:sz w:val="24"/>
          <w:szCs w:val="24"/>
        </w:rPr>
        <w:t xml:space="preserve"> result in less false negatives</w:t>
      </w:r>
      <w:r w:rsidR="00522D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1-TPR=FNR</w:t>
      </w:r>
      <w:r w:rsidR="00522DF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63ABE81" w14:textId="43FBD936" w:rsidR="00592491" w:rsidRDefault="00F64987">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 negatives are of greater importance for determining which test is more appropriate because given a false negative</w:t>
      </w:r>
      <w:r w:rsidR="00E3006F">
        <w:rPr>
          <w:rFonts w:ascii="Times New Roman" w:eastAsia="Times New Roman" w:hAnsi="Times New Roman" w:cs="Times New Roman"/>
          <w:sz w:val="24"/>
          <w:szCs w:val="24"/>
        </w:rPr>
        <w:t xml:space="preserve"> result</w:t>
      </w:r>
      <w:r>
        <w:rPr>
          <w:rFonts w:ascii="Times New Roman" w:eastAsia="Times New Roman" w:hAnsi="Times New Roman" w:cs="Times New Roman"/>
          <w:sz w:val="24"/>
          <w:szCs w:val="24"/>
        </w:rPr>
        <w:t xml:space="preserve">, a patient will not undergo further testing and will allow the cancer to metastasize. To minimize the false negatives, and serve clinicians better, the PLS-DA model should be implemented over LR, </w:t>
      </w:r>
      <w:r w:rsidR="00A0506E">
        <w:rPr>
          <w:rFonts w:ascii="Times New Roman" w:eastAsia="Times New Roman" w:hAnsi="Times New Roman" w:cs="Times New Roman"/>
          <w:sz w:val="24"/>
          <w:szCs w:val="24"/>
        </w:rPr>
        <w:t>despite</w:t>
      </w:r>
      <w:r>
        <w:rPr>
          <w:rFonts w:ascii="Times New Roman" w:eastAsia="Times New Roman" w:hAnsi="Times New Roman" w:cs="Times New Roman"/>
          <w:sz w:val="24"/>
          <w:szCs w:val="24"/>
        </w:rPr>
        <w:t xml:space="preserve"> the former</w:t>
      </w:r>
      <w:r w:rsidR="00A0506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slightly higher false positive rate, as seen in </w:t>
      </w:r>
      <w:r w:rsidR="001B0E5E">
        <w:rPr>
          <w:rFonts w:ascii="Times New Roman" w:eastAsia="Times New Roman" w:hAnsi="Times New Roman" w:cs="Times New Roman"/>
          <w:sz w:val="24"/>
          <w:szCs w:val="24"/>
        </w:rPr>
        <w:t>T</w:t>
      </w:r>
      <w:r>
        <w:rPr>
          <w:rFonts w:ascii="Times New Roman" w:eastAsia="Times New Roman" w:hAnsi="Times New Roman" w:cs="Times New Roman"/>
          <w:sz w:val="24"/>
          <w:szCs w:val="24"/>
        </w:rPr>
        <w:t>able 1.</w:t>
      </w:r>
    </w:p>
    <w:p w14:paraId="1A17614F" w14:textId="77777777" w:rsidR="00122CD7" w:rsidRDefault="00122CD7">
      <w:pPr>
        <w:spacing w:after="120" w:line="240" w:lineRule="auto"/>
        <w:rPr>
          <w:rFonts w:ascii="Times New Roman" w:eastAsia="Times New Roman" w:hAnsi="Times New Roman" w:cs="Times New Roman"/>
          <w:sz w:val="24"/>
          <w:szCs w:val="24"/>
        </w:rPr>
      </w:pPr>
    </w:p>
    <w:p w14:paraId="56AB2CE9" w14:textId="50564EBC" w:rsidR="00592491" w:rsidRDefault="00F64987">
      <w:pPr>
        <w:spacing w:after="120" w:line="240" w:lineRule="auto"/>
        <w:rPr>
          <w:rFonts w:ascii="Times New Roman" w:eastAsia="Times New Roman" w:hAnsi="Times New Roman" w:cs="Times New Roman"/>
        </w:rPr>
      </w:pPr>
      <w:r>
        <w:rPr>
          <w:rFonts w:ascii="Times New Roman" w:eastAsia="Times New Roman" w:hAnsi="Times New Roman" w:cs="Times New Roman"/>
          <w:sz w:val="24"/>
          <w:szCs w:val="24"/>
        </w:rPr>
        <w:lastRenderedPageBreak/>
        <w:t>Table 1. Correct and incorrect test results from PLS-DA and LR confusion matrices.</w:t>
      </w:r>
    </w:p>
    <w:tbl>
      <w:tblPr>
        <w:tblStyle w:val="a"/>
        <w:tblW w:w="803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8"/>
        <w:gridCol w:w="1394"/>
        <w:gridCol w:w="1653"/>
        <w:gridCol w:w="1553"/>
        <w:gridCol w:w="1538"/>
      </w:tblGrid>
      <w:tr w:rsidR="00592491" w14:paraId="11BFADF7" w14:textId="77777777" w:rsidTr="00B15251">
        <w:trPr>
          <w:trHeight w:val="525"/>
          <w:jc w:val="center"/>
        </w:trPr>
        <w:tc>
          <w:tcPr>
            <w:tcW w:w="1898" w:type="dxa"/>
            <w:tcBorders>
              <w:top w:val="single" w:sz="8" w:space="0" w:color="FFFFFF"/>
              <w:left w:val="single" w:sz="8" w:space="0" w:color="FFFFFF"/>
              <w:bottom w:val="single" w:sz="8" w:space="0" w:color="FFFFFF"/>
            </w:tcBorders>
            <w:shd w:val="clear" w:color="auto" w:fill="A5A5A5"/>
            <w:tcMar>
              <w:top w:w="140" w:type="dxa"/>
              <w:left w:w="100" w:type="dxa"/>
              <w:bottom w:w="140" w:type="dxa"/>
              <w:right w:w="100" w:type="dxa"/>
            </w:tcMar>
          </w:tcPr>
          <w:p w14:paraId="7FE6BC82" w14:textId="77777777" w:rsidR="00592491" w:rsidRDefault="00592491">
            <w:pPr>
              <w:widowControl w:val="0"/>
              <w:spacing w:line="240" w:lineRule="auto"/>
              <w:jc w:val="center"/>
              <w:rPr>
                <w:rFonts w:ascii="Times New Roman" w:eastAsia="Times New Roman" w:hAnsi="Times New Roman" w:cs="Times New Roman"/>
                <w:sz w:val="24"/>
                <w:szCs w:val="24"/>
              </w:rPr>
            </w:pPr>
          </w:p>
        </w:tc>
        <w:tc>
          <w:tcPr>
            <w:tcW w:w="1394" w:type="dxa"/>
            <w:tcBorders>
              <w:top w:val="single" w:sz="8" w:space="0" w:color="FFFFFF"/>
              <w:bottom w:val="single" w:sz="8" w:space="0" w:color="FFFFFF"/>
            </w:tcBorders>
            <w:shd w:val="clear" w:color="auto" w:fill="A5A5A5"/>
            <w:tcMar>
              <w:top w:w="140" w:type="dxa"/>
              <w:left w:w="100" w:type="dxa"/>
              <w:bottom w:w="140" w:type="dxa"/>
              <w:right w:w="100" w:type="dxa"/>
            </w:tcMar>
          </w:tcPr>
          <w:p w14:paraId="51DACD92" w14:textId="77777777" w:rsidR="00592491" w:rsidRDefault="00F64987">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True Negative</w:t>
            </w:r>
          </w:p>
        </w:tc>
        <w:tc>
          <w:tcPr>
            <w:tcW w:w="1653" w:type="dxa"/>
            <w:tcBorders>
              <w:top w:val="single" w:sz="8" w:space="0" w:color="FFFFFF"/>
              <w:bottom w:val="single" w:sz="8" w:space="0" w:color="FFFFFF"/>
            </w:tcBorders>
            <w:shd w:val="clear" w:color="auto" w:fill="A5A5A5"/>
            <w:tcMar>
              <w:top w:w="140" w:type="dxa"/>
              <w:left w:w="100" w:type="dxa"/>
              <w:bottom w:w="140" w:type="dxa"/>
              <w:right w:w="100" w:type="dxa"/>
            </w:tcMar>
          </w:tcPr>
          <w:p w14:paraId="520D4E1A" w14:textId="77777777" w:rsidR="00592491" w:rsidRDefault="00F64987">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True Positive</w:t>
            </w:r>
          </w:p>
        </w:tc>
        <w:tc>
          <w:tcPr>
            <w:tcW w:w="1553" w:type="dxa"/>
            <w:tcBorders>
              <w:top w:val="single" w:sz="8" w:space="0" w:color="FFFFFF"/>
              <w:bottom w:val="single" w:sz="8" w:space="0" w:color="FFFFFF"/>
            </w:tcBorders>
            <w:shd w:val="clear" w:color="auto" w:fill="A5A5A5"/>
            <w:tcMar>
              <w:top w:w="140" w:type="dxa"/>
              <w:left w:w="100" w:type="dxa"/>
              <w:bottom w:w="140" w:type="dxa"/>
              <w:right w:w="100" w:type="dxa"/>
            </w:tcMar>
          </w:tcPr>
          <w:p w14:paraId="637A2325" w14:textId="77777777" w:rsidR="00592491" w:rsidRDefault="00F64987">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False Positive</w:t>
            </w:r>
          </w:p>
        </w:tc>
        <w:tc>
          <w:tcPr>
            <w:tcW w:w="1538" w:type="dxa"/>
            <w:tcBorders>
              <w:top w:val="single" w:sz="8" w:space="0" w:color="FFFFFF"/>
              <w:bottom w:val="single" w:sz="8" w:space="0" w:color="FFFFFF"/>
              <w:right w:val="single" w:sz="8" w:space="0" w:color="FFFFFF"/>
            </w:tcBorders>
            <w:shd w:val="clear" w:color="auto" w:fill="A5A5A5"/>
            <w:tcMar>
              <w:top w:w="140" w:type="dxa"/>
              <w:left w:w="100" w:type="dxa"/>
              <w:bottom w:w="140" w:type="dxa"/>
              <w:right w:w="100" w:type="dxa"/>
            </w:tcMar>
          </w:tcPr>
          <w:p w14:paraId="5FA32B44" w14:textId="77777777" w:rsidR="00592491" w:rsidRDefault="00F64987">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False Negative</w:t>
            </w:r>
          </w:p>
        </w:tc>
      </w:tr>
      <w:tr w:rsidR="00592491" w14:paraId="4062F913" w14:textId="77777777" w:rsidTr="00B15251">
        <w:trPr>
          <w:trHeight w:val="396"/>
          <w:jc w:val="center"/>
        </w:trPr>
        <w:tc>
          <w:tcPr>
            <w:tcW w:w="1898" w:type="dxa"/>
            <w:tcBorders>
              <w:top w:val="single" w:sz="8" w:space="0" w:color="FFFFFF"/>
              <w:left w:val="single" w:sz="8" w:space="0" w:color="FFFFFF"/>
              <w:bottom w:val="single" w:sz="8" w:space="0" w:color="FFFFFF"/>
              <w:right w:val="single" w:sz="8" w:space="0" w:color="FFFFFF"/>
            </w:tcBorders>
            <w:shd w:val="clear" w:color="auto" w:fill="A5A5A5"/>
            <w:tcMar>
              <w:top w:w="140" w:type="dxa"/>
              <w:left w:w="100" w:type="dxa"/>
              <w:bottom w:w="140" w:type="dxa"/>
              <w:right w:w="100" w:type="dxa"/>
            </w:tcMar>
          </w:tcPr>
          <w:p w14:paraId="0181A38B" w14:textId="77777777" w:rsidR="00592491" w:rsidRDefault="00F64987">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PLS-DA (2 PCs)</w:t>
            </w:r>
          </w:p>
        </w:tc>
        <w:tc>
          <w:tcPr>
            <w:tcW w:w="1394" w:type="dxa"/>
            <w:tcBorders>
              <w:top w:val="single" w:sz="8" w:space="0" w:color="FFFFFF"/>
              <w:left w:val="single" w:sz="8" w:space="0" w:color="FFFFFF"/>
              <w:bottom w:val="single" w:sz="8" w:space="0" w:color="FFFFFF"/>
              <w:right w:val="single" w:sz="8" w:space="0" w:color="FFFFFF"/>
            </w:tcBorders>
            <w:shd w:val="clear" w:color="auto" w:fill="DBDBDB"/>
            <w:tcMar>
              <w:top w:w="140" w:type="dxa"/>
              <w:left w:w="100" w:type="dxa"/>
              <w:bottom w:w="140" w:type="dxa"/>
              <w:right w:w="100" w:type="dxa"/>
            </w:tcMar>
          </w:tcPr>
          <w:p w14:paraId="656BB18F" w14:textId="77777777" w:rsidR="00592491" w:rsidRDefault="00F6498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431</w:t>
            </w:r>
          </w:p>
        </w:tc>
        <w:tc>
          <w:tcPr>
            <w:tcW w:w="1653" w:type="dxa"/>
            <w:tcBorders>
              <w:top w:val="single" w:sz="8" w:space="0" w:color="FFFFFF"/>
              <w:left w:val="single" w:sz="8" w:space="0" w:color="FFFFFF"/>
              <w:bottom w:val="single" w:sz="8" w:space="0" w:color="FFFFFF"/>
              <w:right w:val="single" w:sz="8" w:space="0" w:color="FFFFFF"/>
            </w:tcBorders>
            <w:shd w:val="clear" w:color="auto" w:fill="DBDBDB"/>
            <w:tcMar>
              <w:top w:w="140" w:type="dxa"/>
              <w:left w:w="100" w:type="dxa"/>
              <w:bottom w:w="140" w:type="dxa"/>
              <w:right w:w="100" w:type="dxa"/>
            </w:tcMar>
          </w:tcPr>
          <w:p w14:paraId="6F879F47" w14:textId="77777777" w:rsidR="00592491" w:rsidRDefault="00F6498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233</w:t>
            </w:r>
          </w:p>
        </w:tc>
        <w:tc>
          <w:tcPr>
            <w:tcW w:w="1553" w:type="dxa"/>
            <w:tcBorders>
              <w:top w:val="single" w:sz="8" w:space="0" w:color="FFFFFF"/>
              <w:left w:val="single" w:sz="8" w:space="0" w:color="FFFFFF"/>
              <w:bottom w:val="single" w:sz="8" w:space="0" w:color="FFFFFF"/>
              <w:right w:val="single" w:sz="8" w:space="0" w:color="FFFFFF"/>
            </w:tcBorders>
            <w:shd w:val="clear" w:color="auto" w:fill="DBDBDB"/>
            <w:tcMar>
              <w:top w:w="140" w:type="dxa"/>
              <w:left w:w="100" w:type="dxa"/>
              <w:bottom w:w="140" w:type="dxa"/>
              <w:right w:w="100" w:type="dxa"/>
            </w:tcMar>
          </w:tcPr>
          <w:p w14:paraId="40F6546A" w14:textId="77777777" w:rsidR="00592491" w:rsidRDefault="00F6498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538" w:type="dxa"/>
            <w:tcBorders>
              <w:top w:val="single" w:sz="8" w:space="0" w:color="FFFFFF"/>
              <w:left w:val="single" w:sz="8" w:space="0" w:color="FFFFFF"/>
              <w:bottom w:val="single" w:sz="8" w:space="0" w:color="FFFFFF"/>
              <w:right w:val="single" w:sz="8" w:space="0" w:color="FFFFFF"/>
            </w:tcBorders>
            <w:shd w:val="clear" w:color="auto" w:fill="DBDBDB"/>
            <w:tcMar>
              <w:top w:w="140" w:type="dxa"/>
              <w:left w:w="100" w:type="dxa"/>
              <w:bottom w:w="140" w:type="dxa"/>
              <w:right w:w="100" w:type="dxa"/>
            </w:tcMar>
          </w:tcPr>
          <w:p w14:paraId="45113675" w14:textId="77777777" w:rsidR="00592491" w:rsidRDefault="00F6498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592491" w14:paraId="10A0C1EF" w14:textId="77777777" w:rsidTr="00B15251">
        <w:trPr>
          <w:trHeight w:val="332"/>
          <w:jc w:val="center"/>
        </w:trPr>
        <w:tc>
          <w:tcPr>
            <w:tcW w:w="1898" w:type="dxa"/>
            <w:tcBorders>
              <w:top w:val="single" w:sz="8" w:space="0" w:color="FFFFFF"/>
              <w:left w:val="single" w:sz="8" w:space="0" w:color="FFFFFF"/>
              <w:bottom w:val="single" w:sz="8" w:space="0" w:color="FFFFFF"/>
              <w:right w:val="single" w:sz="8" w:space="0" w:color="FFFFFF"/>
            </w:tcBorders>
            <w:shd w:val="clear" w:color="auto" w:fill="A5A5A5"/>
            <w:tcMar>
              <w:top w:w="140" w:type="dxa"/>
              <w:left w:w="100" w:type="dxa"/>
              <w:bottom w:w="140" w:type="dxa"/>
              <w:right w:w="100" w:type="dxa"/>
            </w:tcMar>
          </w:tcPr>
          <w:p w14:paraId="2FFA2E30" w14:textId="77777777" w:rsidR="00592491" w:rsidRDefault="00F64987">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LR</w:t>
            </w:r>
          </w:p>
        </w:tc>
        <w:tc>
          <w:tcPr>
            <w:tcW w:w="1394" w:type="dxa"/>
            <w:tcBorders>
              <w:top w:val="single" w:sz="8" w:space="0" w:color="FFFFFF"/>
              <w:left w:val="single" w:sz="8" w:space="0" w:color="FFFFFF"/>
              <w:bottom w:val="single" w:sz="8" w:space="0" w:color="FFFFFF"/>
              <w:right w:val="single" w:sz="8" w:space="0" w:color="FFFFFF"/>
            </w:tcBorders>
            <w:shd w:val="clear" w:color="auto" w:fill="EDEDED"/>
            <w:tcMar>
              <w:top w:w="140" w:type="dxa"/>
              <w:left w:w="100" w:type="dxa"/>
              <w:bottom w:w="140" w:type="dxa"/>
              <w:right w:w="100" w:type="dxa"/>
            </w:tcMar>
          </w:tcPr>
          <w:p w14:paraId="2BCAAA93" w14:textId="77777777" w:rsidR="00592491" w:rsidRDefault="00F6498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433</w:t>
            </w:r>
          </w:p>
        </w:tc>
        <w:tc>
          <w:tcPr>
            <w:tcW w:w="1653" w:type="dxa"/>
            <w:tcBorders>
              <w:top w:val="single" w:sz="8" w:space="0" w:color="FFFFFF"/>
              <w:left w:val="single" w:sz="8" w:space="0" w:color="FFFFFF"/>
              <w:bottom w:val="single" w:sz="8" w:space="0" w:color="FFFFFF"/>
              <w:right w:val="single" w:sz="8" w:space="0" w:color="FFFFFF"/>
            </w:tcBorders>
            <w:shd w:val="clear" w:color="auto" w:fill="EDEDED"/>
            <w:tcMar>
              <w:top w:w="140" w:type="dxa"/>
              <w:left w:w="100" w:type="dxa"/>
              <w:bottom w:w="140" w:type="dxa"/>
              <w:right w:w="100" w:type="dxa"/>
            </w:tcMar>
          </w:tcPr>
          <w:p w14:paraId="18FE99A7" w14:textId="77777777" w:rsidR="00592491" w:rsidRDefault="00F6498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224</w:t>
            </w:r>
          </w:p>
        </w:tc>
        <w:tc>
          <w:tcPr>
            <w:tcW w:w="1553" w:type="dxa"/>
            <w:tcBorders>
              <w:top w:val="single" w:sz="8" w:space="0" w:color="FFFFFF"/>
              <w:left w:val="single" w:sz="8" w:space="0" w:color="FFFFFF"/>
              <w:bottom w:val="single" w:sz="8" w:space="0" w:color="FFFFFF"/>
              <w:right w:val="single" w:sz="8" w:space="0" w:color="FFFFFF"/>
            </w:tcBorders>
            <w:shd w:val="clear" w:color="auto" w:fill="EDEDED"/>
            <w:tcMar>
              <w:top w:w="140" w:type="dxa"/>
              <w:left w:w="100" w:type="dxa"/>
              <w:bottom w:w="140" w:type="dxa"/>
              <w:right w:w="100" w:type="dxa"/>
            </w:tcMar>
          </w:tcPr>
          <w:p w14:paraId="7A5963BF" w14:textId="77777777" w:rsidR="00592491" w:rsidRDefault="00F6498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538" w:type="dxa"/>
            <w:tcBorders>
              <w:top w:val="single" w:sz="8" w:space="0" w:color="FFFFFF"/>
              <w:left w:val="single" w:sz="8" w:space="0" w:color="FFFFFF"/>
              <w:bottom w:val="single" w:sz="8" w:space="0" w:color="FFFFFF"/>
              <w:right w:val="single" w:sz="8" w:space="0" w:color="FFFFFF"/>
            </w:tcBorders>
            <w:shd w:val="clear" w:color="auto" w:fill="EDEDED"/>
            <w:tcMar>
              <w:top w:w="140" w:type="dxa"/>
              <w:left w:w="100" w:type="dxa"/>
              <w:bottom w:w="140" w:type="dxa"/>
              <w:right w:w="100" w:type="dxa"/>
            </w:tcMar>
          </w:tcPr>
          <w:p w14:paraId="52548C8C" w14:textId="77777777" w:rsidR="00592491" w:rsidRDefault="00F64987">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bl>
    <w:p w14:paraId="023CB6F5" w14:textId="77777777" w:rsidR="00592491" w:rsidRDefault="00592491">
      <w:pPr>
        <w:spacing w:after="120" w:line="240" w:lineRule="auto"/>
        <w:rPr>
          <w:rFonts w:ascii="Times New Roman" w:eastAsia="Times New Roman" w:hAnsi="Times New Roman" w:cs="Times New Roman"/>
          <w:sz w:val="24"/>
          <w:szCs w:val="24"/>
        </w:rPr>
      </w:pPr>
    </w:p>
    <w:p w14:paraId="6E439344" w14:textId="77777777" w:rsidR="00592491" w:rsidRDefault="00F64987" w:rsidP="00B15251">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D6F48AC" wp14:editId="6143D9EE">
            <wp:extent cx="4229100" cy="28860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4229100" cy="2886075"/>
                    </a:xfrm>
                    <a:prstGeom prst="rect">
                      <a:avLst/>
                    </a:prstGeom>
                    <a:ln/>
                  </pic:spPr>
                </pic:pic>
              </a:graphicData>
            </a:graphic>
          </wp:inline>
        </w:drawing>
      </w:r>
    </w:p>
    <w:p w14:paraId="317595BC" w14:textId="77777777" w:rsidR="00592491" w:rsidRDefault="00F64987">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r w:rsidR="002F7539">
        <w:rPr>
          <w:rFonts w:ascii="Times New Roman" w:eastAsia="Times New Roman" w:hAnsi="Times New Roman" w:cs="Times New Roman"/>
          <w:sz w:val="24"/>
          <w:szCs w:val="24"/>
        </w:rPr>
        <w:t xml:space="preserve">Zoomed in </w:t>
      </w:r>
      <w:r>
        <w:rPr>
          <w:rFonts w:ascii="Times New Roman" w:eastAsia="Times New Roman" w:hAnsi="Times New Roman" w:cs="Times New Roman"/>
          <w:sz w:val="24"/>
          <w:szCs w:val="24"/>
        </w:rPr>
        <w:t>ROC curves for PLS-DA and LR.</w:t>
      </w:r>
    </w:p>
    <w:p w14:paraId="06FE2BC9" w14:textId="084B08AE" w:rsidR="00592491" w:rsidRDefault="00F64987">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PLS-DA curve in </w:t>
      </w:r>
      <w:r w:rsidR="001B0E5E">
        <w:rPr>
          <w:rFonts w:ascii="Times New Roman" w:eastAsia="Times New Roman" w:hAnsi="Times New Roman" w:cs="Times New Roman"/>
          <w:sz w:val="24"/>
          <w:szCs w:val="24"/>
        </w:rPr>
        <w:t>F</w:t>
      </w:r>
      <w:r>
        <w:rPr>
          <w:rFonts w:ascii="Times New Roman" w:eastAsia="Times New Roman" w:hAnsi="Times New Roman" w:cs="Times New Roman"/>
          <w:sz w:val="24"/>
          <w:szCs w:val="24"/>
        </w:rPr>
        <w:t>igure 2 demonstrates a relatively high R2</w:t>
      </w:r>
      <w:r w:rsidR="002F7539">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with one component, with only an approximately 2.5% increase in explained variance with the addition of a second principal component. This suggests that our data is heavily </w:t>
      </w:r>
      <w:proofErr w:type="spellStart"/>
      <w:r>
        <w:rPr>
          <w:rFonts w:ascii="Times New Roman" w:eastAsia="Times New Roman" w:hAnsi="Times New Roman" w:cs="Times New Roman"/>
          <w:sz w:val="24"/>
          <w:szCs w:val="24"/>
        </w:rPr>
        <w:t>covariated</w:t>
      </w:r>
      <w:proofErr w:type="spellEnd"/>
      <w:r>
        <w:rPr>
          <w:rFonts w:ascii="Times New Roman" w:eastAsia="Times New Roman" w:hAnsi="Times New Roman" w:cs="Times New Roman"/>
          <w:sz w:val="24"/>
          <w:szCs w:val="24"/>
        </w:rPr>
        <w:t xml:space="preserve"> and can be largely explained along one major axis (i.e. PC1).</w:t>
      </w:r>
    </w:p>
    <w:p w14:paraId="21BE4266" w14:textId="77777777" w:rsidR="00122CD7" w:rsidRDefault="00122CD7" w:rsidP="00B15251">
      <w:pPr>
        <w:spacing w:after="120" w:line="240" w:lineRule="auto"/>
        <w:jc w:val="center"/>
        <w:rPr>
          <w:rFonts w:ascii="Times New Roman" w:eastAsia="Times New Roman" w:hAnsi="Times New Roman" w:cs="Times New Roman"/>
          <w:sz w:val="24"/>
          <w:szCs w:val="24"/>
        </w:rPr>
      </w:pPr>
    </w:p>
    <w:p w14:paraId="5FE2735E" w14:textId="32FFFDF4" w:rsidR="00592491" w:rsidRDefault="00F64987" w:rsidP="00B15251">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30C6B96" wp14:editId="0E881118">
            <wp:extent cx="3390900" cy="22764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390900" cy="2276475"/>
                    </a:xfrm>
                    <a:prstGeom prst="rect">
                      <a:avLst/>
                    </a:prstGeom>
                    <a:ln/>
                  </pic:spPr>
                </pic:pic>
              </a:graphicData>
            </a:graphic>
          </wp:inline>
        </w:drawing>
      </w:r>
    </w:p>
    <w:p w14:paraId="0D70C394" w14:textId="41989D61" w:rsidR="00592491" w:rsidRDefault="00F64987">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R2Y of each number of principal components in the PLS-DA model.</w:t>
      </w:r>
    </w:p>
    <w:p w14:paraId="27D5C633" w14:textId="1248CF9C" w:rsidR="00B15251" w:rsidRDefault="00F64987">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notion is further seen in our loadings plot shown in </w:t>
      </w:r>
      <w:r w:rsidR="001B0E5E">
        <w:rPr>
          <w:rFonts w:ascii="Times New Roman" w:eastAsia="Times New Roman" w:hAnsi="Times New Roman" w:cs="Times New Roman"/>
          <w:sz w:val="24"/>
          <w:szCs w:val="24"/>
        </w:rPr>
        <w:t>F</w:t>
      </w:r>
      <w:r>
        <w:rPr>
          <w:rFonts w:ascii="Times New Roman" w:eastAsia="Times New Roman" w:hAnsi="Times New Roman" w:cs="Times New Roman"/>
          <w:sz w:val="24"/>
          <w:szCs w:val="24"/>
        </w:rPr>
        <w:t>igure 3, in which all parameters’ loadings points are seen to be</w:t>
      </w:r>
      <w:r w:rsidR="00CD50D1">
        <w:rPr>
          <w:rFonts w:ascii="Times New Roman" w:eastAsia="Times New Roman" w:hAnsi="Times New Roman" w:cs="Times New Roman"/>
          <w:sz w:val="24"/>
          <w:szCs w:val="24"/>
        </w:rPr>
        <w:t xml:space="preserve"> highly</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covariated</w:t>
      </w:r>
      <w:proofErr w:type="spellEnd"/>
      <w:r>
        <w:rPr>
          <w:rFonts w:ascii="Times New Roman" w:eastAsia="Times New Roman" w:hAnsi="Times New Roman" w:cs="Times New Roman"/>
          <w:sz w:val="24"/>
          <w:szCs w:val="24"/>
        </w:rPr>
        <w:t xml:space="preserve"> with </w:t>
      </w:r>
      <w:r w:rsidR="00CD50D1">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loadings</w:t>
      </w:r>
      <w:r w:rsidR="00CD50D1">
        <w:rPr>
          <w:rFonts w:ascii="Times New Roman" w:eastAsia="Times New Roman" w:hAnsi="Times New Roman" w:cs="Times New Roman"/>
          <w:sz w:val="24"/>
          <w:szCs w:val="24"/>
        </w:rPr>
        <w:t xml:space="preserve"> along PC1</w:t>
      </w:r>
      <w:r>
        <w:rPr>
          <w:rFonts w:ascii="Times New Roman" w:eastAsia="Times New Roman" w:hAnsi="Times New Roman" w:cs="Times New Roman"/>
          <w:sz w:val="24"/>
          <w:szCs w:val="24"/>
        </w:rPr>
        <w:t>, conveying that each had a</w:t>
      </w:r>
      <w:r w:rsidR="002F7539">
        <w:rPr>
          <w:rFonts w:ascii="Times New Roman" w:eastAsia="Times New Roman" w:hAnsi="Times New Roman" w:cs="Times New Roman"/>
          <w:sz w:val="24"/>
          <w:szCs w:val="24"/>
        </w:rPr>
        <w:t xml:space="preserve">n important </w:t>
      </w:r>
      <w:r>
        <w:rPr>
          <w:rFonts w:ascii="Times New Roman" w:eastAsia="Times New Roman" w:hAnsi="Times New Roman" w:cs="Times New Roman"/>
          <w:sz w:val="24"/>
          <w:szCs w:val="24"/>
        </w:rPr>
        <w:t xml:space="preserve">impact on the prediction of </w:t>
      </w:r>
      <w:r w:rsidR="002F7539">
        <w:rPr>
          <w:rFonts w:ascii="Times New Roman" w:eastAsia="Times New Roman" w:hAnsi="Times New Roman" w:cs="Times New Roman"/>
          <w:sz w:val="24"/>
          <w:szCs w:val="24"/>
        </w:rPr>
        <w:t>Y</w:t>
      </w:r>
      <w:r>
        <w:rPr>
          <w:rFonts w:ascii="Times New Roman" w:eastAsia="Times New Roman" w:hAnsi="Times New Roman" w:cs="Times New Roman"/>
          <w:sz w:val="24"/>
          <w:szCs w:val="24"/>
        </w:rPr>
        <w:t>.</w:t>
      </w:r>
    </w:p>
    <w:p w14:paraId="00F2189C" w14:textId="4F216626" w:rsidR="00592491" w:rsidRDefault="00F64987" w:rsidP="00B15251">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50470A8" wp14:editId="6662AA94">
            <wp:extent cx="3238500" cy="21431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238500" cy="2143125"/>
                    </a:xfrm>
                    <a:prstGeom prst="rect">
                      <a:avLst/>
                    </a:prstGeom>
                    <a:ln/>
                  </pic:spPr>
                </pic:pic>
              </a:graphicData>
            </a:graphic>
          </wp:inline>
        </w:drawing>
      </w:r>
    </w:p>
    <w:p w14:paraId="35291183" w14:textId="616EE701" w:rsidR="00F64987" w:rsidRDefault="00F64987">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Plot o</w:t>
      </w:r>
      <w:r w:rsidR="00654955">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 both </w:t>
      </w:r>
      <w:r w:rsidR="00654955">
        <w:rPr>
          <w:rFonts w:ascii="Times New Roman" w:eastAsia="Times New Roman" w:hAnsi="Times New Roman" w:cs="Times New Roman"/>
          <w:sz w:val="24"/>
          <w:szCs w:val="24"/>
        </w:rPr>
        <w:t>X</w:t>
      </w:r>
      <w:r>
        <w:rPr>
          <w:rFonts w:ascii="Times New Roman" w:eastAsia="Times New Roman" w:hAnsi="Times New Roman" w:cs="Times New Roman"/>
          <w:sz w:val="24"/>
          <w:szCs w:val="24"/>
        </w:rPr>
        <w:t xml:space="preserve"> and </w:t>
      </w:r>
      <w:r w:rsidR="00654955">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loadings.</w:t>
      </w:r>
    </w:p>
    <w:p w14:paraId="04288A75" w14:textId="5486B315" w:rsidR="00592491" w:rsidRDefault="00F64987">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LR provided a comparison for PLS-DA, and Uniformity of Cell Shape was found to have a beta weight of 0.298</w:t>
      </w:r>
      <w:r w:rsidR="00022922">
        <w:rPr>
          <w:rFonts w:ascii="Times New Roman" w:eastAsia="Times New Roman" w:hAnsi="Times New Roman" w:cs="Times New Roman"/>
          <w:sz w:val="24"/>
          <w:szCs w:val="24"/>
        </w:rPr>
        <w:t xml:space="preserve">, and </w:t>
      </w:r>
      <w:proofErr w:type="gramStart"/>
      <w:r w:rsidR="00022922">
        <w:rPr>
          <w:rFonts w:ascii="Times New Roman" w:eastAsia="Times New Roman" w:hAnsi="Times New Roman" w:cs="Times New Roman"/>
          <w:sz w:val="24"/>
          <w:szCs w:val="24"/>
        </w:rPr>
        <w:t>a loading</w:t>
      </w:r>
      <w:r w:rsidR="00DB41BE">
        <w:rPr>
          <w:rFonts w:ascii="Times New Roman" w:eastAsia="Times New Roman" w:hAnsi="Times New Roman" w:cs="Times New Roman"/>
          <w:sz w:val="24"/>
          <w:szCs w:val="24"/>
        </w:rPr>
        <w:t>s</w:t>
      </w:r>
      <w:proofErr w:type="gramEnd"/>
      <w:r w:rsidR="00022922">
        <w:rPr>
          <w:rFonts w:ascii="Times New Roman" w:eastAsia="Times New Roman" w:hAnsi="Times New Roman" w:cs="Times New Roman"/>
          <w:sz w:val="24"/>
          <w:szCs w:val="24"/>
        </w:rPr>
        <w:t xml:space="preserve"> very close to that of Y in Figure 3.</w:t>
      </w:r>
      <w:r>
        <w:rPr>
          <w:rFonts w:ascii="Times New Roman" w:eastAsia="Times New Roman" w:hAnsi="Times New Roman" w:cs="Times New Roman"/>
          <w:sz w:val="24"/>
          <w:szCs w:val="24"/>
        </w:rPr>
        <w:t xml:space="preserve"> As seen in </w:t>
      </w:r>
      <w:r w:rsidR="001B0E5E">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able 2, this </w:t>
      </w:r>
      <w:r w:rsidR="00B97B67">
        <w:rPr>
          <w:rFonts w:ascii="Times New Roman" w:eastAsia="Times New Roman" w:hAnsi="Times New Roman" w:cs="Times New Roman"/>
          <w:sz w:val="24"/>
          <w:szCs w:val="24"/>
        </w:rPr>
        <w:t>parameter possessed</w:t>
      </w:r>
      <w:r>
        <w:rPr>
          <w:rFonts w:ascii="Times New Roman" w:eastAsia="Times New Roman" w:hAnsi="Times New Roman" w:cs="Times New Roman"/>
          <w:sz w:val="24"/>
          <w:szCs w:val="24"/>
        </w:rPr>
        <w:t xml:space="preserve"> the second highest weight</w:t>
      </w:r>
      <w:r w:rsidR="00022922">
        <w:rPr>
          <w:rFonts w:ascii="Times New Roman" w:eastAsia="Times New Roman" w:hAnsi="Times New Roman" w:cs="Times New Roman"/>
          <w:sz w:val="24"/>
          <w:szCs w:val="24"/>
        </w:rPr>
        <w:t>.</w:t>
      </w:r>
    </w:p>
    <w:p w14:paraId="225468D9" w14:textId="77777777" w:rsidR="00592491" w:rsidRDefault="00F64987">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2. Beta weights of parameters from LR.</w:t>
      </w:r>
    </w:p>
    <w:tbl>
      <w:tblPr>
        <w:tblStyle w:val="a0"/>
        <w:tblW w:w="91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0"/>
        <w:gridCol w:w="1040"/>
        <w:gridCol w:w="1040"/>
        <w:gridCol w:w="1040"/>
        <w:gridCol w:w="1040"/>
        <w:gridCol w:w="1040"/>
        <w:gridCol w:w="1040"/>
        <w:gridCol w:w="1040"/>
        <w:gridCol w:w="860"/>
      </w:tblGrid>
      <w:tr w:rsidR="00592491" w14:paraId="749081AC" w14:textId="77777777" w:rsidTr="00DB41BE">
        <w:tc>
          <w:tcPr>
            <w:tcW w:w="1040" w:type="dxa"/>
            <w:shd w:val="clear" w:color="auto" w:fill="auto"/>
            <w:tcMar>
              <w:top w:w="100" w:type="dxa"/>
              <w:left w:w="100" w:type="dxa"/>
              <w:bottom w:w="100" w:type="dxa"/>
              <w:right w:w="100" w:type="dxa"/>
            </w:tcMar>
          </w:tcPr>
          <w:p w14:paraId="1B47051B" w14:textId="77777777" w:rsidR="00592491" w:rsidRDefault="00F64987">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Clump Thickness</w:t>
            </w:r>
          </w:p>
        </w:tc>
        <w:tc>
          <w:tcPr>
            <w:tcW w:w="1040" w:type="dxa"/>
            <w:shd w:val="clear" w:color="auto" w:fill="auto"/>
            <w:tcMar>
              <w:top w:w="100" w:type="dxa"/>
              <w:left w:w="100" w:type="dxa"/>
              <w:bottom w:w="100" w:type="dxa"/>
              <w:right w:w="100" w:type="dxa"/>
            </w:tcMar>
          </w:tcPr>
          <w:p w14:paraId="0E9BA019" w14:textId="77777777" w:rsidR="00592491" w:rsidRDefault="00F64987">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Uniformity of Cell Size</w:t>
            </w:r>
          </w:p>
        </w:tc>
        <w:tc>
          <w:tcPr>
            <w:tcW w:w="1040" w:type="dxa"/>
            <w:shd w:val="clear" w:color="auto" w:fill="auto"/>
            <w:tcMar>
              <w:top w:w="100" w:type="dxa"/>
              <w:left w:w="100" w:type="dxa"/>
              <w:bottom w:w="100" w:type="dxa"/>
              <w:right w:w="100" w:type="dxa"/>
            </w:tcMar>
          </w:tcPr>
          <w:p w14:paraId="035996E8" w14:textId="77777777" w:rsidR="00592491" w:rsidRDefault="00F64987">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Uniformity of Cell Shape</w:t>
            </w:r>
          </w:p>
        </w:tc>
        <w:tc>
          <w:tcPr>
            <w:tcW w:w="1040" w:type="dxa"/>
            <w:shd w:val="clear" w:color="auto" w:fill="auto"/>
            <w:tcMar>
              <w:top w:w="100" w:type="dxa"/>
              <w:left w:w="100" w:type="dxa"/>
              <w:bottom w:w="100" w:type="dxa"/>
              <w:right w:w="100" w:type="dxa"/>
            </w:tcMar>
          </w:tcPr>
          <w:p w14:paraId="1EFF021F" w14:textId="77777777" w:rsidR="00592491" w:rsidRDefault="00F64987">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Marginal Adhesion</w:t>
            </w:r>
          </w:p>
        </w:tc>
        <w:tc>
          <w:tcPr>
            <w:tcW w:w="1040" w:type="dxa"/>
            <w:shd w:val="clear" w:color="auto" w:fill="auto"/>
            <w:tcMar>
              <w:top w:w="100" w:type="dxa"/>
              <w:left w:w="100" w:type="dxa"/>
              <w:bottom w:w="100" w:type="dxa"/>
              <w:right w:w="100" w:type="dxa"/>
            </w:tcMar>
          </w:tcPr>
          <w:p w14:paraId="38012FCF" w14:textId="77777777" w:rsidR="00592491" w:rsidRDefault="00F64987">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Single Epithelial Cell Size</w:t>
            </w:r>
          </w:p>
        </w:tc>
        <w:tc>
          <w:tcPr>
            <w:tcW w:w="1040" w:type="dxa"/>
            <w:shd w:val="clear" w:color="auto" w:fill="auto"/>
            <w:tcMar>
              <w:top w:w="100" w:type="dxa"/>
              <w:left w:w="100" w:type="dxa"/>
              <w:bottom w:w="100" w:type="dxa"/>
              <w:right w:w="100" w:type="dxa"/>
            </w:tcMar>
          </w:tcPr>
          <w:p w14:paraId="2093FC28" w14:textId="77777777" w:rsidR="00592491" w:rsidRDefault="00F64987">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Bare </w:t>
            </w:r>
            <w:proofErr w:type="spellStart"/>
            <w:r>
              <w:rPr>
                <w:rFonts w:ascii="Times New Roman" w:eastAsia="Times New Roman" w:hAnsi="Times New Roman" w:cs="Times New Roman"/>
                <w:sz w:val="18"/>
                <w:szCs w:val="18"/>
              </w:rPr>
              <w:t>Nuceli</w:t>
            </w:r>
            <w:proofErr w:type="spellEnd"/>
          </w:p>
        </w:tc>
        <w:tc>
          <w:tcPr>
            <w:tcW w:w="1040" w:type="dxa"/>
            <w:shd w:val="clear" w:color="auto" w:fill="auto"/>
            <w:tcMar>
              <w:top w:w="100" w:type="dxa"/>
              <w:left w:w="100" w:type="dxa"/>
              <w:bottom w:w="100" w:type="dxa"/>
              <w:right w:w="100" w:type="dxa"/>
            </w:tcMar>
          </w:tcPr>
          <w:p w14:paraId="683D49D8" w14:textId="77777777" w:rsidR="00592491" w:rsidRDefault="00F64987">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Bland Chromatin</w:t>
            </w:r>
          </w:p>
        </w:tc>
        <w:tc>
          <w:tcPr>
            <w:tcW w:w="1040" w:type="dxa"/>
            <w:shd w:val="clear" w:color="auto" w:fill="auto"/>
            <w:tcMar>
              <w:top w:w="100" w:type="dxa"/>
              <w:left w:w="100" w:type="dxa"/>
              <w:bottom w:w="100" w:type="dxa"/>
              <w:right w:w="100" w:type="dxa"/>
            </w:tcMar>
          </w:tcPr>
          <w:p w14:paraId="1246CFF8" w14:textId="77777777" w:rsidR="00592491" w:rsidRDefault="00F64987">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Normal Nucleoli</w:t>
            </w:r>
          </w:p>
        </w:tc>
        <w:tc>
          <w:tcPr>
            <w:tcW w:w="860" w:type="dxa"/>
            <w:shd w:val="clear" w:color="auto" w:fill="auto"/>
            <w:tcMar>
              <w:top w:w="100" w:type="dxa"/>
              <w:left w:w="100" w:type="dxa"/>
              <w:bottom w:w="100" w:type="dxa"/>
              <w:right w:w="100" w:type="dxa"/>
            </w:tcMar>
          </w:tcPr>
          <w:p w14:paraId="41A5112B" w14:textId="77777777" w:rsidR="00592491" w:rsidRDefault="00F64987">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Mitoses</w:t>
            </w:r>
          </w:p>
        </w:tc>
      </w:tr>
      <w:tr w:rsidR="00592491" w14:paraId="5ACC1B09" w14:textId="77777777" w:rsidTr="00DB41BE">
        <w:tc>
          <w:tcPr>
            <w:tcW w:w="1040" w:type="dxa"/>
            <w:shd w:val="clear" w:color="auto" w:fill="auto"/>
            <w:tcMar>
              <w:top w:w="100" w:type="dxa"/>
              <w:left w:w="100" w:type="dxa"/>
              <w:bottom w:w="100" w:type="dxa"/>
              <w:right w:w="100" w:type="dxa"/>
            </w:tcMar>
          </w:tcPr>
          <w:p w14:paraId="66CBA8A1" w14:textId="77777777" w:rsidR="00592491" w:rsidRDefault="00F64987">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0.263</w:t>
            </w:r>
          </w:p>
        </w:tc>
        <w:tc>
          <w:tcPr>
            <w:tcW w:w="1040" w:type="dxa"/>
            <w:shd w:val="clear" w:color="auto" w:fill="auto"/>
            <w:tcMar>
              <w:top w:w="100" w:type="dxa"/>
              <w:left w:w="100" w:type="dxa"/>
              <w:bottom w:w="100" w:type="dxa"/>
              <w:right w:w="100" w:type="dxa"/>
            </w:tcMar>
          </w:tcPr>
          <w:p w14:paraId="2E112026" w14:textId="77777777" w:rsidR="00592491" w:rsidRDefault="00F64987">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0.070</w:t>
            </w:r>
          </w:p>
        </w:tc>
        <w:tc>
          <w:tcPr>
            <w:tcW w:w="1040" w:type="dxa"/>
            <w:shd w:val="clear" w:color="auto" w:fill="auto"/>
            <w:tcMar>
              <w:top w:w="100" w:type="dxa"/>
              <w:left w:w="100" w:type="dxa"/>
              <w:bottom w:w="100" w:type="dxa"/>
              <w:right w:w="100" w:type="dxa"/>
            </w:tcMar>
          </w:tcPr>
          <w:p w14:paraId="620B2EB7" w14:textId="77777777" w:rsidR="00592491" w:rsidRDefault="00F64987">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0.298</w:t>
            </w:r>
          </w:p>
        </w:tc>
        <w:tc>
          <w:tcPr>
            <w:tcW w:w="1040" w:type="dxa"/>
            <w:shd w:val="clear" w:color="auto" w:fill="auto"/>
            <w:tcMar>
              <w:top w:w="100" w:type="dxa"/>
              <w:left w:w="100" w:type="dxa"/>
              <w:bottom w:w="100" w:type="dxa"/>
              <w:right w:w="100" w:type="dxa"/>
            </w:tcMar>
          </w:tcPr>
          <w:p w14:paraId="620C054F" w14:textId="77777777" w:rsidR="00592491" w:rsidRDefault="00F64987">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0.169</w:t>
            </w:r>
          </w:p>
        </w:tc>
        <w:tc>
          <w:tcPr>
            <w:tcW w:w="1040" w:type="dxa"/>
            <w:shd w:val="clear" w:color="auto" w:fill="auto"/>
            <w:tcMar>
              <w:top w:w="100" w:type="dxa"/>
              <w:left w:w="100" w:type="dxa"/>
              <w:bottom w:w="100" w:type="dxa"/>
              <w:right w:w="100" w:type="dxa"/>
            </w:tcMar>
          </w:tcPr>
          <w:p w14:paraId="023497F2" w14:textId="77777777" w:rsidR="00592491" w:rsidRDefault="00F64987">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0.003</w:t>
            </w:r>
          </w:p>
        </w:tc>
        <w:tc>
          <w:tcPr>
            <w:tcW w:w="1040" w:type="dxa"/>
            <w:shd w:val="clear" w:color="auto" w:fill="auto"/>
            <w:tcMar>
              <w:top w:w="100" w:type="dxa"/>
              <w:left w:w="100" w:type="dxa"/>
              <w:bottom w:w="100" w:type="dxa"/>
              <w:right w:w="100" w:type="dxa"/>
            </w:tcMar>
          </w:tcPr>
          <w:p w14:paraId="36B5D623" w14:textId="77777777" w:rsidR="00592491" w:rsidRDefault="00F64987">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0.343</w:t>
            </w:r>
          </w:p>
        </w:tc>
        <w:tc>
          <w:tcPr>
            <w:tcW w:w="1040" w:type="dxa"/>
            <w:shd w:val="clear" w:color="auto" w:fill="auto"/>
            <w:tcMar>
              <w:top w:w="100" w:type="dxa"/>
              <w:left w:w="100" w:type="dxa"/>
              <w:bottom w:w="100" w:type="dxa"/>
              <w:right w:w="100" w:type="dxa"/>
            </w:tcMar>
          </w:tcPr>
          <w:p w14:paraId="78E4D188" w14:textId="77777777" w:rsidR="00592491" w:rsidRDefault="00F64987">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0.105</w:t>
            </w:r>
          </w:p>
        </w:tc>
        <w:tc>
          <w:tcPr>
            <w:tcW w:w="1040" w:type="dxa"/>
            <w:shd w:val="clear" w:color="auto" w:fill="auto"/>
            <w:tcMar>
              <w:top w:w="100" w:type="dxa"/>
              <w:left w:w="100" w:type="dxa"/>
              <w:bottom w:w="100" w:type="dxa"/>
              <w:right w:w="100" w:type="dxa"/>
            </w:tcMar>
          </w:tcPr>
          <w:p w14:paraId="7D4756EC" w14:textId="77777777" w:rsidR="00592491" w:rsidRDefault="00F64987">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0.175</w:t>
            </w:r>
          </w:p>
        </w:tc>
        <w:tc>
          <w:tcPr>
            <w:tcW w:w="860" w:type="dxa"/>
            <w:shd w:val="clear" w:color="auto" w:fill="auto"/>
            <w:tcMar>
              <w:top w:w="100" w:type="dxa"/>
              <w:left w:w="100" w:type="dxa"/>
              <w:bottom w:w="100" w:type="dxa"/>
              <w:right w:w="100" w:type="dxa"/>
            </w:tcMar>
          </w:tcPr>
          <w:p w14:paraId="34DE9A24" w14:textId="77777777" w:rsidR="00592491" w:rsidRDefault="00F64987">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0.209</w:t>
            </w:r>
          </w:p>
        </w:tc>
      </w:tr>
    </w:tbl>
    <w:p w14:paraId="63361ECE" w14:textId="77777777" w:rsidR="00592491" w:rsidRDefault="00592491">
      <w:pPr>
        <w:spacing w:after="120" w:line="240" w:lineRule="auto"/>
        <w:rPr>
          <w:rFonts w:ascii="Times New Roman" w:eastAsia="Times New Roman" w:hAnsi="Times New Roman" w:cs="Times New Roman"/>
          <w:sz w:val="24"/>
          <w:szCs w:val="24"/>
        </w:rPr>
      </w:pPr>
    </w:p>
    <w:p w14:paraId="2E48AC50" w14:textId="7961BF35" w:rsidR="00592491" w:rsidRDefault="00F64987">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Uniformity of cell shape was an effective parameter in determining cancer, which is also supported by recent findings stating that the shape of the cell, as determined by the stresses and strains of its surroundings, directly influences genetic expression</w:t>
      </w:r>
      <w:r w:rsidR="00B63F95">
        <w:rPr>
          <w:rFonts w:ascii="Times New Roman" w:eastAsia="Times New Roman" w:hAnsi="Times New Roman" w:cs="Times New Roman"/>
          <w:sz w:val="24"/>
          <w:szCs w:val="24"/>
        </w:rPr>
        <w:t xml:space="preserve"> and</w:t>
      </w:r>
      <w:r w:rsidR="00D54510">
        <w:rPr>
          <w:rFonts w:ascii="Times New Roman" w:eastAsia="Times New Roman" w:hAnsi="Times New Roman" w:cs="Times New Roman"/>
          <w:sz w:val="24"/>
          <w:szCs w:val="24"/>
        </w:rPr>
        <w:t xml:space="preserve"> l</w:t>
      </w:r>
      <w:r w:rsidR="00B63F95">
        <w:rPr>
          <w:rFonts w:ascii="Times New Roman" w:eastAsia="Times New Roman" w:hAnsi="Times New Roman" w:cs="Times New Roman"/>
          <w:sz w:val="24"/>
          <w:szCs w:val="24"/>
        </w:rPr>
        <w:t>eads</w:t>
      </w:r>
      <w:r w:rsidR="00D54510">
        <w:rPr>
          <w:rFonts w:ascii="Times New Roman" w:eastAsia="Times New Roman" w:hAnsi="Times New Roman" w:cs="Times New Roman"/>
          <w:sz w:val="24"/>
          <w:szCs w:val="24"/>
        </w:rPr>
        <w:t xml:space="preserve"> to cancer activation</w:t>
      </w:r>
      <w:r w:rsidR="007056DA">
        <w:rPr>
          <w:rFonts w:ascii="Times New Roman" w:eastAsia="Times New Roman" w:hAnsi="Times New Roman" w:cs="Times New Roman"/>
          <w:sz w:val="24"/>
          <w:szCs w:val="24"/>
          <w:vertAlign w:val="superscript"/>
        </w:rPr>
        <w:t>5</w:t>
      </w:r>
      <w:r w:rsidR="00D54510">
        <w:rPr>
          <w:rFonts w:ascii="Times New Roman" w:eastAsia="Times New Roman" w:hAnsi="Times New Roman" w:cs="Times New Roman"/>
          <w:sz w:val="24"/>
          <w:szCs w:val="24"/>
          <w:vertAlign w:val="superscript"/>
        </w:rPr>
        <w:t>-</w:t>
      </w:r>
      <w:r w:rsidR="00D54510">
        <w:rPr>
          <w:rFonts w:ascii="Times New Roman" w:eastAsia="Times New Roman" w:hAnsi="Times New Roman" w:cs="Times New Roman"/>
          <w:sz w:val="24"/>
          <w:szCs w:val="24"/>
          <w:vertAlign w:val="superscript"/>
        </w:rPr>
        <w:lastRenderedPageBreak/>
        <w:t>6</w:t>
      </w:r>
      <w:r>
        <w:rPr>
          <w:rFonts w:ascii="Times New Roman" w:eastAsia="Times New Roman" w:hAnsi="Times New Roman" w:cs="Times New Roman"/>
          <w:sz w:val="24"/>
          <w:szCs w:val="24"/>
        </w:rPr>
        <w:t xml:space="preserve">. </w:t>
      </w:r>
      <w:r w:rsidR="001B0E5E">
        <w:rPr>
          <w:rFonts w:ascii="Times New Roman" w:eastAsia="Times New Roman" w:hAnsi="Times New Roman" w:cs="Times New Roman"/>
          <w:sz w:val="24"/>
          <w:szCs w:val="24"/>
        </w:rPr>
        <w:t>In accordance with our implementation results, t</w:t>
      </w:r>
      <w:r>
        <w:rPr>
          <w:rFonts w:ascii="Times New Roman" w:eastAsia="Times New Roman" w:hAnsi="Times New Roman" w:cs="Times New Roman"/>
          <w:sz w:val="24"/>
          <w:szCs w:val="24"/>
        </w:rPr>
        <w:t>he cell shapes of FNA lesion images may possess more valuable information that other cell parameters in determining cancer diagnosis in the early stages.</w:t>
      </w:r>
    </w:p>
    <w:p w14:paraId="35074CFC" w14:textId="2299AD59" w:rsidR="00592491" w:rsidRDefault="004D6678">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F64987">
        <w:rPr>
          <w:rFonts w:ascii="Times New Roman" w:eastAsia="Times New Roman" w:hAnsi="Times New Roman" w:cs="Times New Roman"/>
          <w:sz w:val="24"/>
          <w:szCs w:val="24"/>
        </w:rPr>
        <w:t xml:space="preserve"> PLS-DA loadings </w:t>
      </w:r>
      <w:r>
        <w:rPr>
          <w:rFonts w:ascii="Times New Roman" w:eastAsia="Times New Roman" w:hAnsi="Times New Roman" w:cs="Times New Roman"/>
          <w:sz w:val="24"/>
          <w:szCs w:val="24"/>
        </w:rPr>
        <w:t>of</w:t>
      </w:r>
      <w:r w:rsidR="00F64987">
        <w:rPr>
          <w:rFonts w:ascii="Times New Roman" w:eastAsia="Times New Roman" w:hAnsi="Times New Roman" w:cs="Times New Roman"/>
          <w:sz w:val="24"/>
          <w:szCs w:val="24"/>
        </w:rPr>
        <w:t xml:space="preserve"> Mitoses had a negative correlation with the y loadings along PC2, and the smallest loadings along PC1</w:t>
      </w:r>
      <w:r w:rsidR="00D137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This was unexpected, as the number of mitoses of a cell has been shown to result in cancer; disrupted cell division can lead to uneven chromosome separation </w:t>
      </w:r>
      <w:r w:rsidR="00697181">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daughter c</w:t>
      </w:r>
      <w:bookmarkStart w:id="0" w:name="_GoBack"/>
      <w:bookmarkEnd w:id="0"/>
      <w:r>
        <w:rPr>
          <w:rFonts w:ascii="Times New Roman" w:eastAsia="Times New Roman" w:hAnsi="Times New Roman" w:cs="Times New Roman"/>
          <w:sz w:val="24"/>
          <w:szCs w:val="24"/>
        </w:rPr>
        <w:t xml:space="preserve">ells, which is </w:t>
      </w:r>
      <w:r w:rsidR="00697181">
        <w:rPr>
          <w:rFonts w:ascii="Times New Roman" w:eastAsia="Times New Roman" w:hAnsi="Times New Roman" w:cs="Times New Roman"/>
          <w:sz w:val="24"/>
          <w:szCs w:val="24"/>
        </w:rPr>
        <w:t>a cause</w:t>
      </w:r>
      <w:r>
        <w:rPr>
          <w:rFonts w:ascii="Times New Roman" w:eastAsia="Times New Roman" w:hAnsi="Times New Roman" w:cs="Times New Roman"/>
          <w:sz w:val="24"/>
          <w:szCs w:val="24"/>
        </w:rPr>
        <w:t xml:space="preserve"> of tumorigenesis</w:t>
      </w:r>
      <w:r w:rsidR="007056DA">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w:t>
      </w:r>
      <w:r w:rsidR="00F64987">
        <w:rPr>
          <w:rFonts w:ascii="Times New Roman" w:eastAsia="Times New Roman" w:hAnsi="Times New Roman" w:cs="Times New Roman"/>
          <w:sz w:val="24"/>
          <w:szCs w:val="24"/>
        </w:rPr>
        <w:t xml:space="preserve"> On the other hand, LR </w:t>
      </w:r>
      <w:r>
        <w:rPr>
          <w:rFonts w:ascii="Times New Roman" w:eastAsia="Times New Roman" w:hAnsi="Times New Roman" w:cs="Times New Roman"/>
          <w:sz w:val="24"/>
          <w:szCs w:val="24"/>
        </w:rPr>
        <w:t xml:space="preserve">gives </w:t>
      </w:r>
      <w:r w:rsidR="00F64987">
        <w:rPr>
          <w:rFonts w:ascii="Times New Roman" w:eastAsia="Times New Roman" w:hAnsi="Times New Roman" w:cs="Times New Roman"/>
          <w:sz w:val="24"/>
          <w:szCs w:val="24"/>
        </w:rPr>
        <w:t xml:space="preserve">a relatively high weight to </w:t>
      </w:r>
      <w:r>
        <w:rPr>
          <w:rFonts w:ascii="Times New Roman" w:eastAsia="Times New Roman" w:hAnsi="Times New Roman" w:cs="Times New Roman"/>
          <w:sz w:val="24"/>
          <w:szCs w:val="24"/>
        </w:rPr>
        <w:t>M</w:t>
      </w:r>
      <w:r w:rsidR="00F64987">
        <w:rPr>
          <w:rFonts w:ascii="Times New Roman" w:eastAsia="Times New Roman" w:hAnsi="Times New Roman" w:cs="Times New Roman"/>
          <w:sz w:val="24"/>
          <w:szCs w:val="24"/>
        </w:rPr>
        <w:t>itoses in the model, which emphasizes the</w:t>
      </w:r>
      <w:r>
        <w:rPr>
          <w:rFonts w:ascii="Times New Roman" w:eastAsia="Times New Roman" w:hAnsi="Times New Roman" w:cs="Times New Roman"/>
          <w:sz w:val="24"/>
          <w:szCs w:val="24"/>
        </w:rPr>
        <w:t xml:space="preserve"> differing </w:t>
      </w:r>
      <w:r w:rsidR="00697181">
        <w:rPr>
          <w:rFonts w:ascii="Times New Roman" w:eastAsia="Times New Roman" w:hAnsi="Times New Roman" w:cs="Times New Roman"/>
          <w:sz w:val="24"/>
          <w:szCs w:val="24"/>
        </w:rPr>
        <w:t>assumptions (i.e. covariance vs. independence)</w:t>
      </w:r>
      <w:r>
        <w:rPr>
          <w:rFonts w:ascii="Times New Roman" w:eastAsia="Times New Roman" w:hAnsi="Times New Roman" w:cs="Times New Roman"/>
          <w:sz w:val="24"/>
          <w:szCs w:val="24"/>
        </w:rPr>
        <w:t xml:space="preserve"> of </w:t>
      </w:r>
      <w:r w:rsidR="00F64987">
        <w:rPr>
          <w:rFonts w:ascii="Times New Roman" w:eastAsia="Times New Roman" w:hAnsi="Times New Roman" w:cs="Times New Roman"/>
          <w:sz w:val="24"/>
          <w:szCs w:val="24"/>
        </w:rPr>
        <w:t xml:space="preserve">the two models. </w:t>
      </w:r>
      <w:r>
        <w:rPr>
          <w:rFonts w:ascii="Times New Roman" w:eastAsia="Times New Roman" w:hAnsi="Times New Roman" w:cs="Times New Roman"/>
          <w:sz w:val="24"/>
          <w:szCs w:val="24"/>
        </w:rPr>
        <w:t>Nonetheless</w:t>
      </w:r>
      <w:r w:rsidR="00F649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00F64987">
        <w:rPr>
          <w:rFonts w:ascii="Times New Roman" w:eastAsia="Times New Roman" w:hAnsi="Times New Roman" w:cs="Times New Roman"/>
          <w:sz w:val="24"/>
          <w:szCs w:val="24"/>
        </w:rPr>
        <w:t xml:space="preserve">itoses </w:t>
      </w:r>
      <w:r w:rsidR="002F7539">
        <w:rPr>
          <w:rFonts w:ascii="Times New Roman" w:eastAsia="Times New Roman" w:hAnsi="Times New Roman" w:cs="Times New Roman"/>
          <w:sz w:val="24"/>
          <w:szCs w:val="24"/>
        </w:rPr>
        <w:t xml:space="preserve">is </w:t>
      </w:r>
      <w:r w:rsidR="00F64987">
        <w:rPr>
          <w:rFonts w:ascii="Times New Roman" w:eastAsia="Times New Roman" w:hAnsi="Times New Roman" w:cs="Times New Roman"/>
          <w:sz w:val="24"/>
          <w:szCs w:val="24"/>
        </w:rPr>
        <w:t xml:space="preserve">still a significant predictor of cancer, as the </w:t>
      </w:r>
      <w:r>
        <w:rPr>
          <w:rFonts w:ascii="Times New Roman" w:eastAsia="Times New Roman" w:hAnsi="Times New Roman" w:cs="Times New Roman"/>
          <w:sz w:val="24"/>
          <w:szCs w:val="24"/>
        </w:rPr>
        <w:t>X</w:t>
      </w:r>
      <w:r w:rsidR="00F64987">
        <w:rPr>
          <w:rFonts w:ascii="Times New Roman" w:eastAsia="Times New Roman" w:hAnsi="Times New Roman" w:cs="Times New Roman"/>
          <w:sz w:val="24"/>
          <w:szCs w:val="24"/>
        </w:rPr>
        <w:t xml:space="preserve"> loadings is </w:t>
      </w:r>
      <w:r>
        <w:rPr>
          <w:rFonts w:ascii="Times New Roman" w:eastAsia="Times New Roman" w:hAnsi="Times New Roman" w:cs="Times New Roman"/>
          <w:sz w:val="24"/>
          <w:szCs w:val="24"/>
        </w:rPr>
        <w:t>still positive</w:t>
      </w:r>
      <w:r w:rsidR="00F649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All in all, </w:t>
      </w:r>
      <w:r w:rsidR="00F64987">
        <w:rPr>
          <w:rFonts w:ascii="Times New Roman" w:eastAsia="Times New Roman" w:hAnsi="Times New Roman" w:cs="Times New Roman"/>
          <w:sz w:val="24"/>
          <w:szCs w:val="24"/>
        </w:rPr>
        <w:t xml:space="preserve">LR highlights this parameter through a high weighting, </w:t>
      </w:r>
      <w:r w:rsidR="00F5617F">
        <w:rPr>
          <w:rFonts w:ascii="Times New Roman" w:eastAsia="Times New Roman" w:hAnsi="Times New Roman" w:cs="Times New Roman"/>
          <w:sz w:val="24"/>
          <w:szCs w:val="24"/>
        </w:rPr>
        <w:t xml:space="preserve">while </w:t>
      </w:r>
      <w:r w:rsidR="00F64987">
        <w:rPr>
          <w:rFonts w:ascii="Times New Roman" w:eastAsia="Times New Roman" w:hAnsi="Times New Roman" w:cs="Times New Roman"/>
          <w:sz w:val="24"/>
          <w:szCs w:val="24"/>
        </w:rPr>
        <w:t>PLS-DA does not ostensibly suggest th</w:t>
      </w:r>
      <w:r w:rsidR="00697181">
        <w:rPr>
          <w:rFonts w:ascii="Times New Roman" w:eastAsia="Times New Roman" w:hAnsi="Times New Roman" w:cs="Times New Roman"/>
          <w:sz w:val="24"/>
          <w:szCs w:val="24"/>
        </w:rPr>
        <w:t>e same</w:t>
      </w:r>
      <w:r w:rsidR="00F64987">
        <w:rPr>
          <w:rFonts w:ascii="Times New Roman" w:eastAsia="Times New Roman" w:hAnsi="Times New Roman" w:cs="Times New Roman"/>
          <w:sz w:val="24"/>
          <w:szCs w:val="24"/>
        </w:rPr>
        <w:t xml:space="preserve">. </w:t>
      </w:r>
    </w:p>
    <w:p w14:paraId="2D0E2E16" w14:textId="2EF69D01" w:rsidR="00D1379E" w:rsidRDefault="00CB387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F64987">
        <w:rPr>
          <w:rFonts w:ascii="Times New Roman" w:eastAsia="Times New Roman" w:hAnsi="Times New Roman" w:cs="Times New Roman"/>
          <w:sz w:val="24"/>
          <w:szCs w:val="24"/>
        </w:rPr>
        <w:t xml:space="preserve"> see that all parameters</w:t>
      </w:r>
      <w:r w:rsidR="00A94973">
        <w:rPr>
          <w:rFonts w:ascii="Times New Roman" w:eastAsia="Times New Roman" w:hAnsi="Times New Roman" w:cs="Times New Roman"/>
          <w:sz w:val="24"/>
          <w:szCs w:val="24"/>
        </w:rPr>
        <w:t xml:space="preserve"> in PLS-DA, while most in LR,</w:t>
      </w:r>
      <w:r w:rsidR="00F64987">
        <w:rPr>
          <w:rFonts w:ascii="Times New Roman" w:eastAsia="Times New Roman" w:hAnsi="Times New Roman" w:cs="Times New Roman"/>
          <w:sz w:val="24"/>
          <w:szCs w:val="24"/>
        </w:rPr>
        <w:t xml:space="preserve"> contribute to tumorigenesis</w:t>
      </w:r>
      <w:r>
        <w:rPr>
          <w:rFonts w:ascii="Times New Roman" w:eastAsia="Times New Roman" w:hAnsi="Times New Roman" w:cs="Times New Roman"/>
          <w:sz w:val="24"/>
          <w:szCs w:val="24"/>
        </w:rPr>
        <w:t>, which helps solve our initial question of the some of the most significant predictors for breast cancer metastasis</w:t>
      </w:r>
      <w:r w:rsidR="003C12E7">
        <w:rPr>
          <w:rFonts w:ascii="Times New Roman" w:eastAsia="Times New Roman" w:hAnsi="Times New Roman" w:cs="Times New Roman"/>
          <w:sz w:val="24"/>
          <w:szCs w:val="24"/>
        </w:rPr>
        <w:t xml:space="preserve">. </w:t>
      </w:r>
      <w:r w:rsidR="00565C34">
        <w:rPr>
          <w:rFonts w:ascii="Times New Roman" w:eastAsia="Times New Roman" w:hAnsi="Times New Roman" w:cs="Times New Roman"/>
          <w:sz w:val="24"/>
          <w:szCs w:val="24"/>
        </w:rPr>
        <w:t>Moreover</w:t>
      </w:r>
      <w:r w:rsidR="00A73DF2">
        <w:rPr>
          <w:rFonts w:ascii="Times New Roman" w:eastAsia="Times New Roman" w:hAnsi="Times New Roman" w:cs="Times New Roman"/>
          <w:sz w:val="24"/>
          <w:szCs w:val="24"/>
        </w:rPr>
        <w:t>,</w:t>
      </w:r>
      <w:r w:rsidR="002F7539">
        <w:rPr>
          <w:rFonts w:ascii="Times New Roman" w:eastAsia="Times New Roman" w:hAnsi="Times New Roman" w:cs="Times New Roman"/>
          <w:sz w:val="24"/>
          <w:szCs w:val="24"/>
        </w:rPr>
        <w:t xml:space="preserve"> the different assumptions about collinearity of the data account for differences in PLS-DA and LR performance</w:t>
      </w:r>
      <w:r>
        <w:rPr>
          <w:rFonts w:ascii="Times New Roman" w:eastAsia="Times New Roman" w:hAnsi="Times New Roman" w:cs="Times New Roman"/>
          <w:sz w:val="24"/>
          <w:szCs w:val="24"/>
        </w:rPr>
        <w:t>, which calls for future external validation on new data to reveal which model performs better in the clinical setting</w:t>
      </w:r>
      <w:r w:rsidR="002F7539">
        <w:rPr>
          <w:rFonts w:ascii="Times New Roman" w:eastAsia="Times New Roman" w:hAnsi="Times New Roman" w:cs="Times New Roman"/>
          <w:sz w:val="24"/>
          <w:szCs w:val="24"/>
        </w:rPr>
        <w:t>.</w:t>
      </w:r>
    </w:p>
    <w:p w14:paraId="3BEE923E" w14:textId="77777777" w:rsidR="00592491" w:rsidRDefault="00F64987">
      <w:pPr>
        <w:spacing w:after="12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References</w:t>
      </w:r>
    </w:p>
    <w:p w14:paraId="4A6D37E1" w14:textId="77777777" w:rsidR="00592491" w:rsidRDefault="00F64987">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2E2E2E"/>
          <w:sz w:val="24"/>
          <w:szCs w:val="24"/>
          <w:shd w:val="clear" w:color="auto" w:fill="FFFFFB"/>
        </w:rPr>
        <w:t>American Cancer Society: Cancer Facts and Figures 2018. Atlanta, Ga: American Cancer Society, 2018.</w:t>
      </w:r>
    </w:p>
    <w:p w14:paraId="5B058708" w14:textId="77777777" w:rsidR="00592491" w:rsidRDefault="00F64987">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2. Wu, M., &amp; Burstein, D. E. (2004). Fine needle aspiration. </w:t>
      </w:r>
      <w:r>
        <w:rPr>
          <w:rFonts w:ascii="Times New Roman" w:eastAsia="Times New Roman" w:hAnsi="Times New Roman" w:cs="Times New Roman"/>
          <w:i/>
          <w:color w:val="222222"/>
          <w:sz w:val="24"/>
          <w:szCs w:val="24"/>
          <w:highlight w:val="white"/>
        </w:rPr>
        <w:t>Cancer investigation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22</w:t>
      </w:r>
      <w:r>
        <w:rPr>
          <w:rFonts w:ascii="Times New Roman" w:eastAsia="Times New Roman" w:hAnsi="Times New Roman" w:cs="Times New Roman"/>
          <w:color w:val="222222"/>
          <w:sz w:val="24"/>
          <w:szCs w:val="24"/>
          <w:highlight w:val="white"/>
        </w:rPr>
        <w:t>(4), 620-628.</w:t>
      </w:r>
    </w:p>
    <w:p w14:paraId="7E1A2501" w14:textId="77777777" w:rsidR="00592491" w:rsidRDefault="00F64987">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color w:val="222222"/>
          <w:sz w:val="24"/>
          <w:szCs w:val="24"/>
          <w:highlight w:val="white"/>
        </w:rPr>
        <w:t>Wolberg</w:t>
      </w:r>
      <w:proofErr w:type="spellEnd"/>
      <w:r>
        <w:rPr>
          <w:rFonts w:ascii="Times New Roman" w:eastAsia="Times New Roman" w:hAnsi="Times New Roman" w:cs="Times New Roman"/>
          <w:color w:val="222222"/>
          <w:sz w:val="24"/>
          <w:szCs w:val="24"/>
          <w:highlight w:val="white"/>
        </w:rPr>
        <w:t xml:space="preserve">, W. H., Street, W. N., &amp; </w:t>
      </w:r>
      <w:proofErr w:type="spellStart"/>
      <w:r>
        <w:rPr>
          <w:rFonts w:ascii="Times New Roman" w:eastAsia="Times New Roman" w:hAnsi="Times New Roman" w:cs="Times New Roman"/>
          <w:color w:val="222222"/>
          <w:sz w:val="24"/>
          <w:szCs w:val="24"/>
          <w:highlight w:val="white"/>
        </w:rPr>
        <w:t>Mangasarian</w:t>
      </w:r>
      <w:proofErr w:type="spellEnd"/>
      <w:r>
        <w:rPr>
          <w:rFonts w:ascii="Times New Roman" w:eastAsia="Times New Roman" w:hAnsi="Times New Roman" w:cs="Times New Roman"/>
          <w:color w:val="222222"/>
          <w:sz w:val="24"/>
          <w:szCs w:val="24"/>
          <w:highlight w:val="white"/>
        </w:rPr>
        <w:t xml:space="preserve">, O. L. (1994). Machine learning techniques to diagnose breast cancer from image-processed nuclear features of fine needle aspirates. </w:t>
      </w:r>
      <w:r>
        <w:rPr>
          <w:rFonts w:ascii="Times New Roman" w:eastAsia="Times New Roman" w:hAnsi="Times New Roman" w:cs="Times New Roman"/>
          <w:i/>
          <w:color w:val="222222"/>
          <w:sz w:val="24"/>
          <w:szCs w:val="24"/>
          <w:highlight w:val="white"/>
        </w:rPr>
        <w:t>Cancer letters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77</w:t>
      </w:r>
      <w:r>
        <w:rPr>
          <w:rFonts w:ascii="Times New Roman" w:eastAsia="Times New Roman" w:hAnsi="Times New Roman" w:cs="Times New Roman"/>
          <w:color w:val="222222"/>
          <w:sz w:val="24"/>
          <w:szCs w:val="24"/>
          <w:highlight w:val="white"/>
        </w:rPr>
        <w:t>(2-3), 163-171.</w:t>
      </w:r>
    </w:p>
    <w:p w14:paraId="4C0A952B" w14:textId="77777777" w:rsidR="00592491" w:rsidRDefault="00F64987">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color w:val="222222"/>
          <w:sz w:val="24"/>
          <w:szCs w:val="24"/>
          <w:highlight w:val="white"/>
        </w:rPr>
        <w:t>Jeleń</w:t>
      </w:r>
      <w:proofErr w:type="spellEnd"/>
      <w:r>
        <w:rPr>
          <w:rFonts w:ascii="Times New Roman" w:eastAsia="Times New Roman" w:hAnsi="Times New Roman" w:cs="Times New Roman"/>
          <w:color w:val="222222"/>
          <w:sz w:val="24"/>
          <w:szCs w:val="24"/>
          <w:highlight w:val="white"/>
        </w:rPr>
        <w:t xml:space="preserve">, Ł., </w:t>
      </w:r>
      <w:proofErr w:type="spellStart"/>
      <w:r>
        <w:rPr>
          <w:rFonts w:ascii="Times New Roman" w:eastAsia="Times New Roman" w:hAnsi="Times New Roman" w:cs="Times New Roman"/>
          <w:color w:val="222222"/>
          <w:sz w:val="24"/>
          <w:szCs w:val="24"/>
          <w:highlight w:val="white"/>
        </w:rPr>
        <w:t>Fevens</w:t>
      </w:r>
      <w:proofErr w:type="spellEnd"/>
      <w:r>
        <w:rPr>
          <w:rFonts w:ascii="Times New Roman" w:eastAsia="Times New Roman" w:hAnsi="Times New Roman" w:cs="Times New Roman"/>
          <w:color w:val="222222"/>
          <w:sz w:val="24"/>
          <w:szCs w:val="24"/>
          <w:highlight w:val="white"/>
        </w:rPr>
        <w:t xml:space="preserve">, T., &amp; </w:t>
      </w:r>
      <w:proofErr w:type="spellStart"/>
      <w:r>
        <w:rPr>
          <w:rFonts w:ascii="Times New Roman" w:eastAsia="Times New Roman" w:hAnsi="Times New Roman" w:cs="Times New Roman"/>
          <w:color w:val="222222"/>
          <w:sz w:val="24"/>
          <w:szCs w:val="24"/>
          <w:highlight w:val="white"/>
        </w:rPr>
        <w:t>Krzyżak</w:t>
      </w:r>
      <w:proofErr w:type="spellEnd"/>
      <w:r>
        <w:rPr>
          <w:rFonts w:ascii="Times New Roman" w:eastAsia="Times New Roman" w:hAnsi="Times New Roman" w:cs="Times New Roman"/>
          <w:color w:val="222222"/>
          <w:sz w:val="24"/>
          <w:szCs w:val="24"/>
          <w:highlight w:val="white"/>
        </w:rPr>
        <w:t xml:space="preserve">, A. (2008). Classification of breast cancer malignancy using cytological images of fine needle aspiration biopsies. </w:t>
      </w:r>
      <w:r>
        <w:rPr>
          <w:rFonts w:ascii="Times New Roman" w:eastAsia="Times New Roman" w:hAnsi="Times New Roman" w:cs="Times New Roman"/>
          <w:i/>
          <w:color w:val="222222"/>
          <w:sz w:val="24"/>
          <w:szCs w:val="24"/>
          <w:highlight w:val="white"/>
        </w:rPr>
        <w:t>International Journal of Applied Mathematics and Computer Science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18</w:t>
      </w:r>
      <w:r>
        <w:rPr>
          <w:rFonts w:ascii="Times New Roman" w:eastAsia="Times New Roman" w:hAnsi="Times New Roman" w:cs="Times New Roman"/>
          <w:color w:val="222222"/>
          <w:sz w:val="24"/>
          <w:szCs w:val="24"/>
          <w:highlight w:val="white"/>
        </w:rPr>
        <w:t>(1), 75-83.</w:t>
      </w:r>
    </w:p>
    <w:p w14:paraId="19E15E37" w14:textId="77777777" w:rsidR="00BE1F77" w:rsidRDefault="00F64987">
      <w:pPr>
        <w:spacing w:after="120"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color w:val="222222"/>
          <w:sz w:val="24"/>
          <w:szCs w:val="24"/>
          <w:highlight w:val="white"/>
        </w:rPr>
        <w:t>Sailem</w:t>
      </w:r>
      <w:proofErr w:type="spellEnd"/>
      <w:r>
        <w:rPr>
          <w:rFonts w:ascii="Times New Roman" w:eastAsia="Times New Roman" w:hAnsi="Times New Roman" w:cs="Times New Roman"/>
          <w:color w:val="222222"/>
          <w:sz w:val="24"/>
          <w:szCs w:val="24"/>
          <w:highlight w:val="white"/>
        </w:rPr>
        <w:t xml:space="preserve">, H. Z., &amp; </w:t>
      </w:r>
      <w:proofErr w:type="spellStart"/>
      <w:r>
        <w:rPr>
          <w:rFonts w:ascii="Times New Roman" w:eastAsia="Times New Roman" w:hAnsi="Times New Roman" w:cs="Times New Roman"/>
          <w:color w:val="222222"/>
          <w:sz w:val="24"/>
          <w:szCs w:val="24"/>
          <w:highlight w:val="white"/>
        </w:rPr>
        <w:t>Bakal</w:t>
      </w:r>
      <w:proofErr w:type="spellEnd"/>
      <w:r>
        <w:rPr>
          <w:rFonts w:ascii="Times New Roman" w:eastAsia="Times New Roman" w:hAnsi="Times New Roman" w:cs="Times New Roman"/>
          <w:color w:val="222222"/>
          <w:sz w:val="24"/>
          <w:szCs w:val="24"/>
          <w:highlight w:val="white"/>
        </w:rPr>
        <w:t xml:space="preserve">, C. (2017). Identification of clinically predictive metagenes that encode components of a network coupling cell shape to transcription by image-omics. </w:t>
      </w:r>
      <w:r>
        <w:rPr>
          <w:rFonts w:ascii="Times New Roman" w:eastAsia="Times New Roman" w:hAnsi="Times New Roman" w:cs="Times New Roman"/>
          <w:i/>
          <w:color w:val="222222"/>
          <w:sz w:val="24"/>
          <w:szCs w:val="24"/>
          <w:highlight w:val="white"/>
        </w:rPr>
        <w:t>Genome research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27</w:t>
      </w:r>
      <w:r>
        <w:rPr>
          <w:rFonts w:ascii="Times New Roman" w:eastAsia="Times New Roman" w:hAnsi="Times New Roman" w:cs="Times New Roman"/>
          <w:color w:val="222222"/>
          <w:sz w:val="24"/>
          <w:szCs w:val="24"/>
          <w:highlight w:val="white"/>
        </w:rPr>
        <w:t>(2), 196-207.</w:t>
      </w:r>
    </w:p>
    <w:p w14:paraId="66EC51BD" w14:textId="0D3E6D3C" w:rsidR="00BE1F77" w:rsidRDefault="00BE1F77">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Pr="00BE1F77">
        <w:rPr>
          <w:rFonts w:ascii="Times New Roman" w:eastAsia="Times New Roman" w:hAnsi="Times New Roman" w:cs="Times New Roman"/>
          <w:sz w:val="24"/>
          <w:szCs w:val="24"/>
        </w:rPr>
        <w:t xml:space="preserve">Alizadeh, E., Lyons, S. M., Castle, J. M., Foss, J. I., &amp; Prasad, A. (2017). Is Shape of Cancer Cell Correlated with its </w:t>
      </w:r>
      <w:proofErr w:type="gramStart"/>
      <w:r w:rsidRPr="00BE1F77">
        <w:rPr>
          <w:rFonts w:ascii="Times New Roman" w:eastAsia="Times New Roman" w:hAnsi="Times New Roman" w:cs="Times New Roman"/>
          <w:sz w:val="24"/>
          <w:szCs w:val="24"/>
        </w:rPr>
        <w:t>Invasiveness?.</w:t>
      </w:r>
      <w:proofErr w:type="gramEnd"/>
      <w:r w:rsidRPr="00BE1F77">
        <w:rPr>
          <w:rFonts w:ascii="Times New Roman" w:eastAsia="Times New Roman" w:hAnsi="Times New Roman" w:cs="Times New Roman"/>
          <w:sz w:val="24"/>
          <w:szCs w:val="24"/>
        </w:rPr>
        <w:t xml:space="preserve"> </w:t>
      </w:r>
      <w:r w:rsidRPr="00BE1F77">
        <w:rPr>
          <w:rFonts w:ascii="Times New Roman" w:eastAsia="Times New Roman" w:hAnsi="Times New Roman" w:cs="Times New Roman"/>
          <w:i/>
          <w:iCs/>
          <w:sz w:val="24"/>
          <w:szCs w:val="24"/>
        </w:rPr>
        <w:t>Biophysical Journal</w:t>
      </w:r>
      <w:r w:rsidRPr="00BE1F77">
        <w:rPr>
          <w:rFonts w:ascii="Times New Roman" w:eastAsia="Times New Roman" w:hAnsi="Times New Roman" w:cs="Times New Roman"/>
          <w:sz w:val="24"/>
          <w:szCs w:val="24"/>
        </w:rPr>
        <w:t xml:space="preserve">, </w:t>
      </w:r>
      <w:r w:rsidRPr="00BE1F77">
        <w:rPr>
          <w:rFonts w:ascii="Times New Roman" w:eastAsia="Times New Roman" w:hAnsi="Times New Roman" w:cs="Times New Roman"/>
          <w:i/>
          <w:iCs/>
          <w:sz w:val="24"/>
          <w:szCs w:val="24"/>
        </w:rPr>
        <w:t>112</w:t>
      </w:r>
      <w:r w:rsidRPr="00BE1F77">
        <w:rPr>
          <w:rFonts w:ascii="Times New Roman" w:eastAsia="Times New Roman" w:hAnsi="Times New Roman" w:cs="Times New Roman"/>
          <w:sz w:val="24"/>
          <w:szCs w:val="24"/>
        </w:rPr>
        <w:t>(3), 124a-125a.</w:t>
      </w:r>
    </w:p>
    <w:p w14:paraId="560ADCD5" w14:textId="6A8B0CFE" w:rsidR="00592491" w:rsidRDefault="00BE1F77">
      <w:pPr>
        <w:spacing w:after="120"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7</w:t>
      </w:r>
      <w:r w:rsidR="00F64987">
        <w:rPr>
          <w:rFonts w:ascii="Times New Roman" w:eastAsia="Times New Roman" w:hAnsi="Times New Roman" w:cs="Times New Roman"/>
          <w:sz w:val="24"/>
          <w:szCs w:val="24"/>
        </w:rPr>
        <w:t xml:space="preserve">. </w:t>
      </w:r>
      <w:r w:rsidR="00F64987">
        <w:rPr>
          <w:rFonts w:ascii="Times New Roman" w:eastAsia="Times New Roman" w:hAnsi="Times New Roman" w:cs="Times New Roman"/>
          <w:color w:val="222222"/>
          <w:sz w:val="24"/>
          <w:szCs w:val="24"/>
          <w:highlight w:val="white"/>
        </w:rPr>
        <w:t xml:space="preserve">Weaver, B. A., &amp; Cleveland, D. W. (2005). Decoding the links between mitosis, cancer, and chemotherapy: The mitotic checkpoint, adaptation, and cell death. </w:t>
      </w:r>
      <w:r w:rsidR="00F64987">
        <w:rPr>
          <w:rFonts w:ascii="Times New Roman" w:eastAsia="Times New Roman" w:hAnsi="Times New Roman" w:cs="Times New Roman"/>
          <w:i/>
          <w:color w:val="222222"/>
          <w:sz w:val="24"/>
          <w:szCs w:val="24"/>
          <w:highlight w:val="white"/>
        </w:rPr>
        <w:t>Cancer cell</w:t>
      </w:r>
      <w:r w:rsidR="00F64987">
        <w:rPr>
          <w:rFonts w:ascii="Times New Roman" w:eastAsia="Times New Roman" w:hAnsi="Times New Roman" w:cs="Times New Roman"/>
          <w:color w:val="222222"/>
          <w:sz w:val="24"/>
          <w:szCs w:val="24"/>
          <w:highlight w:val="white"/>
        </w:rPr>
        <w:t xml:space="preserve">, </w:t>
      </w:r>
      <w:r w:rsidR="00F64987">
        <w:rPr>
          <w:rFonts w:ascii="Times New Roman" w:eastAsia="Times New Roman" w:hAnsi="Times New Roman" w:cs="Times New Roman"/>
          <w:i/>
          <w:color w:val="222222"/>
          <w:sz w:val="24"/>
          <w:szCs w:val="24"/>
          <w:highlight w:val="white"/>
        </w:rPr>
        <w:t>8</w:t>
      </w:r>
      <w:r w:rsidR="00F64987">
        <w:rPr>
          <w:rFonts w:ascii="Times New Roman" w:eastAsia="Times New Roman" w:hAnsi="Times New Roman" w:cs="Times New Roman"/>
          <w:color w:val="222222"/>
          <w:sz w:val="24"/>
          <w:szCs w:val="24"/>
          <w:highlight w:val="white"/>
        </w:rPr>
        <w:t>(1), 7-12.</w:t>
      </w:r>
    </w:p>
    <w:p w14:paraId="0A72B3FB" w14:textId="355962B4" w:rsidR="00592491" w:rsidRDefault="00592491">
      <w:pPr>
        <w:spacing w:after="120" w:line="240" w:lineRule="auto"/>
        <w:rPr>
          <w:rFonts w:ascii="Times New Roman" w:eastAsia="Times New Roman" w:hAnsi="Times New Roman" w:cs="Times New Roman"/>
          <w:color w:val="222222"/>
          <w:sz w:val="24"/>
          <w:szCs w:val="24"/>
          <w:highlight w:val="white"/>
        </w:rPr>
      </w:pPr>
    </w:p>
    <w:sectPr w:rsidR="0059249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E77F2"/>
    <w:multiLevelType w:val="multilevel"/>
    <w:tmpl w:val="AC5A98C2"/>
    <w:lvl w:ilvl="0">
      <w:start w:val="1"/>
      <w:numFmt w:val="bullet"/>
      <w:lvlText w:val="●"/>
      <w:lvlJc w:val="left"/>
      <w:pPr>
        <w:ind w:left="720" w:hanging="360"/>
      </w:pPr>
      <w:rPr>
        <w:rFonts w:ascii="Arial" w:eastAsia="Arial" w:hAnsi="Arial" w:cs="Arial"/>
        <w:color w:val="515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92491"/>
    <w:rsid w:val="000161C1"/>
    <w:rsid w:val="00022922"/>
    <w:rsid w:val="00050A4D"/>
    <w:rsid w:val="00055A41"/>
    <w:rsid w:val="00122CD7"/>
    <w:rsid w:val="00146A59"/>
    <w:rsid w:val="001A75F1"/>
    <w:rsid w:val="001B0E5E"/>
    <w:rsid w:val="001B5EA4"/>
    <w:rsid w:val="0026737E"/>
    <w:rsid w:val="00280ACD"/>
    <w:rsid w:val="002C4958"/>
    <w:rsid w:val="002F2DAE"/>
    <w:rsid w:val="002F7539"/>
    <w:rsid w:val="0037312F"/>
    <w:rsid w:val="003750B2"/>
    <w:rsid w:val="0037726A"/>
    <w:rsid w:val="00382A24"/>
    <w:rsid w:val="00396694"/>
    <w:rsid w:val="003C12E7"/>
    <w:rsid w:val="004A3BE0"/>
    <w:rsid w:val="004D6678"/>
    <w:rsid w:val="00500A95"/>
    <w:rsid w:val="00522DF0"/>
    <w:rsid w:val="00565C34"/>
    <w:rsid w:val="00592491"/>
    <w:rsid w:val="00620FD6"/>
    <w:rsid w:val="00643D37"/>
    <w:rsid w:val="00654955"/>
    <w:rsid w:val="0069035F"/>
    <w:rsid w:val="00697181"/>
    <w:rsid w:val="006A1023"/>
    <w:rsid w:val="006D035B"/>
    <w:rsid w:val="007056DA"/>
    <w:rsid w:val="00740898"/>
    <w:rsid w:val="007A15CC"/>
    <w:rsid w:val="007F74CF"/>
    <w:rsid w:val="008133ED"/>
    <w:rsid w:val="008143E8"/>
    <w:rsid w:val="00841FAD"/>
    <w:rsid w:val="008A096B"/>
    <w:rsid w:val="009B7877"/>
    <w:rsid w:val="009E17B4"/>
    <w:rsid w:val="009F1F0A"/>
    <w:rsid w:val="00A0506E"/>
    <w:rsid w:val="00A67678"/>
    <w:rsid w:val="00A72D72"/>
    <w:rsid w:val="00A73DF2"/>
    <w:rsid w:val="00A94973"/>
    <w:rsid w:val="00B15251"/>
    <w:rsid w:val="00B25AF7"/>
    <w:rsid w:val="00B63F95"/>
    <w:rsid w:val="00B6699B"/>
    <w:rsid w:val="00B97B67"/>
    <w:rsid w:val="00BE1F77"/>
    <w:rsid w:val="00C96FF1"/>
    <w:rsid w:val="00CB3872"/>
    <w:rsid w:val="00CD50D1"/>
    <w:rsid w:val="00D1379E"/>
    <w:rsid w:val="00D53748"/>
    <w:rsid w:val="00D54510"/>
    <w:rsid w:val="00D90696"/>
    <w:rsid w:val="00DB41BE"/>
    <w:rsid w:val="00E17E74"/>
    <w:rsid w:val="00E21561"/>
    <w:rsid w:val="00E3006F"/>
    <w:rsid w:val="00E43D19"/>
    <w:rsid w:val="00E5105D"/>
    <w:rsid w:val="00E74943"/>
    <w:rsid w:val="00E856F4"/>
    <w:rsid w:val="00ED11E8"/>
    <w:rsid w:val="00ED750F"/>
    <w:rsid w:val="00F12037"/>
    <w:rsid w:val="00F21B0D"/>
    <w:rsid w:val="00F41F6D"/>
    <w:rsid w:val="00F5617F"/>
    <w:rsid w:val="00F637F1"/>
    <w:rsid w:val="00F64987"/>
    <w:rsid w:val="00F8139D"/>
    <w:rsid w:val="00FB6EDF"/>
    <w:rsid w:val="00FD2D16"/>
    <w:rsid w:val="00FD2EE2"/>
    <w:rsid w:val="00FD506A"/>
    <w:rsid w:val="00FF3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92B1"/>
  <w15:docId w15:val="{043C35AB-163C-4E0F-A280-C37620F37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D2EE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EE2"/>
    <w:rPr>
      <w:rFonts w:ascii="Segoe UI" w:hAnsi="Segoe UI" w:cs="Segoe UI"/>
      <w:sz w:val="18"/>
      <w:szCs w:val="18"/>
    </w:rPr>
  </w:style>
  <w:style w:type="character" w:styleId="CommentReference">
    <w:name w:val="annotation reference"/>
    <w:basedOn w:val="DefaultParagraphFont"/>
    <w:uiPriority w:val="99"/>
    <w:semiHidden/>
    <w:unhideWhenUsed/>
    <w:rsid w:val="003750B2"/>
    <w:rPr>
      <w:sz w:val="16"/>
      <w:szCs w:val="16"/>
    </w:rPr>
  </w:style>
  <w:style w:type="paragraph" w:styleId="CommentText">
    <w:name w:val="annotation text"/>
    <w:basedOn w:val="Normal"/>
    <w:link w:val="CommentTextChar"/>
    <w:uiPriority w:val="99"/>
    <w:semiHidden/>
    <w:unhideWhenUsed/>
    <w:rsid w:val="003750B2"/>
    <w:pPr>
      <w:spacing w:line="240" w:lineRule="auto"/>
    </w:pPr>
    <w:rPr>
      <w:sz w:val="20"/>
      <w:szCs w:val="20"/>
    </w:rPr>
  </w:style>
  <w:style w:type="character" w:customStyle="1" w:styleId="CommentTextChar">
    <w:name w:val="Comment Text Char"/>
    <w:basedOn w:val="DefaultParagraphFont"/>
    <w:link w:val="CommentText"/>
    <w:uiPriority w:val="99"/>
    <w:semiHidden/>
    <w:rsid w:val="003750B2"/>
    <w:rPr>
      <w:sz w:val="20"/>
      <w:szCs w:val="20"/>
    </w:rPr>
  </w:style>
  <w:style w:type="paragraph" w:styleId="CommentSubject">
    <w:name w:val="annotation subject"/>
    <w:basedOn w:val="CommentText"/>
    <w:next w:val="CommentText"/>
    <w:link w:val="CommentSubjectChar"/>
    <w:uiPriority w:val="99"/>
    <w:semiHidden/>
    <w:unhideWhenUsed/>
    <w:rsid w:val="003750B2"/>
    <w:rPr>
      <w:b/>
      <w:bCs/>
    </w:rPr>
  </w:style>
  <w:style w:type="character" w:customStyle="1" w:styleId="CommentSubjectChar">
    <w:name w:val="Comment Subject Char"/>
    <w:basedOn w:val="CommentTextChar"/>
    <w:link w:val="CommentSubject"/>
    <w:uiPriority w:val="99"/>
    <w:semiHidden/>
    <w:rsid w:val="003750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Nikan</cp:lastModifiedBy>
  <cp:revision>69</cp:revision>
  <dcterms:created xsi:type="dcterms:W3CDTF">2018-03-22T22:36:00Z</dcterms:created>
  <dcterms:modified xsi:type="dcterms:W3CDTF">2018-03-24T01:34:00Z</dcterms:modified>
</cp:coreProperties>
</file>