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STRUCTURE FIXTURE</w:t>
      </w:r>
    </w:p>
    <w:p>
      <w:pPr>
        <w:pStyle w:val="ListBullet"/>
      </w:pPr>
      <w:r>
        <w:t>First standard Word bullet</w:t>
      </w:r>
    </w:p>
    <w:p>
      <w:pPr>
        <w:pStyle w:val="ListBullet"/>
      </w:pPr>
      <w:r>
        <w:t>Second standard Word bullet</w:t>
      </w:r>
    </w:p>
    <w:p>
      <w:r>
        <w:t>A paragraph before the standalone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ducsplit</cp:lastModifiedBy>
  <cp:revision>1</cp:revision>
  <dcterms:created xsi:type="dcterms:W3CDTF">2000-01-01T00:00:00Z</dcterms:created>
  <dcterms:modified xsi:type="dcterms:W3CDTF">2000-01-01T00:00:00Z</dcterms:modified>
  <cp:category/>
</cp:coreProperties>
</file>