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7118" w:tblpY="279"/>
        <w:tblW w:w="4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440"/>
      </w:tblGrid>
      <w:tr w:rsidR="00137D28" w:rsidRPr="00AA16BB" w14:paraId="0E5599D0" w14:textId="77777777" w:rsidTr="00876732">
        <w:trPr>
          <w:trHeight w:val="341"/>
        </w:trPr>
        <w:tc>
          <w:tcPr>
            <w:tcW w:w="2965" w:type="dxa"/>
            <w:shd w:val="clear" w:color="auto" w:fill="000000" w:themeFill="text1"/>
            <w:vAlign w:val="center"/>
          </w:tcPr>
          <w:p w14:paraId="73EA7018" w14:textId="0914E3FE" w:rsidR="00137D28" w:rsidRPr="00AA16BB" w:rsidRDefault="00731935" w:rsidP="00137D28">
            <w:pPr>
              <w:jc w:val="center"/>
              <w:rPr>
                <w:rFonts w:ascii="Arial" w:hAnsi="Arial" w:cs="Arial"/>
                <w:b/>
                <w:sz w:val="22"/>
                <w:szCs w:val="22"/>
              </w:rPr>
            </w:pPr>
            <w:r>
              <w:rPr>
                <w:rFonts w:ascii="Arial" w:hAnsi="Arial" w:cs="Arial"/>
                <w:b/>
                <w:sz w:val="22"/>
                <w:szCs w:val="22"/>
              </w:rPr>
              <w:t xml:space="preserve">Project Code </w:t>
            </w:r>
            <w:r>
              <w:rPr>
                <w:rFonts w:ascii="Arial" w:hAnsi="Arial" w:cs="Arial"/>
                <w:bCs/>
                <w:sz w:val="22"/>
                <w:szCs w:val="22"/>
              </w:rPr>
              <w:t>|</w:t>
            </w:r>
            <w:r>
              <w:rPr>
                <w:rFonts w:ascii="Arial" w:hAnsi="Arial" w:cs="Arial"/>
                <w:b/>
                <w:sz w:val="22"/>
                <w:szCs w:val="22"/>
              </w:rPr>
              <w:t xml:space="preserve"> </w:t>
            </w:r>
            <w:proofErr w:type="spellStart"/>
            <w:r>
              <w:rPr>
                <w:rFonts w:ascii="Arial" w:hAnsi="Arial" w:cs="Arial"/>
                <w:bCs/>
                <w:i/>
                <w:iCs/>
                <w:sz w:val="20"/>
                <w:szCs w:val="20"/>
              </w:rPr>
              <w:t>Kod</w:t>
            </w:r>
            <w:proofErr w:type="spellEnd"/>
            <w:r>
              <w:rPr>
                <w:rFonts w:ascii="Arial" w:hAnsi="Arial" w:cs="Arial"/>
                <w:bCs/>
                <w:i/>
                <w:iCs/>
                <w:sz w:val="20"/>
                <w:szCs w:val="20"/>
              </w:rPr>
              <w:t xml:space="preserve"> </w:t>
            </w:r>
            <w:proofErr w:type="spellStart"/>
            <w:r>
              <w:rPr>
                <w:rFonts w:ascii="Arial" w:hAnsi="Arial" w:cs="Arial"/>
                <w:bCs/>
                <w:i/>
                <w:iCs/>
                <w:sz w:val="20"/>
                <w:szCs w:val="20"/>
              </w:rPr>
              <w:t>Projek</w:t>
            </w:r>
            <w:proofErr w:type="spellEnd"/>
          </w:p>
        </w:tc>
        <w:tc>
          <w:tcPr>
            <w:tcW w:w="1440" w:type="dxa"/>
            <w:vAlign w:val="center"/>
          </w:tcPr>
          <w:p w14:paraId="03DB4794" w14:textId="77777777" w:rsidR="00137D28" w:rsidRPr="00AA16BB" w:rsidRDefault="00137D28" w:rsidP="00137D28">
            <w:pPr>
              <w:jc w:val="center"/>
              <w:rPr>
                <w:rFonts w:ascii="Arial" w:hAnsi="Arial" w:cs="Arial"/>
                <w:b/>
                <w:sz w:val="28"/>
                <w:szCs w:val="28"/>
              </w:rPr>
            </w:pPr>
            <w:r>
              <w:rPr>
                <w:rFonts w:ascii="Arial" w:hAnsi="Arial" w:cs="Arial"/>
                <w:b/>
                <w:sz w:val="22"/>
                <w:szCs w:val="22"/>
              </w:rPr>
              <w:t>BITU 3973</w:t>
            </w:r>
          </w:p>
        </w:tc>
      </w:tr>
    </w:tbl>
    <w:p w14:paraId="04FA7803" w14:textId="71DBED70" w:rsidR="00736FE1" w:rsidRPr="00AA16BB" w:rsidRDefault="00736FE1" w:rsidP="0012771B">
      <w:pPr>
        <w:ind w:left="6480" w:firstLine="720"/>
        <w:jc w:val="right"/>
        <w:rPr>
          <w:sz w:val="16"/>
          <w:szCs w:val="16"/>
        </w:rPr>
      </w:pPr>
    </w:p>
    <w:p w14:paraId="17DACE74" w14:textId="77777777" w:rsidR="0012771B" w:rsidRPr="00AA16BB" w:rsidRDefault="0012771B" w:rsidP="0012771B">
      <w:pPr>
        <w:ind w:left="6480" w:firstLine="720"/>
        <w:jc w:val="right"/>
        <w:rPr>
          <w:rFonts w:ascii="Arial" w:hAnsi="Arial" w:cs="Arial"/>
          <w:b/>
          <w:sz w:val="16"/>
          <w:szCs w:val="16"/>
        </w:rPr>
      </w:pPr>
    </w:p>
    <w:tbl>
      <w:tblPr>
        <w:tblW w:w="10677"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7"/>
        <w:gridCol w:w="630"/>
        <w:gridCol w:w="540"/>
        <w:gridCol w:w="810"/>
        <w:gridCol w:w="270"/>
        <w:gridCol w:w="2330"/>
        <w:gridCol w:w="816"/>
        <w:gridCol w:w="444"/>
        <w:gridCol w:w="690"/>
        <w:gridCol w:w="750"/>
        <w:gridCol w:w="101"/>
        <w:gridCol w:w="169"/>
        <w:gridCol w:w="114"/>
        <w:gridCol w:w="606"/>
        <w:gridCol w:w="245"/>
        <w:gridCol w:w="25"/>
        <w:gridCol w:w="258"/>
        <w:gridCol w:w="462"/>
        <w:gridCol w:w="270"/>
        <w:gridCol w:w="360"/>
      </w:tblGrid>
      <w:tr w:rsidR="00750DAC" w:rsidRPr="00AA16BB" w14:paraId="7A2BC1FF" w14:textId="77777777" w:rsidTr="00434BD7">
        <w:trPr>
          <w:trHeight w:val="1320"/>
        </w:trPr>
        <w:tc>
          <w:tcPr>
            <w:tcW w:w="2767" w:type="dxa"/>
            <w:gridSpan w:val="4"/>
            <w:tcBorders>
              <w:top w:val="single" w:sz="12" w:space="0" w:color="auto"/>
              <w:left w:val="single" w:sz="12" w:space="0" w:color="auto"/>
              <w:right w:val="nil"/>
            </w:tcBorders>
            <w:vAlign w:val="center"/>
          </w:tcPr>
          <w:p w14:paraId="76AB8223" w14:textId="7A068039" w:rsidR="00750DAC" w:rsidRPr="00AA16BB" w:rsidRDefault="00750DAC" w:rsidP="00C94BCB">
            <w:pPr>
              <w:pStyle w:val="Subtitle"/>
              <w:spacing w:before="120" w:after="120"/>
              <w:rPr>
                <w:sz w:val="22"/>
                <w:szCs w:val="22"/>
              </w:rPr>
            </w:pPr>
            <w:r>
              <w:rPr>
                <w:noProof/>
                <w:lang w:val="en-MY" w:eastAsia="en-MY"/>
              </w:rPr>
              <w:drawing>
                <wp:inline distT="0" distB="0" distL="0" distR="0" wp14:anchorId="377D0D3F" wp14:editId="74769163">
                  <wp:extent cx="1327785" cy="726440"/>
                  <wp:effectExtent l="0" t="0" r="5715" b="0"/>
                  <wp:docPr id="39" name="Picture 39"/>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7785" cy="726440"/>
                          </a:xfrm>
                          <a:prstGeom prst="rect">
                            <a:avLst/>
                          </a:prstGeom>
                          <a:noFill/>
                        </pic:spPr>
                      </pic:pic>
                    </a:graphicData>
                  </a:graphic>
                </wp:inline>
              </w:drawing>
            </w:r>
          </w:p>
        </w:tc>
        <w:tc>
          <w:tcPr>
            <w:tcW w:w="7910" w:type="dxa"/>
            <w:gridSpan w:val="16"/>
            <w:tcBorders>
              <w:top w:val="single" w:sz="12" w:space="0" w:color="auto"/>
              <w:left w:val="nil"/>
              <w:right w:val="single" w:sz="12" w:space="0" w:color="auto"/>
            </w:tcBorders>
            <w:vAlign w:val="center"/>
          </w:tcPr>
          <w:p w14:paraId="0F088D68" w14:textId="7532D2AE" w:rsidR="00750DAC" w:rsidRPr="00C94BCB" w:rsidRDefault="00750DAC" w:rsidP="0067148E">
            <w:pPr>
              <w:pStyle w:val="Subtitle"/>
              <w:spacing w:before="120" w:after="120"/>
              <w:ind w:right="158"/>
              <w:rPr>
                <w:szCs w:val="28"/>
              </w:rPr>
            </w:pPr>
            <w:r>
              <w:rPr>
                <w:szCs w:val="28"/>
              </w:rPr>
              <w:t>UNIVERSITI TEKNIKAL MALAYSIA MELAKA</w:t>
            </w:r>
          </w:p>
          <w:p w14:paraId="35899527" w14:textId="3E6D2271" w:rsidR="00750DAC" w:rsidRPr="00AA16BB" w:rsidRDefault="00750DAC" w:rsidP="00C94BCB">
            <w:pPr>
              <w:pStyle w:val="Subtitle"/>
              <w:spacing w:before="120" w:after="120"/>
              <w:ind w:right="159"/>
              <w:contextualSpacing/>
              <w:rPr>
                <w:sz w:val="22"/>
                <w:szCs w:val="22"/>
              </w:rPr>
            </w:pPr>
            <w:r>
              <w:rPr>
                <w:sz w:val="24"/>
                <w:szCs w:val="24"/>
              </w:rPr>
              <w:t>FACULTY OF INFORMATION AND COMMUNICATION TECHNOLOGY</w:t>
            </w:r>
          </w:p>
        </w:tc>
      </w:tr>
      <w:tr w:rsidR="00C94BCB" w:rsidRPr="00B904F0" w14:paraId="39CAF5BD" w14:textId="77777777" w:rsidTr="00434BD7">
        <w:trPr>
          <w:trHeight w:val="582"/>
        </w:trPr>
        <w:tc>
          <w:tcPr>
            <w:tcW w:w="10677" w:type="dxa"/>
            <w:gridSpan w:val="20"/>
            <w:tcBorders>
              <w:top w:val="single" w:sz="4" w:space="0" w:color="auto"/>
              <w:left w:val="single" w:sz="12" w:space="0" w:color="auto"/>
              <w:bottom w:val="single" w:sz="12" w:space="0" w:color="auto"/>
              <w:right w:val="single" w:sz="12" w:space="0" w:color="auto"/>
            </w:tcBorders>
            <w:vAlign w:val="center"/>
          </w:tcPr>
          <w:p w14:paraId="67AED915" w14:textId="6941A745" w:rsidR="00C94BCB" w:rsidRPr="00B904F0" w:rsidRDefault="00C94BCB" w:rsidP="00750DAC">
            <w:pPr>
              <w:pStyle w:val="Subtitle"/>
              <w:spacing w:before="120" w:after="120"/>
              <w:ind w:right="159"/>
              <w:contextualSpacing/>
              <w:rPr>
                <w:sz w:val="22"/>
                <w:szCs w:val="22"/>
                <w:lang w:val="sv-SE"/>
              </w:rPr>
            </w:pPr>
            <w:r w:rsidRPr="00B904F0">
              <w:rPr>
                <w:sz w:val="24"/>
                <w:szCs w:val="24"/>
                <w:lang w:val="sv-SE"/>
              </w:rPr>
              <w:t>PROJEK SARJANA MUDA 1:  PROPOSAL FORM</w:t>
            </w:r>
          </w:p>
        </w:tc>
      </w:tr>
      <w:tr w:rsidR="007469BE" w:rsidRPr="00AA16BB" w14:paraId="541D07F3" w14:textId="77777777" w:rsidTr="00876732">
        <w:trPr>
          <w:trHeight w:val="213"/>
        </w:trPr>
        <w:tc>
          <w:tcPr>
            <w:tcW w:w="787" w:type="dxa"/>
            <w:tcBorders>
              <w:top w:val="single" w:sz="12" w:space="0" w:color="auto"/>
              <w:left w:val="single" w:sz="12" w:space="0" w:color="auto"/>
            </w:tcBorders>
            <w:shd w:val="clear" w:color="auto" w:fill="000000" w:themeFill="text1"/>
          </w:tcPr>
          <w:p w14:paraId="4D13CE57" w14:textId="77777777" w:rsidR="0092572E" w:rsidRPr="00876732" w:rsidRDefault="0092572E" w:rsidP="00750DAC">
            <w:pPr>
              <w:spacing w:before="120" w:after="120"/>
              <w:jc w:val="center"/>
              <w:rPr>
                <w:rFonts w:ascii="Arial" w:hAnsi="Arial" w:cs="Arial"/>
                <w:b/>
                <w:sz w:val="22"/>
                <w:szCs w:val="22"/>
              </w:rPr>
            </w:pPr>
            <w:r>
              <w:rPr>
                <w:rFonts w:ascii="Arial" w:hAnsi="Arial" w:cs="Arial"/>
                <w:b/>
                <w:sz w:val="22"/>
                <w:szCs w:val="22"/>
              </w:rPr>
              <w:t>A</w:t>
            </w:r>
          </w:p>
        </w:tc>
        <w:tc>
          <w:tcPr>
            <w:tcW w:w="9890" w:type="dxa"/>
            <w:gridSpan w:val="19"/>
            <w:tcBorders>
              <w:top w:val="single" w:sz="12" w:space="0" w:color="auto"/>
              <w:right w:val="single" w:sz="12" w:space="0" w:color="auto"/>
            </w:tcBorders>
            <w:shd w:val="clear" w:color="auto" w:fill="000000" w:themeFill="text1"/>
          </w:tcPr>
          <w:p w14:paraId="53252C30" w14:textId="62962DA0" w:rsidR="00F93D54" w:rsidRPr="00876732" w:rsidRDefault="00E65165" w:rsidP="00750DAC">
            <w:pPr>
              <w:spacing w:before="120" w:after="120"/>
              <w:rPr>
                <w:rFonts w:ascii="Arial" w:hAnsi="Arial" w:cs="Arial"/>
                <w:b/>
                <w:sz w:val="22"/>
                <w:szCs w:val="22"/>
              </w:rPr>
            </w:pPr>
            <w:r>
              <w:rPr>
                <w:rFonts w:ascii="Arial" w:hAnsi="Arial" w:cs="Arial"/>
                <w:b/>
                <w:sz w:val="22"/>
                <w:szCs w:val="22"/>
              </w:rPr>
              <w:t xml:space="preserve">TITLE OF PROPOSED PROJECT </w:t>
            </w:r>
            <w:r>
              <w:rPr>
                <w:rFonts w:ascii="Arial" w:hAnsi="Arial" w:cs="Arial"/>
                <w:bCs/>
                <w:sz w:val="22"/>
                <w:szCs w:val="22"/>
              </w:rPr>
              <w:t>|</w:t>
            </w:r>
            <w:r>
              <w:rPr>
                <w:rFonts w:ascii="Arial" w:hAnsi="Arial" w:cs="Arial"/>
                <w:b/>
                <w:sz w:val="22"/>
                <w:szCs w:val="22"/>
              </w:rPr>
              <w:t xml:space="preserve"> </w:t>
            </w:r>
            <w:r>
              <w:rPr>
                <w:rFonts w:ascii="Arial" w:hAnsi="Arial" w:cs="Arial"/>
                <w:bCs/>
                <w:i/>
                <w:iCs/>
                <w:sz w:val="20"/>
                <w:szCs w:val="20"/>
              </w:rPr>
              <w:t>TAJUK PROJEK YANG DICADANGKAN</w:t>
            </w:r>
          </w:p>
        </w:tc>
      </w:tr>
      <w:tr w:rsidR="007543E4" w:rsidRPr="00AA16BB" w14:paraId="34FEBB31" w14:textId="77777777" w:rsidTr="00A666D3">
        <w:trPr>
          <w:trHeight w:val="1223"/>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7719D49E" w14:textId="1C8F2948" w:rsidR="007543E4" w:rsidRPr="009B0940" w:rsidRDefault="007543E4" w:rsidP="00750DAC">
            <w:pPr>
              <w:spacing w:before="120" w:after="120"/>
              <w:rPr>
                <w:rFonts w:ascii="Arial" w:hAnsi="Arial" w:cs="Arial"/>
                <w:b/>
                <w:sz w:val="22"/>
                <w:szCs w:val="22"/>
              </w:rPr>
            </w:pPr>
            <w:r>
              <w:rPr>
                <w:rFonts w:ascii="Arial" w:hAnsi="Arial" w:cs="Arial"/>
                <w:b/>
                <w:sz w:val="22"/>
                <w:szCs w:val="22"/>
              </w:rPr>
              <w:t>Web-Based Communication Support System for Hearing and Speech Impaired Users in Workplace Environments</w:t>
            </w:r>
          </w:p>
        </w:tc>
      </w:tr>
      <w:tr w:rsidR="007469BE" w:rsidRPr="00AA16BB" w14:paraId="19A1A9F7" w14:textId="77777777" w:rsidTr="00876732">
        <w:trPr>
          <w:trHeight w:val="458"/>
        </w:trPr>
        <w:tc>
          <w:tcPr>
            <w:tcW w:w="787" w:type="dxa"/>
            <w:tcBorders>
              <w:top w:val="single" w:sz="12" w:space="0" w:color="auto"/>
              <w:left w:val="single" w:sz="12" w:space="0" w:color="auto"/>
              <w:bottom w:val="single" w:sz="4" w:space="0" w:color="auto"/>
            </w:tcBorders>
            <w:shd w:val="clear" w:color="auto" w:fill="000000" w:themeFill="text1"/>
            <w:vAlign w:val="center"/>
          </w:tcPr>
          <w:p w14:paraId="78C6DF4C" w14:textId="77777777" w:rsidR="0092572E" w:rsidRPr="00AA16BB" w:rsidRDefault="0092572E" w:rsidP="00C844E0">
            <w:pPr>
              <w:jc w:val="center"/>
              <w:rPr>
                <w:rFonts w:ascii="Arial" w:hAnsi="Arial" w:cs="Arial"/>
                <w:b/>
                <w:sz w:val="22"/>
                <w:szCs w:val="22"/>
              </w:rPr>
            </w:pPr>
            <w:r>
              <w:rPr>
                <w:rFonts w:ascii="Arial" w:hAnsi="Arial" w:cs="Arial"/>
                <w:b/>
                <w:sz w:val="22"/>
                <w:szCs w:val="22"/>
              </w:rPr>
              <w:t>B</w:t>
            </w:r>
          </w:p>
        </w:tc>
        <w:tc>
          <w:tcPr>
            <w:tcW w:w="9890" w:type="dxa"/>
            <w:gridSpan w:val="19"/>
            <w:tcBorders>
              <w:top w:val="single" w:sz="12" w:space="0" w:color="auto"/>
              <w:right w:val="single" w:sz="12" w:space="0" w:color="auto"/>
            </w:tcBorders>
            <w:shd w:val="clear" w:color="auto" w:fill="000000" w:themeFill="text1"/>
            <w:vAlign w:val="center"/>
          </w:tcPr>
          <w:p w14:paraId="007167A4" w14:textId="2863CA45" w:rsidR="0092572E" w:rsidRPr="00AA16BB" w:rsidRDefault="00774030" w:rsidP="004050CA">
            <w:pPr>
              <w:rPr>
                <w:rFonts w:ascii="Arial" w:hAnsi="Arial" w:cs="Arial"/>
                <w:i/>
                <w:sz w:val="22"/>
                <w:szCs w:val="22"/>
              </w:rPr>
            </w:pPr>
            <w:r>
              <w:rPr>
                <w:rFonts w:ascii="Arial" w:hAnsi="Arial" w:cs="Arial"/>
                <w:b/>
                <w:sz w:val="22"/>
                <w:szCs w:val="22"/>
              </w:rPr>
              <w:t xml:space="preserve">DETAILS OF STUDENT </w:t>
            </w:r>
            <w:r>
              <w:rPr>
                <w:rFonts w:ascii="Arial" w:hAnsi="Arial" w:cs="Arial"/>
                <w:bCs/>
                <w:sz w:val="22"/>
                <w:szCs w:val="22"/>
              </w:rPr>
              <w:t>|</w:t>
            </w:r>
            <w:r>
              <w:rPr>
                <w:rFonts w:ascii="Arial" w:hAnsi="Arial" w:cs="Arial"/>
                <w:b/>
                <w:sz w:val="22"/>
                <w:szCs w:val="22"/>
              </w:rPr>
              <w:t xml:space="preserve"> </w:t>
            </w:r>
            <w:r>
              <w:rPr>
                <w:rFonts w:ascii="Arial" w:hAnsi="Arial" w:cs="Arial"/>
                <w:bCs/>
                <w:i/>
                <w:iCs/>
                <w:sz w:val="20"/>
                <w:szCs w:val="20"/>
              </w:rPr>
              <w:t>BUTIRAN PELAJAR</w:t>
            </w:r>
          </w:p>
        </w:tc>
      </w:tr>
      <w:tr w:rsidR="002F012F" w:rsidRPr="00AA16BB" w14:paraId="31DEEBBB" w14:textId="77777777" w:rsidTr="00A666D3">
        <w:trPr>
          <w:trHeight w:val="70"/>
        </w:trPr>
        <w:tc>
          <w:tcPr>
            <w:tcW w:w="1417" w:type="dxa"/>
            <w:gridSpan w:val="2"/>
            <w:vMerge w:val="restart"/>
            <w:tcBorders>
              <w:top w:val="single" w:sz="4" w:space="0" w:color="auto"/>
              <w:left w:val="single" w:sz="12" w:space="0" w:color="auto"/>
            </w:tcBorders>
            <w:vAlign w:val="center"/>
          </w:tcPr>
          <w:p w14:paraId="0033DB27" w14:textId="40D8CFAF" w:rsidR="002F012F" w:rsidRPr="00AA16BB" w:rsidRDefault="002F012F" w:rsidP="00750DAC">
            <w:pPr>
              <w:pStyle w:val="Heading7"/>
              <w:jc w:val="left"/>
              <w:rPr>
                <w:rFonts w:ascii="Arial" w:hAnsi="Arial" w:cs="Arial"/>
                <w:b w:val="0"/>
                <w:sz w:val="6"/>
                <w:szCs w:val="6"/>
              </w:rPr>
            </w:pPr>
            <w:r>
              <w:rPr>
                <w:rFonts w:ascii="Arial" w:hAnsi="Arial" w:cs="Arial"/>
                <w:sz w:val="20"/>
              </w:rPr>
              <w:t xml:space="preserve">Name </w:t>
            </w:r>
          </w:p>
        </w:tc>
        <w:tc>
          <w:tcPr>
            <w:tcW w:w="4766" w:type="dxa"/>
            <w:gridSpan w:val="5"/>
            <w:vMerge w:val="restart"/>
            <w:tcBorders>
              <w:right w:val="single" w:sz="4" w:space="0" w:color="auto"/>
            </w:tcBorders>
            <w:shd w:val="clear" w:color="auto" w:fill="EEECE1" w:themeFill="background2"/>
            <w:vAlign w:val="center"/>
          </w:tcPr>
          <w:p w14:paraId="51CC4030" w14:textId="3B0EC54D" w:rsidR="002F012F" w:rsidRPr="00C42975" w:rsidRDefault="00B904F0" w:rsidP="004050CA">
            <w:pPr>
              <w:rPr>
                <w:rFonts w:ascii="Arial" w:hAnsi="Arial" w:cs="Arial"/>
                <w:bCs/>
                <w:caps/>
                <w:sz w:val="20"/>
                <w:szCs w:val="20"/>
              </w:rPr>
            </w:pPr>
            <w:r>
              <w:rPr>
                <w:rFonts w:ascii="Arial" w:hAnsi="Arial" w:cs="Arial"/>
                <w:bCs/>
                <w:caps/>
                <w:sz w:val="20"/>
                <w:szCs w:val="20"/>
              </w:rPr>
              <w:t>MUHAMMAD ALIFF BIN AFFANDI</w:t>
            </w:r>
          </w:p>
        </w:tc>
        <w:tc>
          <w:tcPr>
            <w:tcW w:w="1134" w:type="dxa"/>
            <w:gridSpan w:val="2"/>
            <w:vMerge w:val="restart"/>
            <w:tcBorders>
              <w:top w:val="single" w:sz="4" w:space="0" w:color="auto"/>
              <w:left w:val="single" w:sz="4" w:space="0" w:color="auto"/>
              <w:bottom w:val="single" w:sz="4" w:space="0" w:color="auto"/>
              <w:right w:val="nil"/>
            </w:tcBorders>
          </w:tcPr>
          <w:p w14:paraId="241E99F7" w14:textId="301FD254" w:rsidR="002F012F" w:rsidRPr="00AA16BB" w:rsidRDefault="002F012F" w:rsidP="00B44569">
            <w:pPr>
              <w:spacing w:before="120"/>
              <w:rPr>
                <w:rFonts w:ascii="Arial" w:hAnsi="Arial" w:cs="Arial"/>
                <w:b/>
                <w:sz w:val="6"/>
                <w:szCs w:val="6"/>
              </w:rPr>
            </w:pPr>
            <w:r>
              <w:rPr>
                <w:rFonts w:ascii="Arial" w:hAnsi="Arial" w:cs="Arial"/>
                <w:b/>
                <w:sz w:val="20"/>
                <w:szCs w:val="20"/>
              </w:rPr>
              <w:t>Program:</w:t>
            </w:r>
          </w:p>
        </w:tc>
        <w:tc>
          <w:tcPr>
            <w:tcW w:w="851" w:type="dxa"/>
            <w:gridSpan w:val="2"/>
            <w:tcBorders>
              <w:top w:val="nil"/>
              <w:left w:val="nil"/>
              <w:bottom w:val="nil"/>
              <w:right w:val="nil"/>
            </w:tcBorders>
            <w:vAlign w:val="center"/>
          </w:tcPr>
          <w:p w14:paraId="66244E39"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vAlign w:val="center"/>
          </w:tcPr>
          <w:p w14:paraId="19D9DFA3" w14:textId="77777777" w:rsidR="002F012F" w:rsidRPr="00AA16BB" w:rsidRDefault="002F012F" w:rsidP="004050CA">
            <w:pPr>
              <w:rPr>
                <w:rFonts w:ascii="Arial" w:hAnsi="Arial" w:cs="Arial"/>
                <w:b/>
                <w:sz w:val="6"/>
                <w:szCs w:val="6"/>
              </w:rPr>
            </w:pPr>
          </w:p>
        </w:tc>
        <w:tc>
          <w:tcPr>
            <w:tcW w:w="851" w:type="dxa"/>
            <w:gridSpan w:val="2"/>
            <w:tcBorders>
              <w:top w:val="nil"/>
              <w:left w:val="nil"/>
              <w:bottom w:val="nil"/>
              <w:right w:val="nil"/>
            </w:tcBorders>
            <w:vAlign w:val="center"/>
          </w:tcPr>
          <w:p w14:paraId="56653E84"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vAlign w:val="center"/>
          </w:tcPr>
          <w:p w14:paraId="051C20AE" w14:textId="77777777" w:rsidR="002F012F" w:rsidRPr="00AA16BB" w:rsidRDefault="002F012F" w:rsidP="004050CA">
            <w:pPr>
              <w:rPr>
                <w:rFonts w:ascii="Arial" w:hAnsi="Arial" w:cs="Arial"/>
                <w:b/>
                <w:sz w:val="6"/>
                <w:szCs w:val="6"/>
              </w:rPr>
            </w:pPr>
          </w:p>
        </w:tc>
        <w:tc>
          <w:tcPr>
            <w:tcW w:w="732" w:type="dxa"/>
            <w:gridSpan w:val="2"/>
            <w:tcBorders>
              <w:top w:val="nil"/>
              <w:left w:val="nil"/>
              <w:bottom w:val="nil"/>
              <w:right w:val="nil"/>
            </w:tcBorders>
            <w:vAlign w:val="center"/>
          </w:tcPr>
          <w:p w14:paraId="231E54B5" w14:textId="77777777" w:rsidR="002F012F" w:rsidRPr="00AA16BB" w:rsidRDefault="002F012F" w:rsidP="004050CA">
            <w:pPr>
              <w:rPr>
                <w:rFonts w:ascii="Arial" w:hAnsi="Arial" w:cs="Arial"/>
                <w:b/>
                <w:sz w:val="6"/>
                <w:szCs w:val="6"/>
              </w:rPr>
            </w:pPr>
          </w:p>
        </w:tc>
        <w:tc>
          <w:tcPr>
            <w:tcW w:w="360" w:type="dxa"/>
            <w:tcBorders>
              <w:top w:val="nil"/>
              <w:left w:val="nil"/>
              <w:bottom w:val="nil"/>
              <w:right w:val="single" w:sz="12" w:space="0" w:color="auto"/>
            </w:tcBorders>
            <w:vAlign w:val="center"/>
          </w:tcPr>
          <w:p w14:paraId="5B4CF1A3" w14:textId="24016FA2" w:rsidR="002F012F" w:rsidRPr="00AA16BB" w:rsidRDefault="002F012F" w:rsidP="004050CA">
            <w:pPr>
              <w:rPr>
                <w:rFonts w:ascii="Arial" w:hAnsi="Arial" w:cs="Arial"/>
                <w:b/>
                <w:sz w:val="6"/>
                <w:szCs w:val="6"/>
              </w:rPr>
            </w:pPr>
          </w:p>
        </w:tc>
      </w:tr>
      <w:tr w:rsidR="00954079" w:rsidRPr="00AA16BB" w14:paraId="0EF00DB4" w14:textId="77777777" w:rsidTr="00954079">
        <w:trPr>
          <w:trHeight w:val="233"/>
        </w:trPr>
        <w:tc>
          <w:tcPr>
            <w:tcW w:w="1417" w:type="dxa"/>
            <w:gridSpan w:val="2"/>
            <w:vMerge/>
            <w:tcBorders>
              <w:left w:val="single" w:sz="12" w:space="0" w:color="auto"/>
            </w:tcBorders>
            <w:vAlign w:val="center"/>
          </w:tcPr>
          <w:p w14:paraId="453D3003" w14:textId="5B0EF2CE" w:rsidR="002F012F" w:rsidRPr="00AA16BB" w:rsidRDefault="002F012F" w:rsidP="00750DAC">
            <w:pPr>
              <w:pStyle w:val="Heading7"/>
              <w:jc w:val="left"/>
              <w:rPr>
                <w:rFonts w:ascii="Arial" w:hAnsi="Arial" w:cs="Arial"/>
                <w:sz w:val="20"/>
              </w:rPr>
            </w:pPr>
          </w:p>
        </w:tc>
        <w:tc>
          <w:tcPr>
            <w:tcW w:w="4766" w:type="dxa"/>
            <w:gridSpan w:val="5"/>
            <w:vMerge/>
            <w:tcBorders>
              <w:right w:val="single" w:sz="4" w:space="0" w:color="auto"/>
            </w:tcBorders>
            <w:shd w:val="clear" w:color="auto" w:fill="EEECE1" w:themeFill="background2"/>
            <w:vAlign w:val="center"/>
          </w:tcPr>
          <w:p w14:paraId="30ABF1D9"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tcPr>
          <w:p w14:paraId="5EF5261F" w14:textId="27F1E3D8" w:rsidR="002F012F" w:rsidRPr="00AA16BB" w:rsidRDefault="002F012F" w:rsidP="00750DAC">
            <w:pPr>
              <w:spacing w:before="120"/>
              <w:rPr>
                <w:rFonts w:ascii="Arial" w:hAnsi="Arial" w:cs="Arial"/>
                <w:b/>
                <w:sz w:val="20"/>
                <w:szCs w:val="20"/>
              </w:rPr>
            </w:pPr>
          </w:p>
        </w:tc>
        <w:tc>
          <w:tcPr>
            <w:tcW w:w="750" w:type="dxa"/>
            <w:vMerge w:val="restart"/>
            <w:tcBorders>
              <w:top w:val="nil"/>
              <w:left w:val="nil"/>
              <w:bottom w:val="nil"/>
              <w:right w:val="single" w:sz="6" w:space="0" w:color="auto"/>
            </w:tcBorders>
          </w:tcPr>
          <w:p w14:paraId="338172B4" w14:textId="79ACE2A4" w:rsidR="002F012F" w:rsidRPr="00AA16BB" w:rsidRDefault="002F012F" w:rsidP="00A344D4">
            <w:pPr>
              <w:jc w:val="right"/>
              <w:rPr>
                <w:rFonts w:ascii="Arial" w:hAnsi="Arial" w:cs="Arial"/>
                <w:b/>
                <w:sz w:val="22"/>
                <w:szCs w:val="22"/>
              </w:rPr>
            </w:pPr>
            <w:r>
              <w:rPr>
                <w:rFonts w:ascii="Arial" w:hAnsi="Arial" w:cs="Arial"/>
                <w:b/>
                <w:sz w:val="22"/>
                <w:szCs w:val="22"/>
              </w:rPr>
              <w:t>BITC</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2BDD5C37" w14:textId="6D92A9FA" w:rsidR="002F012F" w:rsidRPr="00AE1550" w:rsidRDefault="002F012F" w:rsidP="00361D02">
            <w:pPr>
              <w:pStyle w:val="StyleX"/>
            </w:pPr>
          </w:p>
        </w:tc>
        <w:tc>
          <w:tcPr>
            <w:tcW w:w="720" w:type="dxa"/>
            <w:gridSpan w:val="2"/>
            <w:vMerge w:val="restart"/>
            <w:tcBorders>
              <w:top w:val="nil"/>
              <w:left w:val="single" w:sz="6" w:space="0" w:color="auto"/>
              <w:bottom w:val="nil"/>
              <w:right w:val="single" w:sz="6" w:space="0" w:color="auto"/>
            </w:tcBorders>
          </w:tcPr>
          <w:p w14:paraId="0B2D276B" w14:textId="3D7229EF" w:rsidR="002F012F" w:rsidRPr="00AA16BB" w:rsidRDefault="002F012F" w:rsidP="00BF3FFE">
            <w:pPr>
              <w:ind w:left="-104"/>
              <w:jc w:val="right"/>
              <w:rPr>
                <w:rFonts w:ascii="Arial" w:hAnsi="Arial" w:cs="Arial"/>
                <w:b/>
                <w:sz w:val="22"/>
                <w:szCs w:val="22"/>
              </w:rPr>
            </w:pPr>
            <w:r>
              <w:rPr>
                <w:rFonts w:ascii="Arial" w:hAnsi="Arial" w:cs="Arial"/>
                <w:b/>
                <w:sz w:val="22"/>
                <w:szCs w:val="22"/>
              </w:rPr>
              <w:t>BITD</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220B81C6" w14:textId="0E9501C3" w:rsidR="002F012F" w:rsidRPr="00AA16BB" w:rsidRDefault="002F012F" w:rsidP="00361D02">
            <w:pPr>
              <w:pStyle w:val="StyleX"/>
            </w:pPr>
          </w:p>
        </w:tc>
        <w:tc>
          <w:tcPr>
            <w:tcW w:w="720" w:type="dxa"/>
            <w:gridSpan w:val="2"/>
            <w:vMerge w:val="restart"/>
            <w:tcBorders>
              <w:top w:val="nil"/>
              <w:left w:val="single" w:sz="6" w:space="0" w:color="auto"/>
              <w:bottom w:val="nil"/>
              <w:right w:val="single" w:sz="6" w:space="0" w:color="auto"/>
            </w:tcBorders>
          </w:tcPr>
          <w:p w14:paraId="013B4493" w14:textId="12479F5B" w:rsidR="002F012F" w:rsidRPr="00AA16BB" w:rsidRDefault="002F012F" w:rsidP="00BF3FFE">
            <w:pPr>
              <w:ind w:left="-104"/>
              <w:jc w:val="right"/>
              <w:rPr>
                <w:rFonts w:ascii="Arial" w:hAnsi="Arial" w:cs="Arial"/>
                <w:b/>
                <w:sz w:val="22"/>
                <w:szCs w:val="22"/>
              </w:rPr>
            </w:pPr>
            <w:r>
              <w:rPr>
                <w:rFonts w:ascii="Arial" w:hAnsi="Arial" w:cs="Arial"/>
                <w:b/>
                <w:sz w:val="22"/>
                <w:szCs w:val="22"/>
              </w:rPr>
              <w:t>BITI</w:t>
            </w:r>
          </w:p>
        </w:tc>
        <w:tc>
          <w:tcPr>
            <w:tcW w:w="270" w:type="dxa"/>
            <w:tcBorders>
              <w:top w:val="single" w:sz="6" w:space="0" w:color="auto"/>
              <w:left w:val="single" w:sz="6" w:space="0" w:color="auto"/>
              <w:bottom w:val="single" w:sz="6" w:space="0" w:color="auto"/>
              <w:right w:val="single" w:sz="6" w:space="0" w:color="auto"/>
            </w:tcBorders>
            <w:shd w:val="clear" w:color="auto" w:fill="EEECE1" w:themeFill="background2"/>
          </w:tcPr>
          <w:p w14:paraId="74D40F46" w14:textId="5B5B3901" w:rsidR="002F012F" w:rsidRPr="00230D66" w:rsidRDefault="002F012F" w:rsidP="00361D02">
            <w:pPr>
              <w:pStyle w:val="StyleX"/>
            </w:pPr>
          </w:p>
        </w:tc>
        <w:tc>
          <w:tcPr>
            <w:tcW w:w="360" w:type="dxa"/>
            <w:vMerge w:val="restart"/>
            <w:tcBorders>
              <w:top w:val="nil"/>
              <w:left w:val="single" w:sz="6" w:space="0" w:color="auto"/>
              <w:bottom w:val="nil"/>
              <w:right w:val="single" w:sz="12" w:space="0" w:color="auto"/>
            </w:tcBorders>
            <w:vAlign w:val="center"/>
          </w:tcPr>
          <w:p w14:paraId="6505147E" w14:textId="2AC57988" w:rsidR="002F012F" w:rsidRPr="00AA16BB" w:rsidRDefault="002F012F" w:rsidP="00750DAC">
            <w:pPr>
              <w:jc w:val="center"/>
              <w:rPr>
                <w:rFonts w:ascii="Arial" w:hAnsi="Arial" w:cs="Arial"/>
                <w:b/>
                <w:sz w:val="22"/>
                <w:szCs w:val="22"/>
              </w:rPr>
            </w:pPr>
          </w:p>
        </w:tc>
      </w:tr>
      <w:tr w:rsidR="00287082" w:rsidRPr="00AA16BB" w14:paraId="048C6900" w14:textId="77777777" w:rsidTr="00A666D3">
        <w:trPr>
          <w:trHeight w:val="177"/>
        </w:trPr>
        <w:tc>
          <w:tcPr>
            <w:tcW w:w="1417" w:type="dxa"/>
            <w:gridSpan w:val="2"/>
            <w:vMerge/>
            <w:tcBorders>
              <w:left w:val="single" w:sz="12" w:space="0" w:color="auto"/>
              <w:bottom w:val="single" w:sz="4" w:space="0" w:color="auto"/>
            </w:tcBorders>
            <w:vAlign w:val="center"/>
          </w:tcPr>
          <w:p w14:paraId="52E91552" w14:textId="77777777" w:rsidR="002F012F" w:rsidRPr="00AA16BB" w:rsidRDefault="002F012F" w:rsidP="00750DAC">
            <w:pPr>
              <w:pStyle w:val="Heading7"/>
              <w:jc w:val="left"/>
              <w:rPr>
                <w:rFonts w:ascii="Arial" w:hAnsi="Arial" w:cs="Arial"/>
                <w:sz w:val="20"/>
              </w:rPr>
            </w:pPr>
          </w:p>
        </w:tc>
        <w:tc>
          <w:tcPr>
            <w:tcW w:w="4766" w:type="dxa"/>
            <w:gridSpan w:val="5"/>
            <w:vMerge/>
            <w:tcBorders>
              <w:right w:val="single" w:sz="4" w:space="0" w:color="auto"/>
            </w:tcBorders>
            <w:shd w:val="clear" w:color="auto" w:fill="EEECE1" w:themeFill="background2"/>
            <w:vAlign w:val="center"/>
          </w:tcPr>
          <w:p w14:paraId="52E3D7CF"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tcPr>
          <w:p w14:paraId="09DB050E" w14:textId="77777777" w:rsidR="002F012F" w:rsidRPr="00AA16BB" w:rsidRDefault="002F012F" w:rsidP="00750DAC">
            <w:pPr>
              <w:spacing w:before="120"/>
              <w:rPr>
                <w:rFonts w:ascii="Arial" w:hAnsi="Arial" w:cs="Arial"/>
                <w:b/>
                <w:sz w:val="20"/>
                <w:szCs w:val="20"/>
              </w:rPr>
            </w:pPr>
          </w:p>
        </w:tc>
        <w:tc>
          <w:tcPr>
            <w:tcW w:w="750" w:type="dxa"/>
            <w:vMerge/>
            <w:tcBorders>
              <w:top w:val="nil"/>
              <w:left w:val="nil"/>
              <w:bottom w:val="nil"/>
              <w:right w:val="nil"/>
            </w:tcBorders>
            <w:vAlign w:val="center"/>
          </w:tcPr>
          <w:p w14:paraId="325DB04B" w14:textId="77777777" w:rsidR="002F012F" w:rsidRPr="00AA16BB" w:rsidRDefault="002F012F" w:rsidP="00B44569">
            <w:pPr>
              <w:jc w:val="right"/>
              <w:rPr>
                <w:rFonts w:ascii="Arial" w:hAnsi="Arial" w:cs="Arial"/>
                <w:b/>
                <w:sz w:val="22"/>
                <w:szCs w:val="22"/>
              </w:rPr>
            </w:pPr>
          </w:p>
        </w:tc>
        <w:tc>
          <w:tcPr>
            <w:tcW w:w="270" w:type="dxa"/>
            <w:gridSpan w:val="2"/>
            <w:tcBorders>
              <w:top w:val="nil"/>
              <w:left w:val="nil"/>
              <w:bottom w:val="single" w:sz="4" w:space="0" w:color="auto"/>
              <w:right w:val="nil"/>
            </w:tcBorders>
            <w:vAlign w:val="center"/>
          </w:tcPr>
          <w:p w14:paraId="4F410EA7" w14:textId="77777777" w:rsidR="002F012F" w:rsidRPr="00AE1550" w:rsidRDefault="002F012F" w:rsidP="00361D02">
            <w:pPr>
              <w:pStyle w:val="StyleX"/>
            </w:pPr>
          </w:p>
        </w:tc>
        <w:tc>
          <w:tcPr>
            <w:tcW w:w="720" w:type="dxa"/>
            <w:gridSpan w:val="2"/>
            <w:vMerge/>
            <w:tcBorders>
              <w:top w:val="nil"/>
              <w:left w:val="nil"/>
              <w:bottom w:val="nil"/>
              <w:right w:val="nil"/>
            </w:tcBorders>
          </w:tcPr>
          <w:p w14:paraId="0DDBFB9B" w14:textId="77777777" w:rsidR="002F012F" w:rsidRPr="00AA16BB" w:rsidRDefault="002F012F" w:rsidP="00BF3FFE">
            <w:pPr>
              <w:ind w:left="-104"/>
              <w:jc w:val="right"/>
              <w:rPr>
                <w:rFonts w:ascii="Arial" w:hAnsi="Arial" w:cs="Arial"/>
                <w:b/>
                <w:sz w:val="6"/>
                <w:szCs w:val="6"/>
              </w:rPr>
            </w:pPr>
          </w:p>
        </w:tc>
        <w:tc>
          <w:tcPr>
            <w:tcW w:w="270" w:type="dxa"/>
            <w:gridSpan w:val="2"/>
            <w:tcBorders>
              <w:top w:val="nil"/>
              <w:left w:val="nil"/>
              <w:bottom w:val="single" w:sz="6" w:space="0" w:color="auto"/>
              <w:right w:val="nil"/>
            </w:tcBorders>
            <w:vAlign w:val="center"/>
          </w:tcPr>
          <w:p w14:paraId="4B50221B" w14:textId="77777777" w:rsidR="002F012F" w:rsidRPr="00AA16BB" w:rsidRDefault="002F012F" w:rsidP="00361D02">
            <w:pPr>
              <w:pStyle w:val="StyleX"/>
            </w:pPr>
          </w:p>
        </w:tc>
        <w:tc>
          <w:tcPr>
            <w:tcW w:w="720" w:type="dxa"/>
            <w:gridSpan w:val="2"/>
            <w:vMerge/>
            <w:tcBorders>
              <w:top w:val="nil"/>
              <w:left w:val="nil"/>
              <w:bottom w:val="nil"/>
              <w:right w:val="nil"/>
            </w:tcBorders>
            <w:vAlign w:val="center"/>
          </w:tcPr>
          <w:p w14:paraId="5C393382" w14:textId="77777777" w:rsidR="002F012F" w:rsidRPr="00AA16BB" w:rsidRDefault="002F012F" w:rsidP="00B44569">
            <w:pPr>
              <w:jc w:val="right"/>
              <w:rPr>
                <w:rFonts w:ascii="Arial" w:hAnsi="Arial" w:cs="Arial"/>
                <w:b/>
                <w:sz w:val="6"/>
                <w:szCs w:val="6"/>
              </w:rPr>
            </w:pPr>
          </w:p>
        </w:tc>
        <w:tc>
          <w:tcPr>
            <w:tcW w:w="270" w:type="dxa"/>
            <w:tcBorders>
              <w:top w:val="nil"/>
              <w:left w:val="nil"/>
              <w:bottom w:val="nil"/>
              <w:right w:val="nil"/>
            </w:tcBorders>
          </w:tcPr>
          <w:p w14:paraId="1979E9EE" w14:textId="77777777" w:rsidR="002F012F" w:rsidRPr="00AA16BB" w:rsidRDefault="002F012F" w:rsidP="00750DAC">
            <w:pPr>
              <w:jc w:val="center"/>
              <w:rPr>
                <w:rFonts w:ascii="Arial" w:hAnsi="Arial" w:cs="Arial"/>
                <w:b/>
                <w:sz w:val="6"/>
                <w:szCs w:val="6"/>
              </w:rPr>
            </w:pPr>
          </w:p>
        </w:tc>
        <w:tc>
          <w:tcPr>
            <w:tcW w:w="360" w:type="dxa"/>
            <w:vMerge/>
            <w:tcBorders>
              <w:top w:val="nil"/>
              <w:left w:val="nil"/>
              <w:bottom w:val="nil"/>
              <w:right w:val="single" w:sz="12" w:space="0" w:color="auto"/>
            </w:tcBorders>
            <w:vAlign w:val="center"/>
          </w:tcPr>
          <w:p w14:paraId="751011EB" w14:textId="77777777" w:rsidR="002F012F" w:rsidRPr="00AA16BB" w:rsidRDefault="002F012F" w:rsidP="00750DAC">
            <w:pPr>
              <w:jc w:val="center"/>
              <w:rPr>
                <w:rFonts w:ascii="Arial" w:hAnsi="Arial" w:cs="Arial"/>
                <w:b/>
                <w:sz w:val="22"/>
                <w:szCs w:val="22"/>
              </w:rPr>
            </w:pPr>
          </w:p>
        </w:tc>
      </w:tr>
      <w:tr w:rsidR="00E62A91" w:rsidRPr="00AA16BB" w14:paraId="36121EC4" w14:textId="77777777" w:rsidTr="00954079">
        <w:trPr>
          <w:trHeight w:val="233"/>
        </w:trPr>
        <w:tc>
          <w:tcPr>
            <w:tcW w:w="1417" w:type="dxa"/>
            <w:gridSpan w:val="2"/>
            <w:vMerge w:val="restart"/>
            <w:tcBorders>
              <w:top w:val="single" w:sz="4" w:space="0" w:color="auto"/>
              <w:left w:val="single" w:sz="12" w:space="0" w:color="auto"/>
            </w:tcBorders>
            <w:vAlign w:val="center"/>
          </w:tcPr>
          <w:p w14:paraId="43547649" w14:textId="297017B1" w:rsidR="002F012F" w:rsidRPr="00AA16BB" w:rsidRDefault="002F012F" w:rsidP="00750DAC">
            <w:pPr>
              <w:rPr>
                <w:rFonts w:ascii="Arial" w:hAnsi="Arial" w:cs="Arial"/>
                <w:b/>
                <w:bCs/>
                <w:sz w:val="20"/>
                <w:szCs w:val="20"/>
              </w:rPr>
            </w:pPr>
            <w:r>
              <w:rPr>
                <w:rFonts w:ascii="Arial" w:hAnsi="Arial" w:cs="Arial"/>
                <w:b/>
                <w:bCs/>
                <w:sz w:val="20"/>
                <w:szCs w:val="20"/>
              </w:rPr>
              <w:t>Matric No.</w:t>
            </w:r>
          </w:p>
        </w:tc>
        <w:tc>
          <w:tcPr>
            <w:tcW w:w="4766" w:type="dxa"/>
            <w:gridSpan w:val="5"/>
            <w:vMerge w:val="restart"/>
            <w:tcBorders>
              <w:right w:val="single" w:sz="4" w:space="0" w:color="auto"/>
            </w:tcBorders>
            <w:shd w:val="clear" w:color="auto" w:fill="EEECE1" w:themeFill="background2"/>
            <w:vAlign w:val="center"/>
          </w:tcPr>
          <w:p w14:paraId="2CDC3EA9" w14:textId="1E190EE8" w:rsidR="002F012F" w:rsidRPr="00C42975" w:rsidRDefault="00B904F0" w:rsidP="00750DAC">
            <w:pPr>
              <w:rPr>
                <w:rFonts w:ascii="Arial" w:hAnsi="Arial" w:cs="Arial"/>
                <w:bCs/>
                <w:caps/>
                <w:sz w:val="20"/>
                <w:szCs w:val="20"/>
              </w:rPr>
            </w:pPr>
            <w:r>
              <w:rPr>
                <w:rFonts w:ascii="Arial" w:hAnsi="Arial" w:cs="Arial"/>
                <w:bCs/>
                <w:caps/>
                <w:sz w:val="20"/>
                <w:szCs w:val="20"/>
              </w:rPr>
              <w:t>B032420067</w:t>
            </w:r>
          </w:p>
        </w:tc>
        <w:tc>
          <w:tcPr>
            <w:tcW w:w="1134" w:type="dxa"/>
            <w:gridSpan w:val="2"/>
            <w:vMerge/>
            <w:tcBorders>
              <w:top w:val="nil"/>
              <w:left w:val="single" w:sz="4" w:space="0" w:color="auto"/>
              <w:bottom w:val="single" w:sz="4" w:space="0" w:color="auto"/>
              <w:right w:val="nil"/>
            </w:tcBorders>
            <w:vAlign w:val="center"/>
          </w:tcPr>
          <w:p w14:paraId="727AA5D3" w14:textId="77777777" w:rsidR="002F012F" w:rsidRPr="00AA16BB" w:rsidRDefault="002F012F" w:rsidP="00750DAC">
            <w:pPr>
              <w:rPr>
                <w:rFonts w:ascii="Arial" w:hAnsi="Arial" w:cs="Arial"/>
                <w:b/>
                <w:sz w:val="20"/>
                <w:szCs w:val="20"/>
              </w:rPr>
            </w:pPr>
          </w:p>
        </w:tc>
        <w:tc>
          <w:tcPr>
            <w:tcW w:w="750" w:type="dxa"/>
            <w:vMerge w:val="restart"/>
            <w:tcBorders>
              <w:top w:val="nil"/>
              <w:left w:val="nil"/>
              <w:bottom w:val="nil"/>
              <w:right w:val="single" w:sz="4" w:space="0" w:color="auto"/>
            </w:tcBorders>
          </w:tcPr>
          <w:p w14:paraId="7166D535" w14:textId="48EB56E2" w:rsidR="002F012F" w:rsidRPr="00AA16BB" w:rsidRDefault="002F012F" w:rsidP="00A344D4">
            <w:pPr>
              <w:jc w:val="right"/>
              <w:rPr>
                <w:rFonts w:ascii="Arial" w:hAnsi="Arial" w:cs="Arial"/>
                <w:b/>
                <w:sz w:val="22"/>
                <w:szCs w:val="22"/>
              </w:rPr>
            </w:pPr>
            <w:r>
              <w:rPr>
                <w:rFonts w:ascii="Arial" w:hAnsi="Arial" w:cs="Arial"/>
                <w:b/>
                <w:sz w:val="22"/>
                <w:szCs w:val="22"/>
              </w:rPr>
              <w:t>BITE</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FF11AE7" w14:textId="55B723AD" w:rsidR="002F012F" w:rsidRPr="00AE1550" w:rsidRDefault="002F012F" w:rsidP="00361D02">
            <w:pPr>
              <w:pStyle w:val="StyleX"/>
            </w:pPr>
          </w:p>
        </w:tc>
        <w:tc>
          <w:tcPr>
            <w:tcW w:w="720" w:type="dxa"/>
            <w:gridSpan w:val="2"/>
            <w:vMerge w:val="restart"/>
            <w:tcBorders>
              <w:top w:val="nil"/>
              <w:left w:val="single" w:sz="4" w:space="0" w:color="auto"/>
              <w:bottom w:val="nil"/>
              <w:right w:val="single" w:sz="6" w:space="0" w:color="auto"/>
            </w:tcBorders>
          </w:tcPr>
          <w:p w14:paraId="6D29F914" w14:textId="5FBF90A3" w:rsidR="002F012F" w:rsidRPr="00AA16BB" w:rsidRDefault="002F012F" w:rsidP="00BF3FFE">
            <w:pPr>
              <w:ind w:left="-104"/>
              <w:jc w:val="right"/>
              <w:rPr>
                <w:rFonts w:ascii="Arial" w:hAnsi="Arial" w:cs="Arial"/>
                <w:b/>
                <w:sz w:val="22"/>
                <w:szCs w:val="22"/>
              </w:rPr>
            </w:pPr>
            <w:r>
              <w:rPr>
                <w:rFonts w:ascii="Arial" w:hAnsi="Arial" w:cs="Arial"/>
                <w:b/>
                <w:sz w:val="22"/>
                <w:szCs w:val="22"/>
              </w:rPr>
              <w:t>BITM</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3B9E166E" w14:textId="16D3E929" w:rsidR="002F012F" w:rsidRPr="00AA16BB" w:rsidRDefault="002F012F" w:rsidP="00361D02">
            <w:pPr>
              <w:pStyle w:val="StyleX"/>
            </w:pPr>
          </w:p>
        </w:tc>
        <w:tc>
          <w:tcPr>
            <w:tcW w:w="990" w:type="dxa"/>
            <w:gridSpan w:val="3"/>
            <w:tcBorders>
              <w:top w:val="nil"/>
              <w:left w:val="single" w:sz="6" w:space="0" w:color="auto"/>
              <w:bottom w:val="nil"/>
              <w:right w:val="nil"/>
            </w:tcBorders>
            <w:vAlign w:val="center"/>
          </w:tcPr>
          <w:p w14:paraId="126C87B1" w14:textId="77136C62"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12" w:space="0" w:color="auto"/>
            </w:tcBorders>
            <w:vAlign w:val="center"/>
          </w:tcPr>
          <w:p w14:paraId="3A5A523F" w14:textId="0FB0545D" w:rsidR="002F012F" w:rsidRPr="00AA16BB" w:rsidRDefault="002F012F" w:rsidP="00434BD7">
            <w:pPr>
              <w:ind w:left="-195" w:firstLine="195"/>
              <w:jc w:val="center"/>
              <w:rPr>
                <w:rFonts w:ascii="Arial" w:hAnsi="Arial" w:cs="Arial"/>
                <w:b/>
                <w:sz w:val="16"/>
                <w:szCs w:val="16"/>
              </w:rPr>
            </w:pPr>
          </w:p>
        </w:tc>
      </w:tr>
      <w:tr w:rsidR="00E62A91" w:rsidRPr="00AA16BB" w14:paraId="7EE40D46" w14:textId="77777777" w:rsidTr="00A666D3">
        <w:trPr>
          <w:trHeight w:val="177"/>
        </w:trPr>
        <w:tc>
          <w:tcPr>
            <w:tcW w:w="1417" w:type="dxa"/>
            <w:gridSpan w:val="2"/>
            <w:vMerge/>
            <w:tcBorders>
              <w:left w:val="single" w:sz="12" w:space="0" w:color="auto"/>
              <w:bottom w:val="single" w:sz="4" w:space="0" w:color="auto"/>
            </w:tcBorders>
            <w:vAlign w:val="center"/>
          </w:tcPr>
          <w:p w14:paraId="7C32BF1D" w14:textId="77777777" w:rsidR="002F012F" w:rsidRPr="00AA16BB" w:rsidRDefault="002F012F" w:rsidP="00750DAC">
            <w:pPr>
              <w:rPr>
                <w:rFonts w:ascii="Arial" w:hAnsi="Arial" w:cs="Arial"/>
                <w:b/>
                <w:bCs/>
                <w:sz w:val="20"/>
                <w:szCs w:val="20"/>
              </w:rPr>
            </w:pPr>
          </w:p>
        </w:tc>
        <w:tc>
          <w:tcPr>
            <w:tcW w:w="4766" w:type="dxa"/>
            <w:gridSpan w:val="5"/>
            <w:vMerge/>
            <w:tcBorders>
              <w:bottom w:val="single" w:sz="4" w:space="0" w:color="auto"/>
              <w:right w:val="single" w:sz="4" w:space="0" w:color="auto"/>
            </w:tcBorders>
            <w:shd w:val="clear" w:color="auto" w:fill="EEECE1" w:themeFill="background2"/>
            <w:vAlign w:val="center"/>
          </w:tcPr>
          <w:p w14:paraId="41DAB97D"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vAlign w:val="center"/>
          </w:tcPr>
          <w:p w14:paraId="7F0AD748" w14:textId="77777777" w:rsidR="002F012F" w:rsidRPr="00AA16BB" w:rsidRDefault="002F012F" w:rsidP="00750DAC">
            <w:pPr>
              <w:rPr>
                <w:rFonts w:ascii="Arial" w:hAnsi="Arial" w:cs="Arial"/>
                <w:b/>
                <w:sz w:val="20"/>
                <w:szCs w:val="20"/>
              </w:rPr>
            </w:pPr>
          </w:p>
        </w:tc>
        <w:tc>
          <w:tcPr>
            <w:tcW w:w="750" w:type="dxa"/>
            <w:vMerge/>
            <w:tcBorders>
              <w:top w:val="nil"/>
              <w:left w:val="nil"/>
              <w:bottom w:val="nil"/>
              <w:right w:val="nil"/>
            </w:tcBorders>
            <w:vAlign w:val="center"/>
          </w:tcPr>
          <w:p w14:paraId="5DF1F46B"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single" w:sz="4" w:space="0" w:color="auto"/>
              <w:right w:val="nil"/>
            </w:tcBorders>
            <w:vAlign w:val="center"/>
          </w:tcPr>
          <w:p w14:paraId="263A921A" w14:textId="77777777" w:rsidR="002F012F" w:rsidRPr="00AE1550" w:rsidRDefault="002F012F" w:rsidP="00361D02">
            <w:pPr>
              <w:pStyle w:val="StyleX"/>
            </w:pPr>
          </w:p>
        </w:tc>
        <w:tc>
          <w:tcPr>
            <w:tcW w:w="720" w:type="dxa"/>
            <w:gridSpan w:val="2"/>
            <w:vMerge/>
            <w:tcBorders>
              <w:top w:val="nil"/>
              <w:left w:val="nil"/>
              <w:bottom w:val="nil"/>
              <w:right w:val="nil"/>
            </w:tcBorders>
          </w:tcPr>
          <w:p w14:paraId="3003B222" w14:textId="77777777" w:rsidR="002F012F" w:rsidRPr="00AA16BB" w:rsidRDefault="002F012F" w:rsidP="00BF3FFE">
            <w:pPr>
              <w:ind w:left="-104"/>
              <w:jc w:val="right"/>
              <w:rPr>
                <w:rFonts w:ascii="Arial" w:hAnsi="Arial" w:cs="Arial"/>
                <w:b/>
                <w:sz w:val="6"/>
                <w:szCs w:val="6"/>
              </w:rPr>
            </w:pPr>
          </w:p>
        </w:tc>
        <w:tc>
          <w:tcPr>
            <w:tcW w:w="270" w:type="dxa"/>
            <w:gridSpan w:val="2"/>
            <w:tcBorders>
              <w:top w:val="single" w:sz="6" w:space="0" w:color="auto"/>
              <w:left w:val="nil"/>
              <w:bottom w:val="single" w:sz="6" w:space="0" w:color="auto"/>
              <w:right w:val="nil"/>
            </w:tcBorders>
            <w:vAlign w:val="center"/>
          </w:tcPr>
          <w:p w14:paraId="18D58F28" w14:textId="77777777" w:rsidR="002F012F" w:rsidRPr="00AA16BB" w:rsidRDefault="002F012F" w:rsidP="00361D02">
            <w:pPr>
              <w:pStyle w:val="StyleX"/>
            </w:pPr>
          </w:p>
        </w:tc>
        <w:tc>
          <w:tcPr>
            <w:tcW w:w="990" w:type="dxa"/>
            <w:gridSpan w:val="3"/>
            <w:tcBorders>
              <w:top w:val="nil"/>
              <w:left w:val="nil"/>
              <w:bottom w:val="nil"/>
              <w:right w:val="nil"/>
            </w:tcBorders>
            <w:vAlign w:val="center"/>
          </w:tcPr>
          <w:p w14:paraId="53E1ABF9" w14:textId="77777777" w:rsidR="002F012F" w:rsidRPr="00AA16BB" w:rsidRDefault="002F012F" w:rsidP="00B44569">
            <w:pPr>
              <w:jc w:val="right"/>
              <w:rPr>
                <w:rFonts w:ascii="Arial" w:hAnsi="Arial" w:cs="Arial"/>
                <w:b/>
                <w:sz w:val="6"/>
                <w:szCs w:val="6"/>
              </w:rPr>
            </w:pPr>
          </w:p>
        </w:tc>
        <w:tc>
          <w:tcPr>
            <w:tcW w:w="360" w:type="dxa"/>
            <w:vMerge/>
            <w:tcBorders>
              <w:top w:val="nil"/>
              <w:left w:val="nil"/>
              <w:bottom w:val="nil"/>
              <w:right w:val="single" w:sz="12" w:space="0" w:color="auto"/>
            </w:tcBorders>
            <w:vAlign w:val="center"/>
          </w:tcPr>
          <w:p w14:paraId="138F6360" w14:textId="77777777" w:rsidR="002F012F" w:rsidRPr="00AA16BB" w:rsidRDefault="002F012F" w:rsidP="00750DAC">
            <w:pPr>
              <w:jc w:val="center"/>
              <w:rPr>
                <w:rFonts w:ascii="Arial" w:hAnsi="Arial" w:cs="Arial"/>
                <w:b/>
                <w:sz w:val="22"/>
                <w:szCs w:val="22"/>
              </w:rPr>
            </w:pPr>
          </w:p>
        </w:tc>
      </w:tr>
      <w:tr w:rsidR="00E62A91" w:rsidRPr="00AA16BB" w14:paraId="578E0C6C" w14:textId="77777777" w:rsidTr="00954079">
        <w:trPr>
          <w:trHeight w:val="233"/>
        </w:trPr>
        <w:tc>
          <w:tcPr>
            <w:tcW w:w="1417" w:type="dxa"/>
            <w:gridSpan w:val="2"/>
            <w:vMerge w:val="restart"/>
            <w:tcBorders>
              <w:top w:val="single" w:sz="4" w:space="0" w:color="auto"/>
              <w:left w:val="single" w:sz="12" w:space="0" w:color="auto"/>
            </w:tcBorders>
            <w:vAlign w:val="center"/>
          </w:tcPr>
          <w:p w14:paraId="3E1B183B" w14:textId="4C49B60B" w:rsidR="002F012F" w:rsidRPr="00AA16BB" w:rsidRDefault="002F012F" w:rsidP="00750DAC">
            <w:pPr>
              <w:rPr>
                <w:rFonts w:ascii="Arial" w:hAnsi="Arial" w:cs="Arial"/>
                <w:b/>
                <w:bCs/>
                <w:sz w:val="20"/>
                <w:szCs w:val="20"/>
              </w:rPr>
            </w:pPr>
            <w:r>
              <w:rPr>
                <w:rFonts w:ascii="Arial" w:hAnsi="Arial" w:cs="Arial"/>
                <w:b/>
                <w:bCs/>
                <w:sz w:val="20"/>
                <w:szCs w:val="20"/>
              </w:rPr>
              <w:t>Handphone No.</w:t>
            </w:r>
          </w:p>
        </w:tc>
        <w:tc>
          <w:tcPr>
            <w:tcW w:w="4766" w:type="dxa"/>
            <w:gridSpan w:val="5"/>
            <w:vMerge w:val="restart"/>
            <w:tcBorders>
              <w:right w:val="single" w:sz="4" w:space="0" w:color="auto"/>
            </w:tcBorders>
            <w:shd w:val="clear" w:color="auto" w:fill="EEECE1" w:themeFill="background2"/>
            <w:vAlign w:val="center"/>
          </w:tcPr>
          <w:p w14:paraId="32D70A33" w14:textId="316A782B" w:rsidR="002F012F" w:rsidRPr="00C42975" w:rsidRDefault="00B904F0" w:rsidP="00750DAC">
            <w:pPr>
              <w:rPr>
                <w:rFonts w:ascii="Arial" w:hAnsi="Arial" w:cs="Arial"/>
                <w:bCs/>
                <w:caps/>
                <w:sz w:val="20"/>
                <w:szCs w:val="20"/>
              </w:rPr>
            </w:pPr>
            <w:r>
              <w:rPr>
                <w:rFonts w:ascii="Arial" w:hAnsi="Arial" w:cs="Arial"/>
                <w:bCs/>
                <w:caps/>
                <w:sz w:val="20"/>
                <w:szCs w:val="20"/>
              </w:rPr>
              <w:t>011 7265 8055</w:t>
            </w:r>
          </w:p>
        </w:tc>
        <w:tc>
          <w:tcPr>
            <w:tcW w:w="1134" w:type="dxa"/>
            <w:gridSpan w:val="2"/>
            <w:vMerge/>
            <w:tcBorders>
              <w:top w:val="nil"/>
              <w:left w:val="single" w:sz="4" w:space="0" w:color="auto"/>
              <w:bottom w:val="single" w:sz="4" w:space="0" w:color="auto"/>
              <w:right w:val="nil"/>
            </w:tcBorders>
            <w:vAlign w:val="center"/>
          </w:tcPr>
          <w:p w14:paraId="222A5F5C" w14:textId="77777777" w:rsidR="002F012F" w:rsidRPr="00AA16BB" w:rsidRDefault="002F012F" w:rsidP="00750DAC">
            <w:pPr>
              <w:rPr>
                <w:rFonts w:ascii="Arial" w:hAnsi="Arial" w:cs="Arial"/>
                <w:b/>
                <w:sz w:val="20"/>
                <w:szCs w:val="20"/>
              </w:rPr>
            </w:pPr>
          </w:p>
        </w:tc>
        <w:tc>
          <w:tcPr>
            <w:tcW w:w="750" w:type="dxa"/>
            <w:vMerge w:val="restart"/>
            <w:tcBorders>
              <w:top w:val="nil"/>
              <w:left w:val="nil"/>
              <w:bottom w:val="nil"/>
              <w:right w:val="single" w:sz="4" w:space="0" w:color="auto"/>
            </w:tcBorders>
          </w:tcPr>
          <w:p w14:paraId="6B0000F5" w14:textId="3F31E356" w:rsidR="002F012F" w:rsidRPr="00AA16BB" w:rsidRDefault="002F012F" w:rsidP="00A344D4">
            <w:pPr>
              <w:jc w:val="right"/>
              <w:rPr>
                <w:rFonts w:ascii="Arial" w:hAnsi="Arial" w:cs="Arial"/>
                <w:b/>
                <w:sz w:val="22"/>
                <w:szCs w:val="22"/>
              </w:rPr>
            </w:pPr>
            <w:r>
              <w:rPr>
                <w:rFonts w:ascii="Arial" w:hAnsi="Arial" w:cs="Arial"/>
                <w:b/>
                <w:sz w:val="22"/>
                <w:szCs w:val="22"/>
              </w:rPr>
              <w:t>BITS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C7883DC" w14:textId="5E41D709" w:rsidR="002F012F" w:rsidRPr="00AE1550" w:rsidRDefault="00B904F0" w:rsidP="00361D02">
            <w:pPr>
              <w:pStyle w:val="StyleX"/>
            </w:pPr>
            <w:r>
              <w:t>x</w:t>
            </w:r>
          </w:p>
        </w:tc>
        <w:tc>
          <w:tcPr>
            <w:tcW w:w="720" w:type="dxa"/>
            <w:gridSpan w:val="2"/>
            <w:vMerge w:val="restart"/>
            <w:tcBorders>
              <w:top w:val="nil"/>
              <w:left w:val="single" w:sz="4" w:space="0" w:color="auto"/>
              <w:bottom w:val="nil"/>
              <w:right w:val="single" w:sz="6" w:space="0" w:color="auto"/>
            </w:tcBorders>
          </w:tcPr>
          <w:p w14:paraId="49C88EF5" w14:textId="5F8CDB92" w:rsidR="002F012F" w:rsidRPr="00AA16BB" w:rsidRDefault="002F012F" w:rsidP="00BF3FFE">
            <w:pPr>
              <w:ind w:left="-104"/>
              <w:jc w:val="right"/>
              <w:rPr>
                <w:rFonts w:ascii="Arial" w:hAnsi="Arial" w:cs="Arial"/>
                <w:b/>
                <w:sz w:val="22"/>
                <w:szCs w:val="22"/>
              </w:rPr>
            </w:pPr>
            <w:r>
              <w:rPr>
                <w:rFonts w:ascii="Arial" w:hAnsi="Arial" w:cs="Arial"/>
                <w:b/>
                <w:sz w:val="22"/>
                <w:szCs w:val="22"/>
              </w:rPr>
              <w:t>BITZ</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3BB274F8" w14:textId="69CFA6E0" w:rsidR="002F012F" w:rsidRPr="00AA16BB" w:rsidRDefault="002F012F" w:rsidP="00361D02">
            <w:pPr>
              <w:pStyle w:val="StyleX"/>
            </w:pPr>
          </w:p>
        </w:tc>
        <w:tc>
          <w:tcPr>
            <w:tcW w:w="990" w:type="dxa"/>
            <w:gridSpan w:val="3"/>
            <w:vMerge w:val="restart"/>
            <w:tcBorders>
              <w:top w:val="nil"/>
              <w:left w:val="single" w:sz="6" w:space="0" w:color="auto"/>
              <w:bottom w:val="nil"/>
              <w:right w:val="nil"/>
            </w:tcBorders>
            <w:vAlign w:val="center"/>
          </w:tcPr>
          <w:p w14:paraId="1BAFED3C" w14:textId="3ACF3F0C"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12" w:space="0" w:color="auto"/>
            </w:tcBorders>
            <w:vAlign w:val="center"/>
          </w:tcPr>
          <w:p w14:paraId="67E1ABF0" w14:textId="689E4AFE" w:rsidR="002F012F" w:rsidRPr="00AA16BB" w:rsidRDefault="002F012F" w:rsidP="00750DAC">
            <w:pPr>
              <w:jc w:val="center"/>
              <w:rPr>
                <w:rFonts w:ascii="Arial" w:hAnsi="Arial" w:cs="Arial"/>
                <w:b/>
                <w:sz w:val="22"/>
                <w:szCs w:val="22"/>
              </w:rPr>
            </w:pPr>
          </w:p>
        </w:tc>
      </w:tr>
      <w:tr w:rsidR="00876732" w:rsidRPr="00AA16BB" w14:paraId="5DA49AAC" w14:textId="77777777" w:rsidTr="00A666D3">
        <w:trPr>
          <w:trHeight w:val="87"/>
        </w:trPr>
        <w:tc>
          <w:tcPr>
            <w:tcW w:w="1417" w:type="dxa"/>
            <w:gridSpan w:val="2"/>
            <w:vMerge/>
            <w:tcBorders>
              <w:left w:val="single" w:sz="12" w:space="0" w:color="auto"/>
            </w:tcBorders>
            <w:vAlign w:val="center"/>
          </w:tcPr>
          <w:p w14:paraId="715F2777" w14:textId="77777777" w:rsidR="002F012F" w:rsidRPr="00AA16BB" w:rsidRDefault="002F012F" w:rsidP="00750DAC">
            <w:pPr>
              <w:rPr>
                <w:rFonts w:ascii="Arial" w:hAnsi="Arial" w:cs="Arial"/>
                <w:b/>
                <w:bCs/>
                <w:sz w:val="20"/>
                <w:szCs w:val="20"/>
              </w:rPr>
            </w:pPr>
          </w:p>
        </w:tc>
        <w:tc>
          <w:tcPr>
            <w:tcW w:w="4766" w:type="dxa"/>
            <w:gridSpan w:val="5"/>
            <w:vMerge/>
            <w:tcBorders>
              <w:right w:val="single" w:sz="4" w:space="0" w:color="auto"/>
            </w:tcBorders>
            <w:shd w:val="clear" w:color="auto" w:fill="EEECE1" w:themeFill="background2"/>
            <w:vAlign w:val="center"/>
          </w:tcPr>
          <w:p w14:paraId="6A79E9E1" w14:textId="77777777" w:rsidR="002F012F" w:rsidRPr="00AA16BB" w:rsidRDefault="002F012F" w:rsidP="00750DAC">
            <w:pPr>
              <w:rPr>
                <w:rFonts w:ascii="Arial" w:hAnsi="Arial" w:cs="Arial"/>
                <w:b/>
                <w:sz w:val="20"/>
                <w:szCs w:val="20"/>
              </w:rPr>
            </w:pPr>
          </w:p>
        </w:tc>
        <w:tc>
          <w:tcPr>
            <w:tcW w:w="1134" w:type="dxa"/>
            <w:gridSpan w:val="2"/>
            <w:vMerge/>
            <w:tcBorders>
              <w:top w:val="nil"/>
              <w:left w:val="single" w:sz="4" w:space="0" w:color="auto"/>
              <w:bottom w:val="single" w:sz="4" w:space="0" w:color="auto"/>
              <w:right w:val="nil"/>
            </w:tcBorders>
            <w:vAlign w:val="center"/>
          </w:tcPr>
          <w:p w14:paraId="620E3B12" w14:textId="77777777" w:rsidR="002F012F" w:rsidRPr="00AA16BB" w:rsidRDefault="002F012F" w:rsidP="00750DAC">
            <w:pPr>
              <w:rPr>
                <w:rFonts w:ascii="Arial" w:hAnsi="Arial" w:cs="Arial"/>
                <w:b/>
                <w:sz w:val="20"/>
                <w:szCs w:val="20"/>
              </w:rPr>
            </w:pPr>
          </w:p>
        </w:tc>
        <w:tc>
          <w:tcPr>
            <w:tcW w:w="750" w:type="dxa"/>
            <w:vMerge/>
            <w:tcBorders>
              <w:top w:val="nil"/>
              <w:left w:val="nil"/>
              <w:bottom w:val="nil"/>
              <w:right w:val="nil"/>
            </w:tcBorders>
            <w:vAlign w:val="center"/>
          </w:tcPr>
          <w:p w14:paraId="56FD15AD"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nil"/>
              <w:right w:val="nil"/>
            </w:tcBorders>
            <w:vAlign w:val="center"/>
          </w:tcPr>
          <w:p w14:paraId="46357C84" w14:textId="77777777" w:rsidR="002F012F" w:rsidRPr="00AA16BB" w:rsidRDefault="002F012F" w:rsidP="00B44569">
            <w:pPr>
              <w:jc w:val="right"/>
              <w:rPr>
                <w:rFonts w:ascii="Arial" w:hAnsi="Arial" w:cs="Arial"/>
                <w:b/>
                <w:sz w:val="6"/>
                <w:szCs w:val="6"/>
              </w:rPr>
            </w:pPr>
          </w:p>
        </w:tc>
        <w:tc>
          <w:tcPr>
            <w:tcW w:w="720" w:type="dxa"/>
            <w:gridSpan w:val="2"/>
            <w:vMerge/>
            <w:tcBorders>
              <w:top w:val="nil"/>
              <w:left w:val="nil"/>
              <w:bottom w:val="nil"/>
              <w:right w:val="nil"/>
            </w:tcBorders>
            <w:vAlign w:val="center"/>
          </w:tcPr>
          <w:p w14:paraId="0CF6B8A9" w14:textId="77777777" w:rsidR="002F012F" w:rsidRPr="00AA16BB" w:rsidRDefault="002F012F" w:rsidP="00434BD7">
            <w:pPr>
              <w:ind w:left="-104"/>
              <w:jc w:val="right"/>
              <w:rPr>
                <w:rFonts w:ascii="Arial" w:hAnsi="Arial" w:cs="Arial"/>
                <w:b/>
                <w:sz w:val="6"/>
                <w:szCs w:val="6"/>
              </w:rPr>
            </w:pPr>
          </w:p>
        </w:tc>
        <w:tc>
          <w:tcPr>
            <w:tcW w:w="270" w:type="dxa"/>
            <w:gridSpan w:val="2"/>
            <w:tcBorders>
              <w:top w:val="single" w:sz="6" w:space="0" w:color="auto"/>
              <w:left w:val="nil"/>
              <w:bottom w:val="nil"/>
              <w:right w:val="nil"/>
            </w:tcBorders>
          </w:tcPr>
          <w:p w14:paraId="7016E3AA" w14:textId="77777777" w:rsidR="002F012F" w:rsidRPr="00AA16BB" w:rsidRDefault="002F012F" w:rsidP="00B44569">
            <w:pPr>
              <w:jc w:val="right"/>
              <w:rPr>
                <w:rFonts w:ascii="Arial" w:hAnsi="Arial" w:cs="Arial"/>
                <w:b/>
                <w:sz w:val="6"/>
                <w:szCs w:val="6"/>
              </w:rPr>
            </w:pPr>
          </w:p>
        </w:tc>
        <w:tc>
          <w:tcPr>
            <w:tcW w:w="990" w:type="dxa"/>
            <w:gridSpan w:val="3"/>
            <w:vMerge/>
            <w:tcBorders>
              <w:top w:val="nil"/>
              <w:left w:val="nil"/>
              <w:bottom w:val="nil"/>
              <w:right w:val="nil"/>
            </w:tcBorders>
            <w:vAlign w:val="center"/>
          </w:tcPr>
          <w:p w14:paraId="3928DA68" w14:textId="77777777" w:rsidR="002F012F" w:rsidRPr="00AA16BB" w:rsidRDefault="002F012F" w:rsidP="00B44569">
            <w:pPr>
              <w:jc w:val="right"/>
              <w:rPr>
                <w:rFonts w:ascii="Arial" w:hAnsi="Arial" w:cs="Arial"/>
                <w:b/>
                <w:sz w:val="22"/>
                <w:szCs w:val="22"/>
              </w:rPr>
            </w:pPr>
          </w:p>
        </w:tc>
        <w:tc>
          <w:tcPr>
            <w:tcW w:w="360" w:type="dxa"/>
            <w:vMerge/>
            <w:tcBorders>
              <w:top w:val="nil"/>
              <w:left w:val="nil"/>
              <w:bottom w:val="nil"/>
              <w:right w:val="single" w:sz="12" w:space="0" w:color="auto"/>
            </w:tcBorders>
            <w:vAlign w:val="center"/>
          </w:tcPr>
          <w:p w14:paraId="6F4FA61D" w14:textId="77777777" w:rsidR="002F012F" w:rsidRPr="00AA16BB" w:rsidRDefault="002F012F" w:rsidP="00750DAC">
            <w:pPr>
              <w:jc w:val="center"/>
              <w:rPr>
                <w:rFonts w:ascii="Arial" w:hAnsi="Arial" w:cs="Arial"/>
                <w:b/>
                <w:sz w:val="22"/>
                <w:szCs w:val="22"/>
              </w:rPr>
            </w:pPr>
          </w:p>
        </w:tc>
      </w:tr>
      <w:tr w:rsidR="00876732" w:rsidRPr="00AA16BB" w14:paraId="7F5098B9" w14:textId="77777777" w:rsidTr="00A666D3">
        <w:trPr>
          <w:trHeight w:val="195"/>
        </w:trPr>
        <w:tc>
          <w:tcPr>
            <w:tcW w:w="1417" w:type="dxa"/>
            <w:gridSpan w:val="2"/>
            <w:vMerge/>
            <w:tcBorders>
              <w:left w:val="single" w:sz="12" w:space="0" w:color="auto"/>
              <w:bottom w:val="single" w:sz="4" w:space="0" w:color="auto"/>
            </w:tcBorders>
            <w:vAlign w:val="center"/>
          </w:tcPr>
          <w:p w14:paraId="0FA88FC2" w14:textId="77777777" w:rsidR="002F012F" w:rsidRPr="00AA16BB" w:rsidRDefault="002F012F" w:rsidP="00750DAC">
            <w:pPr>
              <w:rPr>
                <w:rFonts w:ascii="Arial" w:hAnsi="Arial" w:cs="Arial"/>
                <w:b/>
                <w:bCs/>
                <w:sz w:val="6"/>
                <w:szCs w:val="6"/>
              </w:rPr>
            </w:pPr>
          </w:p>
        </w:tc>
        <w:tc>
          <w:tcPr>
            <w:tcW w:w="4766" w:type="dxa"/>
            <w:gridSpan w:val="5"/>
            <w:vMerge/>
            <w:tcBorders>
              <w:bottom w:val="single" w:sz="4" w:space="0" w:color="auto"/>
              <w:right w:val="single" w:sz="4" w:space="0" w:color="auto"/>
            </w:tcBorders>
            <w:shd w:val="clear" w:color="auto" w:fill="EEECE1" w:themeFill="background2"/>
            <w:vAlign w:val="center"/>
          </w:tcPr>
          <w:p w14:paraId="509FC829" w14:textId="77777777" w:rsidR="002F012F" w:rsidRPr="00AA16BB" w:rsidRDefault="002F012F" w:rsidP="00750DAC">
            <w:pPr>
              <w:rPr>
                <w:rFonts w:ascii="Arial" w:hAnsi="Arial" w:cs="Arial"/>
                <w:b/>
                <w:sz w:val="6"/>
                <w:szCs w:val="6"/>
              </w:rPr>
            </w:pPr>
          </w:p>
        </w:tc>
        <w:tc>
          <w:tcPr>
            <w:tcW w:w="1134" w:type="dxa"/>
            <w:gridSpan w:val="2"/>
            <w:vMerge/>
            <w:tcBorders>
              <w:top w:val="nil"/>
              <w:left w:val="single" w:sz="4" w:space="0" w:color="auto"/>
              <w:bottom w:val="single" w:sz="4" w:space="0" w:color="auto"/>
              <w:right w:val="nil"/>
            </w:tcBorders>
            <w:vAlign w:val="center"/>
          </w:tcPr>
          <w:p w14:paraId="1CCEC010" w14:textId="77777777" w:rsidR="002F012F" w:rsidRPr="00AA16BB" w:rsidRDefault="002F012F" w:rsidP="00750DAC">
            <w:pPr>
              <w:rPr>
                <w:rFonts w:ascii="Arial" w:hAnsi="Arial" w:cs="Arial"/>
                <w:b/>
                <w:sz w:val="6"/>
                <w:szCs w:val="6"/>
              </w:rPr>
            </w:pPr>
          </w:p>
        </w:tc>
        <w:tc>
          <w:tcPr>
            <w:tcW w:w="750" w:type="dxa"/>
            <w:tcBorders>
              <w:top w:val="nil"/>
              <w:left w:val="nil"/>
              <w:bottom w:val="nil"/>
              <w:right w:val="nil"/>
            </w:tcBorders>
            <w:vAlign w:val="center"/>
          </w:tcPr>
          <w:p w14:paraId="42AAE042" w14:textId="77777777" w:rsidR="002F012F" w:rsidRPr="00AA16BB" w:rsidRDefault="002F012F" w:rsidP="00750DAC">
            <w:pPr>
              <w:jc w:val="center"/>
              <w:rPr>
                <w:rFonts w:ascii="Arial" w:hAnsi="Arial" w:cs="Arial"/>
                <w:b/>
                <w:sz w:val="6"/>
                <w:szCs w:val="6"/>
              </w:rPr>
            </w:pPr>
          </w:p>
        </w:tc>
        <w:tc>
          <w:tcPr>
            <w:tcW w:w="270" w:type="dxa"/>
            <w:gridSpan w:val="2"/>
            <w:tcBorders>
              <w:top w:val="nil"/>
              <w:left w:val="nil"/>
              <w:bottom w:val="nil"/>
              <w:right w:val="nil"/>
            </w:tcBorders>
            <w:vAlign w:val="center"/>
          </w:tcPr>
          <w:p w14:paraId="306A1187" w14:textId="77777777" w:rsidR="002F012F" w:rsidRPr="00AA16BB" w:rsidRDefault="002F012F" w:rsidP="00750DAC">
            <w:pPr>
              <w:jc w:val="center"/>
              <w:rPr>
                <w:rFonts w:ascii="Arial" w:hAnsi="Arial" w:cs="Arial"/>
                <w:b/>
                <w:sz w:val="6"/>
                <w:szCs w:val="6"/>
              </w:rPr>
            </w:pPr>
          </w:p>
        </w:tc>
        <w:tc>
          <w:tcPr>
            <w:tcW w:w="720" w:type="dxa"/>
            <w:gridSpan w:val="2"/>
            <w:tcBorders>
              <w:top w:val="nil"/>
              <w:left w:val="nil"/>
              <w:bottom w:val="nil"/>
              <w:right w:val="nil"/>
            </w:tcBorders>
            <w:vAlign w:val="center"/>
          </w:tcPr>
          <w:p w14:paraId="702F41CE" w14:textId="77777777" w:rsidR="002F012F" w:rsidRPr="00AA16BB" w:rsidRDefault="002F012F" w:rsidP="00434BD7">
            <w:pPr>
              <w:ind w:left="-104"/>
              <w:jc w:val="center"/>
              <w:rPr>
                <w:rFonts w:ascii="Arial" w:hAnsi="Arial" w:cs="Arial"/>
                <w:b/>
                <w:sz w:val="6"/>
                <w:szCs w:val="6"/>
              </w:rPr>
            </w:pPr>
          </w:p>
        </w:tc>
        <w:tc>
          <w:tcPr>
            <w:tcW w:w="270" w:type="dxa"/>
            <w:gridSpan w:val="2"/>
            <w:tcBorders>
              <w:top w:val="nil"/>
              <w:left w:val="nil"/>
              <w:bottom w:val="nil"/>
              <w:right w:val="nil"/>
            </w:tcBorders>
          </w:tcPr>
          <w:p w14:paraId="5FFC6CE7" w14:textId="77777777" w:rsidR="002F012F" w:rsidRPr="00AA16BB" w:rsidRDefault="002F012F" w:rsidP="00750DAC">
            <w:pPr>
              <w:jc w:val="center"/>
              <w:rPr>
                <w:rFonts w:ascii="Arial" w:hAnsi="Arial" w:cs="Arial"/>
                <w:b/>
                <w:sz w:val="6"/>
                <w:szCs w:val="6"/>
              </w:rPr>
            </w:pPr>
          </w:p>
        </w:tc>
        <w:tc>
          <w:tcPr>
            <w:tcW w:w="990" w:type="dxa"/>
            <w:gridSpan w:val="3"/>
            <w:tcBorders>
              <w:top w:val="nil"/>
              <w:left w:val="nil"/>
              <w:bottom w:val="nil"/>
              <w:right w:val="nil"/>
            </w:tcBorders>
            <w:vAlign w:val="center"/>
          </w:tcPr>
          <w:p w14:paraId="71EAB780" w14:textId="77777777" w:rsidR="002F012F" w:rsidRPr="00AA16BB" w:rsidRDefault="002F012F" w:rsidP="00750DAC">
            <w:pPr>
              <w:jc w:val="center"/>
              <w:rPr>
                <w:rFonts w:ascii="Arial" w:hAnsi="Arial" w:cs="Arial"/>
                <w:b/>
                <w:sz w:val="6"/>
                <w:szCs w:val="6"/>
              </w:rPr>
            </w:pPr>
          </w:p>
        </w:tc>
        <w:tc>
          <w:tcPr>
            <w:tcW w:w="360" w:type="dxa"/>
            <w:tcBorders>
              <w:top w:val="nil"/>
              <w:left w:val="nil"/>
              <w:bottom w:val="nil"/>
              <w:right w:val="single" w:sz="12" w:space="0" w:color="auto"/>
            </w:tcBorders>
            <w:vAlign w:val="center"/>
          </w:tcPr>
          <w:p w14:paraId="548EA4AE" w14:textId="77777777" w:rsidR="002F012F" w:rsidRPr="00AA16BB" w:rsidRDefault="002F012F" w:rsidP="00750DAC">
            <w:pPr>
              <w:jc w:val="center"/>
              <w:rPr>
                <w:rFonts w:ascii="Arial" w:hAnsi="Arial" w:cs="Arial"/>
                <w:b/>
                <w:sz w:val="6"/>
                <w:szCs w:val="6"/>
              </w:rPr>
            </w:pPr>
          </w:p>
        </w:tc>
      </w:tr>
      <w:tr w:rsidR="00C15DB2" w:rsidRPr="00AA16BB" w14:paraId="432F5D2D" w14:textId="77777777" w:rsidTr="00954079">
        <w:trPr>
          <w:trHeight w:val="510"/>
        </w:trPr>
        <w:tc>
          <w:tcPr>
            <w:tcW w:w="1417" w:type="dxa"/>
            <w:gridSpan w:val="2"/>
            <w:tcBorders>
              <w:top w:val="single" w:sz="4" w:space="0" w:color="auto"/>
              <w:left w:val="single" w:sz="12" w:space="0" w:color="auto"/>
              <w:bottom w:val="single" w:sz="12" w:space="0" w:color="auto"/>
            </w:tcBorders>
            <w:vAlign w:val="center"/>
          </w:tcPr>
          <w:p w14:paraId="5608B66E" w14:textId="5E3126B8" w:rsidR="00C15DB2" w:rsidRPr="00AA16BB" w:rsidRDefault="00C15DB2" w:rsidP="00750DAC">
            <w:pPr>
              <w:rPr>
                <w:rFonts w:ascii="Arial" w:hAnsi="Arial" w:cs="Arial"/>
                <w:b/>
                <w:bCs/>
                <w:sz w:val="20"/>
                <w:szCs w:val="20"/>
              </w:rPr>
            </w:pPr>
            <w:r>
              <w:rPr>
                <w:rFonts w:ascii="Arial" w:hAnsi="Arial" w:cs="Arial"/>
                <w:b/>
                <w:bCs/>
                <w:sz w:val="20"/>
                <w:szCs w:val="20"/>
              </w:rPr>
              <w:t>Semester</w:t>
            </w:r>
          </w:p>
        </w:tc>
        <w:tc>
          <w:tcPr>
            <w:tcW w:w="540" w:type="dxa"/>
            <w:tcBorders>
              <w:top w:val="single" w:sz="4" w:space="0" w:color="auto"/>
              <w:bottom w:val="single" w:sz="12" w:space="0" w:color="auto"/>
            </w:tcBorders>
            <w:shd w:val="clear" w:color="auto" w:fill="EEECE1" w:themeFill="background2"/>
            <w:vAlign w:val="center"/>
          </w:tcPr>
          <w:p w14:paraId="1131CB07" w14:textId="3837EFF5" w:rsidR="00C15DB2" w:rsidRPr="00C42975" w:rsidRDefault="00B904F0" w:rsidP="00C42975">
            <w:pPr>
              <w:jc w:val="center"/>
              <w:rPr>
                <w:rFonts w:ascii="Arial" w:hAnsi="Arial" w:cs="Arial"/>
                <w:bCs/>
                <w:sz w:val="20"/>
                <w:szCs w:val="20"/>
              </w:rPr>
            </w:pPr>
            <w:r>
              <w:rPr>
                <w:rFonts w:ascii="Arial" w:hAnsi="Arial" w:cs="Arial"/>
                <w:bCs/>
                <w:sz w:val="20"/>
                <w:szCs w:val="20"/>
              </w:rPr>
              <w:t>2</w:t>
            </w:r>
          </w:p>
        </w:tc>
        <w:tc>
          <w:tcPr>
            <w:tcW w:w="1080" w:type="dxa"/>
            <w:gridSpan w:val="2"/>
            <w:tcBorders>
              <w:top w:val="single" w:sz="4" w:space="0" w:color="auto"/>
              <w:bottom w:val="single" w:sz="12" w:space="0" w:color="auto"/>
            </w:tcBorders>
            <w:vAlign w:val="center"/>
          </w:tcPr>
          <w:p w14:paraId="4912DD14" w14:textId="1046BFF7" w:rsidR="00C15DB2" w:rsidRPr="00AA16BB" w:rsidRDefault="00C15DB2" w:rsidP="00750DAC">
            <w:pPr>
              <w:rPr>
                <w:rFonts w:ascii="Arial" w:hAnsi="Arial" w:cs="Arial"/>
                <w:b/>
                <w:sz w:val="20"/>
                <w:szCs w:val="20"/>
              </w:rPr>
            </w:pPr>
            <w:r>
              <w:rPr>
                <w:rFonts w:ascii="Arial" w:hAnsi="Arial" w:cs="Arial"/>
                <w:b/>
                <w:bCs/>
                <w:sz w:val="20"/>
                <w:szCs w:val="20"/>
              </w:rPr>
              <w:t>Session</w:t>
            </w:r>
          </w:p>
        </w:tc>
        <w:tc>
          <w:tcPr>
            <w:tcW w:w="2330" w:type="dxa"/>
            <w:tcBorders>
              <w:top w:val="single" w:sz="4" w:space="0" w:color="auto"/>
              <w:bottom w:val="single" w:sz="12" w:space="0" w:color="auto"/>
            </w:tcBorders>
            <w:shd w:val="clear" w:color="auto" w:fill="EEECE1" w:themeFill="background2"/>
            <w:vAlign w:val="center"/>
          </w:tcPr>
          <w:p w14:paraId="357A2243" w14:textId="178351D3" w:rsidR="00C15DB2" w:rsidRPr="00C42975" w:rsidRDefault="00B904F0" w:rsidP="00750DAC">
            <w:pPr>
              <w:rPr>
                <w:rFonts w:ascii="Arial" w:hAnsi="Arial" w:cs="Arial"/>
                <w:bCs/>
                <w:caps/>
                <w:sz w:val="20"/>
                <w:szCs w:val="20"/>
              </w:rPr>
            </w:pPr>
            <w:r>
              <w:rPr>
                <w:rFonts w:ascii="Arial" w:hAnsi="Arial" w:cs="Arial"/>
                <w:bCs/>
                <w:caps/>
                <w:sz w:val="20"/>
                <w:szCs w:val="20"/>
              </w:rPr>
              <w:t>2025/2026</w:t>
            </w:r>
          </w:p>
        </w:tc>
        <w:tc>
          <w:tcPr>
            <w:tcW w:w="1260" w:type="dxa"/>
            <w:gridSpan w:val="2"/>
            <w:tcBorders>
              <w:top w:val="single" w:sz="4" w:space="0" w:color="auto"/>
              <w:bottom w:val="single" w:sz="12" w:space="0" w:color="auto"/>
            </w:tcBorders>
            <w:vAlign w:val="center"/>
          </w:tcPr>
          <w:p w14:paraId="62949E93" w14:textId="3F3C58E2" w:rsidR="00C15DB2" w:rsidRPr="00AA16BB" w:rsidRDefault="00C15DB2" w:rsidP="00750DAC">
            <w:pPr>
              <w:rPr>
                <w:rFonts w:ascii="Arial" w:hAnsi="Arial" w:cs="Arial"/>
                <w:b/>
                <w:sz w:val="20"/>
                <w:szCs w:val="20"/>
              </w:rPr>
            </w:pPr>
            <w:r>
              <w:rPr>
                <w:rFonts w:ascii="Arial" w:hAnsi="Arial" w:cs="Arial"/>
                <w:b/>
                <w:sz w:val="20"/>
                <w:szCs w:val="20"/>
              </w:rPr>
              <w:t>Email Address</w:t>
            </w:r>
          </w:p>
        </w:tc>
        <w:tc>
          <w:tcPr>
            <w:tcW w:w="4050" w:type="dxa"/>
            <w:gridSpan w:val="12"/>
            <w:tcBorders>
              <w:top w:val="single" w:sz="4" w:space="0" w:color="auto"/>
              <w:bottom w:val="single" w:sz="12" w:space="0" w:color="auto"/>
              <w:right w:val="single" w:sz="12" w:space="0" w:color="auto"/>
            </w:tcBorders>
            <w:shd w:val="clear" w:color="auto" w:fill="EEECE1" w:themeFill="background2"/>
            <w:vAlign w:val="center"/>
          </w:tcPr>
          <w:p w14:paraId="3346EE43" w14:textId="54C65E6B" w:rsidR="00C15DB2" w:rsidRPr="00C42975" w:rsidRDefault="00B904F0" w:rsidP="00750DAC">
            <w:pPr>
              <w:rPr>
                <w:rFonts w:ascii="Arial" w:hAnsi="Arial" w:cs="Arial"/>
                <w:bCs/>
                <w:sz w:val="22"/>
                <w:szCs w:val="22"/>
              </w:rPr>
            </w:pPr>
            <w:r>
              <w:rPr>
                <w:rFonts w:ascii="Arial" w:hAnsi="Arial" w:cs="Arial"/>
                <w:bCs/>
                <w:caps/>
                <w:sz w:val="20"/>
                <w:szCs w:val="20"/>
              </w:rPr>
              <w:t>B032420067</w:t>
            </w:r>
            <w:r>
              <w:rPr>
                <w:rFonts w:ascii="Arial" w:hAnsi="Arial" w:cs="Arial"/>
                <w:bCs/>
                <w:caps/>
                <w:sz w:val="20"/>
                <w:szCs w:val="20"/>
              </w:rPr>
              <w:t>@</w:t>
            </w:r>
            <w:r>
              <w:rPr>
                <w:rFonts w:ascii="Arial" w:hAnsi="Arial" w:cs="Arial"/>
                <w:bCs/>
                <w:sz w:val="20"/>
                <w:szCs w:val="20"/>
              </w:rPr>
              <w:t>student.utem.edu.my</w:t>
            </w:r>
          </w:p>
        </w:tc>
      </w:tr>
      <w:tr w:rsidR="00750DAC" w:rsidRPr="00AA16BB" w14:paraId="6937CCF8" w14:textId="77777777" w:rsidTr="00876732">
        <w:trPr>
          <w:trHeight w:val="530"/>
        </w:trPr>
        <w:tc>
          <w:tcPr>
            <w:tcW w:w="787" w:type="dxa"/>
            <w:tcBorders>
              <w:top w:val="single" w:sz="12" w:space="0" w:color="auto"/>
              <w:left w:val="single" w:sz="12" w:space="0" w:color="auto"/>
            </w:tcBorders>
            <w:shd w:val="clear" w:color="auto" w:fill="000000" w:themeFill="text1"/>
            <w:vAlign w:val="center"/>
          </w:tcPr>
          <w:p w14:paraId="06E03175" w14:textId="77777777" w:rsidR="00750DAC" w:rsidRPr="00AA16BB" w:rsidRDefault="00750DAC" w:rsidP="00750DAC">
            <w:pPr>
              <w:jc w:val="center"/>
              <w:rPr>
                <w:rFonts w:ascii="Arial" w:hAnsi="Arial" w:cs="Arial"/>
                <w:b/>
                <w:sz w:val="22"/>
                <w:szCs w:val="22"/>
              </w:rPr>
            </w:pPr>
            <w:r>
              <w:br w:type="page"/>
            </w:r>
            <w:r>
              <w:rPr>
                <w:rFonts w:ascii="Arial" w:hAnsi="Arial" w:cs="Arial"/>
                <w:b/>
                <w:sz w:val="22"/>
                <w:szCs w:val="22"/>
              </w:rPr>
              <w:t>C</w:t>
            </w:r>
          </w:p>
        </w:tc>
        <w:tc>
          <w:tcPr>
            <w:tcW w:w="9890" w:type="dxa"/>
            <w:gridSpan w:val="19"/>
            <w:tcBorders>
              <w:top w:val="single" w:sz="12" w:space="0" w:color="auto"/>
              <w:right w:val="single" w:sz="12" w:space="0" w:color="auto"/>
            </w:tcBorders>
            <w:shd w:val="clear" w:color="auto" w:fill="000000" w:themeFill="text1"/>
            <w:vAlign w:val="center"/>
          </w:tcPr>
          <w:p w14:paraId="61D5FC2A" w14:textId="76FC6C33" w:rsidR="00750DAC" w:rsidRPr="00AA16BB" w:rsidRDefault="00750DAC" w:rsidP="00750DAC">
            <w:pPr>
              <w:pStyle w:val="BodyText2"/>
              <w:rPr>
                <w:rFonts w:ascii="Arial" w:hAnsi="Arial" w:cs="Arial"/>
                <w:b/>
                <w:sz w:val="22"/>
                <w:szCs w:val="22"/>
              </w:rPr>
            </w:pPr>
            <w:r>
              <w:rPr>
                <w:rFonts w:ascii="Arial" w:hAnsi="Arial" w:cs="Arial"/>
                <w:b/>
                <w:i w:val="0"/>
                <w:sz w:val="22"/>
                <w:szCs w:val="22"/>
              </w:rPr>
              <w:t xml:space="preserve">PROJECT INFORMATION </w:t>
            </w:r>
            <w:r>
              <w:rPr>
                <w:rFonts w:ascii="Arial" w:hAnsi="Arial" w:cs="Arial"/>
                <w:bCs/>
                <w:i w:val="0"/>
                <w:sz w:val="22"/>
                <w:szCs w:val="22"/>
              </w:rPr>
              <w:t xml:space="preserve">| </w:t>
            </w:r>
            <w:r>
              <w:rPr>
                <w:rFonts w:ascii="Arial" w:hAnsi="Arial" w:cs="Arial"/>
                <w:bCs/>
                <w:iCs/>
              </w:rPr>
              <w:t>MAKLUMAT PROJEK</w:t>
            </w:r>
          </w:p>
        </w:tc>
      </w:tr>
      <w:tr w:rsidR="00750DAC" w:rsidRPr="00AA16BB" w14:paraId="66F3E0FC" w14:textId="77777777" w:rsidTr="00434BD7">
        <w:trPr>
          <w:trHeight w:val="384"/>
        </w:trPr>
        <w:tc>
          <w:tcPr>
            <w:tcW w:w="787" w:type="dxa"/>
            <w:tcBorders>
              <w:left w:val="single" w:sz="12" w:space="0" w:color="auto"/>
            </w:tcBorders>
          </w:tcPr>
          <w:p w14:paraId="6D46EDD4" w14:textId="257CB7F0" w:rsidR="00750DAC" w:rsidRPr="004277EB" w:rsidRDefault="00750DAC" w:rsidP="00E473D6">
            <w:pPr>
              <w:spacing w:before="60" w:after="60"/>
              <w:jc w:val="center"/>
              <w:rPr>
                <w:rFonts w:ascii="Arial" w:hAnsi="Arial" w:cs="Arial"/>
                <w:b/>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p>
        </w:tc>
        <w:tc>
          <w:tcPr>
            <w:tcW w:w="9890" w:type="dxa"/>
            <w:gridSpan w:val="19"/>
            <w:tcBorders>
              <w:right w:val="single" w:sz="12" w:space="0" w:color="auto"/>
            </w:tcBorders>
          </w:tcPr>
          <w:p w14:paraId="5E0AFF60" w14:textId="14945CC6" w:rsidR="00750DAC" w:rsidRPr="004277EB" w:rsidRDefault="00750DAC" w:rsidP="000E3E9C">
            <w:pPr>
              <w:spacing w:before="60" w:after="60"/>
              <w:rPr>
                <w:rFonts w:ascii="Arial" w:hAnsi="Arial" w:cs="Arial"/>
                <w:b/>
                <w:sz w:val="22"/>
                <w:szCs w:val="22"/>
              </w:rPr>
            </w:pPr>
            <w:r>
              <w:rPr>
                <w:rFonts w:ascii="Arial" w:hAnsi="Arial" w:cs="Arial"/>
                <w:b/>
                <w:sz w:val="22"/>
                <w:szCs w:val="22"/>
              </w:rPr>
              <w:t xml:space="preserve">Executive Summary of Project Proposal [Maximum 300 words] </w:t>
            </w:r>
          </w:p>
        </w:tc>
      </w:tr>
      <w:tr w:rsidR="004D346B" w:rsidRPr="00AA16BB" w14:paraId="6F1401DC" w14:textId="77777777" w:rsidTr="00954079">
        <w:trPr>
          <w:trHeight w:val="4929"/>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01AB0002" w14:textId="77777777" w:rsidR="00BB6BB7" w:rsidRDefault="00BB6BB7" w:rsidP="00094B5A">
            <w:pPr>
              <w:spacing w:before="80" w:after="50"/>
              <w:jc w:val="both"/>
              <w:rPr>
                <w:rFonts w:ascii="Arial" w:hAnsi="Arial" w:cs="Arial"/>
                <w:sz w:val="20"/>
                <w:szCs w:val="20"/>
              </w:rPr>
            </w:pPr>
            <w:r>
              <w:rPr>
                <w:rFonts w:ascii="Arial" w:hAnsi="Arial" w:cs="Arial"/>
                <w:sz w:val="20"/>
                <w:szCs w:val="20"/>
              </w:rPr>
              <w:t>Communication is the cornerstone of any functional workplace, yet for the estimated 40,000 registered hearing and speech impaired individuals in Malaysia (Department of Social Welfare, 2022) and over 1.5 billion globally (WHO, 2021), routine workplace interactions remain a persistent professional barrier. Current workarounds — handwritten notes, generic chat applications, or ad-hoc sign language interpreters — are impractical, disruptive, and non-scalable in dynamic professional settings. No purpose-built, workplace-specific digital platform currently bridges this communication gap.</w:t>
            </w:r>
          </w:p>
          <w:p w14:paraId="54DBB940" w14:textId="77777777" w:rsidR="00B904F0" w:rsidRDefault="00B904F0" w:rsidP="00094B5A">
            <w:pPr>
              <w:spacing w:before="80" w:after="50"/>
              <w:jc w:val="both"/>
              <w:rPr>
                <w:rFonts w:ascii="Arial" w:hAnsi="Arial" w:cs="Arial"/>
                <w:sz w:val="20"/>
                <w:szCs w:val="20"/>
              </w:rPr>
            </w:pPr>
          </w:p>
          <w:p w14:paraId="01AB0003" w14:textId="77777777" w:rsidR="00BB6BB7" w:rsidRDefault="00BB6BB7" w:rsidP="00094B5A">
            <w:pPr>
              <w:spacing w:before="50" w:after="50"/>
              <w:jc w:val="both"/>
              <w:rPr>
                <w:rFonts w:ascii="Arial" w:hAnsi="Arial" w:cs="Arial"/>
                <w:sz w:val="20"/>
                <w:szCs w:val="20"/>
              </w:rPr>
            </w:pPr>
            <w:r>
              <w:rPr>
                <w:rFonts w:ascii="Arial" w:hAnsi="Arial" w:cs="Arial"/>
                <w:sz w:val="20"/>
                <w:szCs w:val="20"/>
              </w:rPr>
              <w:t>This project proposes the design and development of a Web-Based Communication Support System (CSS) tailored for hearing and speech impaired employees and their hearing colleagues. The system integrates real-time Speech-to-Text (STT) transcription, Text-to-Speech (TTS) voice output, an accessible real-time chat interface, session conversation logging, accessibility profile management, and an HR administrative dashboard — all within a single, role-based web application.</w:t>
            </w:r>
          </w:p>
          <w:p w14:paraId="3F19DB15" w14:textId="77777777" w:rsidR="00B904F0" w:rsidRDefault="00B904F0" w:rsidP="00094B5A">
            <w:pPr>
              <w:spacing w:before="50" w:after="50"/>
              <w:jc w:val="both"/>
              <w:rPr>
                <w:rFonts w:ascii="Arial" w:hAnsi="Arial" w:cs="Arial"/>
                <w:sz w:val="20"/>
                <w:szCs w:val="20"/>
              </w:rPr>
            </w:pPr>
          </w:p>
          <w:p w14:paraId="01AB0004" w14:textId="77777777" w:rsidR="00BB6BB7" w:rsidRDefault="00BB6BB7" w:rsidP="00094B5A">
            <w:pPr>
              <w:spacing w:before="50" w:after="80"/>
              <w:jc w:val="both"/>
              <w:rPr>
                <w:rFonts w:ascii="Arial" w:hAnsi="Arial" w:cs="Arial"/>
                <w:sz w:val="20"/>
                <w:szCs w:val="20"/>
              </w:rPr>
            </w:pPr>
            <w:r>
              <w:rPr>
                <w:rFonts w:ascii="Arial" w:hAnsi="Arial" w:cs="Arial"/>
                <w:sz w:val="20"/>
                <w:szCs w:val="20"/>
              </w:rPr>
              <w:t>The three core objectives are: (1) to analyze and document the communication needs and accessibility requirements of impaired employees in workplace environments; (2) to design and develop the fully functional CSS platform with all defined modules; and (3) to evaluate usability and accessibility effectiveness using the System Usability Scale (SUS) and task-based testing. The expected deliverable is a deployable, inclusive, and commercially viable web application adoptable by private organizations, NGOs, and public agencies committed to accessible workplaces under Malaysia’s Persons with Disabilities Act 2008.</w:t>
            </w:r>
          </w:p>
        </w:tc>
      </w:tr>
      <w:tr w:rsidR="00BB6BB7" w:rsidRPr="00AA16BB" w14:paraId="01C67A10" w14:textId="77777777" w:rsidTr="00BB6BB7">
        <w:trPr>
          <w:trHeight w:val="492"/>
        </w:trPr>
        <w:tc>
          <w:tcPr>
            <w:tcW w:w="787" w:type="dxa"/>
            <w:vMerge w:val="restart"/>
            <w:tcBorders>
              <w:top w:val="single" w:sz="12" w:space="0" w:color="auto"/>
              <w:left w:val="single" w:sz="12" w:space="0" w:color="auto"/>
            </w:tcBorders>
          </w:tcPr>
          <w:p w14:paraId="06AF56B4" w14:textId="1441C529" w:rsidR="00BB6BB7" w:rsidRPr="004277EB" w:rsidRDefault="00BB6BB7" w:rsidP="00BB6BB7">
            <w:pPr>
              <w:spacing w:before="120"/>
              <w:jc w:val="center"/>
              <w:rPr>
                <w:rFonts w:ascii="Arial" w:hAnsi="Arial" w:cs="Arial"/>
                <w:b/>
                <w:sz w:val="22"/>
                <w:szCs w:val="22"/>
              </w:rPr>
            </w:pPr>
            <w:r>
              <w:rPr>
                <w:rFonts w:ascii="Arial" w:hAnsi="Arial" w:cs="Arial"/>
                <w:b/>
                <w:sz w:val="22"/>
                <w:szCs w:val="22"/>
              </w:rPr>
              <w:lastRenderedPageBreak/>
              <w:t>(ii)</w:t>
            </w:r>
          </w:p>
        </w:tc>
        <w:tc>
          <w:tcPr>
            <w:tcW w:w="9890" w:type="dxa"/>
            <w:gridSpan w:val="19"/>
            <w:tcBorders>
              <w:top w:val="single" w:sz="12" w:space="0" w:color="auto"/>
              <w:right w:val="single" w:sz="12" w:space="0" w:color="auto"/>
            </w:tcBorders>
            <w:vAlign w:val="center"/>
          </w:tcPr>
          <w:p w14:paraId="09B8634F" w14:textId="027BF98C" w:rsidR="00BB6BB7" w:rsidRPr="004277EB" w:rsidRDefault="00BB6BB7" w:rsidP="008A52C4">
            <w:pPr>
              <w:rPr>
                <w:rFonts w:ascii="Arial" w:hAnsi="Arial" w:cs="Arial"/>
                <w:b/>
                <w:sz w:val="22"/>
                <w:szCs w:val="22"/>
              </w:rPr>
            </w:pPr>
            <w:r>
              <w:rPr>
                <w:rFonts w:ascii="Arial" w:hAnsi="Arial" w:cs="Arial"/>
                <w:b/>
                <w:sz w:val="22"/>
                <w:szCs w:val="22"/>
              </w:rPr>
              <w:t>Detailed Proposal of the Project</w:t>
            </w:r>
          </w:p>
        </w:tc>
      </w:tr>
      <w:tr w:rsidR="00BB6BB7" w:rsidRPr="00AA16BB" w14:paraId="7768AC13" w14:textId="77777777" w:rsidTr="007C481F">
        <w:trPr>
          <w:trHeight w:val="294"/>
        </w:trPr>
        <w:tc>
          <w:tcPr>
            <w:tcW w:w="787" w:type="dxa"/>
            <w:vMerge/>
            <w:tcBorders>
              <w:left w:val="single" w:sz="12" w:space="0" w:color="auto"/>
            </w:tcBorders>
          </w:tcPr>
          <w:p w14:paraId="1C68B6E4" w14:textId="4AB3A0A4" w:rsidR="00BB6BB7" w:rsidRPr="00AA16BB" w:rsidRDefault="00BB6BB7" w:rsidP="00BE5A97">
            <w:pPr>
              <w:ind w:left="765"/>
              <w:rPr>
                <w:rFonts w:ascii="Arial" w:hAnsi="Arial" w:cs="Arial"/>
                <w:b/>
                <w:sz w:val="20"/>
                <w:szCs w:val="20"/>
              </w:rPr>
            </w:pPr>
          </w:p>
        </w:tc>
        <w:tc>
          <w:tcPr>
            <w:tcW w:w="9890" w:type="dxa"/>
            <w:gridSpan w:val="19"/>
            <w:tcBorders>
              <w:right w:val="single" w:sz="12" w:space="0" w:color="auto"/>
            </w:tcBorders>
          </w:tcPr>
          <w:p w14:paraId="2FEECE2F" w14:textId="3FC26E80" w:rsidR="00BB6BB7" w:rsidRPr="009A059E" w:rsidRDefault="00BB6BB7" w:rsidP="00BE5A97">
            <w:pPr>
              <w:rPr>
                <w:rFonts w:ascii="Arial" w:hAnsi="Arial" w:cs="Arial"/>
                <w:b/>
                <w:sz w:val="20"/>
                <w:szCs w:val="20"/>
              </w:rPr>
            </w:pPr>
            <w:r>
              <w:rPr>
                <w:rFonts w:ascii="Arial" w:hAnsi="Arial" w:cs="Arial"/>
                <w:b/>
                <w:sz w:val="20"/>
                <w:szCs w:val="20"/>
              </w:rPr>
              <w:t xml:space="preserve">(a) Introduction </w:t>
            </w:r>
            <w:r>
              <w:rPr>
                <w:rFonts w:ascii="Arial" w:hAnsi="Arial" w:cs="Arial"/>
                <w:bCs/>
                <w:i/>
                <w:iCs/>
                <w:color w:val="595959" w:themeColor="text1" w:themeTint="A6"/>
                <w:sz w:val="20"/>
                <w:szCs w:val="20"/>
              </w:rPr>
              <w:t>(Project Background and Problem Statements)</w:t>
            </w:r>
          </w:p>
        </w:tc>
      </w:tr>
      <w:tr w:rsidR="00BB6BB7" w:rsidRPr="00AA16BB" w14:paraId="71B6AEE3" w14:textId="77777777" w:rsidTr="00E433B8">
        <w:trPr>
          <w:trHeight w:val="1070"/>
        </w:trPr>
        <w:tc>
          <w:tcPr>
            <w:tcW w:w="787" w:type="dxa"/>
            <w:vMerge/>
            <w:tcBorders>
              <w:left w:val="single" w:sz="12" w:space="0" w:color="auto"/>
            </w:tcBorders>
          </w:tcPr>
          <w:p w14:paraId="5B5005A0" w14:textId="77777777" w:rsidR="00BB6BB7" w:rsidRDefault="00BB6BB7" w:rsidP="00BE5A97">
            <w:pPr>
              <w:ind w:left="765"/>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01AB0005" w14:textId="77777777" w:rsidR="00BB6BB7" w:rsidRDefault="00BB6BB7" w:rsidP="00094B5A">
            <w:pPr>
              <w:spacing w:before="80" w:after="60"/>
              <w:jc w:val="both"/>
              <w:rPr>
                <w:rFonts w:ascii="Arial" w:hAnsi="Arial" w:cs="Arial"/>
                <w:sz w:val="20"/>
                <w:szCs w:val="20"/>
              </w:rPr>
            </w:pPr>
            <w:r>
              <w:rPr>
                <w:rFonts w:ascii="Arial" w:hAnsi="Arial" w:cs="Arial"/>
                <w:sz w:val="20"/>
                <w:szCs w:val="20"/>
              </w:rPr>
              <w:t>Effective workplace communication underpins productivity, team cohesion, and career development. For individuals with hearing or speech impairments, however, these everyday interactions are routinely inaccessible. The World Health Organization (WHO, 2021) projects that 2.5 billion people will live with some degree of hearing loss by 2050, a figure that already exceeds 1.5 billion today. In Malaysia, the Department of Social Welfare (JKM, 2022) has recorded over 40,000 registered citizens with hearing impairment — a figure widely acknowledged to underrepresent the actual working population due to non-registration. As organizations increasingly adopt inclusive hiring practices under Malaysia’s Persons with Disabilities Act 2008, the absence of suitable workplace communication infrastructure has become a critical gap.</w:t>
            </w:r>
          </w:p>
          <w:p w14:paraId="01AB0006" w14:textId="77777777" w:rsidR="00BB6BB7" w:rsidRDefault="00BB6BB7" w:rsidP="00094B5A">
            <w:pPr>
              <w:spacing w:before="60" w:after="60"/>
              <w:jc w:val="both"/>
              <w:rPr>
                <w:rFonts w:ascii="Arial" w:hAnsi="Arial" w:cs="Arial"/>
                <w:sz w:val="20"/>
                <w:szCs w:val="20"/>
              </w:rPr>
            </w:pPr>
            <w:r>
              <w:rPr>
                <w:rFonts w:ascii="Arial" w:hAnsi="Arial" w:cs="Arial"/>
                <w:sz w:val="20"/>
                <w:szCs w:val="20"/>
              </w:rPr>
              <w:t>Existing communication alternatives available to hearing and speech impaired employees are fundamentally inadequate for professional use. Handwritten notes are slow and impractical in real-time meetings. Generic consumer messaging applications lack role-based access control, workplace integration, session logging, and HR oversight capabilities. Sign language interpreters are costly, unavailable on demand, and require both parties to be proficient. These workarounds introduce latency, disrupt workflow continuity, and compound professional exclusion over time (Al-Khalifa &amp; Al-Razgan, 2016). Furthermore, no existing assistive technology solution integrates Speech-to-Text transcription, Text-to-Speech output, role-based user management, and HR administrative oversight within a single, workplace-purpose-built platform.</w:t>
            </w:r>
          </w:p>
          <w:p w14:paraId="01AB0007" w14:textId="77777777" w:rsidR="00BB6BB7" w:rsidRDefault="00BB6BB7" w:rsidP="00094B5A">
            <w:pPr>
              <w:spacing w:before="60" w:after="60"/>
              <w:jc w:val="both"/>
              <w:rPr>
                <w:rFonts w:ascii="Arial" w:hAnsi="Arial" w:cs="Arial"/>
                <w:sz w:val="20"/>
                <w:szCs w:val="20"/>
              </w:rPr>
            </w:pPr>
            <w:r>
              <w:rPr>
                <w:rFonts w:ascii="Arial" w:hAnsi="Arial" w:cs="Arial"/>
                <w:sz w:val="20"/>
                <w:szCs w:val="20"/>
              </w:rPr>
              <w:t>To address this gap, this project proposes the development of a comprehensive, web-based Communication Support System (CSS) that digitizes and streamlines real-time communication between hearing and speech impaired employees and their hearing colleagues within an organizational setting. The system will support role-differentiated access for three user types, enable real-time STT and TTS communication bridging, maintain searchable session logs for HR compliance, and provide an administrative dashboard for account and usage management, delivering a scalable, accessible, and organizationally deployable communication infrastructure.</w:t>
            </w:r>
          </w:p>
          <w:p w14:paraId="01AB0008"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Problem Statements:</w:t>
            </w:r>
          </w:p>
          <w:p w14:paraId="01AB0009" w14:textId="77777777" w:rsidR="00BB6BB7" w:rsidRDefault="00BB6BB7" w:rsidP="00094B5A">
            <w:pPr>
              <w:spacing w:before="35" w:after="35"/>
              <w:ind w:left="360"/>
              <w:jc w:val="both"/>
              <w:rPr>
                <w:rFonts w:ascii="Arial" w:hAnsi="Arial" w:cs="Arial"/>
                <w:sz w:val="20"/>
                <w:szCs w:val="20"/>
              </w:rPr>
            </w:pPr>
            <w:proofErr w:type="spellStart"/>
            <w:r>
              <w:rPr>
                <w:rFonts w:ascii="Arial" w:hAnsi="Arial" w:cs="Arial"/>
                <w:sz w:val="20"/>
                <w:szCs w:val="20"/>
              </w:rPr>
              <w:t>i</w:t>
            </w:r>
            <w:proofErr w:type="spellEnd"/>
            <w:r>
              <w:rPr>
                <w:rFonts w:ascii="Arial" w:hAnsi="Arial" w:cs="Arial"/>
                <w:sz w:val="20"/>
                <w:szCs w:val="20"/>
              </w:rPr>
              <w:t>.    Hearing and speech impaired employees lack access to a dedicated, real-time digital communication platform for professional workplace interactions, forcing reliance on inefficient manual workarounds that impede productivity, collaboration, and professional inclusion.</w:t>
            </w:r>
          </w:p>
          <w:p w14:paraId="01AB000A" w14:textId="77777777" w:rsidR="00BB6BB7" w:rsidRDefault="00BB6BB7" w:rsidP="00094B5A">
            <w:pPr>
              <w:spacing w:before="35" w:after="35"/>
              <w:ind w:left="360"/>
              <w:jc w:val="both"/>
              <w:rPr>
                <w:rFonts w:ascii="Arial" w:hAnsi="Arial" w:cs="Arial"/>
                <w:sz w:val="20"/>
                <w:szCs w:val="20"/>
              </w:rPr>
            </w:pPr>
            <w:r>
              <w:rPr>
                <w:rFonts w:ascii="Arial" w:hAnsi="Arial" w:cs="Arial"/>
                <w:sz w:val="20"/>
                <w:szCs w:val="20"/>
              </w:rPr>
              <w:t>ii.   Existing general-purpose communication tools and standalone assistive applications are not designed for the multi-user, role-based, workplace-integrated interaction patterns required in organizational settings, and lack the session logging and HR administrative oversight capabilities needed for compliance.</w:t>
            </w:r>
          </w:p>
          <w:p w14:paraId="01AB000B" w14:textId="77777777" w:rsidR="00BB6BB7" w:rsidRDefault="00BB6BB7" w:rsidP="00094B5A">
            <w:pPr>
              <w:spacing w:before="35" w:after="80"/>
              <w:ind w:left="360"/>
              <w:jc w:val="both"/>
              <w:rPr>
                <w:rFonts w:ascii="Arial" w:hAnsi="Arial" w:cs="Arial"/>
                <w:sz w:val="20"/>
                <w:szCs w:val="20"/>
              </w:rPr>
            </w:pPr>
            <w:r>
              <w:rPr>
                <w:rFonts w:ascii="Arial" w:hAnsi="Arial" w:cs="Arial"/>
                <w:sz w:val="20"/>
                <w:szCs w:val="20"/>
              </w:rPr>
              <w:t>iii.  Organizations and HR departments lack a centralized, workplace-specific platform to manage communication accommodations for impaired employees, monitor accessibility usage, and generate compliance documentation required under Malaysia’s Persons with Disabilities Act 2008 and organizational inclusive workplace policies.</w:t>
            </w:r>
          </w:p>
        </w:tc>
      </w:tr>
      <w:tr w:rsidR="00BB6BB7" w:rsidRPr="00AA16BB" w14:paraId="134C9677" w14:textId="77777777" w:rsidTr="00434BD7">
        <w:trPr>
          <w:trHeight w:val="357"/>
        </w:trPr>
        <w:tc>
          <w:tcPr>
            <w:tcW w:w="787" w:type="dxa"/>
            <w:vMerge/>
            <w:tcBorders>
              <w:left w:val="single" w:sz="12" w:space="0" w:color="auto"/>
            </w:tcBorders>
          </w:tcPr>
          <w:p w14:paraId="7DEA00CD" w14:textId="6105C067" w:rsidR="00BB6BB7" w:rsidRPr="00C810E3" w:rsidRDefault="00BB6BB7" w:rsidP="00C810E3">
            <w:pPr>
              <w:rPr>
                <w:rFonts w:ascii="Arial" w:hAnsi="Arial" w:cs="Arial"/>
                <w:sz w:val="20"/>
                <w:szCs w:val="20"/>
              </w:rPr>
            </w:pPr>
          </w:p>
        </w:tc>
        <w:tc>
          <w:tcPr>
            <w:tcW w:w="9890" w:type="dxa"/>
            <w:gridSpan w:val="19"/>
            <w:tcBorders>
              <w:right w:val="single" w:sz="12" w:space="0" w:color="auto"/>
            </w:tcBorders>
            <w:vAlign w:val="center"/>
          </w:tcPr>
          <w:p w14:paraId="152DA62C" w14:textId="4C469ABF" w:rsidR="00BB6BB7" w:rsidRPr="00C810E3" w:rsidRDefault="00BB6BB7" w:rsidP="00C810E3">
            <w:pPr>
              <w:rPr>
                <w:rFonts w:ascii="Arial" w:hAnsi="Arial" w:cs="Arial"/>
                <w:b/>
                <w:i/>
                <w:sz w:val="20"/>
                <w:szCs w:val="20"/>
              </w:rPr>
            </w:pPr>
            <w:r>
              <w:rPr>
                <w:rFonts w:ascii="Arial" w:hAnsi="Arial" w:cs="Arial"/>
                <w:b/>
                <w:sz w:val="20"/>
                <w:szCs w:val="20"/>
              </w:rPr>
              <w:t>(b) Objectives of the Project</w:t>
            </w:r>
          </w:p>
        </w:tc>
      </w:tr>
      <w:tr w:rsidR="00BB6BB7" w:rsidRPr="00AA16BB" w14:paraId="4DC7F977" w14:textId="77777777" w:rsidTr="00E433B8">
        <w:trPr>
          <w:trHeight w:val="1869"/>
        </w:trPr>
        <w:tc>
          <w:tcPr>
            <w:tcW w:w="787" w:type="dxa"/>
            <w:vMerge/>
            <w:tcBorders>
              <w:left w:val="single" w:sz="12" w:space="0" w:color="auto"/>
            </w:tcBorders>
          </w:tcPr>
          <w:p w14:paraId="5E7F509F"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01AB000C" w14:textId="77777777" w:rsidR="00BB6BB7" w:rsidRDefault="00BB6BB7" w:rsidP="00094B5A">
            <w:pPr>
              <w:spacing w:before="80" w:after="60"/>
              <w:jc w:val="both"/>
              <w:rPr>
                <w:rFonts w:ascii="Arial" w:hAnsi="Arial" w:cs="Arial"/>
                <w:sz w:val="20"/>
                <w:szCs w:val="20"/>
              </w:rPr>
            </w:pPr>
            <w:r>
              <w:rPr>
                <w:rFonts w:ascii="Arial" w:hAnsi="Arial" w:cs="Arial"/>
                <w:sz w:val="20"/>
                <w:szCs w:val="20"/>
              </w:rPr>
              <w:t>This project embarks on the following objectives:</w:t>
            </w:r>
          </w:p>
          <w:p w14:paraId="2786817A" w14:textId="77777777" w:rsidR="00B904F0" w:rsidRDefault="00B904F0" w:rsidP="00094B5A">
            <w:pPr>
              <w:spacing w:before="80" w:after="60"/>
              <w:jc w:val="both"/>
              <w:rPr>
                <w:rFonts w:ascii="Arial" w:hAnsi="Arial" w:cs="Arial"/>
                <w:sz w:val="20"/>
                <w:szCs w:val="20"/>
              </w:rPr>
            </w:pPr>
          </w:p>
          <w:p w14:paraId="01AB000D" w14:textId="1538D7B6" w:rsidR="00BB6BB7" w:rsidRPr="00B904F0" w:rsidRDefault="00BB6BB7" w:rsidP="00B904F0">
            <w:pPr>
              <w:pStyle w:val="ListParagraph"/>
              <w:numPr>
                <w:ilvl w:val="0"/>
                <w:numId w:val="12"/>
              </w:numPr>
              <w:spacing w:before="35" w:after="35"/>
              <w:jc w:val="both"/>
              <w:rPr>
                <w:rFonts w:ascii="Arial" w:hAnsi="Arial" w:cs="Arial"/>
                <w:sz w:val="20"/>
                <w:szCs w:val="20"/>
              </w:rPr>
            </w:pPr>
            <w:r w:rsidRPr="00B904F0">
              <w:rPr>
                <w:rFonts w:ascii="Arial" w:hAnsi="Arial" w:cs="Arial"/>
                <w:sz w:val="20"/>
                <w:szCs w:val="20"/>
              </w:rPr>
              <w:t>To analyze and document the communication challenges, accessibility requirements, and workflow needs of hearing and speech impaired employees in workplace environments through structured literature review, comparative analysis of existing assistive technologies, and systematic user requirement elicitation.</w:t>
            </w:r>
          </w:p>
          <w:p w14:paraId="24E58C01" w14:textId="77777777" w:rsidR="00B904F0" w:rsidRPr="00B904F0" w:rsidRDefault="00B904F0" w:rsidP="00B904F0">
            <w:pPr>
              <w:pStyle w:val="ListParagraph"/>
              <w:spacing w:before="35" w:after="35"/>
              <w:ind w:left="750"/>
              <w:jc w:val="both"/>
              <w:rPr>
                <w:rFonts w:ascii="Arial" w:hAnsi="Arial" w:cs="Arial"/>
                <w:sz w:val="20"/>
                <w:szCs w:val="20"/>
              </w:rPr>
            </w:pPr>
          </w:p>
          <w:p w14:paraId="01AB000E" w14:textId="467C61B4" w:rsidR="00BB6BB7" w:rsidRPr="00B904F0" w:rsidRDefault="00BB6BB7" w:rsidP="00B904F0">
            <w:pPr>
              <w:pStyle w:val="ListParagraph"/>
              <w:numPr>
                <w:ilvl w:val="0"/>
                <w:numId w:val="12"/>
              </w:numPr>
              <w:spacing w:before="35" w:after="35"/>
              <w:jc w:val="both"/>
              <w:rPr>
                <w:rFonts w:ascii="Arial" w:hAnsi="Arial" w:cs="Arial"/>
                <w:sz w:val="20"/>
                <w:szCs w:val="20"/>
              </w:rPr>
            </w:pPr>
            <w:r w:rsidRPr="00B904F0">
              <w:rPr>
                <w:rFonts w:ascii="Arial" w:hAnsi="Arial" w:cs="Arial"/>
                <w:sz w:val="20"/>
                <w:szCs w:val="20"/>
              </w:rPr>
              <w:t xml:space="preserve">To design and develop a fully functional, accessible, web-based Communication Support System (CSS) incorporating real-time Speech-to-Text (STT) transcription, Text-to-Speech (TTS) voice output, role-based user management, real-time chat interface, </w:t>
            </w:r>
            <w:proofErr w:type="gramStart"/>
            <w:r w:rsidRPr="00B904F0">
              <w:rPr>
                <w:rFonts w:ascii="Arial" w:hAnsi="Arial" w:cs="Arial"/>
                <w:sz w:val="20"/>
                <w:szCs w:val="20"/>
              </w:rPr>
              <w:t>session conversation</w:t>
            </w:r>
            <w:proofErr w:type="gramEnd"/>
            <w:r w:rsidRPr="00B904F0">
              <w:rPr>
                <w:rFonts w:ascii="Arial" w:hAnsi="Arial" w:cs="Arial"/>
                <w:sz w:val="20"/>
                <w:szCs w:val="20"/>
              </w:rPr>
              <w:t xml:space="preserve"> logging, and an HR administrative dashboard.</w:t>
            </w:r>
          </w:p>
          <w:p w14:paraId="51896A5B" w14:textId="77777777" w:rsidR="00B904F0" w:rsidRPr="00B904F0" w:rsidRDefault="00B904F0" w:rsidP="00B904F0">
            <w:pPr>
              <w:pStyle w:val="ListParagraph"/>
              <w:rPr>
                <w:rFonts w:ascii="Arial" w:hAnsi="Arial" w:cs="Arial"/>
                <w:sz w:val="20"/>
                <w:szCs w:val="20"/>
              </w:rPr>
            </w:pPr>
          </w:p>
          <w:p w14:paraId="7DC9EC55" w14:textId="77777777" w:rsidR="00B904F0" w:rsidRPr="00B904F0" w:rsidRDefault="00B904F0" w:rsidP="00B904F0">
            <w:pPr>
              <w:pStyle w:val="ListParagraph"/>
              <w:spacing w:before="35" w:after="35"/>
              <w:ind w:left="750"/>
              <w:jc w:val="both"/>
              <w:rPr>
                <w:rFonts w:ascii="Arial" w:hAnsi="Arial" w:cs="Arial"/>
                <w:sz w:val="20"/>
                <w:szCs w:val="20"/>
              </w:rPr>
            </w:pPr>
          </w:p>
          <w:p w14:paraId="01AB000F" w14:textId="6D2D5090" w:rsidR="00BB6BB7" w:rsidRPr="00B904F0" w:rsidRDefault="00BB6BB7" w:rsidP="00B904F0">
            <w:pPr>
              <w:pStyle w:val="ListParagraph"/>
              <w:numPr>
                <w:ilvl w:val="0"/>
                <w:numId w:val="12"/>
              </w:numPr>
              <w:spacing w:before="35" w:after="35"/>
              <w:jc w:val="both"/>
              <w:rPr>
                <w:rFonts w:ascii="Arial" w:hAnsi="Arial" w:cs="Arial"/>
                <w:sz w:val="20"/>
                <w:szCs w:val="20"/>
              </w:rPr>
            </w:pPr>
            <w:r w:rsidRPr="00B904F0">
              <w:rPr>
                <w:rFonts w:ascii="Arial" w:hAnsi="Arial" w:cs="Arial"/>
                <w:sz w:val="20"/>
                <w:szCs w:val="20"/>
              </w:rPr>
              <w:t>To implement an accessibility profile management module and an HR administrative dashboard enabling system administrators to manage user accounts, configure system-wide accessibility settings, and monitor communication session usage through interactive data visualization and exportable compliance reporting.</w:t>
            </w:r>
          </w:p>
          <w:p w14:paraId="0D46B8D4" w14:textId="77777777" w:rsidR="00B904F0" w:rsidRPr="00B904F0" w:rsidRDefault="00B904F0" w:rsidP="00B904F0">
            <w:pPr>
              <w:pStyle w:val="ListParagraph"/>
              <w:spacing w:before="35" w:after="35"/>
              <w:ind w:left="750"/>
              <w:jc w:val="both"/>
              <w:rPr>
                <w:rFonts w:ascii="Arial" w:hAnsi="Arial" w:cs="Arial"/>
                <w:sz w:val="20"/>
                <w:szCs w:val="20"/>
              </w:rPr>
            </w:pPr>
          </w:p>
          <w:p w14:paraId="01AB0010" w14:textId="77777777" w:rsidR="00BB6BB7" w:rsidRDefault="00BB6BB7" w:rsidP="00094B5A">
            <w:pPr>
              <w:spacing w:before="35" w:after="80"/>
              <w:ind w:left="360"/>
              <w:jc w:val="both"/>
              <w:rPr>
                <w:rFonts w:ascii="Arial" w:hAnsi="Arial" w:cs="Arial"/>
                <w:sz w:val="20"/>
                <w:szCs w:val="20"/>
              </w:rPr>
            </w:pPr>
            <w:r>
              <w:rPr>
                <w:rFonts w:ascii="Arial" w:hAnsi="Arial" w:cs="Arial"/>
                <w:sz w:val="20"/>
                <w:szCs w:val="20"/>
              </w:rPr>
              <w:t>4.   To evaluate the functional correctness, usability, and accessibility effectiveness of the developed system through structured user acceptance testing (UAT), measuring task completion rates, error rates, and user satisfaction scores using the System Usability Scale (SUS) instrument and Nielsen’s Ten Usability Heuristics framework.</w:t>
            </w:r>
          </w:p>
        </w:tc>
      </w:tr>
      <w:tr w:rsidR="00BB6BB7" w:rsidRPr="00AA16BB" w14:paraId="22F6E5B5" w14:textId="77777777" w:rsidTr="00434BD7">
        <w:trPr>
          <w:trHeight w:val="357"/>
        </w:trPr>
        <w:tc>
          <w:tcPr>
            <w:tcW w:w="787" w:type="dxa"/>
            <w:vMerge/>
            <w:tcBorders>
              <w:left w:val="single" w:sz="12" w:space="0" w:color="auto"/>
            </w:tcBorders>
          </w:tcPr>
          <w:p w14:paraId="4EFBAB3E"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27E54E3B" w14:textId="538E7C0B" w:rsidR="00BB6BB7" w:rsidRPr="00AD2F68" w:rsidRDefault="00BB6BB7" w:rsidP="00321577">
            <w:pPr>
              <w:rPr>
                <w:rFonts w:ascii="Arial" w:hAnsi="Arial" w:cs="Arial"/>
                <w:b/>
                <w:i/>
                <w:sz w:val="20"/>
                <w:szCs w:val="20"/>
              </w:rPr>
            </w:pPr>
            <w:r>
              <w:rPr>
                <w:rFonts w:ascii="Arial" w:hAnsi="Arial" w:cs="Arial"/>
                <w:b/>
                <w:sz w:val="20"/>
                <w:szCs w:val="20"/>
              </w:rPr>
              <w:t>(c) Scope of the Project</w:t>
            </w:r>
          </w:p>
        </w:tc>
      </w:tr>
      <w:tr w:rsidR="00BB6BB7" w:rsidRPr="00AA16BB" w14:paraId="201CBACC" w14:textId="77777777" w:rsidTr="00E433B8">
        <w:trPr>
          <w:trHeight w:val="1059"/>
        </w:trPr>
        <w:tc>
          <w:tcPr>
            <w:tcW w:w="787" w:type="dxa"/>
            <w:vMerge/>
            <w:tcBorders>
              <w:left w:val="single" w:sz="12" w:space="0" w:color="auto"/>
            </w:tcBorders>
          </w:tcPr>
          <w:p w14:paraId="6C4FDCE4"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01AB0011" w14:textId="77777777" w:rsidR="00BB6BB7" w:rsidRDefault="00BB6BB7" w:rsidP="00094B5A">
            <w:pPr>
              <w:spacing w:before="80" w:after="80"/>
              <w:jc w:val="both"/>
              <w:rPr>
                <w:rFonts w:ascii="Arial" w:hAnsi="Arial" w:cs="Arial"/>
                <w:sz w:val="20"/>
                <w:szCs w:val="20"/>
              </w:rPr>
            </w:pPr>
            <w:r>
              <w:rPr>
                <w:rFonts w:ascii="Arial" w:hAnsi="Arial" w:cs="Arial"/>
                <w:sz w:val="20"/>
                <w:szCs w:val="20"/>
              </w:rPr>
              <w:t>This project develops a comprehensive, web-based Communication Support System (CSS) accessible via standard web browsers without specialist hardware installation. The system is architected as a client-server application with a React.js frontend, Node.js backend, and a relational MySQL database. The scope encompasses the following modules, target user definitions, and explicitly stated system boundaries:</w:t>
            </w:r>
          </w:p>
          <w:p w14:paraId="01AB0012" w14:textId="77777777" w:rsidR="00BB6BB7" w:rsidRDefault="00BB6BB7" w:rsidP="00094B5A">
            <w:pPr>
              <w:spacing w:before="20" w:after="20"/>
              <w:jc w:val="both"/>
              <w:rPr>
                <w:rFonts w:ascii="Arial" w:hAnsi="Arial" w:cs="Arial"/>
                <w:sz w:val="20"/>
                <w:szCs w:val="20"/>
              </w:rPr>
            </w:pPr>
          </w:p>
          <w:p w14:paraId="01AB0013"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Modules to be Developed:</w:t>
            </w:r>
          </w:p>
          <w:p w14:paraId="01AB0014"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1.   Authentication and User Management Module</w:t>
            </w:r>
          </w:p>
          <w:p w14:paraId="01AB0015"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Manages secure user registration with email verification, session-based login, and logout, ensuring only verified organizational personnel can access the system and its role-specific features.</w:t>
            </w:r>
          </w:p>
          <w:p w14:paraId="01AB0016"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Implements Role-Based Access Control (RBAC) enforcing strict data separation, feature permissions, and navigation routing between Impaired Users, Hearing Colleagues, and HR Administrators across all system modules.</w:t>
            </w:r>
          </w:p>
          <w:p w14:paraId="01AB0017"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Provides HR Administrator interface to create, search, edit, activate, deactivate, and manage all user accounts and role assignments, with email invitation workflows for onboarding new organizational users.</w:t>
            </w:r>
          </w:p>
          <w:p w14:paraId="01AB0018"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Handles password reset and account recovery via secure, time-limited, token-based email confirmation flows, with automatic account lockout after repeated failed authentication attempts.</w:t>
            </w:r>
          </w:p>
          <w:p w14:paraId="01AB0019"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2.   Speech-to-Text (STT) Communication Module</w:t>
            </w:r>
          </w:p>
          <w:p w14:paraId="01AB001A"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Captures real-time microphone audio input from hearing colleagues using the browser-native Web Speech API, with fallback support for integrated third-party STT engine (e.g., Google Speech-to-Text API) for enhanced language accuracy and coverage.</w:t>
            </w:r>
          </w:p>
          <w:p w14:paraId="01AB001B"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Transcribes captured speech into readable text displayed on the hearing-impaired user’s interface with minimal processing latency, supporting continuous, uninterrupted real-time dictation throughout an active communication session.</w:t>
            </w:r>
          </w:p>
          <w:p w14:paraId="01AB001C"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Provides per-session STT activation and deactivation toggle controls, allowing users to start and stop transcription independently as needed during a communication session without disrupting the session state.</w:t>
            </w:r>
          </w:p>
          <w:p w14:paraId="01AB001D"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Renders a scrollable, timestamped transcription history panel within the active session interface, enabling impaired users to review and reference earlier spoken exchanges at any point during the conversation.</w:t>
            </w:r>
          </w:p>
          <w:p w14:paraId="01AB001E"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3.   Text-to-Speech (TTS) Output Module</w:t>
            </w:r>
          </w:p>
          <w:p w14:paraId="01AB001F"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Converts typed text input from the hearing or speech impaired user into synthesized voice audio output, delivered through the device’s default audio output for hearing colleagues to receive without requiring any special equipment.</w:t>
            </w:r>
          </w:p>
          <w:p w14:paraId="01AB0020"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Provides a voice configuration panel with selectable voice profiles (e.g., male, female, regional accents), adjustable speech rate (0.5x–2.0x), pitch, and volume controls to accommodate varied workplace environments and personal user preferences.</w:t>
            </w:r>
          </w:p>
          <w:p w14:paraId="01AB0021"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Supports multi-language TTS output selection allowing administrators or users to configure the system for organizations operating in linguistically diverse team environments across multiple language settings.</w:t>
            </w:r>
          </w:p>
          <w:p w14:paraId="01AB0022"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Integrates a persistently stored quick-phrase library enabling impaired users to compose, save, categorize, and instantly replay frequently used workplace phrases with a single action, significantly reducing real-time communication response latency.</w:t>
            </w:r>
          </w:p>
          <w:p w14:paraId="01AB0023"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4.   Real-Time Chat Interface Module</w:t>
            </w:r>
          </w:p>
          <w:p w14:paraId="01AB0024"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Provides a fully accessible, text-based messaging interface enabling synchronous typed communication between impaired users and registered colleagues, with WebSocket-based message delivery for near-instantaneous exchange.</w:t>
            </w:r>
          </w:p>
          <w:p w14:paraId="01AB0025"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lastRenderedPageBreak/>
              <w:t>Supports both one-on-one and team group chat sessions with instant message delivery confirmation, per-message read receipts, active typing indicators, and unread message counters for natural conversational continuity.</w:t>
            </w:r>
          </w:p>
          <w:p w14:paraId="01AB0026"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Features a high-contrast, WCAG 2.1-compliant configurable interface with independently adjustable font size (12–24pt), line spacing, visual theme selection (light/dark/high-contrast), and notification sound controls to meet diverse accessibility needs.</w:t>
            </w:r>
          </w:p>
          <w:p w14:paraId="01AB0027"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Enables in-session file sharing allowing participants to attach and transfer workplace documents, images, and task-relevant files directly within an active chat session without leaving the platform.</w:t>
            </w:r>
          </w:p>
          <w:p w14:paraId="01AB0028"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5.   Session Conversation Log Module</w:t>
            </w:r>
          </w:p>
          <w:p w14:paraId="01AB0029"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Automatically captures, timestamps, and stores all STT transcriptions, TTS text entries, and chat messages exchanged within every communication session in a persistent, searchable session log database.</w:t>
            </w:r>
          </w:p>
          <w:p w14:paraId="01AB002A"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Provides users with a dedicated session history interface supporting full-text search, date-range filtering, session tagging, individual session export, and bulk archive operations for workplace documentation and HR compliance evidence.</w:t>
            </w:r>
          </w:p>
          <w:p w14:paraId="01AB002B"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Implements AES-256 encryption at rest for all stored conversation log data, with session-scoped access control ensuring conversation content remains accessible exclusively to authenticated participants of each individual session.</w:t>
            </w:r>
          </w:p>
          <w:p w14:paraId="01AB002C"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Supports bulk export of complete session log histories in standardized formats (PDF, CSV) to facilitate organizational record-keeping, HR auditing, disability accommodation reporting, and management review requirements.</w:t>
            </w:r>
          </w:p>
          <w:p w14:paraId="01AB002D"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6.   Administrative Dashboard Module</w:t>
            </w:r>
          </w:p>
          <w:p w14:paraId="01AB002E"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Provides HR administrators with a centralized, real-time visual dashboard displaying live and historical system metrics including active session counts, registered user totals by role, daily communication volumes, and module feature utilization rates.</w:t>
            </w:r>
          </w:p>
          <w:p w14:paraId="01AB002F"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Visualizes usage trend data through interactive charts and graphs (line, bar, donut) enabling HR management to identify usage patterns, plan accessibility accommodation resources, and monitor organizational adoption over time.</w:t>
            </w:r>
          </w:p>
          <w:p w14:paraId="01AB0030"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Enables administrators to configure system-wide parameters including supported STT and TTS languages, default accessibility display settings, session inactivity timeout durations, and organizational data retention policy durations.</w:t>
            </w:r>
          </w:p>
          <w:p w14:paraId="01AB0031"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Generates and exports structured compliance and usage reports in PDF and Excel formats, supporting HR disability accommodation documentation, annual accessible workplace audits, and management reporting obligations.</w:t>
            </w:r>
          </w:p>
          <w:p w14:paraId="01AB0032"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7.   Accessibility Settings and Profile Module</w:t>
            </w:r>
          </w:p>
          <w:p w14:paraId="01AB0033"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Allows each impaired user to personalize their platform experience through a dedicated profile settings panel, configuring STT language, TTS voice and rate, interface display theme, font size, notification preferences, and quick-phrase library management.</w:t>
            </w:r>
          </w:p>
          <w:p w14:paraId="01AB0034"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Persists all configured accessibility profile settings to the user’s account server-side, ensuring every personal preference is fully retained and applied automatically upon login from any device or browser without requiring manual reconfiguration.</w:t>
            </w:r>
          </w:p>
          <w:p w14:paraId="01AB0035"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Provides guided interactive onboarding for first-time users, including feature tooltips, a step-by-step system walkthrough, and a searchable in-app help center covering all key platform features and accessibility configuration options.</w:t>
            </w:r>
          </w:p>
          <w:p w14:paraId="01AB0036"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Displays an account activity log within the profile page, showing the user’s recent session history, login events, and accessibility setting change history for personal reference and security awareness.</w:t>
            </w:r>
          </w:p>
          <w:p w14:paraId="01AB0037" w14:textId="77777777" w:rsidR="00BB6BB7" w:rsidRDefault="00BB6BB7" w:rsidP="00094B5A">
            <w:pPr>
              <w:spacing w:before="20" w:after="20"/>
              <w:jc w:val="both"/>
              <w:rPr>
                <w:rFonts w:ascii="Arial" w:hAnsi="Arial" w:cs="Arial"/>
                <w:sz w:val="20"/>
                <w:szCs w:val="20"/>
              </w:rPr>
            </w:pPr>
          </w:p>
          <w:p w14:paraId="01AB0038"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Target Users:</w:t>
            </w:r>
          </w:p>
          <w:p w14:paraId="01AB0039"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1.   Hearing and Speech Impaired Users (Primary Users)</w:t>
            </w:r>
          </w:p>
          <w:p w14:paraId="01AB003A"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Self-registers through the platform portal with email verification, then completes their accessibility profile configuration covering STT language preference, TTS voice output selection, interface display settings, and initial quick-phrase library setup.</w:t>
            </w:r>
          </w:p>
          <w:p w14:paraId="01AB003B"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Initiates and participates in real-time communication sessions with registered colleagues, reading STT-transcribed speech from hearing counterparts on-screen and using TTS output to vocalize typed responses audibly — enabling full two-way communication without sign language or interpreter assistance.</w:t>
            </w:r>
          </w:p>
          <w:p w14:paraId="01AB003C"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lastRenderedPageBreak/>
              <w:t>Uses the real-time chat interface as a primary communication channel for asynchronous and synchronous text-based workplace interactions, file sharing, task coordination, and meeting follow-up discussions with team members.</w:t>
            </w:r>
          </w:p>
          <w:p w14:paraId="01AB003D"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Accesses, searches, exports, and archives personal session conversation logs for workplace task documentation, self-reference, and HR-required accommodation evidence or disability support reporting.</w:t>
            </w:r>
          </w:p>
          <w:p w14:paraId="01AB003E"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2.   Hearing Colleagues (Secondary Users)</w:t>
            </w:r>
          </w:p>
          <w:p w14:paraId="01AB003F"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Registers within the organizational system as a hearing colleague and initiates or accepts real-time communication sessions with impaired team members, accessing the platform through their standard browser without requiring specialist training or device configuration.</w:t>
            </w:r>
          </w:p>
          <w:p w14:paraId="01AB0040"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Speaks naturally and conversationally during STT-active communication sessions, with the system automatically capturing, processing, and displaying their speech as real-time text on the impaired user’s interface without requiring any behavioral adaptation.</w:t>
            </w:r>
          </w:p>
          <w:p w14:paraId="01AB0041"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Reads and listens to TTS-synthesized audio output generated from the impaired user’s typed text responses, enabling natural, bidirectional conversational flow without requiring sign language proficiency or third-party interpreter involvement.</w:t>
            </w:r>
          </w:p>
          <w:p w14:paraId="01AB0042"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Participates in real-time chat exchanges, reviews shared session conversation logs, and accesses session summaries for task alignment, decision documentation, and meeting follow-up purposes.</w:t>
            </w:r>
          </w:p>
          <w:p w14:paraId="01AB0043"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3.   HR Administrators (System Managers)</w:t>
            </w:r>
          </w:p>
          <w:p w14:paraId="01AB0044"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Manages all organizational user accounts within the system, including creating new user profiles, assigning and modifying user roles, processing onboarding invitations, and activating or deactivating accounts in response to employment changes.</w:t>
            </w:r>
          </w:p>
          <w:p w14:paraId="01AB0045"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Monitors real-time and historical system usage through the administrative dashboard, reviewing active session activity, registered user engagement metrics, STT and TTS feature adoption rates, and communication volume trends across the organization.</w:t>
            </w:r>
          </w:p>
          <w:p w14:paraId="01AB0046"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Generates, reviews, and exports structured compliance reports and usage summaries supporting organizational disability accommodation documentation, HR diversity and inclusion auditing, annual accessible workplace policy reporting, and management-level oversight.</w:t>
            </w:r>
          </w:p>
          <w:p w14:paraId="01AB0047"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Configures and maintains all system-wide settings including supported languages, default accessibility parameters, session timeout policies, data retention durations, and organizational profile customization applicable to all registered users within the system instance.</w:t>
            </w:r>
          </w:p>
          <w:p w14:paraId="01AB0048" w14:textId="77777777" w:rsidR="00BB6BB7" w:rsidRDefault="00BB6BB7" w:rsidP="00094B5A">
            <w:pPr>
              <w:spacing w:before="20" w:after="20"/>
              <w:jc w:val="both"/>
              <w:rPr>
                <w:rFonts w:ascii="Arial" w:hAnsi="Arial" w:cs="Arial"/>
                <w:sz w:val="20"/>
                <w:szCs w:val="20"/>
              </w:rPr>
            </w:pPr>
          </w:p>
          <w:p w14:paraId="01AB0049" w14:textId="77777777" w:rsidR="00BB6BB7" w:rsidRDefault="00BB6BB7" w:rsidP="00094B5A">
            <w:pPr>
              <w:spacing w:before="100" w:after="40"/>
              <w:jc w:val="both"/>
              <w:rPr>
                <w:rFonts w:ascii="Arial" w:hAnsi="Arial" w:cs="Arial"/>
                <w:b/>
                <w:sz w:val="20"/>
                <w:szCs w:val="20"/>
              </w:rPr>
            </w:pPr>
            <w:r>
              <w:rPr>
                <w:rFonts w:ascii="Arial" w:hAnsi="Arial" w:cs="Arial"/>
                <w:b/>
                <w:sz w:val="20"/>
                <w:szCs w:val="20"/>
              </w:rPr>
              <w:t>System Boundaries and Exclusions:</w:t>
            </w:r>
          </w:p>
          <w:p w14:paraId="01AB004A" w14:textId="77777777" w:rsidR="00BB6BB7" w:rsidRDefault="00BB6BB7" w:rsidP="00094B5A">
            <w:pPr>
              <w:spacing w:before="60" w:after="40"/>
              <w:jc w:val="both"/>
              <w:rPr>
                <w:rFonts w:ascii="Arial" w:hAnsi="Arial" w:cs="Arial"/>
                <w:sz w:val="20"/>
                <w:szCs w:val="20"/>
              </w:rPr>
            </w:pPr>
            <w:r>
              <w:rPr>
                <w:rFonts w:ascii="Arial" w:hAnsi="Arial" w:cs="Arial"/>
                <w:sz w:val="20"/>
                <w:szCs w:val="20"/>
              </w:rPr>
              <w:t>The following capabilities are explicitly outside the defined scope of this project and will not be implemented:</w:t>
            </w:r>
          </w:p>
          <w:p w14:paraId="01AB004B"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Sign language hand-gesture recognition, computer vision-based sign language detection, or video-based sign language translation and interpretation.</w:t>
            </w:r>
          </w:p>
          <w:p w14:paraId="01AB004C"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Native mobile application development for iOS or Android platforms; the system is fully web-based and accessible through mobile web browsers on any device.</w:t>
            </w:r>
          </w:p>
          <w:p w14:paraId="01AB004D"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Integration with third-</w:t>
            </w:r>
            <w:proofErr w:type="gramStart"/>
            <w:r>
              <w:rPr>
                <w:rFonts w:ascii="Arial" w:hAnsi="Arial" w:cs="Arial"/>
                <w:sz w:val="20"/>
                <w:szCs w:val="20"/>
              </w:rPr>
              <w:t>party enterprise</w:t>
            </w:r>
            <w:proofErr w:type="gramEnd"/>
            <w:r>
              <w:rPr>
                <w:rFonts w:ascii="Arial" w:hAnsi="Arial" w:cs="Arial"/>
                <w:sz w:val="20"/>
                <w:szCs w:val="20"/>
              </w:rPr>
              <w:t xml:space="preserve"> HR management platforms, payroll systems, Learning Management Systems (LMS), or organizational ERP software.</w:t>
            </w:r>
          </w:p>
          <w:p w14:paraId="01AB004E"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Real-time video conferencing, screen sharing, virtual meeting rooms, or live audio streaming capabilities.</w:t>
            </w:r>
          </w:p>
          <w:p w14:paraId="01AB004F"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Offline-first mobile Progressive Web App (PWA) functionality beyond standard browser-based local storage caching for session continuity.</w:t>
            </w:r>
          </w:p>
          <w:p w14:paraId="01AB0050"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AI-powered response suggestion, predictive text generation, or conversational chatbot capabilities for automated communication assistance.</w:t>
            </w:r>
          </w:p>
        </w:tc>
      </w:tr>
      <w:tr w:rsidR="00BB6BB7" w:rsidRPr="00AA16BB" w14:paraId="184D4C7D" w14:textId="77777777" w:rsidTr="00434BD7">
        <w:trPr>
          <w:trHeight w:val="357"/>
        </w:trPr>
        <w:tc>
          <w:tcPr>
            <w:tcW w:w="787" w:type="dxa"/>
            <w:vMerge/>
            <w:tcBorders>
              <w:left w:val="single" w:sz="12" w:space="0" w:color="auto"/>
            </w:tcBorders>
          </w:tcPr>
          <w:p w14:paraId="03D4B535"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1238637C" w14:textId="1B531E69" w:rsidR="00BB6BB7" w:rsidRPr="0013361F" w:rsidRDefault="00BB6BB7" w:rsidP="0013361F">
            <w:pPr>
              <w:rPr>
                <w:rFonts w:ascii="Arial" w:hAnsi="Arial" w:cs="Arial"/>
                <w:sz w:val="20"/>
                <w:szCs w:val="20"/>
              </w:rPr>
            </w:pPr>
            <w:r>
              <w:rPr>
                <w:rFonts w:ascii="Arial" w:hAnsi="Arial" w:cs="Arial"/>
                <w:b/>
                <w:sz w:val="20"/>
                <w:szCs w:val="20"/>
              </w:rPr>
              <w:t>(d) Expected Outcome/ Proposed Solution</w:t>
            </w:r>
          </w:p>
        </w:tc>
      </w:tr>
      <w:tr w:rsidR="00BB6BB7" w:rsidRPr="00AA16BB" w14:paraId="45969A80" w14:textId="77777777" w:rsidTr="00E433B8">
        <w:trPr>
          <w:trHeight w:val="1070"/>
        </w:trPr>
        <w:tc>
          <w:tcPr>
            <w:tcW w:w="787" w:type="dxa"/>
            <w:vMerge/>
            <w:tcBorders>
              <w:left w:val="single" w:sz="12" w:space="0" w:color="auto"/>
              <w:bottom w:val="single" w:sz="12" w:space="0" w:color="auto"/>
            </w:tcBorders>
          </w:tcPr>
          <w:p w14:paraId="05F99F68" w14:textId="77777777" w:rsidR="00BB6BB7" w:rsidRPr="00AA16BB" w:rsidRDefault="00BB6BB7" w:rsidP="00750DAC">
            <w:pPr>
              <w:jc w:val="center"/>
              <w:rPr>
                <w:rFonts w:ascii="Arial" w:hAnsi="Arial" w:cs="Arial"/>
                <w:b/>
                <w:sz w:val="20"/>
                <w:szCs w:val="20"/>
              </w:rPr>
            </w:pPr>
          </w:p>
        </w:tc>
        <w:tc>
          <w:tcPr>
            <w:tcW w:w="9890" w:type="dxa"/>
            <w:gridSpan w:val="19"/>
            <w:tcBorders>
              <w:bottom w:val="single" w:sz="12" w:space="0" w:color="auto"/>
              <w:right w:val="single" w:sz="12" w:space="0" w:color="auto"/>
            </w:tcBorders>
            <w:shd w:val="clear" w:color="auto" w:fill="EEECE1" w:themeFill="background2"/>
          </w:tcPr>
          <w:p w14:paraId="01AB0051" w14:textId="77777777" w:rsidR="00BB6BB7" w:rsidRDefault="00BB6BB7" w:rsidP="00094B5A">
            <w:pPr>
              <w:spacing w:before="80" w:after="80"/>
              <w:jc w:val="both"/>
              <w:rPr>
                <w:rFonts w:ascii="Arial" w:hAnsi="Arial" w:cs="Arial"/>
                <w:sz w:val="20"/>
                <w:szCs w:val="20"/>
              </w:rPr>
            </w:pPr>
            <w:r>
              <w:rPr>
                <w:rFonts w:ascii="Arial" w:hAnsi="Arial" w:cs="Arial"/>
                <w:sz w:val="20"/>
                <w:szCs w:val="20"/>
              </w:rPr>
              <w:t>The proposed solution is a centralized, role-based, web-based Communication Support System (CSS) built with React.js (frontend), Node.js with Express.js (backend API), and a MySQL relational database. The system will serve as a purpose-built digital communication platform specifically designed to bridge the real-time interaction gap between hearing and speech impaired employees, their hearing colleagues, and HR management within professional organizational settings.</w:t>
            </w:r>
          </w:p>
          <w:p w14:paraId="01AB0052" w14:textId="77777777" w:rsidR="00BB6BB7" w:rsidRDefault="00BB6BB7" w:rsidP="00094B5A">
            <w:pPr>
              <w:spacing w:before="60" w:after="60"/>
              <w:jc w:val="both"/>
              <w:rPr>
                <w:rFonts w:ascii="Arial" w:hAnsi="Arial" w:cs="Arial"/>
                <w:sz w:val="20"/>
                <w:szCs w:val="20"/>
              </w:rPr>
            </w:pPr>
            <w:r>
              <w:rPr>
                <w:rFonts w:ascii="Arial" w:hAnsi="Arial" w:cs="Arial"/>
                <w:sz w:val="20"/>
                <w:szCs w:val="20"/>
              </w:rPr>
              <w:t>Upon successful completion across FYP I and FYP II, the project is expected to deliver the following key outcomes:</w:t>
            </w:r>
          </w:p>
          <w:p w14:paraId="01AB0053"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lastRenderedPageBreak/>
              <w:t>Accessible Real-Time Workplace Communication: A fully operational, web-deployed CSS platform enabling hearing and speech impaired employees to engage in natural, real-time two-way communication with colleagues via integrated STT transcription and TTS voice output — eliminating dependency on manual workarounds, ad-hoc interpreters, and generic consumer messaging applications not designed for professional workplace use.</w:t>
            </w:r>
          </w:p>
          <w:p w14:paraId="01AB0054"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Secure, Role-Based Multi-User Architecture: A production-grade, role-differentiated platform supporting three distinct user types (Impaired Users, Hearing Colleagues, HR Administrators) with RBAC-enforced access controls, feature boundaries, and data visibility rules applied consistently across all system modules and API endpoints.</w:t>
            </w:r>
          </w:p>
          <w:p w14:paraId="01AB0055"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Comprehensive, Encrypted Session Communication Logging: A fully searchable, filterable, exportable, and AES-256 encrypted session log system enabling workplace task documentation, HR compliance evidence, and personal conversation record-keeping for all communication sessions conducted within the platform.</w:t>
            </w:r>
          </w:p>
          <w:p w14:paraId="01AB0056"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HR Administrative Oversight, Dashboard, and Compliance Reporting: A data-rich HR administrator dashboard providing real-time usage visibility, organizational account management capabilities, interactive analytics charts, and exportable PDF and Excel compliance reports supporting disability accommodation documentation and organizational inclusive workplace policy obligations under Malaysia’s Persons with Disabilities Act 2008.</w:t>
            </w:r>
          </w:p>
          <w:p w14:paraId="01AB0057"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Validated Usability and Accessibility Compliance: A structured, evidence-based usability evaluation report documenting the system’s functional correctness, WCAG 2.1 accessibility compliance, and user satisfaction levels, measured through task-based User Acceptance Testing (UAT) and quantified via the System Usability Scale (SUS) instrument with target users.</w:t>
            </w:r>
          </w:p>
          <w:p w14:paraId="01AB0058"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Complete Two-Part Academic FYP Report: A comprehensive, formally formatted academic report covering Chapter 1 (Introduction), Chapter 2 (Literature Review), Chapter 3 (Methodology), Chapter 4 (System Design — use case diagrams, activity diagrams, ERD, UI wireframes), Chapter 5 (Implementation), Chapter 6 (Testing and Evaluation), and Chapter 7 (Conclusion and Future Work), fulfilling all FTMK FYP I and FYP II deliverable and submission requirements.</w:t>
            </w:r>
          </w:p>
          <w:p w14:paraId="01AB0059" w14:textId="77777777" w:rsidR="00BB6BB7" w:rsidRDefault="00BB6BB7" w:rsidP="00094B5A">
            <w:pPr>
              <w:spacing w:before="30" w:after="30"/>
              <w:ind w:left="360"/>
              <w:jc w:val="both"/>
              <w:rPr>
                <w:rFonts w:ascii="Arial" w:hAnsi="Arial" w:cs="Arial"/>
                <w:sz w:val="20"/>
                <w:szCs w:val="20"/>
              </w:rPr>
            </w:pPr>
            <w:r>
              <w:rPr>
                <w:rFonts w:ascii="Arial" w:hAnsi="Arial" w:cs="Arial"/>
                <w:sz w:val="20"/>
                <w:szCs w:val="20"/>
              </w:rPr>
              <w:t>Socially Impactful, Commercially Deployable Product: A scalable, production-ready web application with demonstrable social impact for Malaysia’s hearing and speech impaired workforce and clear commercial adoption potential for private sector organizations, public agencies, NGOs, and government bodies seeking to fulfill inclusive workplace infrastructure obligations and build disability-accessible professional environments.</w:t>
            </w:r>
          </w:p>
        </w:tc>
      </w:tr>
      <w:tr w:rsidR="00750DAC" w:rsidRPr="00AA16BB" w14:paraId="4EBE3D38" w14:textId="77777777" w:rsidTr="00876732">
        <w:trPr>
          <w:trHeight w:val="710"/>
        </w:trPr>
        <w:tc>
          <w:tcPr>
            <w:tcW w:w="787" w:type="dxa"/>
            <w:tcBorders>
              <w:top w:val="single" w:sz="12" w:space="0" w:color="auto"/>
              <w:left w:val="single" w:sz="12" w:space="0" w:color="auto"/>
            </w:tcBorders>
            <w:shd w:val="clear" w:color="auto" w:fill="000000" w:themeFill="text1"/>
            <w:vAlign w:val="center"/>
          </w:tcPr>
          <w:p w14:paraId="3645594E" w14:textId="77777777" w:rsidR="00750DAC" w:rsidRPr="00AA16BB" w:rsidRDefault="00750DAC" w:rsidP="00750DAC">
            <w:pPr>
              <w:jc w:val="center"/>
              <w:rPr>
                <w:rFonts w:ascii="Arial" w:hAnsi="Arial" w:cs="Arial"/>
                <w:b/>
                <w:sz w:val="22"/>
                <w:szCs w:val="22"/>
              </w:rPr>
            </w:pPr>
            <w:r>
              <w:rPr>
                <w:rFonts w:ascii="Arial" w:hAnsi="Arial" w:cs="Arial"/>
                <w:b/>
                <w:sz w:val="22"/>
                <w:szCs w:val="22"/>
              </w:rPr>
              <w:lastRenderedPageBreak/>
              <w:t>D</w:t>
            </w:r>
          </w:p>
        </w:tc>
        <w:tc>
          <w:tcPr>
            <w:tcW w:w="9890" w:type="dxa"/>
            <w:gridSpan w:val="19"/>
            <w:tcBorders>
              <w:top w:val="single" w:sz="12" w:space="0" w:color="auto"/>
              <w:right w:val="single" w:sz="12" w:space="0" w:color="auto"/>
            </w:tcBorders>
            <w:shd w:val="clear" w:color="auto" w:fill="000000" w:themeFill="text1"/>
            <w:vAlign w:val="center"/>
          </w:tcPr>
          <w:p w14:paraId="1D7FE699" w14:textId="058D7D3F" w:rsidR="00750DAC" w:rsidRPr="00AA16BB" w:rsidRDefault="00750DAC" w:rsidP="00750DAC">
            <w:pPr>
              <w:rPr>
                <w:rFonts w:ascii="Arial" w:hAnsi="Arial" w:cs="Arial"/>
                <w:b/>
                <w:sz w:val="22"/>
                <w:szCs w:val="22"/>
              </w:rPr>
            </w:pPr>
            <w:r>
              <w:rPr>
                <w:rFonts w:ascii="Arial" w:hAnsi="Arial" w:cs="Arial"/>
                <w:b/>
                <w:sz w:val="22"/>
                <w:szCs w:val="22"/>
              </w:rPr>
              <w:t xml:space="preserve">REFERENCES </w:t>
            </w:r>
            <w:r>
              <w:rPr>
                <w:rFonts w:ascii="Arial" w:hAnsi="Arial" w:cs="Arial"/>
                <w:bCs/>
                <w:sz w:val="22"/>
                <w:szCs w:val="22"/>
              </w:rPr>
              <w:t xml:space="preserve">| </w:t>
            </w:r>
            <w:r>
              <w:rPr>
                <w:rFonts w:ascii="Arial" w:hAnsi="Arial" w:cs="Arial"/>
                <w:bCs/>
                <w:i/>
                <w:iCs/>
                <w:sz w:val="20"/>
                <w:szCs w:val="20"/>
              </w:rPr>
              <w:t>RUJUKAN</w:t>
            </w:r>
          </w:p>
        </w:tc>
      </w:tr>
      <w:tr w:rsidR="00CF77E5" w:rsidRPr="00AA16BB" w14:paraId="2E574E4F" w14:textId="77777777" w:rsidTr="005741D3">
        <w:trPr>
          <w:trHeight w:val="402"/>
        </w:trPr>
        <w:tc>
          <w:tcPr>
            <w:tcW w:w="10677" w:type="dxa"/>
            <w:gridSpan w:val="20"/>
            <w:tcBorders>
              <w:left w:val="single" w:sz="12" w:space="0" w:color="auto"/>
              <w:right w:val="single" w:sz="12" w:space="0" w:color="auto"/>
            </w:tcBorders>
            <w:vAlign w:val="center"/>
          </w:tcPr>
          <w:p w14:paraId="093AC2FE" w14:textId="3E94C083" w:rsidR="00CF77E5" w:rsidRPr="00267CEC" w:rsidRDefault="00CF77E5" w:rsidP="00F01543">
            <w:pPr>
              <w:rPr>
                <w:rFonts w:ascii="Arial" w:hAnsi="Arial" w:cs="Arial"/>
                <w:b/>
                <w:sz w:val="20"/>
                <w:szCs w:val="20"/>
              </w:rPr>
            </w:pPr>
            <w:r>
              <w:rPr>
                <w:rFonts w:ascii="Arial" w:hAnsi="Arial" w:cs="Arial"/>
                <w:i/>
                <w:color w:val="595959" w:themeColor="text1" w:themeTint="A6"/>
                <w:sz w:val="20"/>
                <w:szCs w:val="20"/>
              </w:rPr>
              <w:t>State your references (Minimum 10 references)</w:t>
            </w:r>
          </w:p>
        </w:tc>
      </w:tr>
      <w:tr w:rsidR="0004266C" w:rsidRPr="00AA16BB" w14:paraId="40578A4E" w14:textId="77777777" w:rsidTr="00E433B8">
        <w:trPr>
          <w:trHeight w:val="429"/>
        </w:trPr>
        <w:tc>
          <w:tcPr>
            <w:tcW w:w="787" w:type="dxa"/>
            <w:tcBorders>
              <w:left w:val="single" w:sz="12" w:space="0" w:color="auto"/>
            </w:tcBorders>
            <w:vAlign w:val="center"/>
          </w:tcPr>
          <w:p w14:paraId="42FD4EB7" w14:textId="26BB46FA" w:rsidR="0004266C" w:rsidRPr="00267CEC" w:rsidRDefault="0004266C" w:rsidP="0004266C">
            <w:pPr>
              <w:jc w:val="center"/>
              <w:rPr>
                <w:rFonts w:ascii="Arial" w:hAnsi="Arial" w:cs="Arial"/>
                <w:b/>
                <w:sz w:val="20"/>
                <w:szCs w:val="20"/>
              </w:rPr>
            </w:pPr>
            <w:r>
              <w:rPr>
                <w:rFonts w:ascii="Arial" w:hAnsi="Arial" w:cs="Arial"/>
                <w:b/>
                <w:sz w:val="20"/>
                <w:szCs w:val="20"/>
              </w:rPr>
              <w:t>1</w:t>
            </w:r>
          </w:p>
        </w:tc>
        <w:tc>
          <w:tcPr>
            <w:tcW w:w="9890" w:type="dxa"/>
            <w:gridSpan w:val="19"/>
            <w:tcBorders>
              <w:right w:val="single" w:sz="12" w:space="0" w:color="auto"/>
            </w:tcBorders>
            <w:shd w:val="clear" w:color="auto" w:fill="EEECE1" w:themeFill="background2"/>
            <w:vAlign w:val="center"/>
          </w:tcPr>
          <w:p w14:paraId="01AB005A" w14:textId="77777777" w:rsidR="0004266C" w:rsidRDefault="0004266C" w:rsidP="0004266C">
            <w:pPr>
              <w:spacing w:before="60" w:after="60"/>
              <w:jc w:val="both"/>
              <w:rPr>
                <w:rFonts w:ascii="Arial" w:hAnsi="Arial" w:cs="Arial"/>
                <w:sz w:val="20"/>
                <w:szCs w:val="20"/>
              </w:rPr>
            </w:pPr>
            <w:r>
              <w:rPr>
                <w:rFonts w:ascii="Arial" w:hAnsi="Arial" w:cs="Arial"/>
                <w:sz w:val="20"/>
                <w:szCs w:val="20"/>
              </w:rPr>
              <w:t>World Health Organization. (2021). Deafness and hearing loss. WHO Fact Sheets. Retrieved from https://www.who.int/news-room/fact-sheets/detail/deafness-and-hearing-loss</w:t>
            </w:r>
          </w:p>
        </w:tc>
      </w:tr>
      <w:tr w:rsidR="0004266C" w:rsidRPr="00AA16BB" w14:paraId="5F1C3CA3" w14:textId="77777777" w:rsidTr="00E433B8">
        <w:trPr>
          <w:trHeight w:val="447"/>
        </w:trPr>
        <w:tc>
          <w:tcPr>
            <w:tcW w:w="787" w:type="dxa"/>
            <w:tcBorders>
              <w:left w:val="single" w:sz="12" w:space="0" w:color="auto"/>
            </w:tcBorders>
            <w:vAlign w:val="center"/>
          </w:tcPr>
          <w:p w14:paraId="1FB769AD" w14:textId="799EB1B2" w:rsidR="0004266C" w:rsidRPr="00267CEC" w:rsidRDefault="0004266C" w:rsidP="0004266C">
            <w:pPr>
              <w:jc w:val="center"/>
              <w:rPr>
                <w:rFonts w:ascii="Arial" w:hAnsi="Arial" w:cs="Arial"/>
                <w:b/>
                <w:sz w:val="20"/>
                <w:szCs w:val="20"/>
              </w:rPr>
            </w:pPr>
            <w:r>
              <w:rPr>
                <w:rFonts w:ascii="Arial" w:hAnsi="Arial" w:cs="Arial"/>
                <w:b/>
                <w:sz w:val="20"/>
                <w:szCs w:val="20"/>
              </w:rPr>
              <w:t>2</w:t>
            </w:r>
          </w:p>
        </w:tc>
        <w:tc>
          <w:tcPr>
            <w:tcW w:w="9890" w:type="dxa"/>
            <w:gridSpan w:val="19"/>
            <w:tcBorders>
              <w:right w:val="single" w:sz="12" w:space="0" w:color="auto"/>
            </w:tcBorders>
            <w:shd w:val="clear" w:color="auto" w:fill="EEECE1" w:themeFill="background2"/>
            <w:vAlign w:val="center"/>
          </w:tcPr>
          <w:p w14:paraId="01AB005B" w14:textId="77777777" w:rsidR="0004266C" w:rsidRDefault="0004266C" w:rsidP="0004266C">
            <w:pPr>
              <w:spacing w:before="60" w:after="60"/>
              <w:jc w:val="both"/>
              <w:rPr>
                <w:rFonts w:ascii="Arial" w:hAnsi="Arial" w:cs="Arial"/>
                <w:sz w:val="20"/>
                <w:szCs w:val="20"/>
              </w:rPr>
            </w:pPr>
            <w:r w:rsidRPr="00B904F0">
              <w:rPr>
                <w:rFonts w:ascii="Arial" w:hAnsi="Arial" w:cs="Arial"/>
                <w:sz w:val="20"/>
                <w:szCs w:val="20"/>
                <w:lang w:val="sv-SE"/>
              </w:rPr>
              <w:t xml:space="preserve">Al-Khalifa, H. S., &amp; Al-Razgan, M. (2016). </w:t>
            </w:r>
            <w:r>
              <w:rPr>
                <w:rFonts w:ascii="Arial" w:hAnsi="Arial" w:cs="Arial"/>
                <w:sz w:val="20"/>
                <w:szCs w:val="20"/>
              </w:rPr>
              <w:t xml:space="preserve">Helping the deaf and </w:t>
            </w:r>
            <w:proofErr w:type="gramStart"/>
            <w:r>
              <w:rPr>
                <w:rFonts w:ascii="Arial" w:hAnsi="Arial" w:cs="Arial"/>
                <w:sz w:val="20"/>
                <w:szCs w:val="20"/>
              </w:rPr>
              <w:t>hard of hearing</w:t>
            </w:r>
            <w:proofErr w:type="gramEnd"/>
            <w:r>
              <w:rPr>
                <w:rFonts w:ascii="Arial" w:hAnsi="Arial" w:cs="Arial"/>
                <w:sz w:val="20"/>
                <w:szCs w:val="20"/>
              </w:rPr>
              <w:t xml:space="preserve"> in the workplace: A systematic literature review. Journal of King Saud University – Computer and Information Sciences, 28(4), 379–390. https://doi.org/10.1016/j.jksuci.2014.12.002</w:t>
            </w:r>
          </w:p>
        </w:tc>
      </w:tr>
      <w:tr w:rsidR="0004266C" w:rsidRPr="00AA16BB" w14:paraId="51F59DDC" w14:textId="77777777" w:rsidTr="00E433B8">
        <w:trPr>
          <w:trHeight w:val="447"/>
        </w:trPr>
        <w:tc>
          <w:tcPr>
            <w:tcW w:w="787" w:type="dxa"/>
            <w:tcBorders>
              <w:left w:val="single" w:sz="12" w:space="0" w:color="auto"/>
            </w:tcBorders>
            <w:vAlign w:val="center"/>
          </w:tcPr>
          <w:p w14:paraId="0F8B6FCA" w14:textId="5813E170" w:rsidR="0004266C" w:rsidRDefault="0004266C" w:rsidP="0004266C">
            <w:pPr>
              <w:jc w:val="center"/>
              <w:rPr>
                <w:rFonts w:ascii="Arial" w:hAnsi="Arial" w:cs="Arial"/>
                <w:b/>
                <w:sz w:val="20"/>
                <w:szCs w:val="20"/>
              </w:rPr>
            </w:pPr>
            <w:r>
              <w:rPr>
                <w:rFonts w:ascii="Arial" w:hAnsi="Arial" w:cs="Arial"/>
                <w:b/>
                <w:sz w:val="20"/>
                <w:szCs w:val="20"/>
              </w:rPr>
              <w:t>3</w:t>
            </w:r>
          </w:p>
        </w:tc>
        <w:tc>
          <w:tcPr>
            <w:tcW w:w="9890" w:type="dxa"/>
            <w:gridSpan w:val="19"/>
            <w:tcBorders>
              <w:right w:val="single" w:sz="12" w:space="0" w:color="auto"/>
            </w:tcBorders>
            <w:shd w:val="clear" w:color="auto" w:fill="EEECE1" w:themeFill="background2"/>
            <w:vAlign w:val="center"/>
          </w:tcPr>
          <w:p w14:paraId="01AB005C" w14:textId="77777777" w:rsidR="0004266C" w:rsidRDefault="0004266C" w:rsidP="0004266C">
            <w:pPr>
              <w:spacing w:before="60" w:after="60"/>
              <w:jc w:val="both"/>
              <w:rPr>
                <w:rFonts w:ascii="Arial" w:hAnsi="Arial" w:cs="Arial"/>
                <w:sz w:val="20"/>
                <w:szCs w:val="20"/>
              </w:rPr>
            </w:pPr>
            <w:r>
              <w:rPr>
                <w:rFonts w:ascii="Arial" w:hAnsi="Arial" w:cs="Arial"/>
                <w:sz w:val="20"/>
                <w:szCs w:val="20"/>
              </w:rPr>
              <w:t>Department of Social Welfare Malaysia (JKM). (2022). Statistics of Persons with Disabilities. Ministry of Women, Family and Community Development. Retrieved from https://www.jkm.gov.my</w:t>
            </w:r>
          </w:p>
        </w:tc>
      </w:tr>
      <w:tr w:rsidR="0004266C" w:rsidRPr="00AA16BB" w14:paraId="139054EC" w14:textId="77777777" w:rsidTr="00E433B8">
        <w:trPr>
          <w:trHeight w:val="447"/>
        </w:trPr>
        <w:tc>
          <w:tcPr>
            <w:tcW w:w="787" w:type="dxa"/>
            <w:tcBorders>
              <w:left w:val="single" w:sz="12" w:space="0" w:color="auto"/>
            </w:tcBorders>
            <w:vAlign w:val="center"/>
          </w:tcPr>
          <w:p w14:paraId="120FFED4" w14:textId="0DBC758F" w:rsidR="0004266C" w:rsidRDefault="0004266C" w:rsidP="0004266C">
            <w:pPr>
              <w:jc w:val="center"/>
              <w:rPr>
                <w:rFonts w:ascii="Arial" w:hAnsi="Arial" w:cs="Arial"/>
                <w:b/>
                <w:sz w:val="20"/>
                <w:szCs w:val="20"/>
              </w:rPr>
            </w:pPr>
            <w:r>
              <w:rPr>
                <w:rFonts w:ascii="Arial" w:hAnsi="Arial" w:cs="Arial"/>
                <w:b/>
                <w:sz w:val="20"/>
                <w:szCs w:val="20"/>
              </w:rPr>
              <w:t>4</w:t>
            </w:r>
          </w:p>
        </w:tc>
        <w:tc>
          <w:tcPr>
            <w:tcW w:w="9890" w:type="dxa"/>
            <w:gridSpan w:val="19"/>
            <w:tcBorders>
              <w:right w:val="single" w:sz="12" w:space="0" w:color="auto"/>
            </w:tcBorders>
            <w:shd w:val="clear" w:color="auto" w:fill="EEECE1" w:themeFill="background2"/>
            <w:vAlign w:val="center"/>
          </w:tcPr>
          <w:p w14:paraId="01AB005D" w14:textId="77777777" w:rsidR="0004266C" w:rsidRDefault="0004266C" w:rsidP="0004266C">
            <w:pPr>
              <w:spacing w:before="60" w:after="60"/>
              <w:jc w:val="both"/>
              <w:rPr>
                <w:rFonts w:ascii="Arial" w:hAnsi="Arial" w:cs="Arial"/>
                <w:sz w:val="20"/>
                <w:szCs w:val="20"/>
              </w:rPr>
            </w:pPr>
            <w:r w:rsidRPr="00B904F0">
              <w:rPr>
                <w:rFonts w:ascii="Arial" w:hAnsi="Arial" w:cs="Arial"/>
                <w:sz w:val="20"/>
                <w:szCs w:val="20"/>
                <w:lang w:val="sv-SE"/>
              </w:rPr>
              <w:t xml:space="preserve">Glasser, A., Kushalnagar, K., &amp; Kushalnagar, R. (2017). </w:t>
            </w:r>
            <w:r>
              <w:rPr>
                <w:rFonts w:ascii="Arial" w:hAnsi="Arial" w:cs="Arial"/>
                <w:sz w:val="20"/>
                <w:szCs w:val="20"/>
              </w:rPr>
              <w:t>Feasibility of using automatic speech recognition with voices of deaf and hard-of-hearing individuals. In Proceedings of the 19th International ACM SIGACCESS Conference on Computers and Accessibility (ASSETS ’17) (pp. 373–374). ACM. https://doi.org/10.1145/3132525.3132554</w:t>
            </w:r>
          </w:p>
        </w:tc>
      </w:tr>
      <w:tr w:rsidR="0004266C" w:rsidRPr="00AA16BB" w14:paraId="350F47F5" w14:textId="77777777" w:rsidTr="00E433B8">
        <w:trPr>
          <w:trHeight w:val="447"/>
        </w:trPr>
        <w:tc>
          <w:tcPr>
            <w:tcW w:w="787" w:type="dxa"/>
            <w:tcBorders>
              <w:left w:val="single" w:sz="12" w:space="0" w:color="auto"/>
            </w:tcBorders>
            <w:vAlign w:val="center"/>
          </w:tcPr>
          <w:p w14:paraId="5630F77B" w14:textId="11F6A9B2" w:rsidR="0004266C" w:rsidRDefault="0004266C" w:rsidP="0004266C">
            <w:pPr>
              <w:jc w:val="center"/>
              <w:rPr>
                <w:rFonts w:ascii="Arial" w:hAnsi="Arial" w:cs="Arial"/>
                <w:b/>
                <w:sz w:val="20"/>
                <w:szCs w:val="20"/>
              </w:rPr>
            </w:pPr>
            <w:r>
              <w:rPr>
                <w:rFonts w:ascii="Arial" w:hAnsi="Arial" w:cs="Arial"/>
                <w:b/>
                <w:sz w:val="20"/>
                <w:szCs w:val="20"/>
              </w:rPr>
              <w:t>5</w:t>
            </w:r>
          </w:p>
        </w:tc>
        <w:tc>
          <w:tcPr>
            <w:tcW w:w="9890" w:type="dxa"/>
            <w:gridSpan w:val="19"/>
            <w:tcBorders>
              <w:right w:val="single" w:sz="12" w:space="0" w:color="auto"/>
            </w:tcBorders>
            <w:shd w:val="clear" w:color="auto" w:fill="EEECE1" w:themeFill="background2"/>
            <w:vAlign w:val="center"/>
          </w:tcPr>
          <w:p w14:paraId="01AB005E" w14:textId="77777777" w:rsidR="0004266C" w:rsidRDefault="0004266C" w:rsidP="0004266C">
            <w:pPr>
              <w:spacing w:before="60" w:after="60"/>
              <w:jc w:val="both"/>
              <w:rPr>
                <w:rFonts w:ascii="Arial" w:hAnsi="Arial" w:cs="Arial"/>
                <w:sz w:val="20"/>
                <w:szCs w:val="20"/>
              </w:rPr>
            </w:pPr>
            <w:r>
              <w:rPr>
                <w:rFonts w:ascii="Arial" w:hAnsi="Arial" w:cs="Arial"/>
                <w:sz w:val="20"/>
                <w:szCs w:val="20"/>
              </w:rPr>
              <w:t>Pressman, R. S., &amp; Maxim, B. R. (2019). Software engineering: A practitioner’s approach (9th ed.). McGraw-Hill Education.</w:t>
            </w:r>
          </w:p>
        </w:tc>
      </w:tr>
      <w:tr w:rsidR="0004266C" w:rsidRPr="00AA16BB" w14:paraId="7403B3AA" w14:textId="77777777" w:rsidTr="00E433B8">
        <w:trPr>
          <w:trHeight w:val="447"/>
        </w:trPr>
        <w:tc>
          <w:tcPr>
            <w:tcW w:w="787" w:type="dxa"/>
            <w:tcBorders>
              <w:left w:val="single" w:sz="12" w:space="0" w:color="auto"/>
            </w:tcBorders>
            <w:vAlign w:val="center"/>
          </w:tcPr>
          <w:p w14:paraId="42001CD7" w14:textId="3ED8D4BA" w:rsidR="0004266C" w:rsidRDefault="0004266C" w:rsidP="0004266C">
            <w:pPr>
              <w:jc w:val="center"/>
              <w:rPr>
                <w:rFonts w:ascii="Arial" w:hAnsi="Arial" w:cs="Arial"/>
                <w:b/>
                <w:sz w:val="20"/>
                <w:szCs w:val="20"/>
              </w:rPr>
            </w:pPr>
            <w:r>
              <w:rPr>
                <w:rFonts w:ascii="Arial" w:hAnsi="Arial" w:cs="Arial"/>
                <w:b/>
                <w:sz w:val="20"/>
                <w:szCs w:val="20"/>
              </w:rPr>
              <w:t>6</w:t>
            </w:r>
          </w:p>
        </w:tc>
        <w:tc>
          <w:tcPr>
            <w:tcW w:w="9890" w:type="dxa"/>
            <w:gridSpan w:val="19"/>
            <w:tcBorders>
              <w:right w:val="single" w:sz="12" w:space="0" w:color="auto"/>
            </w:tcBorders>
            <w:shd w:val="clear" w:color="auto" w:fill="EEECE1" w:themeFill="background2"/>
            <w:vAlign w:val="center"/>
          </w:tcPr>
          <w:p w14:paraId="01AB005F" w14:textId="77777777" w:rsidR="0004266C" w:rsidRDefault="0004266C" w:rsidP="0004266C">
            <w:pPr>
              <w:spacing w:before="60" w:after="60"/>
              <w:jc w:val="both"/>
              <w:rPr>
                <w:rFonts w:ascii="Arial" w:hAnsi="Arial" w:cs="Arial"/>
                <w:sz w:val="20"/>
                <w:szCs w:val="20"/>
              </w:rPr>
            </w:pPr>
            <w:r>
              <w:rPr>
                <w:rFonts w:ascii="Arial" w:hAnsi="Arial" w:cs="Arial"/>
                <w:sz w:val="20"/>
                <w:szCs w:val="20"/>
              </w:rPr>
              <w:t>Nielsen, J. (1993). Usability engineering. Academic Press.</w:t>
            </w:r>
          </w:p>
        </w:tc>
      </w:tr>
      <w:tr w:rsidR="0004266C" w:rsidRPr="00AA16BB" w14:paraId="3790FC1C" w14:textId="77777777" w:rsidTr="00E433B8">
        <w:trPr>
          <w:trHeight w:val="447"/>
        </w:trPr>
        <w:tc>
          <w:tcPr>
            <w:tcW w:w="787" w:type="dxa"/>
            <w:tcBorders>
              <w:left w:val="single" w:sz="12" w:space="0" w:color="auto"/>
            </w:tcBorders>
            <w:vAlign w:val="center"/>
          </w:tcPr>
          <w:p w14:paraId="57DEDDDD" w14:textId="1F65ACDA" w:rsidR="0004266C" w:rsidRDefault="0004266C" w:rsidP="0004266C">
            <w:pPr>
              <w:jc w:val="center"/>
              <w:rPr>
                <w:rFonts w:ascii="Arial" w:hAnsi="Arial" w:cs="Arial"/>
                <w:b/>
                <w:sz w:val="20"/>
                <w:szCs w:val="20"/>
              </w:rPr>
            </w:pPr>
            <w:r>
              <w:rPr>
                <w:rFonts w:ascii="Arial" w:hAnsi="Arial" w:cs="Arial"/>
                <w:b/>
                <w:sz w:val="20"/>
                <w:szCs w:val="20"/>
              </w:rPr>
              <w:t>7</w:t>
            </w:r>
          </w:p>
        </w:tc>
        <w:tc>
          <w:tcPr>
            <w:tcW w:w="9890" w:type="dxa"/>
            <w:gridSpan w:val="19"/>
            <w:tcBorders>
              <w:right w:val="single" w:sz="12" w:space="0" w:color="auto"/>
            </w:tcBorders>
            <w:shd w:val="clear" w:color="auto" w:fill="EEECE1" w:themeFill="background2"/>
            <w:vAlign w:val="center"/>
          </w:tcPr>
          <w:p w14:paraId="01AB0060" w14:textId="77777777" w:rsidR="0004266C" w:rsidRDefault="0004266C" w:rsidP="0004266C">
            <w:pPr>
              <w:spacing w:before="60" w:after="60"/>
              <w:jc w:val="both"/>
              <w:rPr>
                <w:rFonts w:ascii="Arial" w:hAnsi="Arial" w:cs="Arial"/>
                <w:sz w:val="20"/>
                <w:szCs w:val="20"/>
              </w:rPr>
            </w:pPr>
            <w:r>
              <w:rPr>
                <w:rFonts w:ascii="Arial" w:hAnsi="Arial" w:cs="Arial"/>
                <w:sz w:val="20"/>
                <w:szCs w:val="20"/>
              </w:rPr>
              <w:t xml:space="preserve">Brooke, J. (1996). SUS: A quick and dirty usability scale. In P. W. Jordan, B. Thomas, B. A. </w:t>
            </w:r>
            <w:proofErr w:type="spellStart"/>
            <w:r>
              <w:rPr>
                <w:rFonts w:ascii="Arial" w:hAnsi="Arial" w:cs="Arial"/>
                <w:sz w:val="20"/>
                <w:szCs w:val="20"/>
              </w:rPr>
              <w:t>Weerdmeester</w:t>
            </w:r>
            <w:proofErr w:type="spellEnd"/>
            <w:r>
              <w:rPr>
                <w:rFonts w:ascii="Arial" w:hAnsi="Arial" w:cs="Arial"/>
                <w:sz w:val="20"/>
                <w:szCs w:val="20"/>
              </w:rPr>
              <w:t>, &amp; I. L. McClelland (Eds.), Usability evaluation in industry (pp. 189–194). Taylor &amp; Francis.</w:t>
            </w:r>
          </w:p>
        </w:tc>
      </w:tr>
      <w:tr w:rsidR="0004266C" w:rsidRPr="00AA16BB" w14:paraId="42AA146D" w14:textId="77777777" w:rsidTr="00E433B8">
        <w:trPr>
          <w:trHeight w:val="447"/>
        </w:trPr>
        <w:tc>
          <w:tcPr>
            <w:tcW w:w="787" w:type="dxa"/>
            <w:tcBorders>
              <w:left w:val="single" w:sz="12" w:space="0" w:color="auto"/>
              <w:bottom w:val="single" w:sz="4" w:space="0" w:color="auto"/>
            </w:tcBorders>
            <w:vAlign w:val="center"/>
          </w:tcPr>
          <w:p w14:paraId="786DF2B8" w14:textId="1AA4F366" w:rsidR="0004266C" w:rsidRDefault="0004266C" w:rsidP="0004266C">
            <w:pPr>
              <w:jc w:val="center"/>
              <w:rPr>
                <w:rFonts w:ascii="Arial" w:hAnsi="Arial" w:cs="Arial"/>
                <w:b/>
                <w:sz w:val="20"/>
                <w:szCs w:val="20"/>
              </w:rPr>
            </w:pPr>
            <w:r>
              <w:rPr>
                <w:rFonts w:ascii="Arial" w:hAnsi="Arial" w:cs="Arial"/>
                <w:b/>
                <w:sz w:val="20"/>
                <w:szCs w:val="20"/>
              </w:rPr>
              <w:lastRenderedPageBreak/>
              <w:t>8</w:t>
            </w:r>
          </w:p>
        </w:tc>
        <w:tc>
          <w:tcPr>
            <w:tcW w:w="9890" w:type="dxa"/>
            <w:gridSpan w:val="19"/>
            <w:tcBorders>
              <w:bottom w:val="single" w:sz="4" w:space="0" w:color="auto"/>
              <w:right w:val="single" w:sz="12" w:space="0" w:color="auto"/>
            </w:tcBorders>
            <w:shd w:val="clear" w:color="auto" w:fill="EEECE1" w:themeFill="background2"/>
            <w:vAlign w:val="center"/>
          </w:tcPr>
          <w:p w14:paraId="01AB0061" w14:textId="77777777" w:rsidR="0004266C" w:rsidRDefault="0004266C" w:rsidP="0004266C">
            <w:pPr>
              <w:spacing w:before="60" w:after="60"/>
              <w:jc w:val="both"/>
              <w:rPr>
                <w:rFonts w:ascii="Arial" w:hAnsi="Arial" w:cs="Arial"/>
                <w:sz w:val="20"/>
                <w:szCs w:val="20"/>
              </w:rPr>
            </w:pPr>
            <w:r>
              <w:rPr>
                <w:rFonts w:ascii="Arial" w:hAnsi="Arial" w:cs="Arial"/>
                <w:sz w:val="20"/>
                <w:szCs w:val="20"/>
              </w:rPr>
              <w:t>W3C Web Accessibility Initiative. (2018). Web Content Accessibility Guidelines (WCAG) 2.1. World Wide Web Consortium. Retrieved from https://www.w3.org/TR/WCAG21/</w:t>
            </w:r>
          </w:p>
        </w:tc>
      </w:tr>
      <w:tr w:rsidR="0004266C" w:rsidRPr="00AA16BB" w14:paraId="4CBE8834" w14:textId="77777777" w:rsidTr="00E433B8">
        <w:trPr>
          <w:trHeight w:val="447"/>
        </w:trPr>
        <w:tc>
          <w:tcPr>
            <w:tcW w:w="787" w:type="dxa"/>
            <w:tcBorders>
              <w:left w:val="single" w:sz="12" w:space="0" w:color="auto"/>
            </w:tcBorders>
            <w:vAlign w:val="center"/>
          </w:tcPr>
          <w:p w14:paraId="4817EEFA" w14:textId="451A5F7B" w:rsidR="0004266C" w:rsidRDefault="0004266C" w:rsidP="0004266C">
            <w:pPr>
              <w:jc w:val="center"/>
              <w:rPr>
                <w:rFonts w:ascii="Arial" w:hAnsi="Arial" w:cs="Arial"/>
                <w:b/>
                <w:sz w:val="20"/>
                <w:szCs w:val="20"/>
              </w:rPr>
            </w:pPr>
            <w:r>
              <w:rPr>
                <w:rFonts w:ascii="Arial" w:hAnsi="Arial" w:cs="Arial"/>
                <w:b/>
                <w:sz w:val="20"/>
                <w:szCs w:val="20"/>
              </w:rPr>
              <w:t>9</w:t>
            </w:r>
          </w:p>
        </w:tc>
        <w:tc>
          <w:tcPr>
            <w:tcW w:w="9890" w:type="dxa"/>
            <w:gridSpan w:val="19"/>
            <w:tcBorders>
              <w:right w:val="single" w:sz="12" w:space="0" w:color="auto"/>
            </w:tcBorders>
            <w:shd w:val="clear" w:color="auto" w:fill="EEECE1" w:themeFill="background2"/>
            <w:vAlign w:val="center"/>
          </w:tcPr>
          <w:p w14:paraId="01AB0062" w14:textId="77777777" w:rsidR="0004266C" w:rsidRDefault="0004266C" w:rsidP="0004266C">
            <w:pPr>
              <w:spacing w:before="60" w:after="60"/>
              <w:jc w:val="both"/>
              <w:rPr>
                <w:rFonts w:ascii="Arial" w:hAnsi="Arial" w:cs="Arial"/>
                <w:sz w:val="20"/>
                <w:szCs w:val="20"/>
              </w:rPr>
            </w:pPr>
            <w:r>
              <w:rPr>
                <w:rFonts w:ascii="Arial" w:hAnsi="Arial" w:cs="Arial"/>
                <w:sz w:val="20"/>
                <w:szCs w:val="20"/>
              </w:rPr>
              <w:t>Mich, O., Pianta, E., &amp; Mana, N. (2013). Interactive stories and exercises with dynamic feedback for overcoming function word reading difficulties in deaf children. Computers &amp; Education, 65, 43–56. https://doi.org/10.1016/j.compedu.2013.01.016</w:t>
            </w:r>
          </w:p>
        </w:tc>
      </w:tr>
      <w:tr w:rsidR="0004266C" w:rsidRPr="00AA16BB" w14:paraId="4EBD50D1" w14:textId="77777777" w:rsidTr="00E433B8">
        <w:trPr>
          <w:trHeight w:val="447"/>
        </w:trPr>
        <w:tc>
          <w:tcPr>
            <w:tcW w:w="787" w:type="dxa"/>
            <w:tcBorders>
              <w:left w:val="single" w:sz="12" w:space="0" w:color="auto"/>
              <w:bottom w:val="single" w:sz="12" w:space="0" w:color="auto"/>
            </w:tcBorders>
            <w:vAlign w:val="center"/>
          </w:tcPr>
          <w:p w14:paraId="4A832945" w14:textId="1FCDB9D8" w:rsidR="0004266C" w:rsidRDefault="0004266C" w:rsidP="0004266C">
            <w:pPr>
              <w:jc w:val="center"/>
              <w:rPr>
                <w:rFonts w:ascii="Arial" w:hAnsi="Arial" w:cs="Arial"/>
                <w:b/>
                <w:sz w:val="20"/>
                <w:szCs w:val="20"/>
              </w:rPr>
            </w:pPr>
            <w:r>
              <w:rPr>
                <w:rFonts w:ascii="Arial" w:hAnsi="Arial" w:cs="Arial"/>
                <w:b/>
                <w:sz w:val="20"/>
                <w:szCs w:val="20"/>
              </w:rPr>
              <w:t>10</w:t>
            </w:r>
          </w:p>
        </w:tc>
        <w:tc>
          <w:tcPr>
            <w:tcW w:w="9890" w:type="dxa"/>
            <w:gridSpan w:val="19"/>
            <w:tcBorders>
              <w:bottom w:val="single" w:sz="12" w:space="0" w:color="auto"/>
              <w:right w:val="single" w:sz="12" w:space="0" w:color="auto"/>
            </w:tcBorders>
            <w:shd w:val="clear" w:color="auto" w:fill="EEECE1" w:themeFill="background2"/>
            <w:vAlign w:val="center"/>
          </w:tcPr>
          <w:p w14:paraId="01AB0063" w14:textId="77777777" w:rsidR="0004266C" w:rsidRDefault="0004266C" w:rsidP="0004266C">
            <w:pPr>
              <w:spacing w:before="60" w:after="60"/>
              <w:jc w:val="both"/>
              <w:rPr>
                <w:rFonts w:ascii="Arial" w:hAnsi="Arial" w:cs="Arial"/>
                <w:sz w:val="20"/>
                <w:szCs w:val="20"/>
              </w:rPr>
            </w:pPr>
            <w:r>
              <w:rPr>
                <w:rFonts w:ascii="Arial" w:hAnsi="Arial" w:cs="Arial"/>
                <w:sz w:val="20"/>
                <w:szCs w:val="20"/>
              </w:rPr>
              <w:t xml:space="preserve">Parliament of Malaysia. (2008). Persons with Disabilities Act 2008 (Act 685). </w:t>
            </w:r>
            <w:proofErr w:type="spellStart"/>
            <w:r>
              <w:rPr>
                <w:rFonts w:ascii="Arial" w:hAnsi="Arial" w:cs="Arial"/>
                <w:sz w:val="20"/>
                <w:szCs w:val="20"/>
              </w:rPr>
              <w:t>Percetakan</w:t>
            </w:r>
            <w:proofErr w:type="spellEnd"/>
            <w:r>
              <w:rPr>
                <w:rFonts w:ascii="Arial" w:hAnsi="Arial" w:cs="Arial"/>
                <w:sz w:val="20"/>
                <w:szCs w:val="20"/>
              </w:rPr>
              <w:t xml:space="preserve"> Nasional Malaysia Berhad.</w:t>
            </w:r>
          </w:p>
        </w:tc>
      </w:tr>
    </w:tbl>
    <w:p w14:paraId="666403D7" w14:textId="3D008ED3" w:rsidR="00F60F2A" w:rsidRDefault="00F60F2A" w:rsidP="005464A1"/>
    <w:p w14:paraId="59740F17" w14:textId="77777777" w:rsidR="00D25BED" w:rsidRDefault="00D25BED" w:rsidP="005464A1"/>
    <w:tbl>
      <w:tblPr>
        <w:tblStyle w:val="TableGrid"/>
        <w:tblW w:w="10615" w:type="dxa"/>
        <w:tblInd w:w="-990" w:type="dxa"/>
        <w:tblLook w:val="04A0" w:firstRow="1" w:lastRow="0" w:firstColumn="1" w:lastColumn="0" w:noHBand="0" w:noVBand="1"/>
      </w:tblPr>
      <w:tblGrid>
        <w:gridCol w:w="795"/>
        <w:gridCol w:w="810"/>
        <w:gridCol w:w="180"/>
        <w:gridCol w:w="2049"/>
        <w:gridCol w:w="1741"/>
        <w:gridCol w:w="530"/>
        <w:gridCol w:w="4070"/>
        <w:gridCol w:w="160"/>
        <w:gridCol w:w="280"/>
      </w:tblGrid>
      <w:tr w:rsidR="00D25BED" w14:paraId="41618473" w14:textId="77777777" w:rsidTr="00957230">
        <w:trPr>
          <w:trHeight w:val="589"/>
        </w:trPr>
        <w:tc>
          <w:tcPr>
            <w:tcW w:w="795" w:type="dxa"/>
            <w:tcBorders>
              <w:top w:val="single" w:sz="12" w:space="0" w:color="auto"/>
              <w:left w:val="single" w:sz="12" w:space="0" w:color="auto"/>
            </w:tcBorders>
            <w:shd w:val="clear" w:color="auto" w:fill="000000" w:themeFill="text1"/>
            <w:vAlign w:val="center"/>
          </w:tcPr>
          <w:p w14:paraId="6780A220" w14:textId="513F574F" w:rsidR="00D25BED" w:rsidRDefault="00D25BED" w:rsidP="00A6670C">
            <w:pPr>
              <w:jc w:val="center"/>
            </w:pPr>
            <w:r>
              <w:rPr>
                <w:rFonts w:ascii="Arial" w:hAnsi="Arial" w:cs="Arial"/>
                <w:b/>
                <w:sz w:val="22"/>
                <w:szCs w:val="22"/>
              </w:rPr>
              <w:t>E</w:t>
            </w:r>
          </w:p>
        </w:tc>
        <w:tc>
          <w:tcPr>
            <w:tcW w:w="9820" w:type="dxa"/>
            <w:gridSpan w:val="8"/>
            <w:tcBorders>
              <w:top w:val="single" w:sz="12" w:space="0" w:color="auto"/>
              <w:bottom w:val="single" w:sz="12" w:space="0" w:color="auto"/>
              <w:right w:val="single" w:sz="12" w:space="0" w:color="auto"/>
            </w:tcBorders>
            <w:shd w:val="clear" w:color="auto" w:fill="000000" w:themeFill="text1"/>
            <w:vAlign w:val="center"/>
          </w:tcPr>
          <w:p w14:paraId="28CFA7B5" w14:textId="1523F867" w:rsidR="00D25BED" w:rsidRDefault="00D25BED" w:rsidP="00A6670C">
            <w:r>
              <w:rPr>
                <w:rFonts w:ascii="Arial" w:hAnsi="Arial" w:cs="Arial"/>
                <w:b/>
                <w:caps/>
                <w:sz w:val="22"/>
                <w:szCs w:val="22"/>
              </w:rPr>
              <w:t xml:space="preserve">Declaration by student </w:t>
            </w:r>
            <w:r>
              <w:rPr>
                <w:rFonts w:ascii="Arial" w:hAnsi="Arial" w:cs="Arial"/>
                <w:bCs/>
                <w:caps/>
                <w:sz w:val="32"/>
                <w:szCs w:val="32"/>
              </w:rPr>
              <w:t>|</w:t>
            </w:r>
            <w:r>
              <w:rPr>
                <w:rFonts w:ascii="Arial" w:hAnsi="Arial" w:cs="Arial"/>
                <w:b/>
                <w:caps/>
                <w:sz w:val="28"/>
                <w:szCs w:val="28"/>
              </w:rPr>
              <w:t xml:space="preserve"> </w:t>
            </w:r>
            <w:r>
              <w:rPr>
                <w:rFonts w:ascii="Arial" w:hAnsi="Arial" w:cs="Arial"/>
                <w:i/>
                <w:caps/>
                <w:sz w:val="20"/>
                <w:szCs w:val="20"/>
              </w:rPr>
              <w:t>Akuan pelajar</w:t>
            </w:r>
          </w:p>
        </w:tc>
      </w:tr>
      <w:tr w:rsidR="00CE5D98" w14:paraId="36C91AB2" w14:textId="77777777" w:rsidTr="00FF786A">
        <w:trPr>
          <w:trHeight w:val="247"/>
        </w:trPr>
        <w:tc>
          <w:tcPr>
            <w:tcW w:w="795" w:type="dxa"/>
            <w:vMerge w:val="restart"/>
            <w:tcBorders>
              <w:top w:val="single" w:sz="12" w:space="0" w:color="auto"/>
              <w:left w:val="single" w:sz="12" w:space="0" w:color="auto"/>
            </w:tcBorders>
          </w:tcPr>
          <w:p w14:paraId="1860BEE2" w14:textId="1A7C29FE" w:rsidR="00CE5D98" w:rsidRPr="001400EF" w:rsidRDefault="00CE5D98" w:rsidP="00CE5D98">
            <w:pPr>
              <w:spacing w:before="120" w:after="120"/>
              <w:rPr>
                <w:rFonts w:ascii="Arial" w:hAnsi="Arial" w:cs="Arial"/>
                <w:b/>
                <w:sz w:val="22"/>
                <w:szCs w:val="22"/>
              </w:rPr>
            </w:pPr>
            <w:r>
              <w:rPr>
                <w:rFonts w:ascii="Arial" w:hAnsi="Arial" w:cs="Arial"/>
                <w:b/>
                <w:bCs/>
                <w:sz w:val="22"/>
                <w:szCs w:val="22"/>
              </w:rPr>
              <w:t>(</w:t>
            </w:r>
            <w:proofErr w:type="spellStart"/>
            <w:r>
              <w:rPr>
                <w:rFonts w:ascii="Arial" w:hAnsi="Arial" w:cs="Arial"/>
                <w:b/>
                <w:bCs/>
                <w:sz w:val="22"/>
                <w:szCs w:val="22"/>
              </w:rPr>
              <w:t>i</w:t>
            </w:r>
            <w:proofErr w:type="spellEnd"/>
            <w:r>
              <w:rPr>
                <w:rFonts w:ascii="Arial" w:hAnsi="Arial" w:cs="Arial"/>
                <w:b/>
                <w:bCs/>
                <w:sz w:val="22"/>
                <w:szCs w:val="22"/>
              </w:rPr>
              <w:t>)</w:t>
            </w:r>
          </w:p>
        </w:tc>
        <w:tc>
          <w:tcPr>
            <w:tcW w:w="810" w:type="dxa"/>
            <w:vMerge w:val="restart"/>
            <w:tcBorders>
              <w:top w:val="single" w:sz="12" w:space="0" w:color="auto"/>
              <w:bottom w:val="nil"/>
              <w:right w:val="nil"/>
            </w:tcBorders>
          </w:tcPr>
          <w:p w14:paraId="37F3B86A" w14:textId="53229F9F" w:rsidR="00CE5D98" w:rsidRPr="001400EF" w:rsidRDefault="00CE5D98" w:rsidP="00CE5D98">
            <w:pPr>
              <w:spacing w:before="120" w:after="120"/>
              <w:rPr>
                <w:rFonts w:ascii="Arial" w:hAnsi="Arial" w:cs="Arial"/>
                <w:b/>
                <w:caps/>
                <w:sz w:val="22"/>
                <w:szCs w:val="22"/>
              </w:rPr>
            </w:pPr>
            <w:r>
              <w:rPr>
                <w:rFonts w:ascii="Arial" w:hAnsi="Arial" w:cs="Arial"/>
                <w:b/>
                <w:bCs/>
                <w:sz w:val="22"/>
                <w:szCs w:val="22"/>
              </w:rPr>
              <w:t>Date:</w:t>
            </w:r>
          </w:p>
        </w:tc>
        <w:tc>
          <w:tcPr>
            <w:tcW w:w="2229" w:type="dxa"/>
            <w:gridSpan w:val="2"/>
            <w:tcBorders>
              <w:top w:val="single" w:sz="12" w:space="0" w:color="auto"/>
              <w:left w:val="nil"/>
              <w:bottom w:val="nil"/>
              <w:right w:val="nil"/>
            </w:tcBorders>
            <w:vAlign w:val="center"/>
          </w:tcPr>
          <w:p w14:paraId="1BF680CB" w14:textId="77777777" w:rsidR="00CE5D98" w:rsidRPr="001400EF" w:rsidRDefault="00CE5D98" w:rsidP="00CE5D98">
            <w:pPr>
              <w:rPr>
                <w:rFonts w:ascii="Arial" w:hAnsi="Arial" w:cs="Arial"/>
                <w:b/>
                <w:caps/>
                <w:sz w:val="22"/>
                <w:szCs w:val="22"/>
              </w:rPr>
            </w:pPr>
          </w:p>
        </w:tc>
        <w:tc>
          <w:tcPr>
            <w:tcW w:w="2271" w:type="dxa"/>
            <w:gridSpan w:val="2"/>
            <w:vMerge w:val="restart"/>
            <w:tcBorders>
              <w:top w:val="single" w:sz="12" w:space="0" w:color="auto"/>
              <w:left w:val="nil"/>
              <w:bottom w:val="nil"/>
              <w:right w:val="nil"/>
            </w:tcBorders>
            <w:vAlign w:val="center"/>
          </w:tcPr>
          <w:p w14:paraId="58DD3F1E" w14:textId="43595B3F" w:rsidR="00CE5D98" w:rsidRPr="001400EF" w:rsidRDefault="00CE5D98" w:rsidP="00FF786A">
            <w:pPr>
              <w:tabs>
                <w:tab w:val="left" w:pos="2820"/>
              </w:tabs>
              <w:spacing w:before="120" w:after="120"/>
              <w:ind w:left="720"/>
              <w:rPr>
                <w:rFonts w:ascii="Arial" w:hAnsi="Arial" w:cs="Arial"/>
                <w:b/>
                <w:caps/>
                <w:sz w:val="22"/>
                <w:szCs w:val="22"/>
              </w:rPr>
            </w:pPr>
            <w:r>
              <w:rPr>
                <w:rFonts w:ascii="Arial" w:hAnsi="Arial" w:cs="Arial"/>
                <w:b/>
                <w:bCs/>
                <w:sz w:val="22"/>
                <w:szCs w:val="22"/>
              </w:rPr>
              <w:t>Student’s Signature:</w:t>
            </w:r>
          </w:p>
        </w:tc>
        <w:tc>
          <w:tcPr>
            <w:tcW w:w="4510" w:type="dxa"/>
            <w:gridSpan w:val="3"/>
            <w:tcBorders>
              <w:top w:val="single" w:sz="12" w:space="0" w:color="auto"/>
              <w:left w:val="nil"/>
              <w:bottom w:val="nil"/>
              <w:right w:val="single" w:sz="12" w:space="0" w:color="auto"/>
            </w:tcBorders>
            <w:vAlign w:val="center"/>
          </w:tcPr>
          <w:p w14:paraId="5287976D" w14:textId="58B95420" w:rsidR="00CE5D98" w:rsidRPr="001400EF" w:rsidRDefault="00CE5D98" w:rsidP="00CE5D98">
            <w:pPr>
              <w:rPr>
                <w:rFonts w:ascii="Arial" w:hAnsi="Arial" w:cs="Arial"/>
                <w:b/>
                <w:caps/>
                <w:sz w:val="22"/>
                <w:szCs w:val="22"/>
              </w:rPr>
            </w:pPr>
          </w:p>
        </w:tc>
      </w:tr>
      <w:tr w:rsidR="00CE5D98" w14:paraId="4DBBED7E" w14:textId="77777777" w:rsidTr="00094B5A">
        <w:trPr>
          <w:trHeight w:val="519"/>
        </w:trPr>
        <w:tc>
          <w:tcPr>
            <w:tcW w:w="795" w:type="dxa"/>
            <w:vMerge/>
            <w:tcBorders>
              <w:left w:val="single" w:sz="12" w:space="0" w:color="auto"/>
            </w:tcBorders>
          </w:tcPr>
          <w:p w14:paraId="5523045F" w14:textId="4282E464" w:rsidR="00CE5D98" w:rsidRPr="001161DE" w:rsidRDefault="00CE5D98" w:rsidP="00765436">
            <w:pPr>
              <w:spacing w:before="120" w:after="120"/>
              <w:jc w:val="center"/>
              <w:rPr>
                <w:rFonts w:ascii="Arial" w:hAnsi="Arial" w:cs="Arial"/>
                <w:b/>
                <w:bCs/>
                <w:sz w:val="22"/>
                <w:szCs w:val="22"/>
              </w:rPr>
            </w:pPr>
          </w:p>
        </w:tc>
        <w:tc>
          <w:tcPr>
            <w:tcW w:w="810" w:type="dxa"/>
            <w:vMerge/>
            <w:tcBorders>
              <w:top w:val="nil"/>
              <w:bottom w:val="nil"/>
              <w:right w:val="nil"/>
            </w:tcBorders>
          </w:tcPr>
          <w:p w14:paraId="48AABF00" w14:textId="54C89138" w:rsidR="00CE5D98" w:rsidRDefault="00CE5D98" w:rsidP="00765436">
            <w:pPr>
              <w:spacing w:before="120" w:after="120"/>
              <w:rPr>
                <w:rFonts w:ascii="Arial" w:hAnsi="Arial" w:cs="Arial"/>
                <w:b/>
                <w:bCs/>
                <w:sz w:val="22"/>
                <w:szCs w:val="22"/>
              </w:rPr>
            </w:pPr>
          </w:p>
        </w:tc>
        <w:tc>
          <w:tcPr>
            <w:tcW w:w="2229" w:type="dxa"/>
            <w:gridSpan w:val="2"/>
            <w:tcBorders>
              <w:top w:val="nil"/>
              <w:left w:val="nil"/>
              <w:bottom w:val="nil"/>
              <w:right w:val="nil"/>
            </w:tcBorders>
            <w:shd w:val="clear" w:color="auto" w:fill="EEECE1" w:themeFill="background2"/>
            <w:vAlign w:val="bottom"/>
          </w:tcPr>
          <w:p w14:paraId="3B6B8D20" w14:textId="7479ADE7" w:rsidR="00CE5D98" w:rsidRPr="00FF786A" w:rsidRDefault="00CE5D98" w:rsidP="00520C96">
            <w:pPr>
              <w:spacing w:before="120" w:after="120"/>
              <w:rPr>
                <w:rFonts w:ascii="Arial" w:hAnsi="Arial" w:cs="Arial"/>
                <w:sz w:val="22"/>
                <w:szCs w:val="22"/>
              </w:rPr>
            </w:pPr>
          </w:p>
        </w:tc>
        <w:tc>
          <w:tcPr>
            <w:tcW w:w="2271" w:type="dxa"/>
            <w:gridSpan w:val="2"/>
            <w:vMerge/>
            <w:tcBorders>
              <w:top w:val="nil"/>
              <w:left w:val="nil"/>
              <w:bottom w:val="nil"/>
              <w:right w:val="nil"/>
            </w:tcBorders>
          </w:tcPr>
          <w:p w14:paraId="561467D5" w14:textId="47526F88" w:rsidR="00CE5D98" w:rsidRPr="001161DE" w:rsidRDefault="00CE5D98" w:rsidP="00961B9D">
            <w:pPr>
              <w:tabs>
                <w:tab w:val="left" w:pos="2820"/>
              </w:tabs>
              <w:spacing w:before="120" w:after="120"/>
              <w:rPr>
                <w:rFonts w:ascii="Arial" w:hAnsi="Arial" w:cs="Arial"/>
                <w:b/>
                <w:bCs/>
                <w:sz w:val="22"/>
                <w:szCs w:val="22"/>
              </w:rPr>
            </w:pPr>
          </w:p>
        </w:tc>
        <w:tc>
          <w:tcPr>
            <w:tcW w:w="4070" w:type="dxa"/>
            <w:tcBorders>
              <w:top w:val="nil"/>
              <w:left w:val="nil"/>
              <w:bottom w:val="dashed" w:sz="4" w:space="0" w:color="auto"/>
              <w:right w:val="nil"/>
            </w:tcBorders>
            <w:vAlign w:val="bottom"/>
          </w:tcPr>
          <w:p w14:paraId="67C2FB15" w14:textId="77777777" w:rsidR="00CE5D98" w:rsidRPr="00FF786A" w:rsidRDefault="00CE5D98" w:rsidP="00922C2A">
            <w:pPr>
              <w:tabs>
                <w:tab w:val="left" w:pos="2820"/>
              </w:tabs>
              <w:spacing w:before="120" w:after="120"/>
              <w:rPr>
                <w:rFonts w:ascii="Arial" w:hAnsi="Arial" w:cs="Arial"/>
                <w:sz w:val="20"/>
                <w:szCs w:val="20"/>
              </w:rPr>
            </w:pPr>
          </w:p>
        </w:tc>
        <w:tc>
          <w:tcPr>
            <w:tcW w:w="440" w:type="dxa"/>
            <w:gridSpan w:val="2"/>
            <w:tcBorders>
              <w:top w:val="nil"/>
              <w:left w:val="nil"/>
              <w:bottom w:val="nil"/>
              <w:right w:val="single" w:sz="12" w:space="0" w:color="auto"/>
            </w:tcBorders>
          </w:tcPr>
          <w:p w14:paraId="2811CB95" w14:textId="3CA3821A" w:rsidR="00CE5D98" w:rsidRPr="00765436" w:rsidRDefault="00CE5D98" w:rsidP="00961B9D">
            <w:pPr>
              <w:tabs>
                <w:tab w:val="left" w:pos="2820"/>
              </w:tabs>
              <w:spacing w:before="120" w:after="120"/>
              <w:rPr>
                <w:rFonts w:ascii="Arial" w:hAnsi="Arial" w:cs="Arial"/>
                <w:b/>
                <w:bCs/>
                <w:sz w:val="20"/>
                <w:szCs w:val="20"/>
              </w:rPr>
            </w:pPr>
          </w:p>
        </w:tc>
      </w:tr>
      <w:tr w:rsidR="00BA775D" w14:paraId="463D31E7" w14:textId="77777777" w:rsidTr="00FF786A">
        <w:trPr>
          <w:trHeight w:val="600"/>
        </w:trPr>
        <w:tc>
          <w:tcPr>
            <w:tcW w:w="795" w:type="dxa"/>
            <w:vMerge/>
            <w:tcBorders>
              <w:left w:val="single" w:sz="12" w:space="0" w:color="auto"/>
              <w:bottom w:val="single" w:sz="12" w:space="0" w:color="auto"/>
            </w:tcBorders>
          </w:tcPr>
          <w:p w14:paraId="07645587" w14:textId="77777777" w:rsidR="00BA775D" w:rsidRPr="00427F88" w:rsidRDefault="00BA775D" w:rsidP="00765436">
            <w:pPr>
              <w:spacing w:before="120" w:after="120"/>
              <w:jc w:val="center"/>
              <w:rPr>
                <w:rFonts w:ascii="Arial" w:hAnsi="Arial" w:cs="Arial"/>
                <w:b/>
                <w:bCs/>
                <w:sz w:val="2"/>
                <w:szCs w:val="2"/>
              </w:rPr>
            </w:pPr>
          </w:p>
        </w:tc>
        <w:tc>
          <w:tcPr>
            <w:tcW w:w="810" w:type="dxa"/>
            <w:vMerge/>
            <w:tcBorders>
              <w:top w:val="nil"/>
              <w:bottom w:val="single" w:sz="4" w:space="0" w:color="auto"/>
              <w:right w:val="nil"/>
            </w:tcBorders>
          </w:tcPr>
          <w:p w14:paraId="17752EAE" w14:textId="77777777" w:rsidR="00BA775D" w:rsidRPr="00427F88" w:rsidRDefault="00BA775D" w:rsidP="00765436">
            <w:pPr>
              <w:spacing w:before="120" w:after="120"/>
              <w:rPr>
                <w:rFonts w:ascii="Arial" w:hAnsi="Arial" w:cs="Arial"/>
                <w:b/>
                <w:bCs/>
                <w:sz w:val="2"/>
                <w:szCs w:val="2"/>
              </w:rPr>
            </w:pPr>
          </w:p>
        </w:tc>
        <w:tc>
          <w:tcPr>
            <w:tcW w:w="2229" w:type="dxa"/>
            <w:gridSpan w:val="2"/>
            <w:tcBorders>
              <w:top w:val="nil"/>
              <w:left w:val="nil"/>
              <w:bottom w:val="single" w:sz="4" w:space="0" w:color="auto"/>
              <w:right w:val="nil"/>
            </w:tcBorders>
          </w:tcPr>
          <w:p w14:paraId="2F31DF8E" w14:textId="0FE9CD49" w:rsidR="00BA775D" w:rsidRPr="00427F88" w:rsidRDefault="00BA775D" w:rsidP="00765436">
            <w:pPr>
              <w:spacing w:before="120" w:after="120"/>
              <w:rPr>
                <w:rFonts w:ascii="Arial" w:hAnsi="Arial" w:cs="Arial"/>
                <w:b/>
                <w:bCs/>
                <w:sz w:val="2"/>
                <w:szCs w:val="2"/>
              </w:rPr>
            </w:pPr>
          </w:p>
        </w:tc>
        <w:tc>
          <w:tcPr>
            <w:tcW w:w="2271" w:type="dxa"/>
            <w:gridSpan w:val="2"/>
            <w:tcBorders>
              <w:top w:val="nil"/>
              <w:left w:val="nil"/>
              <w:bottom w:val="single" w:sz="12" w:space="0" w:color="auto"/>
              <w:right w:val="nil"/>
            </w:tcBorders>
          </w:tcPr>
          <w:p w14:paraId="742FFCF2" w14:textId="77777777" w:rsidR="00BA775D" w:rsidRPr="00427F88" w:rsidRDefault="00BA775D" w:rsidP="00765436">
            <w:pPr>
              <w:spacing w:before="120" w:after="120"/>
              <w:rPr>
                <w:rFonts w:ascii="Arial" w:hAnsi="Arial" w:cs="Arial"/>
                <w:b/>
                <w:bCs/>
                <w:sz w:val="2"/>
                <w:szCs w:val="2"/>
              </w:rPr>
            </w:pPr>
          </w:p>
        </w:tc>
        <w:tc>
          <w:tcPr>
            <w:tcW w:w="4070" w:type="dxa"/>
            <w:tcBorders>
              <w:top w:val="dashed" w:sz="4" w:space="0" w:color="auto"/>
              <w:left w:val="nil"/>
              <w:bottom w:val="single" w:sz="12" w:space="0" w:color="auto"/>
              <w:right w:val="nil"/>
            </w:tcBorders>
          </w:tcPr>
          <w:p w14:paraId="306A382E" w14:textId="77777777" w:rsidR="00BA775D" w:rsidRPr="00427F88" w:rsidRDefault="00BA775D" w:rsidP="00765436">
            <w:pPr>
              <w:spacing w:before="120" w:after="120"/>
              <w:rPr>
                <w:rFonts w:ascii="Arial" w:hAnsi="Arial" w:cs="Arial"/>
                <w:b/>
                <w:bCs/>
                <w:sz w:val="2"/>
                <w:szCs w:val="2"/>
              </w:rPr>
            </w:pPr>
          </w:p>
        </w:tc>
        <w:tc>
          <w:tcPr>
            <w:tcW w:w="440" w:type="dxa"/>
            <w:gridSpan w:val="2"/>
            <w:tcBorders>
              <w:top w:val="nil"/>
              <w:left w:val="nil"/>
              <w:bottom w:val="single" w:sz="12" w:space="0" w:color="auto"/>
              <w:right w:val="single" w:sz="12" w:space="0" w:color="auto"/>
            </w:tcBorders>
          </w:tcPr>
          <w:p w14:paraId="275A1750" w14:textId="309A743E" w:rsidR="00BA775D" w:rsidRPr="00427F88" w:rsidRDefault="00BA775D" w:rsidP="00765436">
            <w:pPr>
              <w:spacing w:before="120" w:after="120"/>
              <w:rPr>
                <w:rFonts w:ascii="Arial" w:hAnsi="Arial" w:cs="Arial"/>
                <w:b/>
                <w:bCs/>
                <w:sz w:val="2"/>
                <w:szCs w:val="2"/>
              </w:rPr>
            </w:pPr>
          </w:p>
        </w:tc>
      </w:tr>
      <w:tr w:rsidR="00F20DA1" w14:paraId="08863168" w14:textId="77777777" w:rsidTr="00F275E3">
        <w:trPr>
          <w:trHeight w:val="805"/>
        </w:trPr>
        <w:tc>
          <w:tcPr>
            <w:tcW w:w="795" w:type="dxa"/>
            <w:tcBorders>
              <w:top w:val="single" w:sz="12" w:space="0" w:color="auto"/>
              <w:left w:val="single" w:sz="12" w:space="0" w:color="auto"/>
              <w:bottom w:val="single" w:sz="4" w:space="0" w:color="auto"/>
              <w:right w:val="single" w:sz="4" w:space="0" w:color="auto"/>
            </w:tcBorders>
            <w:shd w:val="clear" w:color="auto" w:fill="000000" w:themeFill="text1"/>
            <w:vAlign w:val="center"/>
          </w:tcPr>
          <w:p w14:paraId="3D51EB89" w14:textId="61E8C4B9" w:rsidR="00F20DA1" w:rsidRPr="00556D1A" w:rsidRDefault="00556D1A" w:rsidP="00F275E3">
            <w:pPr>
              <w:jc w:val="center"/>
              <w:rPr>
                <w:rFonts w:ascii="Arial" w:hAnsi="Arial" w:cs="Arial"/>
                <w:b/>
                <w:bCs/>
                <w:sz w:val="20"/>
                <w:szCs w:val="20"/>
              </w:rPr>
            </w:pPr>
            <w:r>
              <w:rPr>
                <w:rFonts w:ascii="Arial" w:hAnsi="Arial" w:cs="Arial"/>
                <w:b/>
                <w:bCs/>
                <w:sz w:val="22"/>
                <w:szCs w:val="22"/>
              </w:rPr>
              <w:t>E</w:t>
            </w:r>
          </w:p>
        </w:tc>
        <w:tc>
          <w:tcPr>
            <w:tcW w:w="4780" w:type="dxa"/>
            <w:gridSpan w:val="4"/>
            <w:tcBorders>
              <w:top w:val="single" w:sz="12" w:space="0" w:color="auto"/>
              <w:left w:val="single" w:sz="4" w:space="0" w:color="auto"/>
              <w:bottom w:val="single" w:sz="4" w:space="0" w:color="auto"/>
              <w:right w:val="single" w:sz="4" w:space="0" w:color="auto"/>
            </w:tcBorders>
            <w:shd w:val="clear" w:color="auto" w:fill="000000" w:themeFill="text1"/>
            <w:vAlign w:val="center"/>
          </w:tcPr>
          <w:p w14:paraId="69AEE09A" w14:textId="31E24B62" w:rsidR="00F26344" w:rsidRPr="00C0537A" w:rsidRDefault="00F26344" w:rsidP="00F275E3">
            <w:pPr>
              <w:rPr>
                <w:rFonts w:ascii="Arial" w:hAnsi="Arial" w:cs="Arial"/>
                <w:b/>
                <w:bCs/>
                <w:sz w:val="22"/>
                <w:szCs w:val="22"/>
              </w:rPr>
            </w:pPr>
            <w:r>
              <w:rPr>
                <w:rFonts w:ascii="Arial" w:hAnsi="Arial" w:cs="Arial"/>
                <w:b/>
                <w:bCs/>
                <w:sz w:val="22"/>
                <w:szCs w:val="22"/>
              </w:rPr>
              <w:t xml:space="preserve">RECOMMENDED BY SUPERVISOR </w:t>
            </w:r>
          </w:p>
          <w:p w14:paraId="5F109721" w14:textId="191F6047" w:rsidR="00F20DA1" w:rsidRPr="00C0537A" w:rsidRDefault="00C0537A" w:rsidP="00F275E3">
            <w:pPr>
              <w:rPr>
                <w:rFonts w:ascii="Arial" w:hAnsi="Arial" w:cs="Arial"/>
                <w:i/>
                <w:iCs/>
                <w:sz w:val="20"/>
                <w:szCs w:val="20"/>
              </w:rPr>
            </w:pPr>
            <w:r>
              <w:rPr>
                <w:rFonts w:ascii="Arial" w:hAnsi="Arial" w:cs="Arial"/>
                <w:i/>
                <w:iCs/>
                <w:sz w:val="20"/>
                <w:szCs w:val="20"/>
              </w:rPr>
              <w:t>PERAKUAN OLEH PENYELIA</w:t>
            </w:r>
          </w:p>
        </w:tc>
        <w:tc>
          <w:tcPr>
            <w:tcW w:w="5040" w:type="dxa"/>
            <w:gridSpan w:val="4"/>
            <w:tcBorders>
              <w:top w:val="single" w:sz="12" w:space="0" w:color="auto"/>
              <w:left w:val="single" w:sz="4" w:space="0" w:color="auto"/>
              <w:bottom w:val="single" w:sz="4" w:space="0" w:color="auto"/>
              <w:right w:val="single" w:sz="12" w:space="0" w:color="auto"/>
            </w:tcBorders>
            <w:shd w:val="clear" w:color="auto" w:fill="000000" w:themeFill="text1"/>
            <w:vAlign w:val="center"/>
          </w:tcPr>
          <w:p w14:paraId="21104726" w14:textId="0A7E3B23" w:rsidR="00F20DA1" w:rsidRPr="0031184C" w:rsidRDefault="00F20DA1" w:rsidP="00F275E3">
            <w:pPr>
              <w:rPr>
                <w:rFonts w:ascii="Arial" w:hAnsi="Arial" w:cs="Arial"/>
                <w:i/>
                <w:iCs/>
                <w:sz w:val="20"/>
                <w:szCs w:val="20"/>
              </w:rPr>
            </w:pPr>
          </w:p>
        </w:tc>
      </w:tr>
      <w:tr w:rsidR="00435862" w14:paraId="1412D831" w14:textId="77777777" w:rsidTr="00294DB7">
        <w:trPr>
          <w:trHeight w:val="87"/>
        </w:trPr>
        <w:tc>
          <w:tcPr>
            <w:tcW w:w="795" w:type="dxa"/>
            <w:vMerge w:val="restart"/>
            <w:tcBorders>
              <w:left w:val="single" w:sz="12" w:space="0" w:color="auto"/>
              <w:right w:val="single" w:sz="4" w:space="0" w:color="auto"/>
            </w:tcBorders>
          </w:tcPr>
          <w:p w14:paraId="65B9EF03" w14:textId="77777777" w:rsidR="00435862" w:rsidRPr="000B71BC" w:rsidRDefault="00435862" w:rsidP="00765436">
            <w:pPr>
              <w:spacing w:before="120" w:after="120"/>
              <w:jc w:val="center"/>
              <w:rPr>
                <w:rFonts w:ascii="Arial" w:hAnsi="Arial" w:cs="Arial"/>
                <w:b/>
                <w:bCs/>
                <w:sz w:val="22"/>
                <w:szCs w:val="22"/>
              </w:rPr>
            </w:pPr>
          </w:p>
        </w:tc>
        <w:tc>
          <w:tcPr>
            <w:tcW w:w="9820" w:type="dxa"/>
            <w:gridSpan w:val="8"/>
            <w:tcBorders>
              <w:top w:val="nil"/>
              <w:left w:val="single" w:sz="4" w:space="0" w:color="auto"/>
              <w:bottom w:val="nil"/>
              <w:right w:val="single" w:sz="12" w:space="0" w:color="auto"/>
            </w:tcBorders>
          </w:tcPr>
          <w:p w14:paraId="0D9479D7" w14:textId="3B2415F3" w:rsidR="00435862" w:rsidRPr="000B71BC" w:rsidRDefault="00F36D9F" w:rsidP="00765436">
            <w:pPr>
              <w:spacing w:before="120" w:after="120"/>
              <w:rPr>
                <w:rFonts w:ascii="Arial" w:hAnsi="Arial" w:cs="Arial"/>
                <w:b/>
                <w:bCs/>
                <w:sz w:val="22"/>
                <w:szCs w:val="22"/>
              </w:rPr>
            </w:pPr>
            <w:r>
              <w:rPr>
                <w:rFonts w:ascii="Arial" w:hAnsi="Arial" w:cs="Arial"/>
                <w:b/>
                <w:bCs/>
                <w:noProof/>
                <w:sz w:val="22"/>
                <w:szCs w:val="22"/>
                <w:lang w:val="en-MY" w:eastAsia="en-MY"/>
              </w:rPr>
              <mc:AlternateContent>
                <mc:Choice Requires="wps">
                  <w:drawing>
                    <wp:anchor distT="0" distB="0" distL="114300" distR="114300" simplePos="0" relativeHeight="251659264" behindDoc="0" locked="0" layoutInCell="1" allowOverlap="1" wp14:anchorId="726AEF3B" wp14:editId="78F238FA">
                      <wp:simplePos x="0" y="0"/>
                      <wp:positionH relativeFrom="column">
                        <wp:posOffset>2855595</wp:posOffset>
                      </wp:positionH>
                      <wp:positionV relativeFrom="paragraph">
                        <wp:posOffset>86360</wp:posOffset>
                      </wp:positionV>
                      <wp:extent cx="342900" cy="3143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342900"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DA517D" id="Rectangle 1" o:spid="_x0000_s1026" style="position:absolute;margin-left:224.85pt;margin-top:6.8pt;width:27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V6WokgIAAIMFAAAOAAAAZHJzL2Uyb0RvYy54bWysVFFv2yAQfp+0/4B4X+2k6dZadaqoVadJ VRu1nfpMMcRImGNA4mS/fgc4TtZVe5jmB8xxd9/dfdxxebXtNNkI5xWYmk5OSkqE4dAos6rp9+fb T+eU+MBMwzQYUdOd8PRq/vHDZW8rMYUWdCMcQRDjq97WtA3BVkXheSs65k/ACoNKCa5jAUW3KhrH ekTvdDEty89FD66xDrjwHk9vspLOE76UgocHKb0IRNcUcwtpdWl9jWsxv2TVyjHbKj6kwf4hi44p g0FHqBsWGFk79QdUp7gDDzKccOgKkFJxkWrAaiblm2qeWmZFqgXJ8Xakyf8/WH6/WTqiGrw7Sgzr 8IoekTRmVlqQSaSnt75Cqye7dIPkcRtr3UrXxT9WQbaJ0t1IqdgGwvHwdDa9KJF4jqrTyex0ehYx i4OzdT58FdCRuKmpw+CJSLa58yGb7k1iLAO3Sms8Z5U2cfWgVRPPkhDbRlxrRzYMLzxsUwUY7cgK pehZxLpyJWkXdlpk1EchkRDMfZoSSa14wGScCxMmWdWyRuRQZyV+Q2mjRypUGwSMyBKTHLEHgN/z 3WPnsgf76CpSJ4/O5d8Sy86jR4oMJozOnTLg3gPQWNUQOdvvScrURJZeodlhuzjIc+Qtv1V4bXfM hyVzODh40/gYhAdcpIa+pjDsKGnB/XzvPNpjP6OWkh4Hsab+x5o5QYn+ZrDTLyazWZzcJMzOvkxR cMea12ONWXfXgFeP3YzZpW20D3q/lQ66F3wzFjEqqpjhGLumPLi9cB3yA4GvDheLRTLDabUs3Jkn yyN4ZDW25fP2hTk79G7Apr+H/dCy6k0LZ9voaWCxDiBV6u8DrwPfOOmpcYZXKT4lx3KyOryd818A AAD//wMAUEsDBBQABgAIAAAAIQC5d7ra4gAAAAkBAAAPAAAAZHJzL2Rvd25yZXYueG1sTI/BTsMw DIbvSLxDZCQuE0u3jg5K02lCGpuQQNqAA7es8ZqKxqmabCtvjznB0f4//f5cLAbXihP2ofGkYDJO QCBV3jRUK3h/W93cgQhRk9GtJ1TwjQEW5eVFoXPjz7TF0y7Wgkso5FqBjbHLpQyVRafD2HdInB18 73Tksa+l6fWZy10rp0mSSacb4gtWd/hosfraHZ2C1dqOlvL55aPbhNeDm266p/XoU6nrq2H5ACLi EP9g+NVndSjZae+PZIJoFcxm93NGOUgzEAzcJikv9gqydAKyLOT/D8ofAAAA//8DAFBLAQItABQA BgAIAAAAIQC2gziS/gAAAOEBAAATAAAAAAAAAAAAAAAAAAAAAABbQ29udGVudF9UeXBlc10ueG1s UEsBAi0AFAAGAAgAAAAhADj9If/WAAAAlAEAAAsAAAAAAAAAAAAAAAAALwEAAF9yZWxzLy5yZWxz UEsBAi0AFAAGAAgAAAAhALNXpaiSAgAAgwUAAA4AAAAAAAAAAAAAAAAALgIAAGRycy9lMm9Eb2Mu eG1sUEsBAi0AFAAGAAgAAAAhALl3utriAAAACQEAAA8AAAAAAAAAAAAAAAAA7AQAAGRycy9kb3du cmV2LnhtbFBLBQYAAAAABAAEAPMAAAD7BQAAAAA= " filled="f" strokecolor="black [3213]" strokeweight="2pt"/>
                  </w:pict>
                </mc:Fallback>
              </mc:AlternateContent>
            </w:r>
            <w:r>
              <w:rPr>
                <w:rFonts w:ascii="Arial" w:hAnsi="Arial" w:cs="Arial"/>
                <w:b/>
                <w:bCs/>
                <w:sz w:val="22"/>
                <w:szCs w:val="22"/>
              </w:rPr>
              <w:t xml:space="preserve">        Recommended</w:t>
            </w:r>
          </w:p>
        </w:tc>
      </w:tr>
      <w:tr w:rsidR="00435862" w14:paraId="0F31C0C7" w14:textId="77777777" w:rsidTr="00995C9D">
        <w:trPr>
          <w:trHeight w:val="910"/>
        </w:trPr>
        <w:tc>
          <w:tcPr>
            <w:tcW w:w="795" w:type="dxa"/>
            <w:vMerge/>
            <w:tcBorders>
              <w:left w:val="single" w:sz="12" w:space="0" w:color="auto"/>
              <w:right w:val="single" w:sz="4" w:space="0" w:color="auto"/>
            </w:tcBorders>
          </w:tcPr>
          <w:p w14:paraId="69F7BF8F" w14:textId="77777777" w:rsidR="00435862" w:rsidRPr="000B71BC" w:rsidRDefault="00435862" w:rsidP="00765436">
            <w:pPr>
              <w:spacing w:before="120" w:after="120"/>
              <w:jc w:val="center"/>
              <w:rPr>
                <w:rFonts w:ascii="Arial" w:hAnsi="Arial" w:cs="Arial"/>
                <w:b/>
                <w:bCs/>
                <w:sz w:val="22"/>
                <w:szCs w:val="22"/>
              </w:rPr>
            </w:pPr>
          </w:p>
        </w:tc>
        <w:tc>
          <w:tcPr>
            <w:tcW w:w="9820" w:type="dxa"/>
            <w:gridSpan w:val="8"/>
            <w:tcBorders>
              <w:top w:val="nil"/>
              <w:left w:val="single" w:sz="4" w:space="0" w:color="auto"/>
              <w:right w:val="single" w:sz="12" w:space="0" w:color="auto"/>
            </w:tcBorders>
          </w:tcPr>
          <w:p w14:paraId="28EDCB20" w14:textId="77777777" w:rsidR="00F36D9F" w:rsidRDefault="00F36D9F" w:rsidP="00765436">
            <w:pPr>
              <w:spacing w:before="120" w:after="120"/>
              <w:rPr>
                <w:rFonts w:ascii="Arial" w:hAnsi="Arial" w:cs="Arial"/>
                <w:b/>
                <w:bCs/>
                <w:sz w:val="22"/>
                <w:szCs w:val="22"/>
              </w:rPr>
            </w:pPr>
            <w:r>
              <w:rPr>
                <w:rFonts w:ascii="Arial" w:hAnsi="Arial" w:cs="Arial"/>
                <w:b/>
                <w:bCs/>
                <w:noProof/>
                <w:sz w:val="22"/>
                <w:szCs w:val="22"/>
                <w:lang w:val="en-MY" w:eastAsia="en-MY"/>
              </w:rPr>
              <mc:AlternateContent>
                <mc:Choice Requires="wps">
                  <w:drawing>
                    <wp:anchor distT="0" distB="0" distL="114300" distR="114300" simplePos="0" relativeHeight="251661312" behindDoc="0" locked="0" layoutInCell="1" allowOverlap="1" wp14:anchorId="14C5A125" wp14:editId="0B6BCC34">
                      <wp:simplePos x="0" y="0"/>
                      <wp:positionH relativeFrom="column">
                        <wp:posOffset>2854325</wp:posOffset>
                      </wp:positionH>
                      <wp:positionV relativeFrom="paragraph">
                        <wp:posOffset>176530</wp:posOffset>
                      </wp:positionV>
                      <wp:extent cx="342900" cy="3143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342900"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6563B" id="Rectangle 2" o:spid="_x0000_s1026" style="position:absolute;margin-left:224.75pt;margin-top:13.9pt;width:27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xgvKkwIAAIMFAAAOAAAAZHJzL2Uyb0RvYy54bWysVE1v2zAMvQ/YfxB0X/3RdFuNOkXQosOA oi3aDj2rshQbkEVNUuJkv36UZDtBV+wwzAdZEslH8onkxeWuV2QrrOtA17Q4ySkRmkPT6XVNfzzf fPpKifNMN0yBFjXdC0cvlx8/XAymEiW0oBphCYJoVw2mpq33psoyx1vRM3cCRmgUSrA983i066yx bED0XmVlnn/OBrCNscCFc3h7nYR0GfGlFNzfS+mEJ6qmGJuPq43ra1iz5QWr1paZtuNjGOwfouhZ p9HpDHXNPCMb2/0B1XfcggPpTzj0GUjZcRFzwGyK/E02Ty0zIuaC5Dgz0+T+Hyy/2z5Y0jU1LSnR rMcnekTSmF4rQcpAz2BchVpP5sGOJ4fbkOtO2j78MQuyi5TuZ0rFzhOOl6eL8jxH4jmKTovFaXkW MLODsbHOfxPQk7CpqUXnkUi2vXU+qU4qwZeGm04pvGeV0mF1oLom3MVDKBtxpSzZMnxwvytGb0da 6DtYZiGvlEnc+b0SCfVRSCQEYy9jILEUD5iMc6F9kUQta0RydZbjNzmbooiJKo2AAVlikDP2CDBp JpAJO6U96gdTESt5Ns7/Flgyni2iZ9B+Nu47DfY9AIVZjZ6T/kRSoiaw9ArNHsvFQuojZ/hNh892 y5x/YBYbB18ah4G/x0UqGGoK446SFuyv9+6DPtYzSikZsBFr6n5umBWUqO8aK/28WCxC58bD4uxL iQd7LHk9luhNfwX49AWOHcPjNuh7NW2lhf4FZ8YqeEUR0xx915R7Ox2ufBoQOHW4WK2iGnarYf5W PxkewAOroSyfdy/MmrF2PRb9HUxNy6o3JZx0g6WG1caD7GJ9H3gd+cZOj4UzTqUwSo7PUeswO5e/ AQAA//8DAFBLAwQUAAYACAAAACEAw0+qbOIAAAAJAQAADwAAAGRycy9kb3ducmV2LnhtbEyPwU7D MAyG70i8Q2QkLtOW0m0USt1pQhqbkEDagAO3rMmaisapmmwrb485wdH2p9/fXywG14qT6UPjCeFm koAwVHndUI3w/rYa34EIUZFWrSeD8G0CLMrLi0Ll2p9pa067WAsOoZArBBtjl0sZKmucChPfGeLb wfdORR77WupenTnctTJNklvpVEP8warOPFpTfe2ODmG1tqOlfH756Dbh9eDSTfe0Hn0iXl8NywcQ 0QzxD4ZffVaHkp32/kg6iBZhNrufM4qQZlyBgXky5cUeIcumIMtC/m9Q/gAAAP//AwBQSwECLQAU AAYACAAAACEAtoM4kv4AAADhAQAAEwAAAAAAAAAAAAAAAAAAAAAAW0NvbnRlbnRfVHlwZXNdLnht bFBLAQItABQABgAIAAAAIQA4/SH/1gAAAJQBAAALAAAAAAAAAAAAAAAAAC8BAABfcmVscy8ucmVs c1BLAQItABQABgAIAAAAIQBqxgvKkwIAAIMFAAAOAAAAAAAAAAAAAAAAAC4CAABkcnMvZTJvRG9j LnhtbFBLAQItABQABgAIAAAAIQDDT6ps4gAAAAkBAAAPAAAAAAAAAAAAAAAAAO0EAABkcnMvZG93 bnJldi54bWxQSwUGAAAAAAQABADzAAAA/AUAAAAA " filled="f" strokecolor="black [3213]" strokeweight="2pt"/>
                  </w:pict>
                </mc:Fallback>
              </mc:AlternateContent>
            </w:r>
            <w:r>
              <w:rPr>
                <w:rFonts w:ascii="Arial" w:hAnsi="Arial" w:cs="Arial"/>
                <w:b/>
                <w:bCs/>
                <w:sz w:val="22"/>
                <w:szCs w:val="22"/>
              </w:rPr>
              <w:t xml:space="preserve">        </w:t>
            </w:r>
          </w:p>
          <w:p w14:paraId="67E9CB86" w14:textId="2BD180FD" w:rsidR="00435862" w:rsidRPr="00BB2D0E" w:rsidRDefault="00F36D9F" w:rsidP="00765436">
            <w:pPr>
              <w:spacing w:before="120" w:after="120"/>
              <w:rPr>
                <w:rFonts w:ascii="Arial" w:hAnsi="Arial" w:cs="Arial"/>
                <w:b/>
                <w:bCs/>
                <w:sz w:val="2"/>
                <w:szCs w:val="2"/>
              </w:rPr>
            </w:pPr>
            <w:r>
              <w:rPr>
                <w:rFonts w:ascii="Arial" w:hAnsi="Arial" w:cs="Arial"/>
                <w:b/>
                <w:bCs/>
                <w:sz w:val="22"/>
                <w:szCs w:val="22"/>
              </w:rPr>
              <w:t xml:space="preserve">        Not Recommended</w:t>
            </w:r>
          </w:p>
        </w:tc>
      </w:tr>
      <w:tr w:rsidR="00435862" w14:paraId="626D9D8F" w14:textId="77777777" w:rsidTr="00D46969">
        <w:trPr>
          <w:trHeight w:val="150"/>
        </w:trPr>
        <w:tc>
          <w:tcPr>
            <w:tcW w:w="795" w:type="dxa"/>
            <w:vMerge/>
            <w:tcBorders>
              <w:left w:val="single" w:sz="12" w:space="0" w:color="auto"/>
              <w:right w:val="single" w:sz="4" w:space="0" w:color="auto"/>
            </w:tcBorders>
          </w:tcPr>
          <w:p w14:paraId="7DE0C2FA"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147833F3" w14:textId="7FB6BA7F"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Comments:</w:t>
            </w:r>
          </w:p>
        </w:tc>
      </w:tr>
      <w:tr w:rsidR="00435862" w14:paraId="7BE0F1F4" w14:textId="77777777" w:rsidTr="00435862">
        <w:trPr>
          <w:trHeight w:val="1241"/>
        </w:trPr>
        <w:tc>
          <w:tcPr>
            <w:tcW w:w="795" w:type="dxa"/>
            <w:vMerge/>
            <w:tcBorders>
              <w:left w:val="single" w:sz="12" w:space="0" w:color="auto"/>
              <w:right w:val="single" w:sz="4" w:space="0" w:color="auto"/>
            </w:tcBorders>
          </w:tcPr>
          <w:p w14:paraId="198F1111"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shd w:val="clear" w:color="auto" w:fill="EEECE1" w:themeFill="background2"/>
          </w:tcPr>
          <w:p w14:paraId="5D46B029" w14:textId="77777777" w:rsidR="00435862" w:rsidRPr="00FF786A" w:rsidRDefault="00435862" w:rsidP="00115C81">
            <w:pPr>
              <w:spacing w:before="120" w:after="120"/>
              <w:rPr>
                <w:rFonts w:ascii="Arial" w:hAnsi="Arial" w:cs="Arial"/>
                <w:sz w:val="22"/>
                <w:szCs w:val="22"/>
              </w:rPr>
            </w:pPr>
          </w:p>
        </w:tc>
      </w:tr>
      <w:tr w:rsidR="00435862" w14:paraId="6425ECD9" w14:textId="77777777" w:rsidTr="00066FD5">
        <w:trPr>
          <w:trHeight w:val="609"/>
        </w:trPr>
        <w:tc>
          <w:tcPr>
            <w:tcW w:w="795" w:type="dxa"/>
            <w:vMerge/>
            <w:tcBorders>
              <w:left w:val="single" w:sz="12" w:space="0" w:color="auto"/>
              <w:right w:val="single" w:sz="4" w:space="0" w:color="auto"/>
            </w:tcBorders>
          </w:tcPr>
          <w:p w14:paraId="012A4E6A"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34596289" w14:textId="1F70EE5F"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Supervisor’s Name:</w:t>
            </w:r>
          </w:p>
        </w:tc>
      </w:tr>
      <w:tr w:rsidR="00435862" w14:paraId="4425EBCE" w14:textId="77777777" w:rsidTr="00970802">
        <w:trPr>
          <w:trHeight w:val="609"/>
        </w:trPr>
        <w:tc>
          <w:tcPr>
            <w:tcW w:w="795" w:type="dxa"/>
            <w:vMerge/>
            <w:tcBorders>
              <w:left w:val="single" w:sz="12" w:space="0" w:color="auto"/>
              <w:right w:val="single" w:sz="4" w:space="0" w:color="auto"/>
            </w:tcBorders>
          </w:tcPr>
          <w:p w14:paraId="0CC23697"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shd w:val="clear" w:color="auto" w:fill="EEECE1" w:themeFill="background2"/>
            <w:vAlign w:val="center"/>
          </w:tcPr>
          <w:p w14:paraId="69964019" w14:textId="77777777" w:rsidR="00435862" w:rsidRPr="00234B1F" w:rsidRDefault="00435862" w:rsidP="00F201E3">
            <w:pPr>
              <w:spacing w:after="120"/>
              <w:rPr>
                <w:rFonts w:ascii="Arial" w:hAnsi="Arial" w:cs="Arial"/>
                <w:caps/>
                <w:sz w:val="22"/>
                <w:szCs w:val="22"/>
              </w:rPr>
            </w:pPr>
          </w:p>
        </w:tc>
      </w:tr>
      <w:tr w:rsidR="00435862" w14:paraId="590D491C" w14:textId="77777777" w:rsidTr="00093D71">
        <w:trPr>
          <w:trHeight w:val="609"/>
        </w:trPr>
        <w:tc>
          <w:tcPr>
            <w:tcW w:w="795" w:type="dxa"/>
            <w:vMerge/>
            <w:tcBorders>
              <w:left w:val="single" w:sz="12" w:space="0" w:color="auto"/>
              <w:right w:val="single" w:sz="4" w:space="0" w:color="auto"/>
            </w:tcBorders>
          </w:tcPr>
          <w:p w14:paraId="223F0A8E"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7331D034" w14:textId="644A5B32"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Signature &amp; Stamp:</w:t>
            </w:r>
          </w:p>
        </w:tc>
      </w:tr>
      <w:tr w:rsidR="00435862" w14:paraId="1BD95526" w14:textId="77777777" w:rsidTr="002E0976">
        <w:trPr>
          <w:trHeight w:val="609"/>
        </w:trPr>
        <w:tc>
          <w:tcPr>
            <w:tcW w:w="795" w:type="dxa"/>
            <w:vMerge/>
            <w:tcBorders>
              <w:left w:val="single" w:sz="12" w:space="0" w:color="auto"/>
              <w:right w:val="single" w:sz="4" w:space="0" w:color="auto"/>
            </w:tcBorders>
          </w:tcPr>
          <w:p w14:paraId="594CADEB"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nil"/>
              <w:right w:val="single" w:sz="12" w:space="0" w:color="auto"/>
            </w:tcBorders>
          </w:tcPr>
          <w:p w14:paraId="6AD58196" w14:textId="64D419E1" w:rsidR="00435862" w:rsidRDefault="00435862" w:rsidP="00115C81">
            <w:pPr>
              <w:spacing w:before="120" w:after="120"/>
              <w:rPr>
                <w:rFonts w:ascii="Arial" w:hAnsi="Arial" w:cs="Arial"/>
                <w:b/>
                <w:bCs/>
                <w:sz w:val="22"/>
                <w:szCs w:val="22"/>
              </w:rPr>
            </w:pPr>
          </w:p>
        </w:tc>
      </w:tr>
      <w:tr w:rsidR="00435862" w14:paraId="6C549E1E" w14:textId="77777777" w:rsidTr="00435862">
        <w:trPr>
          <w:trHeight w:val="203"/>
        </w:trPr>
        <w:tc>
          <w:tcPr>
            <w:tcW w:w="795" w:type="dxa"/>
            <w:vMerge/>
            <w:tcBorders>
              <w:left w:val="single" w:sz="12" w:space="0" w:color="auto"/>
              <w:right w:val="single" w:sz="4" w:space="0" w:color="auto"/>
            </w:tcBorders>
          </w:tcPr>
          <w:p w14:paraId="78A28B3E"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tcPr>
          <w:p w14:paraId="5754D3F7" w14:textId="77777777" w:rsidR="00435862" w:rsidRPr="00115C81" w:rsidRDefault="00435862" w:rsidP="00115C81">
            <w:pPr>
              <w:spacing w:before="120" w:after="120"/>
              <w:rPr>
                <w:rFonts w:ascii="Arial" w:hAnsi="Arial" w:cs="Arial"/>
                <w:b/>
                <w:bCs/>
                <w:sz w:val="22"/>
                <w:szCs w:val="22"/>
              </w:rPr>
            </w:pPr>
          </w:p>
        </w:tc>
      </w:tr>
      <w:tr w:rsidR="00435862" w14:paraId="268E3154" w14:textId="77777777" w:rsidTr="00A201B5">
        <w:trPr>
          <w:trHeight w:val="195"/>
        </w:trPr>
        <w:tc>
          <w:tcPr>
            <w:tcW w:w="795" w:type="dxa"/>
            <w:vMerge/>
            <w:tcBorders>
              <w:left w:val="single" w:sz="12" w:space="0" w:color="auto"/>
              <w:right w:val="single" w:sz="4" w:space="0" w:color="auto"/>
            </w:tcBorders>
          </w:tcPr>
          <w:p w14:paraId="678C4260"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1772B4C9" w14:textId="77777777" w:rsidR="00435862" w:rsidRPr="00A76195" w:rsidRDefault="00435862" w:rsidP="00A76195">
            <w:pPr>
              <w:rPr>
                <w:rFonts w:ascii="Arial" w:hAnsi="Arial" w:cs="Arial"/>
                <w:b/>
                <w:bCs/>
                <w:sz w:val="6"/>
                <w:szCs w:val="6"/>
              </w:rPr>
            </w:pPr>
          </w:p>
        </w:tc>
      </w:tr>
      <w:tr w:rsidR="00435862" w14:paraId="39406CA8" w14:textId="77777777" w:rsidTr="008F77F5">
        <w:trPr>
          <w:trHeight w:val="384"/>
        </w:trPr>
        <w:tc>
          <w:tcPr>
            <w:tcW w:w="795" w:type="dxa"/>
            <w:vMerge/>
            <w:tcBorders>
              <w:left w:val="single" w:sz="12" w:space="0" w:color="auto"/>
              <w:right w:val="single" w:sz="4" w:space="0" w:color="auto"/>
            </w:tcBorders>
          </w:tcPr>
          <w:p w14:paraId="3E6034D4" w14:textId="77777777" w:rsidR="00435862" w:rsidRPr="00115C81" w:rsidRDefault="00435862" w:rsidP="00115C81">
            <w:pPr>
              <w:spacing w:before="120" w:after="120"/>
              <w:jc w:val="center"/>
              <w:rPr>
                <w:rFonts w:ascii="Arial" w:hAnsi="Arial" w:cs="Arial"/>
                <w:b/>
                <w:bCs/>
                <w:sz w:val="22"/>
                <w:szCs w:val="22"/>
              </w:rPr>
            </w:pPr>
          </w:p>
        </w:tc>
        <w:tc>
          <w:tcPr>
            <w:tcW w:w="990" w:type="dxa"/>
            <w:gridSpan w:val="2"/>
            <w:tcBorders>
              <w:top w:val="nil"/>
              <w:left w:val="single" w:sz="4" w:space="0" w:color="auto"/>
              <w:bottom w:val="nil"/>
              <w:right w:val="nil"/>
            </w:tcBorders>
          </w:tcPr>
          <w:p w14:paraId="529D5987" w14:textId="77777777"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Date:</w:t>
            </w:r>
          </w:p>
        </w:tc>
        <w:tc>
          <w:tcPr>
            <w:tcW w:w="8550" w:type="dxa"/>
            <w:gridSpan w:val="5"/>
            <w:tcBorders>
              <w:top w:val="nil"/>
              <w:left w:val="nil"/>
              <w:bottom w:val="nil"/>
              <w:right w:val="nil"/>
            </w:tcBorders>
            <w:shd w:val="clear" w:color="auto" w:fill="EEECE1" w:themeFill="background2"/>
          </w:tcPr>
          <w:p w14:paraId="05EC6E9F" w14:textId="77777777" w:rsidR="00435862" w:rsidRPr="00FF786A" w:rsidRDefault="00435862" w:rsidP="00115C81">
            <w:pPr>
              <w:spacing w:before="120" w:after="120"/>
              <w:rPr>
                <w:rFonts w:ascii="Arial" w:hAnsi="Arial" w:cs="Arial"/>
                <w:sz w:val="22"/>
                <w:szCs w:val="22"/>
              </w:rPr>
            </w:pPr>
          </w:p>
        </w:tc>
        <w:tc>
          <w:tcPr>
            <w:tcW w:w="280" w:type="dxa"/>
            <w:tcBorders>
              <w:top w:val="nil"/>
              <w:left w:val="nil"/>
              <w:bottom w:val="nil"/>
              <w:right w:val="single" w:sz="12" w:space="0" w:color="auto"/>
            </w:tcBorders>
          </w:tcPr>
          <w:p w14:paraId="17CD4799" w14:textId="7198972C" w:rsidR="00435862" w:rsidRPr="00115C81" w:rsidRDefault="00435862" w:rsidP="00115C81">
            <w:pPr>
              <w:spacing w:before="120" w:after="120"/>
              <w:rPr>
                <w:rFonts w:ascii="Arial" w:hAnsi="Arial" w:cs="Arial"/>
                <w:b/>
                <w:bCs/>
                <w:sz w:val="22"/>
                <w:szCs w:val="22"/>
              </w:rPr>
            </w:pPr>
          </w:p>
        </w:tc>
      </w:tr>
      <w:tr w:rsidR="00435862" w14:paraId="4FE4BC63" w14:textId="77777777" w:rsidTr="00435862">
        <w:trPr>
          <w:trHeight w:val="70"/>
        </w:trPr>
        <w:tc>
          <w:tcPr>
            <w:tcW w:w="795" w:type="dxa"/>
            <w:vMerge/>
            <w:tcBorders>
              <w:left w:val="single" w:sz="12" w:space="0" w:color="auto"/>
              <w:right w:val="single" w:sz="4" w:space="0" w:color="auto"/>
            </w:tcBorders>
          </w:tcPr>
          <w:p w14:paraId="4169187C"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right w:val="single" w:sz="12" w:space="0" w:color="auto"/>
            </w:tcBorders>
          </w:tcPr>
          <w:p w14:paraId="7A8B5FBD" w14:textId="77777777" w:rsidR="00435862" w:rsidRPr="00A76195" w:rsidRDefault="00435862" w:rsidP="00A76195">
            <w:pPr>
              <w:jc w:val="center"/>
              <w:rPr>
                <w:rFonts w:ascii="Arial" w:hAnsi="Arial" w:cs="Arial"/>
                <w:b/>
                <w:bCs/>
                <w:sz w:val="14"/>
                <w:szCs w:val="14"/>
              </w:rPr>
            </w:pPr>
          </w:p>
        </w:tc>
      </w:tr>
    </w:tbl>
    <w:p w14:paraId="4F96068E" w14:textId="77777777" w:rsidR="00DB6249" w:rsidRPr="00AA16BB" w:rsidRDefault="00DB6249" w:rsidP="00DB6249">
      <w:pPr>
        <w:ind w:left="-990"/>
      </w:pPr>
    </w:p>
    <w:p w14:paraId="62774665" w14:textId="77777777" w:rsidR="00E8701A" w:rsidRPr="00AA16BB" w:rsidRDefault="00E8701A" w:rsidP="00E8701A">
      <w:pPr>
        <w:ind w:left="-900" w:right="-1080"/>
        <w:rPr>
          <w:b/>
          <w:sz w:val="20"/>
        </w:rPr>
      </w:pPr>
    </w:p>
    <w:p w14:paraId="14D4819C" w14:textId="77777777" w:rsidR="0012771B" w:rsidRPr="00AA16BB" w:rsidRDefault="0012771B">
      <w:pPr>
        <w:rPr>
          <w:sz w:val="20"/>
          <w:szCs w:val="20"/>
        </w:rPr>
      </w:pPr>
    </w:p>
    <w:sectPr w:rsidR="0012771B" w:rsidRPr="00AA16BB" w:rsidSect="0046639B">
      <w:headerReference w:type="even" r:id="rId9"/>
      <w:headerReference w:type="default" r:id="rId10"/>
      <w:footerReference w:type="even" r:id="rId11"/>
      <w:footerReference w:type="default" r:id="rId12"/>
      <w:headerReference w:type="first" r:id="rId13"/>
      <w:footerReference w:type="first" r:id="rId14"/>
      <w:pgSz w:w="12240" w:h="15840"/>
      <w:pgMar w:top="893" w:right="1800" w:bottom="547" w:left="1800" w:header="44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49C2" w14:textId="77777777" w:rsidR="00B36E2C" w:rsidRDefault="00B36E2C">
      <w:r>
        <w:separator/>
      </w:r>
    </w:p>
  </w:endnote>
  <w:endnote w:type="continuationSeparator" w:id="0">
    <w:p w14:paraId="7A9F5D24" w14:textId="77777777" w:rsidR="00B36E2C" w:rsidRDefault="00B36E2C">
      <w:r>
        <w:continuationSeparator/>
      </w:r>
    </w:p>
  </w:endnote>
  <w:endnote w:type="continuationNotice" w:id="1">
    <w:p w14:paraId="7B542B82" w14:textId="77777777" w:rsidR="00B36E2C" w:rsidRDefault="00B36E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B6A2" w14:textId="77777777" w:rsidR="00B70DC0" w:rsidRDefault="00B70D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756427"/>
      <w:docPartObj>
        <w:docPartGallery w:val="Page Numbers (Bottom of Page)"/>
        <w:docPartUnique/>
      </w:docPartObj>
    </w:sdtPr>
    <w:sdtEndPr>
      <w:rPr>
        <w:rFonts w:ascii="Arial" w:hAnsi="Arial" w:cs="Arial"/>
        <w:noProof/>
        <w:sz w:val="20"/>
        <w:szCs w:val="20"/>
      </w:rPr>
    </w:sdtEndPr>
    <w:sdtContent>
      <w:p w14:paraId="7BAF00BC" w14:textId="5B20D348" w:rsidR="00277E35" w:rsidRPr="00277E35" w:rsidRDefault="001D4942">
        <w:pPr>
          <w:pStyle w:val="Footer"/>
          <w:jc w:val="center"/>
          <w:rPr>
            <w:rFonts w:ascii="Arial" w:hAnsi="Arial" w:cs="Arial"/>
            <w:sz w:val="20"/>
            <w:szCs w:val="20"/>
          </w:rPr>
        </w:pPr>
        <w:r w:rsidRPr="00277E35">
          <w:rPr>
            <w:rFonts w:ascii="Arial" w:hAnsi="Arial" w:cs="Arial"/>
            <w:sz w:val="20"/>
            <w:szCs w:val="20"/>
          </w:rPr>
          <w:fldChar w:fldCharType="begin"/>
        </w:r>
        <w:r w:rsidR="00277E35" w:rsidRPr="00277E35">
          <w:rPr>
            <w:rFonts w:ascii="Arial" w:hAnsi="Arial" w:cs="Arial"/>
            <w:sz w:val="20"/>
            <w:szCs w:val="20"/>
          </w:rPr>
          <w:instrText xml:space="preserve"> PAGE   \* MERGEFORMAT </w:instrText>
        </w:r>
        <w:r w:rsidRPr="00277E35">
          <w:rPr>
            <w:rFonts w:ascii="Arial" w:hAnsi="Arial" w:cs="Arial"/>
            <w:sz w:val="20"/>
            <w:szCs w:val="20"/>
          </w:rPr>
          <w:fldChar w:fldCharType="separate"/>
        </w:r>
        <w:r w:rsidR="00F36D9F">
          <w:rPr>
            <w:rFonts w:ascii="Arial" w:hAnsi="Arial" w:cs="Arial"/>
            <w:noProof/>
            <w:sz w:val="20"/>
            <w:szCs w:val="20"/>
          </w:rPr>
          <w:t>3</w:t>
        </w:r>
        <w:r w:rsidRPr="00277E35">
          <w:rPr>
            <w:rFonts w:ascii="Arial" w:hAnsi="Arial" w:cs="Arial"/>
            <w:noProof/>
            <w:sz w:val="20"/>
            <w:szCs w:val="20"/>
          </w:rPr>
          <w:fldChar w:fldCharType="end"/>
        </w:r>
      </w:p>
    </w:sdtContent>
  </w:sdt>
  <w:p w14:paraId="03BC3439" w14:textId="77777777" w:rsidR="00277E35" w:rsidRDefault="00277E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034A" w14:textId="77777777" w:rsidR="00B70DC0" w:rsidRDefault="00B70D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E7F89" w14:textId="77777777" w:rsidR="00B36E2C" w:rsidRDefault="00B36E2C">
      <w:r>
        <w:separator/>
      </w:r>
    </w:p>
  </w:footnote>
  <w:footnote w:type="continuationSeparator" w:id="0">
    <w:p w14:paraId="6B6B7D79" w14:textId="77777777" w:rsidR="00B36E2C" w:rsidRDefault="00B36E2C">
      <w:r>
        <w:continuationSeparator/>
      </w:r>
    </w:p>
  </w:footnote>
  <w:footnote w:type="continuationNotice" w:id="1">
    <w:p w14:paraId="0A5BB2CD" w14:textId="77777777" w:rsidR="00B36E2C" w:rsidRDefault="00B36E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ED4F" w14:textId="77777777" w:rsidR="00B70DC0" w:rsidRDefault="00B70D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109D" w14:textId="5011F23F" w:rsidR="00C844E0" w:rsidRPr="00244772" w:rsidRDefault="00C844E0" w:rsidP="00B70DC0">
    <w:pPr>
      <w:pStyle w:val="Header"/>
      <w:ind w:right="-990"/>
      <w:jc w:val="right"/>
      <w:rPr>
        <w:rFonts w:ascii="Arial" w:hAnsi="Arial" w:cs="Arial"/>
        <w:b/>
        <w:bCs/>
        <w:sz w:val="22"/>
        <w:szCs w:val="22"/>
      </w:rPr>
    </w:pPr>
    <w:proofErr w:type="spellStart"/>
    <w:r>
      <w:rPr>
        <w:rFonts w:ascii="Arial" w:hAnsi="Arial" w:cs="Arial"/>
        <w:b/>
        <w:bCs/>
        <w:sz w:val="22"/>
        <w:szCs w:val="22"/>
      </w:rPr>
      <w:t>UTe</w:t>
    </w:r>
    <w:r w:rsidRPr="005F50CF">
      <w:rPr>
        <w:rFonts w:ascii="Arial" w:hAnsi="Arial" w:cs="Arial"/>
        <w:b/>
        <w:bCs/>
        <w:sz w:val="22"/>
        <w:szCs w:val="22"/>
      </w:rPr>
      <w:t>M</w:t>
    </w:r>
    <w:proofErr w:type="spellEnd"/>
    <w:r w:rsidRPr="005F50CF">
      <w:rPr>
        <w:rFonts w:ascii="Arial" w:hAnsi="Arial" w:cs="Arial"/>
        <w:b/>
        <w:bCs/>
        <w:sz w:val="22"/>
        <w:szCs w:val="22"/>
      </w:rPr>
      <w:t>/</w:t>
    </w:r>
    <w:r w:rsidR="00760F1E">
      <w:rPr>
        <w:rFonts w:ascii="Arial" w:hAnsi="Arial" w:cs="Arial"/>
        <w:b/>
        <w:bCs/>
        <w:sz w:val="22"/>
        <w:szCs w:val="22"/>
      </w:rPr>
      <w:t>FTMK</w:t>
    </w:r>
    <w:r w:rsidR="00244772">
      <w:rPr>
        <w:rFonts w:ascii="Arial" w:hAnsi="Arial" w:cs="Arial"/>
        <w:b/>
        <w:bCs/>
        <w:sz w:val="22"/>
        <w:szCs w:val="22"/>
      </w:rPr>
      <w:t>/</w:t>
    </w:r>
    <w:r w:rsidR="00760F1E">
      <w:rPr>
        <w:rFonts w:ascii="Arial" w:hAnsi="Arial" w:cs="Arial"/>
        <w:b/>
        <w:bCs/>
        <w:sz w:val="22"/>
        <w:szCs w:val="22"/>
      </w:rPr>
      <w:t>PSM</w:t>
    </w:r>
    <w:r w:rsidR="00137D28">
      <w:rPr>
        <w:rFonts w:ascii="Arial" w:hAnsi="Arial" w:cs="Arial"/>
        <w:b/>
        <w:bCs/>
        <w:sz w:val="22"/>
        <w:szCs w:val="22"/>
      </w:rPr>
      <w:t>/</w:t>
    </w:r>
    <w:r w:rsidR="00B70DC0">
      <w:rPr>
        <w:rFonts w:ascii="Arial" w:hAnsi="Arial" w:cs="Arial"/>
        <w:b/>
        <w:bCs/>
        <w:sz w:val="22"/>
        <w:szCs w:val="22"/>
      </w:rPr>
      <w:t>PROPOSAL</w:t>
    </w:r>
    <w:r w:rsidR="008F31B3">
      <w:rPr>
        <w:rFonts w:ascii="Arial" w:hAnsi="Arial" w:cs="Arial"/>
        <w:b/>
        <w:bCs/>
        <w:sz w:val="22"/>
        <w:szCs w:val="22"/>
      </w:rPr>
      <w:t>/</w:t>
    </w:r>
    <w:r w:rsidR="00137D28">
      <w:rPr>
        <w:rFonts w:ascii="Arial" w:hAnsi="Arial" w:cs="Arial"/>
        <w:b/>
        <w:bCs/>
        <w:sz w:val="22"/>
        <w:szCs w:val="22"/>
      </w:rPr>
      <w:t>20</w:t>
    </w:r>
    <w:r w:rsidR="00B70DC0">
      <w:rPr>
        <w:rFonts w:ascii="Arial" w:hAnsi="Arial" w:cs="Arial"/>
        <w:b/>
        <w:bCs/>
        <w:sz w:val="22"/>
        <w:szCs w:val="22"/>
      </w:rPr>
      <w:t>21</w:t>
    </w:r>
    <w:r w:rsidR="00137D28">
      <w:rPr>
        <w:rFonts w:ascii="Arial" w:hAnsi="Arial" w:cs="Arial"/>
        <w:b/>
        <w:bCs/>
        <w:sz w:val="22"/>
        <w:szCs w:val="22"/>
      </w:rPr>
      <w:t>/v1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3D5" w14:textId="77777777" w:rsidR="00B70DC0" w:rsidRDefault="00B70D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9E2"/>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1" w15:restartNumberingAfterBreak="0">
    <w:nsid w:val="1A74117B"/>
    <w:multiLevelType w:val="hybridMultilevel"/>
    <w:tmpl w:val="D2BCF774"/>
    <w:lvl w:ilvl="0" w:tplc="22B62250">
      <w:start w:val="4"/>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2" w15:restartNumberingAfterBreak="0">
    <w:nsid w:val="201874E6"/>
    <w:multiLevelType w:val="hybridMultilevel"/>
    <w:tmpl w:val="7A64D3EE"/>
    <w:lvl w:ilvl="0" w:tplc="D3C26FB8">
      <w:start w:val="4"/>
      <w:numFmt w:val="upperLetter"/>
      <w:lvlText w:val="%1."/>
      <w:lvlJc w:val="left"/>
      <w:pPr>
        <w:tabs>
          <w:tab w:val="num" w:pos="1935"/>
        </w:tabs>
        <w:ind w:left="1935" w:hanging="360"/>
      </w:pPr>
      <w:rPr>
        <w:rFonts w:hint="default"/>
        <w:b/>
        <w:i w:val="0"/>
      </w:rPr>
    </w:lvl>
    <w:lvl w:ilvl="1" w:tplc="04090019" w:tentative="1">
      <w:start w:val="1"/>
      <w:numFmt w:val="lowerLetter"/>
      <w:lvlText w:val="%2."/>
      <w:lvlJc w:val="left"/>
      <w:pPr>
        <w:tabs>
          <w:tab w:val="num" w:pos="2655"/>
        </w:tabs>
        <w:ind w:left="2655" w:hanging="360"/>
      </w:pPr>
    </w:lvl>
    <w:lvl w:ilvl="2" w:tplc="0409001B" w:tentative="1">
      <w:start w:val="1"/>
      <w:numFmt w:val="lowerRoman"/>
      <w:lvlText w:val="%3."/>
      <w:lvlJc w:val="right"/>
      <w:pPr>
        <w:tabs>
          <w:tab w:val="num" w:pos="3375"/>
        </w:tabs>
        <w:ind w:left="3375" w:hanging="180"/>
      </w:pPr>
    </w:lvl>
    <w:lvl w:ilvl="3" w:tplc="0409000F" w:tentative="1">
      <w:start w:val="1"/>
      <w:numFmt w:val="decimal"/>
      <w:lvlText w:val="%4."/>
      <w:lvlJc w:val="left"/>
      <w:pPr>
        <w:tabs>
          <w:tab w:val="num" w:pos="4095"/>
        </w:tabs>
        <w:ind w:left="4095" w:hanging="360"/>
      </w:pPr>
    </w:lvl>
    <w:lvl w:ilvl="4" w:tplc="04090019" w:tentative="1">
      <w:start w:val="1"/>
      <w:numFmt w:val="lowerLetter"/>
      <w:lvlText w:val="%5."/>
      <w:lvlJc w:val="left"/>
      <w:pPr>
        <w:tabs>
          <w:tab w:val="num" w:pos="4815"/>
        </w:tabs>
        <w:ind w:left="4815" w:hanging="360"/>
      </w:pPr>
    </w:lvl>
    <w:lvl w:ilvl="5" w:tplc="0409001B" w:tentative="1">
      <w:start w:val="1"/>
      <w:numFmt w:val="lowerRoman"/>
      <w:lvlText w:val="%6."/>
      <w:lvlJc w:val="right"/>
      <w:pPr>
        <w:tabs>
          <w:tab w:val="num" w:pos="5535"/>
        </w:tabs>
        <w:ind w:left="5535" w:hanging="180"/>
      </w:pPr>
    </w:lvl>
    <w:lvl w:ilvl="6" w:tplc="0409000F" w:tentative="1">
      <w:start w:val="1"/>
      <w:numFmt w:val="decimal"/>
      <w:lvlText w:val="%7."/>
      <w:lvlJc w:val="left"/>
      <w:pPr>
        <w:tabs>
          <w:tab w:val="num" w:pos="6255"/>
        </w:tabs>
        <w:ind w:left="6255" w:hanging="360"/>
      </w:pPr>
    </w:lvl>
    <w:lvl w:ilvl="7" w:tplc="04090019" w:tentative="1">
      <w:start w:val="1"/>
      <w:numFmt w:val="lowerLetter"/>
      <w:lvlText w:val="%8."/>
      <w:lvlJc w:val="left"/>
      <w:pPr>
        <w:tabs>
          <w:tab w:val="num" w:pos="6975"/>
        </w:tabs>
        <w:ind w:left="6975" w:hanging="360"/>
      </w:pPr>
    </w:lvl>
    <w:lvl w:ilvl="8" w:tplc="0409001B" w:tentative="1">
      <w:start w:val="1"/>
      <w:numFmt w:val="lowerRoman"/>
      <w:lvlText w:val="%9."/>
      <w:lvlJc w:val="right"/>
      <w:pPr>
        <w:tabs>
          <w:tab w:val="num" w:pos="7695"/>
        </w:tabs>
        <w:ind w:left="7695" w:hanging="180"/>
      </w:pPr>
    </w:lvl>
  </w:abstractNum>
  <w:abstractNum w:abstractNumId="3" w15:restartNumberingAfterBreak="0">
    <w:nsid w:val="261E738C"/>
    <w:multiLevelType w:val="multilevel"/>
    <w:tmpl w:val="FAC4CA66"/>
    <w:lvl w:ilvl="0">
      <w:start w:val="4"/>
      <w:numFmt w:val="upperLetter"/>
      <w:lvlText w:val="%1."/>
      <w:lvlJc w:val="left"/>
      <w:pPr>
        <w:tabs>
          <w:tab w:val="num" w:pos="1935"/>
        </w:tabs>
        <w:ind w:left="1935" w:hanging="360"/>
      </w:pPr>
      <w:rPr>
        <w:rFonts w:hint="default"/>
        <w:i w:val="0"/>
      </w:rPr>
    </w:lvl>
    <w:lvl w:ilvl="1">
      <w:start w:val="1"/>
      <w:numFmt w:val="lowerLetter"/>
      <w:lvlText w:val="%2."/>
      <w:lvlJc w:val="left"/>
      <w:pPr>
        <w:tabs>
          <w:tab w:val="num" w:pos="2655"/>
        </w:tabs>
        <w:ind w:left="2655" w:hanging="360"/>
      </w:pPr>
    </w:lvl>
    <w:lvl w:ilvl="2">
      <w:start w:val="1"/>
      <w:numFmt w:val="lowerRoman"/>
      <w:lvlText w:val="%3."/>
      <w:lvlJc w:val="right"/>
      <w:pPr>
        <w:tabs>
          <w:tab w:val="num" w:pos="3375"/>
        </w:tabs>
        <w:ind w:left="3375" w:hanging="180"/>
      </w:pPr>
    </w:lvl>
    <w:lvl w:ilvl="3">
      <w:start w:val="1"/>
      <w:numFmt w:val="decimal"/>
      <w:lvlText w:val="%4."/>
      <w:lvlJc w:val="left"/>
      <w:pPr>
        <w:tabs>
          <w:tab w:val="num" w:pos="4095"/>
        </w:tabs>
        <w:ind w:left="4095" w:hanging="360"/>
      </w:pPr>
    </w:lvl>
    <w:lvl w:ilvl="4">
      <w:start w:val="1"/>
      <w:numFmt w:val="lowerLetter"/>
      <w:lvlText w:val="%5."/>
      <w:lvlJc w:val="left"/>
      <w:pPr>
        <w:tabs>
          <w:tab w:val="num" w:pos="4815"/>
        </w:tabs>
        <w:ind w:left="4815" w:hanging="360"/>
      </w:pPr>
    </w:lvl>
    <w:lvl w:ilvl="5">
      <w:start w:val="1"/>
      <w:numFmt w:val="lowerRoman"/>
      <w:lvlText w:val="%6."/>
      <w:lvlJc w:val="right"/>
      <w:pPr>
        <w:tabs>
          <w:tab w:val="num" w:pos="5535"/>
        </w:tabs>
        <w:ind w:left="5535" w:hanging="180"/>
      </w:pPr>
    </w:lvl>
    <w:lvl w:ilvl="6">
      <w:start w:val="1"/>
      <w:numFmt w:val="decimal"/>
      <w:lvlText w:val="%7."/>
      <w:lvlJc w:val="left"/>
      <w:pPr>
        <w:tabs>
          <w:tab w:val="num" w:pos="6255"/>
        </w:tabs>
        <w:ind w:left="6255" w:hanging="360"/>
      </w:pPr>
    </w:lvl>
    <w:lvl w:ilvl="7">
      <w:start w:val="1"/>
      <w:numFmt w:val="lowerLetter"/>
      <w:lvlText w:val="%8."/>
      <w:lvlJc w:val="left"/>
      <w:pPr>
        <w:tabs>
          <w:tab w:val="num" w:pos="6975"/>
        </w:tabs>
        <w:ind w:left="6975" w:hanging="360"/>
      </w:pPr>
    </w:lvl>
    <w:lvl w:ilvl="8">
      <w:start w:val="1"/>
      <w:numFmt w:val="lowerRoman"/>
      <w:lvlText w:val="%9."/>
      <w:lvlJc w:val="right"/>
      <w:pPr>
        <w:tabs>
          <w:tab w:val="num" w:pos="7695"/>
        </w:tabs>
        <w:ind w:left="7695" w:hanging="180"/>
      </w:pPr>
    </w:lvl>
  </w:abstractNum>
  <w:abstractNum w:abstractNumId="4" w15:restartNumberingAfterBreak="0">
    <w:nsid w:val="37C242CB"/>
    <w:multiLevelType w:val="hybridMultilevel"/>
    <w:tmpl w:val="F12E2C14"/>
    <w:lvl w:ilvl="0" w:tplc="94BA30F8">
      <w:start w:val="1"/>
      <w:numFmt w:val="decimal"/>
      <w:lvlText w:val="%1."/>
      <w:lvlJc w:val="left"/>
      <w:pPr>
        <w:tabs>
          <w:tab w:val="num" w:pos="1380"/>
        </w:tabs>
        <w:ind w:left="1380" w:hanging="360"/>
      </w:pPr>
      <w:rPr>
        <w:rFonts w:hint="default"/>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5" w15:restartNumberingAfterBreak="0">
    <w:nsid w:val="3D2572A9"/>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6" w15:restartNumberingAfterBreak="0">
    <w:nsid w:val="3FAE3893"/>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7" w15:restartNumberingAfterBreak="0">
    <w:nsid w:val="44855FEA"/>
    <w:multiLevelType w:val="hybridMultilevel"/>
    <w:tmpl w:val="1DE42DFE"/>
    <w:lvl w:ilvl="0" w:tplc="B324DF50">
      <w:start w:val="2"/>
      <w:numFmt w:val="decimal"/>
      <w:lvlText w:val="%1."/>
      <w:lvlJc w:val="left"/>
      <w:pPr>
        <w:tabs>
          <w:tab w:val="num" w:pos="4050"/>
        </w:tabs>
        <w:ind w:left="4050" w:hanging="360"/>
      </w:pPr>
      <w:rPr>
        <w:rFonts w:hint="default"/>
        <w:b/>
      </w:rPr>
    </w:lvl>
    <w:lvl w:ilvl="1" w:tplc="04090019" w:tentative="1">
      <w:start w:val="1"/>
      <w:numFmt w:val="lowerLetter"/>
      <w:lvlText w:val="%2."/>
      <w:lvlJc w:val="left"/>
      <w:pPr>
        <w:tabs>
          <w:tab w:val="num" w:pos="4770"/>
        </w:tabs>
        <w:ind w:left="4770" w:hanging="360"/>
      </w:pPr>
    </w:lvl>
    <w:lvl w:ilvl="2" w:tplc="0409001B" w:tentative="1">
      <w:start w:val="1"/>
      <w:numFmt w:val="lowerRoman"/>
      <w:lvlText w:val="%3."/>
      <w:lvlJc w:val="right"/>
      <w:pPr>
        <w:tabs>
          <w:tab w:val="num" w:pos="5490"/>
        </w:tabs>
        <w:ind w:left="5490" w:hanging="180"/>
      </w:pPr>
    </w:lvl>
    <w:lvl w:ilvl="3" w:tplc="0409000F" w:tentative="1">
      <w:start w:val="1"/>
      <w:numFmt w:val="decimal"/>
      <w:lvlText w:val="%4."/>
      <w:lvlJc w:val="left"/>
      <w:pPr>
        <w:tabs>
          <w:tab w:val="num" w:pos="6210"/>
        </w:tabs>
        <w:ind w:left="6210" w:hanging="360"/>
      </w:pPr>
    </w:lvl>
    <w:lvl w:ilvl="4" w:tplc="04090019" w:tentative="1">
      <w:start w:val="1"/>
      <w:numFmt w:val="lowerLetter"/>
      <w:lvlText w:val="%5."/>
      <w:lvlJc w:val="left"/>
      <w:pPr>
        <w:tabs>
          <w:tab w:val="num" w:pos="6930"/>
        </w:tabs>
        <w:ind w:left="6930" w:hanging="360"/>
      </w:pPr>
    </w:lvl>
    <w:lvl w:ilvl="5" w:tplc="0409001B" w:tentative="1">
      <w:start w:val="1"/>
      <w:numFmt w:val="lowerRoman"/>
      <w:lvlText w:val="%6."/>
      <w:lvlJc w:val="right"/>
      <w:pPr>
        <w:tabs>
          <w:tab w:val="num" w:pos="7650"/>
        </w:tabs>
        <w:ind w:left="7650" w:hanging="180"/>
      </w:pPr>
    </w:lvl>
    <w:lvl w:ilvl="6" w:tplc="0409000F" w:tentative="1">
      <w:start w:val="1"/>
      <w:numFmt w:val="decimal"/>
      <w:lvlText w:val="%7."/>
      <w:lvlJc w:val="left"/>
      <w:pPr>
        <w:tabs>
          <w:tab w:val="num" w:pos="8370"/>
        </w:tabs>
        <w:ind w:left="8370" w:hanging="360"/>
      </w:pPr>
    </w:lvl>
    <w:lvl w:ilvl="7" w:tplc="04090019" w:tentative="1">
      <w:start w:val="1"/>
      <w:numFmt w:val="lowerLetter"/>
      <w:lvlText w:val="%8."/>
      <w:lvlJc w:val="left"/>
      <w:pPr>
        <w:tabs>
          <w:tab w:val="num" w:pos="9090"/>
        </w:tabs>
        <w:ind w:left="9090" w:hanging="360"/>
      </w:pPr>
    </w:lvl>
    <w:lvl w:ilvl="8" w:tplc="0409001B" w:tentative="1">
      <w:start w:val="1"/>
      <w:numFmt w:val="lowerRoman"/>
      <w:lvlText w:val="%9."/>
      <w:lvlJc w:val="right"/>
      <w:pPr>
        <w:tabs>
          <w:tab w:val="num" w:pos="9810"/>
        </w:tabs>
        <w:ind w:left="9810" w:hanging="180"/>
      </w:pPr>
    </w:lvl>
  </w:abstractNum>
  <w:abstractNum w:abstractNumId="8" w15:restartNumberingAfterBreak="0">
    <w:nsid w:val="4EE5657E"/>
    <w:multiLevelType w:val="hybridMultilevel"/>
    <w:tmpl w:val="5E50C112"/>
    <w:lvl w:ilvl="0" w:tplc="FFFFFFFF">
      <w:start w:val="1"/>
      <w:numFmt w:val="lowerLetter"/>
      <w:lvlText w:val="(%1)"/>
      <w:lvlJc w:val="left"/>
      <w:pPr>
        <w:tabs>
          <w:tab w:val="num" w:pos="855"/>
        </w:tabs>
        <w:ind w:left="855" w:hanging="495"/>
      </w:pPr>
      <w:rPr>
        <w:rFonts w:hint="default"/>
      </w:rPr>
    </w:lvl>
    <w:lvl w:ilvl="1" w:tplc="46163716">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597A6374"/>
    <w:multiLevelType w:val="hybridMultilevel"/>
    <w:tmpl w:val="27A2BB94"/>
    <w:lvl w:ilvl="0" w:tplc="E0BAC29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C14FCF"/>
    <w:multiLevelType w:val="hybridMultilevel"/>
    <w:tmpl w:val="980EB5A2"/>
    <w:lvl w:ilvl="0" w:tplc="6B5032F0">
      <w:start w:val="1"/>
      <w:numFmt w:val="upperLetter"/>
      <w:lvlText w:val="%1."/>
      <w:lvlJc w:val="left"/>
      <w:pPr>
        <w:tabs>
          <w:tab w:val="num" w:pos="1152"/>
        </w:tabs>
        <w:ind w:left="1152" w:hanging="360"/>
      </w:pPr>
      <w:rPr>
        <w:rFonts w:hint="default"/>
        <w:b/>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11" w15:restartNumberingAfterBreak="0">
    <w:nsid w:val="648F04EA"/>
    <w:multiLevelType w:val="hybridMultilevel"/>
    <w:tmpl w:val="A72CE5CC"/>
    <w:lvl w:ilvl="0" w:tplc="F1C81C50">
      <w:start w:val="1"/>
      <w:numFmt w:val="upperLetter"/>
      <w:lvlText w:val="%1."/>
      <w:lvlJc w:val="left"/>
      <w:pPr>
        <w:tabs>
          <w:tab w:val="num" w:pos="1875"/>
        </w:tabs>
        <w:ind w:left="1875" w:hanging="360"/>
      </w:pPr>
      <w:rPr>
        <w:rFonts w:hint="default"/>
        <w:b/>
        <w:i/>
      </w:rPr>
    </w:lvl>
    <w:lvl w:ilvl="1" w:tplc="04090019" w:tentative="1">
      <w:start w:val="1"/>
      <w:numFmt w:val="lowerLetter"/>
      <w:lvlText w:val="%2."/>
      <w:lvlJc w:val="left"/>
      <w:pPr>
        <w:tabs>
          <w:tab w:val="num" w:pos="2595"/>
        </w:tabs>
        <w:ind w:left="2595" w:hanging="360"/>
      </w:pPr>
    </w:lvl>
    <w:lvl w:ilvl="2" w:tplc="0409001B" w:tentative="1">
      <w:start w:val="1"/>
      <w:numFmt w:val="lowerRoman"/>
      <w:lvlText w:val="%3."/>
      <w:lvlJc w:val="right"/>
      <w:pPr>
        <w:tabs>
          <w:tab w:val="num" w:pos="3315"/>
        </w:tabs>
        <w:ind w:left="3315" w:hanging="180"/>
      </w:pPr>
    </w:lvl>
    <w:lvl w:ilvl="3" w:tplc="0409000F" w:tentative="1">
      <w:start w:val="1"/>
      <w:numFmt w:val="decimal"/>
      <w:lvlText w:val="%4."/>
      <w:lvlJc w:val="left"/>
      <w:pPr>
        <w:tabs>
          <w:tab w:val="num" w:pos="4035"/>
        </w:tabs>
        <w:ind w:left="4035" w:hanging="360"/>
      </w:pPr>
    </w:lvl>
    <w:lvl w:ilvl="4" w:tplc="04090019" w:tentative="1">
      <w:start w:val="1"/>
      <w:numFmt w:val="lowerLetter"/>
      <w:lvlText w:val="%5."/>
      <w:lvlJc w:val="left"/>
      <w:pPr>
        <w:tabs>
          <w:tab w:val="num" w:pos="4755"/>
        </w:tabs>
        <w:ind w:left="4755" w:hanging="360"/>
      </w:pPr>
    </w:lvl>
    <w:lvl w:ilvl="5" w:tplc="0409001B" w:tentative="1">
      <w:start w:val="1"/>
      <w:numFmt w:val="lowerRoman"/>
      <w:lvlText w:val="%6."/>
      <w:lvlJc w:val="right"/>
      <w:pPr>
        <w:tabs>
          <w:tab w:val="num" w:pos="5475"/>
        </w:tabs>
        <w:ind w:left="5475" w:hanging="180"/>
      </w:pPr>
    </w:lvl>
    <w:lvl w:ilvl="6" w:tplc="0409000F" w:tentative="1">
      <w:start w:val="1"/>
      <w:numFmt w:val="decimal"/>
      <w:lvlText w:val="%7."/>
      <w:lvlJc w:val="left"/>
      <w:pPr>
        <w:tabs>
          <w:tab w:val="num" w:pos="6195"/>
        </w:tabs>
        <w:ind w:left="6195" w:hanging="360"/>
      </w:pPr>
    </w:lvl>
    <w:lvl w:ilvl="7" w:tplc="04090019" w:tentative="1">
      <w:start w:val="1"/>
      <w:numFmt w:val="lowerLetter"/>
      <w:lvlText w:val="%8."/>
      <w:lvlJc w:val="left"/>
      <w:pPr>
        <w:tabs>
          <w:tab w:val="num" w:pos="6915"/>
        </w:tabs>
        <w:ind w:left="6915" w:hanging="360"/>
      </w:pPr>
    </w:lvl>
    <w:lvl w:ilvl="8" w:tplc="0409001B" w:tentative="1">
      <w:start w:val="1"/>
      <w:numFmt w:val="lowerRoman"/>
      <w:lvlText w:val="%9."/>
      <w:lvlJc w:val="right"/>
      <w:pPr>
        <w:tabs>
          <w:tab w:val="num" w:pos="7635"/>
        </w:tabs>
        <w:ind w:left="7635" w:hanging="180"/>
      </w:pPr>
    </w:lvl>
  </w:abstractNum>
  <w:num w:numId="1" w16cid:durableId="1530485544">
    <w:abstractNumId w:val="7"/>
  </w:num>
  <w:num w:numId="2" w16cid:durableId="1579243371">
    <w:abstractNumId w:val="11"/>
  </w:num>
  <w:num w:numId="3" w16cid:durableId="1258782181">
    <w:abstractNumId w:val="10"/>
  </w:num>
  <w:num w:numId="4" w16cid:durableId="9795987">
    <w:abstractNumId w:val="2"/>
  </w:num>
  <w:num w:numId="5" w16cid:durableId="1105342326">
    <w:abstractNumId w:val="8"/>
  </w:num>
  <w:num w:numId="6" w16cid:durableId="403333628">
    <w:abstractNumId w:val="1"/>
  </w:num>
  <w:num w:numId="7" w16cid:durableId="677120049">
    <w:abstractNumId w:val="0"/>
  </w:num>
  <w:num w:numId="8" w16cid:durableId="190801395">
    <w:abstractNumId w:val="4"/>
  </w:num>
  <w:num w:numId="9" w16cid:durableId="382481291">
    <w:abstractNumId w:val="3"/>
  </w:num>
  <w:num w:numId="10" w16cid:durableId="2081632112">
    <w:abstractNumId w:val="6"/>
  </w:num>
  <w:num w:numId="11" w16cid:durableId="694382506">
    <w:abstractNumId w:val="5"/>
  </w:num>
  <w:num w:numId="12" w16cid:durableId="16171292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QwNjQxtTQxMTK3sDBR0lEKTi0uzszPAykwqgUAbBGBACwAAAA="/>
  </w:docVars>
  <w:rsids>
    <w:rsidRoot w:val="00215078"/>
    <w:rsid w:val="000223D4"/>
    <w:rsid w:val="00024AB3"/>
    <w:rsid w:val="00041147"/>
    <w:rsid w:val="0004266C"/>
    <w:rsid w:val="00044539"/>
    <w:rsid w:val="00053789"/>
    <w:rsid w:val="00054013"/>
    <w:rsid w:val="0006183C"/>
    <w:rsid w:val="00066C4D"/>
    <w:rsid w:val="00074975"/>
    <w:rsid w:val="00094B5A"/>
    <w:rsid w:val="00097D6C"/>
    <w:rsid w:val="000A2B0F"/>
    <w:rsid w:val="000A719B"/>
    <w:rsid w:val="000B2E02"/>
    <w:rsid w:val="000B71BC"/>
    <w:rsid w:val="000E2992"/>
    <w:rsid w:val="000E3E9C"/>
    <w:rsid w:val="000E75CF"/>
    <w:rsid w:val="000F16E6"/>
    <w:rsid w:val="000F4EA5"/>
    <w:rsid w:val="00112E28"/>
    <w:rsid w:val="00115C81"/>
    <w:rsid w:val="001161DE"/>
    <w:rsid w:val="001166D1"/>
    <w:rsid w:val="00116E3B"/>
    <w:rsid w:val="0011732E"/>
    <w:rsid w:val="00117A9B"/>
    <w:rsid w:val="00120F7A"/>
    <w:rsid w:val="001215E2"/>
    <w:rsid w:val="0012771B"/>
    <w:rsid w:val="001311B9"/>
    <w:rsid w:val="00131C3A"/>
    <w:rsid w:val="0013339D"/>
    <w:rsid w:val="00133578"/>
    <w:rsid w:val="0013361F"/>
    <w:rsid w:val="00137311"/>
    <w:rsid w:val="00137D28"/>
    <w:rsid w:val="001400EF"/>
    <w:rsid w:val="001503B2"/>
    <w:rsid w:val="001645DC"/>
    <w:rsid w:val="001703D6"/>
    <w:rsid w:val="00174819"/>
    <w:rsid w:val="00176A81"/>
    <w:rsid w:val="00190088"/>
    <w:rsid w:val="00192389"/>
    <w:rsid w:val="00193CE4"/>
    <w:rsid w:val="001A412B"/>
    <w:rsid w:val="001A5D7C"/>
    <w:rsid w:val="001B0CB6"/>
    <w:rsid w:val="001B1647"/>
    <w:rsid w:val="001D4942"/>
    <w:rsid w:val="001D4FDA"/>
    <w:rsid w:val="001E6474"/>
    <w:rsid w:val="001F56BB"/>
    <w:rsid w:val="001F5A39"/>
    <w:rsid w:val="00206A40"/>
    <w:rsid w:val="00211C93"/>
    <w:rsid w:val="00215078"/>
    <w:rsid w:val="002207C2"/>
    <w:rsid w:val="002220AD"/>
    <w:rsid w:val="00227AC7"/>
    <w:rsid w:val="00230D66"/>
    <w:rsid w:val="00234B1F"/>
    <w:rsid w:val="0023797E"/>
    <w:rsid w:val="0024102B"/>
    <w:rsid w:val="0024381B"/>
    <w:rsid w:val="00244772"/>
    <w:rsid w:val="002462A9"/>
    <w:rsid w:val="00246A8C"/>
    <w:rsid w:val="002521F9"/>
    <w:rsid w:val="002557D0"/>
    <w:rsid w:val="00267CEC"/>
    <w:rsid w:val="00277E35"/>
    <w:rsid w:val="00281707"/>
    <w:rsid w:val="00281EDB"/>
    <w:rsid w:val="00284561"/>
    <w:rsid w:val="00287082"/>
    <w:rsid w:val="00291DD9"/>
    <w:rsid w:val="00292B1E"/>
    <w:rsid w:val="002C370F"/>
    <w:rsid w:val="002C44EA"/>
    <w:rsid w:val="002D0928"/>
    <w:rsid w:val="002D2858"/>
    <w:rsid w:val="002D372B"/>
    <w:rsid w:val="002D7374"/>
    <w:rsid w:val="002E17BD"/>
    <w:rsid w:val="002E5F3A"/>
    <w:rsid w:val="002F012F"/>
    <w:rsid w:val="00305C03"/>
    <w:rsid w:val="0031003D"/>
    <w:rsid w:val="0031184C"/>
    <w:rsid w:val="0031315A"/>
    <w:rsid w:val="00315F18"/>
    <w:rsid w:val="00321577"/>
    <w:rsid w:val="00326466"/>
    <w:rsid w:val="003328CD"/>
    <w:rsid w:val="0033468F"/>
    <w:rsid w:val="00336123"/>
    <w:rsid w:val="003370F6"/>
    <w:rsid w:val="0034009C"/>
    <w:rsid w:val="00353C45"/>
    <w:rsid w:val="00353CAF"/>
    <w:rsid w:val="003562E1"/>
    <w:rsid w:val="00356D65"/>
    <w:rsid w:val="003619D1"/>
    <w:rsid w:val="00361D02"/>
    <w:rsid w:val="0037614A"/>
    <w:rsid w:val="0038746C"/>
    <w:rsid w:val="003B79DA"/>
    <w:rsid w:val="003E27DA"/>
    <w:rsid w:val="003E76A0"/>
    <w:rsid w:val="003F263F"/>
    <w:rsid w:val="00404330"/>
    <w:rsid w:val="004050CA"/>
    <w:rsid w:val="004277EB"/>
    <w:rsid w:val="00427EA7"/>
    <w:rsid w:val="00427F88"/>
    <w:rsid w:val="00434BD7"/>
    <w:rsid w:val="00435862"/>
    <w:rsid w:val="00435EEB"/>
    <w:rsid w:val="004379DF"/>
    <w:rsid w:val="00437C5D"/>
    <w:rsid w:val="0044107B"/>
    <w:rsid w:val="00444ACC"/>
    <w:rsid w:val="004543DD"/>
    <w:rsid w:val="00456F1B"/>
    <w:rsid w:val="00460C2C"/>
    <w:rsid w:val="0046181C"/>
    <w:rsid w:val="0046380C"/>
    <w:rsid w:val="0046639B"/>
    <w:rsid w:val="004751DD"/>
    <w:rsid w:val="00480F02"/>
    <w:rsid w:val="00497C13"/>
    <w:rsid w:val="004B5DDC"/>
    <w:rsid w:val="004C0D97"/>
    <w:rsid w:val="004C6123"/>
    <w:rsid w:val="004C7A8D"/>
    <w:rsid w:val="004D346B"/>
    <w:rsid w:val="004E5807"/>
    <w:rsid w:val="004F0858"/>
    <w:rsid w:val="004F1642"/>
    <w:rsid w:val="004F48D3"/>
    <w:rsid w:val="004F542C"/>
    <w:rsid w:val="0050774B"/>
    <w:rsid w:val="00517334"/>
    <w:rsid w:val="00520C96"/>
    <w:rsid w:val="00527621"/>
    <w:rsid w:val="005315F9"/>
    <w:rsid w:val="00532913"/>
    <w:rsid w:val="00537E41"/>
    <w:rsid w:val="005444FA"/>
    <w:rsid w:val="005464A1"/>
    <w:rsid w:val="00553EFA"/>
    <w:rsid w:val="00556D1A"/>
    <w:rsid w:val="00572AEE"/>
    <w:rsid w:val="00577E13"/>
    <w:rsid w:val="005963A3"/>
    <w:rsid w:val="005A0FAF"/>
    <w:rsid w:val="005A1FC1"/>
    <w:rsid w:val="005A226A"/>
    <w:rsid w:val="005A353D"/>
    <w:rsid w:val="005A42C7"/>
    <w:rsid w:val="005A515C"/>
    <w:rsid w:val="005B322E"/>
    <w:rsid w:val="005C0E7A"/>
    <w:rsid w:val="005D19EE"/>
    <w:rsid w:val="005D6E81"/>
    <w:rsid w:val="005D7769"/>
    <w:rsid w:val="005E7DCB"/>
    <w:rsid w:val="005F20A9"/>
    <w:rsid w:val="006049A0"/>
    <w:rsid w:val="00605606"/>
    <w:rsid w:val="00612C48"/>
    <w:rsid w:val="00614408"/>
    <w:rsid w:val="0061462B"/>
    <w:rsid w:val="00616BC8"/>
    <w:rsid w:val="0061717B"/>
    <w:rsid w:val="00620177"/>
    <w:rsid w:val="006240C2"/>
    <w:rsid w:val="006367B4"/>
    <w:rsid w:val="00643A96"/>
    <w:rsid w:val="0064646A"/>
    <w:rsid w:val="0066676B"/>
    <w:rsid w:val="0067148E"/>
    <w:rsid w:val="006720D6"/>
    <w:rsid w:val="00672A30"/>
    <w:rsid w:val="00676B48"/>
    <w:rsid w:val="006866DB"/>
    <w:rsid w:val="006A485C"/>
    <w:rsid w:val="006A7CAE"/>
    <w:rsid w:val="006C17BB"/>
    <w:rsid w:val="006C2183"/>
    <w:rsid w:val="006C4AD5"/>
    <w:rsid w:val="006D36B9"/>
    <w:rsid w:val="006D38C4"/>
    <w:rsid w:val="006E702A"/>
    <w:rsid w:val="006E79CA"/>
    <w:rsid w:val="00703191"/>
    <w:rsid w:val="00705381"/>
    <w:rsid w:val="0070728A"/>
    <w:rsid w:val="00723C18"/>
    <w:rsid w:val="00726377"/>
    <w:rsid w:val="00731935"/>
    <w:rsid w:val="00733F4A"/>
    <w:rsid w:val="00736FE1"/>
    <w:rsid w:val="00743FA9"/>
    <w:rsid w:val="00745638"/>
    <w:rsid w:val="007469BE"/>
    <w:rsid w:val="00750DAC"/>
    <w:rsid w:val="007527A5"/>
    <w:rsid w:val="007543E4"/>
    <w:rsid w:val="00757A46"/>
    <w:rsid w:val="00760F1E"/>
    <w:rsid w:val="00763C6D"/>
    <w:rsid w:val="00765436"/>
    <w:rsid w:val="00772451"/>
    <w:rsid w:val="00774030"/>
    <w:rsid w:val="00775F9D"/>
    <w:rsid w:val="007818DB"/>
    <w:rsid w:val="00793771"/>
    <w:rsid w:val="007A233B"/>
    <w:rsid w:val="007A2CDA"/>
    <w:rsid w:val="007B0460"/>
    <w:rsid w:val="007C3FF7"/>
    <w:rsid w:val="007C5CA7"/>
    <w:rsid w:val="007D3C18"/>
    <w:rsid w:val="007D5AD2"/>
    <w:rsid w:val="007E3CE3"/>
    <w:rsid w:val="007E6F17"/>
    <w:rsid w:val="007F02A3"/>
    <w:rsid w:val="007F2ABF"/>
    <w:rsid w:val="007F7500"/>
    <w:rsid w:val="008035C8"/>
    <w:rsid w:val="00811013"/>
    <w:rsid w:val="00827CF0"/>
    <w:rsid w:val="00840DDE"/>
    <w:rsid w:val="0084698A"/>
    <w:rsid w:val="00856BC2"/>
    <w:rsid w:val="00860C1A"/>
    <w:rsid w:val="00866200"/>
    <w:rsid w:val="008666F5"/>
    <w:rsid w:val="00867148"/>
    <w:rsid w:val="00873976"/>
    <w:rsid w:val="00876732"/>
    <w:rsid w:val="00881AE7"/>
    <w:rsid w:val="0088226B"/>
    <w:rsid w:val="0088374F"/>
    <w:rsid w:val="008929F0"/>
    <w:rsid w:val="008A52C4"/>
    <w:rsid w:val="008B0271"/>
    <w:rsid w:val="008B0E28"/>
    <w:rsid w:val="008B2746"/>
    <w:rsid w:val="008B5E83"/>
    <w:rsid w:val="008C16D2"/>
    <w:rsid w:val="008C6257"/>
    <w:rsid w:val="008E1F35"/>
    <w:rsid w:val="008F31B3"/>
    <w:rsid w:val="00910607"/>
    <w:rsid w:val="00914795"/>
    <w:rsid w:val="0092156F"/>
    <w:rsid w:val="00922C2A"/>
    <w:rsid w:val="0092440F"/>
    <w:rsid w:val="0092572E"/>
    <w:rsid w:val="00930534"/>
    <w:rsid w:val="00931A38"/>
    <w:rsid w:val="0093244B"/>
    <w:rsid w:val="00941ACE"/>
    <w:rsid w:val="0094615D"/>
    <w:rsid w:val="009472C2"/>
    <w:rsid w:val="00951FD5"/>
    <w:rsid w:val="00954079"/>
    <w:rsid w:val="00957230"/>
    <w:rsid w:val="00961B9D"/>
    <w:rsid w:val="009639FB"/>
    <w:rsid w:val="009669D2"/>
    <w:rsid w:val="009702E6"/>
    <w:rsid w:val="00981E8A"/>
    <w:rsid w:val="009A059E"/>
    <w:rsid w:val="009A11C7"/>
    <w:rsid w:val="009A1501"/>
    <w:rsid w:val="009A3547"/>
    <w:rsid w:val="009B0940"/>
    <w:rsid w:val="009B5DE3"/>
    <w:rsid w:val="009B6D03"/>
    <w:rsid w:val="009C5899"/>
    <w:rsid w:val="009D245B"/>
    <w:rsid w:val="009E0D05"/>
    <w:rsid w:val="009E6623"/>
    <w:rsid w:val="009E7C8D"/>
    <w:rsid w:val="009F0893"/>
    <w:rsid w:val="009F7632"/>
    <w:rsid w:val="00A012EC"/>
    <w:rsid w:val="00A015BE"/>
    <w:rsid w:val="00A2142C"/>
    <w:rsid w:val="00A33BAF"/>
    <w:rsid w:val="00A344D4"/>
    <w:rsid w:val="00A3731D"/>
    <w:rsid w:val="00A3763F"/>
    <w:rsid w:val="00A41D17"/>
    <w:rsid w:val="00A530F8"/>
    <w:rsid w:val="00A62B75"/>
    <w:rsid w:val="00A666D3"/>
    <w:rsid w:val="00A6670C"/>
    <w:rsid w:val="00A70A38"/>
    <w:rsid w:val="00A71BF7"/>
    <w:rsid w:val="00A72A1A"/>
    <w:rsid w:val="00A76195"/>
    <w:rsid w:val="00A8433D"/>
    <w:rsid w:val="00A862C4"/>
    <w:rsid w:val="00A8714E"/>
    <w:rsid w:val="00AA16BB"/>
    <w:rsid w:val="00AA47F1"/>
    <w:rsid w:val="00AA4957"/>
    <w:rsid w:val="00AC0419"/>
    <w:rsid w:val="00AC07A4"/>
    <w:rsid w:val="00AC13D0"/>
    <w:rsid w:val="00AC1520"/>
    <w:rsid w:val="00AD26A1"/>
    <w:rsid w:val="00AD2F68"/>
    <w:rsid w:val="00AE0F3E"/>
    <w:rsid w:val="00AE1550"/>
    <w:rsid w:val="00AE3CAD"/>
    <w:rsid w:val="00B04374"/>
    <w:rsid w:val="00B1641F"/>
    <w:rsid w:val="00B23C70"/>
    <w:rsid w:val="00B273CC"/>
    <w:rsid w:val="00B30124"/>
    <w:rsid w:val="00B32EEA"/>
    <w:rsid w:val="00B34629"/>
    <w:rsid w:val="00B36E2C"/>
    <w:rsid w:val="00B4122D"/>
    <w:rsid w:val="00B44569"/>
    <w:rsid w:val="00B52F97"/>
    <w:rsid w:val="00B54E7F"/>
    <w:rsid w:val="00B70DC0"/>
    <w:rsid w:val="00B722FC"/>
    <w:rsid w:val="00B7386D"/>
    <w:rsid w:val="00B75166"/>
    <w:rsid w:val="00B8766C"/>
    <w:rsid w:val="00B904F0"/>
    <w:rsid w:val="00BA20EE"/>
    <w:rsid w:val="00BA3BC9"/>
    <w:rsid w:val="00BA4E78"/>
    <w:rsid w:val="00BA775D"/>
    <w:rsid w:val="00BB2D0E"/>
    <w:rsid w:val="00BB6BB7"/>
    <w:rsid w:val="00BC7FB4"/>
    <w:rsid w:val="00BD3DD7"/>
    <w:rsid w:val="00BD5E93"/>
    <w:rsid w:val="00BE3533"/>
    <w:rsid w:val="00BE5A97"/>
    <w:rsid w:val="00BF0EF2"/>
    <w:rsid w:val="00BF3FFE"/>
    <w:rsid w:val="00C02F01"/>
    <w:rsid w:val="00C04266"/>
    <w:rsid w:val="00C0537A"/>
    <w:rsid w:val="00C11696"/>
    <w:rsid w:val="00C12FB6"/>
    <w:rsid w:val="00C15DB2"/>
    <w:rsid w:val="00C17376"/>
    <w:rsid w:val="00C34526"/>
    <w:rsid w:val="00C3654F"/>
    <w:rsid w:val="00C42975"/>
    <w:rsid w:val="00C505D6"/>
    <w:rsid w:val="00C50A10"/>
    <w:rsid w:val="00C52C34"/>
    <w:rsid w:val="00C60283"/>
    <w:rsid w:val="00C61AA4"/>
    <w:rsid w:val="00C64DDE"/>
    <w:rsid w:val="00C67D88"/>
    <w:rsid w:val="00C70FCC"/>
    <w:rsid w:val="00C7361C"/>
    <w:rsid w:val="00C80895"/>
    <w:rsid w:val="00C810E3"/>
    <w:rsid w:val="00C844E0"/>
    <w:rsid w:val="00C85030"/>
    <w:rsid w:val="00C9092B"/>
    <w:rsid w:val="00C9154D"/>
    <w:rsid w:val="00C941D4"/>
    <w:rsid w:val="00C94BCB"/>
    <w:rsid w:val="00CC3CCF"/>
    <w:rsid w:val="00CC7A4F"/>
    <w:rsid w:val="00CD0DE2"/>
    <w:rsid w:val="00CE58D7"/>
    <w:rsid w:val="00CE5D98"/>
    <w:rsid w:val="00CF4118"/>
    <w:rsid w:val="00CF77E5"/>
    <w:rsid w:val="00D10D9E"/>
    <w:rsid w:val="00D11DE0"/>
    <w:rsid w:val="00D24F71"/>
    <w:rsid w:val="00D25BED"/>
    <w:rsid w:val="00D27E06"/>
    <w:rsid w:val="00D35511"/>
    <w:rsid w:val="00D40DE6"/>
    <w:rsid w:val="00D42DEC"/>
    <w:rsid w:val="00D44626"/>
    <w:rsid w:val="00D7310D"/>
    <w:rsid w:val="00D7383C"/>
    <w:rsid w:val="00D85FE2"/>
    <w:rsid w:val="00D92CBE"/>
    <w:rsid w:val="00DA1E3F"/>
    <w:rsid w:val="00DA30E0"/>
    <w:rsid w:val="00DA3C31"/>
    <w:rsid w:val="00DA684F"/>
    <w:rsid w:val="00DB6249"/>
    <w:rsid w:val="00DC6211"/>
    <w:rsid w:val="00DD24D4"/>
    <w:rsid w:val="00DD4420"/>
    <w:rsid w:val="00DD5B2E"/>
    <w:rsid w:val="00DE5E45"/>
    <w:rsid w:val="00DF0C52"/>
    <w:rsid w:val="00DF12CB"/>
    <w:rsid w:val="00E01564"/>
    <w:rsid w:val="00E07B11"/>
    <w:rsid w:val="00E304BD"/>
    <w:rsid w:val="00E433B8"/>
    <w:rsid w:val="00E4407D"/>
    <w:rsid w:val="00E473D6"/>
    <w:rsid w:val="00E6296C"/>
    <w:rsid w:val="00E62A91"/>
    <w:rsid w:val="00E65165"/>
    <w:rsid w:val="00E8701A"/>
    <w:rsid w:val="00E91D41"/>
    <w:rsid w:val="00E938CB"/>
    <w:rsid w:val="00E959D6"/>
    <w:rsid w:val="00EB1509"/>
    <w:rsid w:val="00EB79DE"/>
    <w:rsid w:val="00EC4FB2"/>
    <w:rsid w:val="00ED0875"/>
    <w:rsid w:val="00ED09E1"/>
    <w:rsid w:val="00EE48E8"/>
    <w:rsid w:val="00EF30FE"/>
    <w:rsid w:val="00EF5220"/>
    <w:rsid w:val="00F01543"/>
    <w:rsid w:val="00F03D67"/>
    <w:rsid w:val="00F17BBE"/>
    <w:rsid w:val="00F201E3"/>
    <w:rsid w:val="00F20DA1"/>
    <w:rsid w:val="00F26344"/>
    <w:rsid w:val="00F275E3"/>
    <w:rsid w:val="00F36D9F"/>
    <w:rsid w:val="00F45804"/>
    <w:rsid w:val="00F46644"/>
    <w:rsid w:val="00F553CF"/>
    <w:rsid w:val="00F561E2"/>
    <w:rsid w:val="00F60F2A"/>
    <w:rsid w:val="00F61409"/>
    <w:rsid w:val="00F62BB5"/>
    <w:rsid w:val="00F72716"/>
    <w:rsid w:val="00F76B1A"/>
    <w:rsid w:val="00F901B9"/>
    <w:rsid w:val="00F93D54"/>
    <w:rsid w:val="00F951B0"/>
    <w:rsid w:val="00FB7CEE"/>
    <w:rsid w:val="00FC37CF"/>
    <w:rsid w:val="00FD085E"/>
    <w:rsid w:val="00FD6AC8"/>
    <w:rsid w:val="00FE34AF"/>
    <w:rsid w:val="00FF78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2B6A9C"/>
  <w15:docId w15:val="{EA151F8C-AC45-4D08-AD95-61813C94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72E"/>
    <w:rPr>
      <w:sz w:val="24"/>
      <w:szCs w:val="24"/>
    </w:rPr>
  </w:style>
  <w:style w:type="paragraph" w:styleId="Heading7">
    <w:name w:val="heading 7"/>
    <w:basedOn w:val="Normal"/>
    <w:next w:val="Normal"/>
    <w:qFormat/>
    <w:rsid w:val="0092572E"/>
    <w:pPr>
      <w:keepNext/>
      <w:jc w:val="center"/>
      <w:outlineLvl w:val="6"/>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27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DA30E0"/>
    <w:rPr>
      <w:rFonts w:ascii="Times" w:hAnsi="Times"/>
      <w:i/>
      <w:sz w:val="20"/>
      <w:szCs w:val="20"/>
    </w:rPr>
  </w:style>
  <w:style w:type="paragraph" w:styleId="Footer">
    <w:name w:val="footer"/>
    <w:basedOn w:val="Normal"/>
    <w:link w:val="FooterChar"/>
    <w:uiPriority w:val="99"/>
    <w:rsid w:val="009C5899"/>
    <w:pPr>
      <w:tabs>
        <w:tab w:val="center" w:pos="4320"/>
        <w:tab w:val="right" w:pos="8640"/>
      </w:tabs>
    </w:pPr>
    <w:rPr>
      <w:lang w:val="ms-MY"/>
    </w:rPr>
  </w:style>
  <w:style w:type="paragraph" w:styleId="BodyText3">
    <w:name w:val="Body Text 3"/>
    <w:basedOn w:val="Normal"/>
    <w:rsid w:val="00774030"/>
    <w:rPr>
      <w:rFonts w:ascii="Times" w:hAnsi="Times"/>
      <w:sz w:val="20"/>
      <w:szCs w:val="20"/>
    </w:rPr>
  </w:style>
  <w:style w:type="character" w:styleId="PageNumber">
    <w:name w:val="page number"/>
    <w:basedOn w:val="DefaultParagraphFont"/>
    <w:rsid w:val="001B0CB6"/>
  </w:style>
  <w:style w:type="paragraph" w:styleId="Subtitle">
    <w:name w:val="Subtitle"/>
    <w:basedOn w:val="Normal"/>
    <w:link w:val="SubtitleChar"/>
    <w:qFormat/>
    <w:rsid w:val="00C844E0"/>
    <w:pPr>
      <w:jc w:val="center"/>
    </w:pPr>
    <w:rPr>
      <w:rFonts w:ascii="Arial" w:hAnsi="Arial" w:cs="Arial"/>
      <w:b/>
      <w:bCs/>
      <w:sz w:val="28"/>
      <w:szCs w:val="20"/>
    </w:rPr>
  </w:style>
  <w:style w:type="character" w:customStyle="1" w:styleId="SubtitleChar">
    <w:name w:val="Subtitle Char"/>
    <w:basedOn w:val="DefaultParagraphFont"/>
    <w:link w:val="Subtitle"/>
    <w:rsid w:val="00C844E0"/>
    <w:rPr>
      <w:rFonts w:ascii="Arial" w:hAnsi="Arial" w:cs="Arial"/>
      <w:b/>
      <w:bCs/>
      <w:sz w:val="28"/>
      <w:lang w:val="en-US" w:eastAsia="en-US"/>
    </w:rPr>
  </w:style>
  <w:style w:type="paragraph" w:styleId="Header">
    <w:name w:val="header"/>
    <w:basedOn w:val="Normal"/>
    <w:link w:val="HeaderChar"/>
    <w:unhideWhenUsed/>
    <w:rsid w:val="00C844E0"/>
    <w:pPr>
      <w:tabs>
        <w:tab w:val="center" w:pos="4513"/>
        <w:tab w:val="right" w:pos="9026"/>
      </w:tabs>
    </w:pPr>
  </w:style>
  <w:style w:type="character" w:customStyle="1" w:styleId="HeaderChar">
    <w:name w:val="Header Char"/>
    <w:basedOn w:val="DefaultParagraphFont"/>
    <w:link w:val="Header"/>
    <w:uiPriority w:val="99"/>
    <w:rsid w:val="00C844E0"/>
    <w:rPr>
      <w:sz w:val="24"/>
      <w:szCs w:val="24"/>
      <w:lang w:val="en-US" w:eastAsia="en-US"/>
    </w:rPr>
  </w:style>
  <w:style w:type="paragraph" w:styleId="BalloonText">
    <w:name w:val="Balloon Text"/>
    <w:basedOn w:val="Normal"/>
    <w:link w:val="BalloonTextChar"/>
    <w:uiPriority w:val="99"/>
    <w:semiHidden/>
    <w:unhideWhenUsed/>
    <w:rsid w:val="00C844E0"/>
    <w:rPr>
      <w:rFonts w:ascii="Tahoma" w:hAnsi="Tahoma" w:cs="Tahoma"/>
      <w:sz w:val="16"/>
      <w:szCs w:val="16"/>
    </w:rPr>
  </w:style>
  <w:style w:type="character" w:customStyle="1" w:styleId="BalloonTextChar">
    <w:name w:val="Balloon Text Char"/>
    <w:basedOn w:val="DefaultParagraphFont"/>
    <w:link w:val="BalloonText"/>
    <w:uiPriority w:val="99"/>
    <w:semiHidden/>
    <w:rsid w:val="00C844E0"/>
    <w:rPr>
      <w:rFonts w:ascii="Tahoma" w:hAnsi="Tahoma" w:cs="Tahoma"/>
      <w:sz w:val="16"/>
      <w:szCs w:val="16"/>
      <w:lang w:val="en-US" w:eastAsia="en-US"/>
    </w:rPr>
  </w:style>
  <w:style w:type="paragraph" w:styleId="ListParagraph">
    <w:name w:val="List Paragraph"/>
    <w:basedOn w:val="Normal"/>
    <w:uiPriority w:val="34"/>
    <w:qFormat/>
    <w:rsid w:val="007469BE"/>
    <w:pPr>
      <w:ind w:left="720"/>
    </w:pPr>
  </w:style>
  <w:style w:type="character" w:customStyle="1" w:styleId="FooterChar">
    <w:name w:val="Footer Char"/>
    <w:basedOn w:val="DefaultParagraphFont"/>
    <w:link w:val="Footer"/>
    <w:uiPriority w:val="99"/>
    <w:rsid w:val="00277E35"/>
    <w:rPr>
      <w:sz w:val="24"/>
      <w:szCs w:val="24"/>
      <w:lang w:val="ms-MY"/>
    </w:rPr>
  </w:style>
  <w:style w:type="paragraph" w:customStyle="1" w:styleId="StyleX">
    <w:name w:val="StyleX"/>
    <w:basedOn w:val="Normal"/>
    <w:qFormat/>
    <w:rsid w:val="00361D02"/>
    <w:pPr>
      <w:ind w:left="-119" w:right="-90"/>
      <w:jc w:val="center"/>
    </w:pPr>
    <w:rPr>
      <w:rFonts w:ascii="Arial" w:hAnsi="Arial" w:cs="Arial"/>
      <w:b/>
      <w:cap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D1F7A-FBED-48CC-A446-30EC39A6D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Pages>
  <Words>3562</Words>
  <Characters>20307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Ruj</vt:lpstr>
    </vt:vector>
  </TitlesOfParts>
  <Company>Hewlett-Packard</Company>
  <LinksUpToDate>false</LinksUpToDate>
  <CharactersWithSpaces>23822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Ruj</dc:title>
  <dc:creator>mohe</dc:creator>
  <cp:lastModifiedBy>Aliff Affandi</cp:lastModifiedBy>
  <cp:revision>6</cp:revision>
  <dcterms:created xsi:type="dcterms:W3CDTF">2024-03-20T09:03:00Z</dcterms:created>
  <dcterms:modified xsi:type="dcterms:W3CDTF">2026-04-01T04:04:00Z</dcterms:modified>
</cp:coreProperties>
</file>