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395D"/>
          <w:sz w:val="48"/>
          <w:szCs w:val="48"/>
        </w:rPr>
        <w:t xml:space="preserve">Zayo Bridge Portal V2</w:t>
      </w:r>
    </w:p>
    <w:p>
      <w:pPr>
        <w:pBdr>
          <w:bottom w:val="single" w:color="0B8998" w:sz="4" w:space="12"/>
        </w:pBdr>
        <w:spacing w:after="400"/>
      </w:pPr>
      <w:r>
        <w:rPr>
          <w:rFonts w:ascii="Arial" w:cs="Arial" w:eastAsia="Arial" w:hAnsi="Arial"/>
          <w:color w:val="0B8998"/>
          <w:sz w:val="28"/>
          <w:szCs w:val="28"/>
        </w:rPr>
        <w:t xml:space="preserve">Executive Summary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A fully functional B2B customer portal has been built on ServiceNow, designed from the Zayo Bridge Figma mockups. The portal gives external business customers a single pane of glass to manage their account, cases, orders, services, and knowledge — all branded to the Zayo design system.</w:t>
      </w:r>
    </w:p>
    <w:p>
      <w:pPr>
        <w:spacing w:after="200"/>
      </w:pPr>
      <w:r>
        <w:rPr>
          <w:b/>
          <w:bCs/>
        </w:rPr>
        <w:t xml:space="preserve">Portal URL:  </w:t>
      </w:r>
      <w:hyperlink w:history="1" r:id="rIdamfler2pgodmzscwhxrau">
        <w:r>
          <w:rPr>
            <w:rStyle w:val="Hyperlink"/>
            <w:color w:val="0B8998"/>
          </w:rPr>
          <w:t xml:space="preserve">https://fishbonedemo10.service-now.com/zayo_v2</w:t>
        </w:r>
      </w:hyperlink>
    </w:p>
    <w:p>
      <w:pPr>
        <w:spacing w:after="400"/>
      </w:pPr>
      <w:r>
        <w:t xml:space="preserve">A dedicated demo user with the appropriate customer-facing permissions (no admin access) will be provided shortly for walkthrough and testing.</w:t>
      </w:r>
    </w:p>
    <w:p>
      <w:pPr>
        <w:pStyle w:val="Heading1"/>
      </w:pPr>
      <w:r>
        <w:t xml:space="preserve">What Was Built</w:t>
      </w:r>
    </w:p>
    <w:p>
      <w:pPr>
        <w:pStyle w:val="Heading3"/>
      </w:pPr>
      <w:r>
        <w:t xml:space="preserve">12 Fully Functional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0039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0039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Personalized homepage with time-of-day greeting, AI Assist search bar, quick action cards (Cases, Orders, KB), recent orders, account overview, and active services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My Cases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statistics and a full case list with state and priority indicators, plus a "Create New Case" action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Case Detail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case view with full case information, comment history, and assigned personnel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Create Case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creation using ServiceNow’s native Record Producer framework — ensures all business rules, validations, and workflows fire correctly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My Orders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statistics (in-flight, active services, active orders) and a detailed order table with status tracking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order view with order information, activity timeline, and account context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Active Services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inventory table showing health, environment, ownership, and criticality for all services tied to the customer’s account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Two-column layout with popular articles, recently added content, category browsing, quick help links, and a feedback section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KB Article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article view with related articles, helpfulness rating, and a path to create a support case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search across cases and knowledge articles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Account / Profile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information, user profile, contact management, and security settings</w:t>
            </w:r>
          </w:p>
        </w:tc>
      </w:tr>
      <w:tr>
        <w:tc>
          <w:tcPr>
            <w:tcW w:type="dxa" w:w="220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95D"/>
                <w:sz w:val="20"/>
                <w:szCs w:val="20"/>
              </w:rPr>
              <w:t xml:space="preserve">Portal Documentation</w:t>
            </w:r>
          </w:p>
        </w:tc>
        <w:tc>
          <w:tcPr>
            <w:tcW w:type="dxa" w:w="7160"/>
            <w:tcBorders>
              <w:top w:val="single" w:color="E3E5E4" w:sz="1"/>
              <w:left w:val="single" w:color="E3E5E4" w:sz="1"/>
              <w:bottom w:val="single" w:color="E3E5E4" w:sz="1"/>
              <w:right w:val="single" w:color="E3E5E4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technical reference page with architecture details, widget inventory, data sources, and design patterns used</w:t>
            </w:r>
          </w:p>
        </w:tc>
      </w:tr>
    </w:tbl>
    <w:p>
      <w:pPr>
        <w:spacing w:before="400"/>
      </w:pPr>
    </w:p>
    <w:p>
      <w:pPr>
        <w:pStyle w:val="Heading3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Account-scoped data — </w:t>
      </w:r>
      <w:r>
        <w:t xml:space="preserve">All data is automatically filtered to the logged-in customer’s account. Customers only see their own cases, orders, and services.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Real ServiceNow data — </w:t>
      </w:r>
      <w:r>
        <w:t xml:space="preserve">The portal queries live ServiceNow tables (CSM Cases, Orders, Install Base, Knowledge Base) — not mock data.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Native case creation — </w:t>
      </w:r>
      <w:r>
        <w:t xml:space="preserve">Uses ServiceNow’s Record Producer framework so all business rules, approvals, and workflows function as expected.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Consistent design system — </w:t>
      </w:r>
      <w:r>
        <w:t xml:space="preserve">Exo 2 typography, Zayo color palette (teal primary, navy headers), and responsive card-based layouts matching the Figma designs.</w:t>
      </w:r>
    </w:p>
    <w:p>
      <w:pPr>
        <w:spacing w:before="200"/>
      </w:pPr>
    </w:p>
    <w:p>
      <w:pPr>
        <w:pStyle w:val="Heading3"/>
      </w:pPr>
      <w:r>
        <w:t xml:space="preserve">ServiceNow Platform Integration</w:t>
      </w:r>
    </w:p>
    <w:p>
      <w:pPr>
        <w:spacing w:after="120"/>
      </w:pPr>
      <w:r>
        <w:t xml:space="preserve">The portal leverages standard CSM platform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CSM Cases for support case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 Management for order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 Base linked to CMDB Services for the active services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Knowledge Management for self-service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Producers for guided case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Account model for B2B data isolation</w:t>
      </w:r>
    </w:p>
    <w:p>
      <w:pPr>
        <w:spacing w:before="200"/>
      </w:pPr>
    </w:p>
    <w:p>
      <w:pPr>
        <w:pStyle w:val="Heading3"/>
      </w:pPr>
      <w:r>
        <w:t xml:space="preserve">Rapid Development Process</w:t>
      </w:r>
    </w:p>
    <w:p>
      <w:pPr>
        <w:spacing w:after="200"/>
      </w:pPr>
      <w:r>
        <w:t xml:space="preserve">A reusable development toolkit and process was established alongside this build. Future portals can be created from a Figma design in a fraction of the traditional development time using the same approach — including automated design analysis, OOB component reuse evaluation, and scripted deployment.</w:t>
      </w:r>
    </w:p>
    <w:p>
      <w:pPr>
        <w:pBdr>
          <w:top w:val="single" w:color="E3E5E4" w:sz="2" w:space="12"/>
        </w:pBdr>
        <w:spacing w:before="600"/>
        <w:jc w:val="center"/>
      </w:pPr>
      <w:r>
        <w:rPr>
          <w:i/>
          <w:iCs/>
          <w:color w:val="6C757D"/>
          <w:sz w:val="18"/>
          <w:szCs w:val="18"/>
        </w:rPr>
        <w:t xml:space="preserve">Built on ServiceNow Zurich (Patch 7) — fishbonedemo10.service-now.com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5E4" w:sz="1" w:space="8"/>
      </w:pBd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Confidential  |  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8998" w:sz="2" w:space="8"/>
      </w:pBdr>
      <w:spacing w:after="200"/>
      <w:jc w:val="right"/>
    </w:pP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Zayo Bridge Portal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9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39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B89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mfler2pgodmzscwhxrau" Type="http://schemas.openxmlformats.org/officeDocument/2006/relationships/hyperlink" Target="https://fishbonedemo10.service-now.com/zayo_v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2026-04-16T05:54:48.393Z</dcterms:created>
  <dcterms:modified xsi:type="dcterms:W3CDTF">2026-04-16T05:54:48.395Z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