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SURAT PERJANJIAN MAGANG</w:t>
      </w:r>
    </w:p>
    <w:p>
      <w:pPr>
        <w:spacing w:after="200"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Nomor : {{nomor_surat}}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Perjanjian Magang ini dibuat dan ditandatangani di Jakarta pada hari ini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{{hari_surat}}</w:t>
      </w:r>
      <w:r>
        <w:rPr>
          <w:rFonts w:ascii="Arial" w:cs="Arial" w:eastAsia="Arial" w:hAnsi="Arial"/>
          <w:sz w:val="20"/>
          <w:szCs w:val="20"/>
        </w:rPr>
        <w:t xml:space="preserve"> tanggal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{{tanggal_surat_terbilang}}</w:t>
      </w:r>
      <w:r>
        <w:rPr>
          <w:rFonts w:ascii="Arial" w:cs="Arial" w:eastAsia="Arial" w:hAnsi="Arial"/>
          <w:sz w:val="20"/>
          <w:szCs w:val="20"/>
        </w:rPr>
        <w:t xml:space="preserve"> bulan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{{bulan_surat}}</w:t>
      </w:r>
      <w:r>
        <w:rPr>
          <w:rFonts w:ascii="Arial" w:cs="Arial" w:eastAsia="Arial" w:hAnsi="Arial"/>
          <w:sz w:val="20"/>
          <w:szCs w:val="20"/>
        </w:rPr>
        <w:t xml:space="preserve"> tahun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{{tahun_surat_terbilang}}</w:t>
      </w:r>
      <w:r>
        <w:rPr>
          <w:rFonts w:ascii="Arial" w:cs="Arial" w:eastAsia="Arial" w:hAnsi="Arial"/>
          <w:sz w:val="20"/>
          <w:szCs w:val="20"/>
        </w:rPr>
        <w:t xml:space="preserve">, oleh dan antara :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PT PRIMA LAYANAN NASIONAL ENJINIRING ("PLN Enjiniring")</w:t>
      </w:r>
      <w:r>
        <w:rPr>
          <w:rFonts w:ascii="Arial" w:cs="Arial" w:eastAsia="Arial" w:hAnsi="Arial"/>
          <w:sz w:val="20"/>
          <w:szCs w:val="20"/>
        </w:rPr>
        <w:t xml:space="preserve">, suatu Perseroan Terbatas yang didirikan berdasarkan Akta Notaris Haryanto, SH Nomor 9 tanggal 3 Oktober 2002 dan perubahan terakhir Akta Notaris Lenny Janis Ishak, SH Nomor 22 tanggal 12 Desember 2012 melalui pengesahan Kementerian Hukum dan Hak Asasi Manusia Republik Indonesia Nomor AHU-05116.AH.01.02 Tahun 2013 tanggal 8 Februari 2013, dalam hal ini diwakili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{{pihak_pertama_nama}}</w:t>
      </w:r>
      <w:r>
        <w:rPr>
          <w:rFonts w:ascii="Arial" w:cs="Arial" w:eastAsia="Arial" w:hAnsi="Arial"/>
          <w:sz w:val="20"/>
          <w:szCs w:val="20"/>
        </w:rPr>
        <w:t xml:space="preserve">, selaku {{pihak_pertama_jabatan}} untuk dan atas nama PT Prima Layanan Nasional Enjiniring, berkedudukan di Jl. Aipda KS Tubun I No.2 Jakarta 11420, yang selanjutnya disebut sebagai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 dan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{{nama_intern}}</w:t>
      </w:r>
      <w:r>
        <w:rPr>
          <w:rFonts w:ascii="Arial" w:cs="Arial" w:eastAsia="Arial" w:hAnsi="Arial"/>
          <w:sz w:val="20"/>
          <w:szCs w:val="20"/>
        </w:rPr>
        <w:t xml:space="preserve">, Pemegang identitas KTP Nomor {{nik_intern}}, {{jenis_kelamin}}, beralamat {{alamat_intern}}, dalam hal ini bertindak untuk dan atas nama sendiri yang selanjutnya dalam perjanjian ini disebut sebagai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dan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masing-masing disebut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</w:t>
      </w:r>
      <w:r>
        <w:rPr>
          <w:rFonts w:ascii="Arial" w:cs="Arial" w:eastAsia="Arial" w:hAnsi="Arial"/>
          <w:sz w:val="20"/>
          <w:szCs w:val="20"/>
        </w:rPr>
        <w:t xml:space="preserve">, dan secara bersama-sama disebut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. Selanjutnya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 sepakat untuk menandatangani dan melaksanakan Perjanjian ini dengan ketentuan-ketentuan dan syarat-syarat sebagai berikut: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1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PENEMPATAN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bersedia menerima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untuk Magang, dan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bersedia Magang untuk memperoleh pengalaman dalam Bidang {{bidang_magang}} di PT PLN Enjiniring.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2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HAK DAN KEWAJIBAN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HAK PIHAK PERTAMA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Memberhentikan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apabila menyimpang dari ketentuan yang telah disepakati dalam Perjanjian Magang tanpa kompensasi;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Memanfaatkan hasil peserta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Memberlakukan Tata Tertib dan Perjanjian Magang.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sz w:val="20"/>
          <w:szCs w:val="20"/>
        </w:rPr>
        <w:t xml:space="preserve">Penyimpangan sebagaimana dimaksud pada pasal (2) ayat (1) huruf a, meliputi: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Melakukan kelalaian dan tindakan yang tidak bertanggung jawab walaupun telah mendapat peringatan dari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melanggar dari ketentuan yang telah disepakati dalam Perjanjian Magang ini.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KEWAJIBAN PIHAK PERTAMA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Membimbing peserta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Memenuhi hak peserta Magang sesuai dengan Perjanjian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Mengevaluasi peserta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d.	</w:t>
      </w:r>
      <w:r>
        <w:rPr>
          <w:rFonts w:ascii="Arial" w:cs="Arial" w:eastAsia="Arial" w:hAnsi="Arial"/>
          <w:sz w:val="20"/>
          <w:szCs w:val="20"/>
        </w:rPr>
        <w:t xml:space="preserve">Memberikan Surat Keterangan Magang atau Sertifikat.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4.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HAK PIHAK KEDUA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Memperoleh bimbingan dari pembimbing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Memperoleh Surat Keterangan Magang atau Sertifikat;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5.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KEWAJIBAN PIHAK KEDUA 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Mematuhi ketentuan yang telah disepakati dalam Perjanjian Magang;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Mengikuti program Magang sampai selesai;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Mentaati tata tertib yang berlaku di Perusahaan;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d.	</w:t>
      </w:r>
      <w:r>
        <w:rPr>
          <w:rFonts w:ascii="Arial" w:cs="Arial" w:eastAsia="Arial" w:hAnsi="Arial"/>
          <w:sz w:val="20"/>
          <w:szCs w:val="20"/>
        </w:rPr>
        <w:t xml:space="preserve">Mentaati instruksi dari pembimbing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e.	</w:t>
      </w:r>
      <w:r>
        <w:rPr>
          <w:rFonts w:ascii="Arial" w:cs="Arial" w:eastAsia="Arial" w:hAnsi="Arial"/>
          <w:sz w:val="20"/>
          <w:szCs w:val="20"/>
        </w:rPr>
        <w:t xml:space="preserve">Tidak menuntut untuk dijadikan karyawan di Perusahaan setelah selesai Magang.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3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WAKTU PELAKSANAAN DAN PENGAKHIRAN PERJANJIAN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sz w:val="20"/>
          <w:szCs w:val="20"/>
        </w:rPr>
        <w:t xml:space="preserve">Jangka waktu pelaksanaan Magang terhitung tanggal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{{jangka_waktu}}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sz w:val="20"/>
          <w:szCs w:val="20"/>
        </w:rPr>
        <w:t xml:space="preserve">Jika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ingin menyelesaikan Perjanjian Magang sebelum jangka waktu berakhir, dapat melayangkan surat pribadi kepada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minimal 7 (tujuh) hari sebelum hari aktif terakhir Magang;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3.	</w:t>
      </w:r>
      <w:r>
        <w:rPr>
          <w:rFonts w:ascii="Arial" w:cs="Arial" w:eastAsia="Arial" w:hAnsi="Arial"/>
          <w:sz w:val="20"/>
          <w:szCs w:val="20"/>
        </w:rPr>
        <w:t xml:space="preserve">Tidak ada kompensasi dalam bentuk apapun terhadap pengakhiran perjanjian tersebut pada ayat di atas.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4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PEMBAYARAN UANG SAKU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sz w:val="20"/>
          <w:szCs w:val="20"/>
        </w:rPr>
        <w:t xml:space="preserve">Uang saku untuk peserta Magang, adalah sebesar Rp.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{{uang_saku}}</w:t>
      </w:r>
      <w:r>
        <w:rPr>
          <w:rFonts w:ascii="Arial" w:cs="Arial" w:eastAsia="Arial" w:hAnsi="Arial"/>
          <w:sz w:val="20"/>
          <w:szCs w:val="20"/>
        </w:rPr>
        <w:t xml:space="preserve"> /hari;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sz w:val="20"/>
          <w:szCs w:val="20"/>
        </w:rPr>
        <w:t xml:space="preserve">Uang saku dibayarkan berdasarkan kehadiran yang dibuktikan dengan (Timesheet/Logbook/Daftar Hadir) yang telah disetujui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5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HARI MAGANG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dalam melaksanakan Magang mengikuti aturan Hari Kerja dan Jam Kerja yang berlaku di lingkungan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 sebagai berikut: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Hari Kerja   :   Senin sampai dengan Jum'at;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Jam Kerja    :   07.30 sampai dengan 16.00 WIB (kecuali hari Jum'at dari pukul 07.30 sampai dengan 16.30 WIB);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Pengaturan   :   Sesuai aturan yang berlaku di lingkungan kerja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6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TATA TERTIB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bersedia untuk mentaati ketentuan yang berlaku di PLN Enjiniring, yaitu: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a.	</w:t>
      </w:r>
      <w:r>
        <w:rPr>
          <w:rFonts w:ascii="Arial" w:cs="Arial" w:eastAsia="Arial" w:hAnsi="Arial"/>
          <w:sz w:val="20"/>
          <w:szCs w:val="20"/>
        </w:rPr>
        <w:t xml:space="preserve">Melaksanakan semua tugas Magang dengan sebaik-baiknya;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b.	</w:t>
      </w:r>
      <w:r>
        <w:rPr>
          <w:rFonts w:ascii="Arial" w:cs="Arial" w:eastAsia="Arial" w:hAnsi="Arial"/>
          <w:sz w:val="20"/>
          <w:szCs w:val="20"/>
        </w:rPr>
        <w:t xml:space="preserve">Menjaga dan memelihara barang-barang milik Perusahaan dengan sebaik-baiknya;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c.	</w:t>
      </w:r>
      <w:r>
        <w:rPr>
          <w:rFonts w:ascii="Arial" w:cs="Arial" w:eastAsia="Arial" w:hAnsi="Arial"/>
          <w:sz w:val="20"/>
          <w:szCs w:val="20"/>
        </w:rPr>
        <w:t xml:space="preserve">Berpakaian rapi dan bersikap sopan santun;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d.	</w:t>
      </w:r>
      <w:r>
        <w:rPr>
          <w:rFonts w:ascii="Arial" w:cs="Arial" w:eastAsia="Arial" w:hAnsi="Arial"/>
          <w:sz w:val="20"/>
          <w:szCs w:val="20"/>
        </w:rPr>
        <w:t xml:space="preserve">Apabila tidak hadir harap memberi informasi kepada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7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KERAHASIAAN</w:t>
      </w:r>
    </w:p>
    <w:p>
      <w:pPr>
        <w:spacing w:line="276"/>
      </w:pPr>
      <w:r>
        <w:t xml:space="preserve"/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1.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tidak boleh memberikan/menyampaikan kepada seseorang atau Pihak Lain segala informasi yang dipercayakan kepada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atau yang ditemukan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dalam rangka Magang tanpa persetujuan tertulis dari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2.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wajib menjaga kerahasiaan dan tidak diperbolehkan untuk mempublikasikan seluruh data, berkas dan dokumen serta informasi yang dipinjamkan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; dan</w:t>
      </w:r>
    </w:p>
    <w:p>
      <w:pPr>
        <w:spacing w:line="276" w:lineRule="auto"/>
        <w:ind w:left="0"/>
        <w:jc w:val="both"/>
      </w:pPr>
      <w:r>
        <w:rPr>
          <w:rFonts w:ascii="Arial" w:cs="Arial" w:eastAsia="Arial" w:hAnsi="Arial"/>
          <w:sz w:val="20"/>
          <w:szCs w:val="20"/>
        </w:rPr>
        <w:t xml:space="preserve">3.	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 bertanggung jawab terhadap kerugian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, sebagai akibat pelanggaran kerahasiaan data/dokumen yang dilakukan oleh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.</w:t>
      </w:r>
    </w:p>
    <w:p>
      <w:pPr>
        <w:spacing w:line="276"/>
      </w:pPr>
      <w:r>
        <w:t xml:space="preserve"/>
      </w:r>
    </w:p>
    <w:p>
      <w:pPr>
        <w:spacing w:line="276"/>
        <w:jc w:val="center"/>
      </w:pPr>
      <w:r>
        <w:rPr>
          <w:rFonts w:ascii="Arial" w:cs="Arial" w:eastAsia="Arial" w:hAnsi="Arial"/>
          <w:sz w:val="20"/>
          <w:szCs w:val="20"/>
        </w:rPr>
        <w:t xml:space="preserve">Pasal 8</w:t>
      </w:r>
    </w:p>
    <w:p>
      <w:pPr>
        <w:spacing w:line="276"/>
        <w:jc w:val="center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PENYELESAIAN PERSELISIHAN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Jika terjadi perselisihan antara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 maka akan diselesaikan secara musyawarah untuk mencapai mufakat dan Apabila melalui musyawarah tidak dapat diselesaikan dalam jangka waktu 30 (tiga puluh) hari, maka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PARA PIHAK</w:t>
      </w:r>
      <w:r>
        <w:rPr>
          <w:rFonts w:ascii="Arial" w:cs="Arial" w:eastAsia="Arial" w:hAnsi="Arial"/>
          <w:sz w:val="20"/>
          <w:szCs w:val="20"/>
        </w:rPr>
        <w:t xml:space="preserve"> sepakat untuk menyelesaikan perselisihan melalui Instansi Terkait.</w:t>
      </w:r>
    </w:p>
    <w:p>
      <w:pPr>
        <w:spacing w:line="276"/>
      </w:pPr>
      <w:r>
        <w:t xml:space="preserve"/>
      </w:r>
    </w:p>
    <w:p>
      <w:pPr>
        <w:spacing w:line="276" w:lineRule="auto"/>
        <w:jc w:val="both"/>
      </w:pPr>
      <w:r>
        <w:rPr>
          <w:rFonts w:ascii="Arial" w:cs="Arial" w:eastAsia="Arial" w:hAnsi="Arial"/>
          <w:sz w:val="20"/>
          <w:szCs w:val="20"/>
        </w:rPr>
        <w:t xml:space="preserve">Surat perjanjian ini dibuat dalam rangkap 2 (dua) asli, yang mempunyai kekuatan hukum yang sama, 1 (satu) rangkap untuk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PERTAMA</w:t>
      </w:r>
      <w:r>
        <w:rPr>
          <w:rFonts w:ascii="Arial" w:cs="Arial" w:eastAsia="Arial" w:hAnsi="Arial"/>
          <w:sz w:val="20"/>
          <w:szCs w:val="20"/>
        </w:rPr>
        <w:t xml:space="preserve">, 1 (satu) rangkap untuk </w:t>
      </w:r>
      <w:r>
        <w:rPr>
          <w:rFonts w:ascii="Arial" w:cs="Arial" w:eastAsia="Arial" w:hAnsi="Arial"/>
          <w:b/>
          <w:bCs/>
          <w:sz w:val="20"/>
          <w:szCs w:val="20"/>
        </w:rPr>
        <w:t xml:space="preserve">PIHAK KEDUA</w:t>
      </w:r>
      <w:r>
        <w:rPr>
          <w:rFonts w:ascii="Arial" w:cs="Arial" w:eastAsia="Arial" w:hAnsi="Arial"/>
          <w:sz w:val="20"/>
          <w:szCs w:val="20"/>
        </w:rPr>
        <w:t xml:space="preserve">, dan dibubuhi meterai secukupnya serta ditandatangani di Jakarta pada hari, tanggal, bulan dan tahun tersebut pada permulaan perjanjian ini.</w:t>
      </w:r>
    </w:p>
    <w:p>
      <w:pPr>
        <w:spacing w:line="276"/>
      </w:pPr>
      <w:r>
        <w:t xml:space="preserve"/>
      </w:r>
    </w:p>
    <w:p>
      <w:pPr>
        <w:spacing w:line="276"/>
      </w:pPr>
      <w:r>
        <w:t xml:space="preserve"/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PIHAK KEDUA</w:t>
            </w:r>
          </w:p>
        </w:tc>
        <w:tc>
          <w:tcPr>
            <w:tcW w:type="pct" w:w="50%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PIHAK PERTAMA</w:t>
            </w:r>
          </w:p>
        </w:tc>
      </w:tr>
      <w:tr>
        <w:tc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</w:tc>
        <w:tc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  <w:p>
            <w:pPr>
              <w:spacing w:line="276"/>
            </w:pPr>
            <w:r>
              <w:t xml:space="preserve"/>
            </w:r>
          </w:p>
        </w:tc>
      </w:tr>
      <w:tr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{{nama_intern}}</w:t>
            </w:r>
          </w:p>
        </w:tc>
        <w:tc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{{pihak_pertama_nama}}</w:t>
            </w:r>
          </w:p>
        </w:tc>
      </w:tr>
    </w:tbl>
    <w:sectPr>
      <w:headerReference w:type="default" r:id="rId7"/>
      <w:pgSz w:w="11906" w:h="16838" w:orient="portrait"/>
      <w:pgMar w:top="1440" w:right="1440" w:bottom="1440" w:left="16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20"/>
      <w:jc w:val="left"/>
    </w:pPr>
    <w:r>
      <w:drawing>
        <wp:inline distT="0" distB="0" distL="0" distR="0">
          <wp:extent cx="1733550" cy="6000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33550" cy="6000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ebdf3217489b34cf0e2211efc84dabf851494f4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2026-04-22T07:46:15.484Z</dcterms:created>
  <dcterms:modified xsi:type="dcterms:W3CDTF">2026-04-22T07:46:15.495Z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