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SURAT PERJANJIAN MAGANG</w:t>
      </w:r>
    </w:p>
    <w:p>
      <w:pPr>
        <w:spacing w:after="20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Nomor : {{nomor_surat}}</w:t>
      </w:r>
    </w:p>
    <w:p>
      <w:pPr>
        <w:spacing w:line="276"/>
      </w:pPr>
      <w:r>
        <w:t xml:space="preserve"/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0"/>
          <w:szCs w:val="20"/>
        </w:rPr>
        <w:t xml:space="preserve">Perjanjian Magang ini dibuat dan ditandatangani di Jakarta pada hari ini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{{hari_surat}}</w:t>
      </w:r>
      <w:r>
        <w:rPr>
          <w:rFonts w:ascii="Arial" w:cs="Arial" w:eastAsia="Arial" w:hAnsi="Arial"/>
          <w:sz w:val="20"/>
          <w:szCs w:val="20"/>
        </w:rPr>
        <w:t xml:space="preserve"> tanggal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{{tanggal_surat_terbilang}}</w:t>
      </w:r>
      <w:r>
        <w:rPr>
          <w:rFonts w:ascii="Arial" w:cs="Arial" w:eastAsia="Arial" w:hAnsi="Arial"/>
          <w:sz w:val="20"/>
          <w:szCs w:val="20"/>
        </w:rPr>
        <w:t xml:space="preserve"> bulan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{{bulan_surat}}</w:t>
      </w:r>
      <w:r>
        <w:rPr>
          <w:rFonts w:ascii="Arial" w:cs="Arial" w:eastAsia="Arial" w:hAnsi="Arial"/>
          <w:sz w:val="20"/>
          <w:szCs w:val="20"/>
        </w:rPr>
        <w:t xml:space="preserve"> tahun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{{tahun_surat_terbilang}}</w:t>
      </w:r>
      <w:r>
        <w:rPr>
          <w:rFonts w:ascii="Arial" w:cs="Arial" w:eastAsia="Arial" w:hAnsi="Arial"/>
          <w:sz w:val="20"/>
          <w:szCs w:val="20"/>
        </w:rPr>
        <w:t xml:space="preserve">, oleh dan antara :</w:t>
      </w:r>
    </w:p>
    <w:p>
      <w:pPr>
        <w:spacing w:line="276"/>
      </w:pPr>
      <w:r>
        <w:t xml:space="preserve"/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0"/>
          <w:szCs w:val="20"/>
        </w:rPr>
        <w:t xml:space="preserve">1.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PT PRIMA LAYANAN NASIONAL ENJINIRING ("PLN Enjiniring")</w:t>
      </w:r>
      <w:r>
        <w:rPr>
          <w:rFonts w:ascii="Arial" w:cs="Arial" w:eastAsia="Arial" w:hAnsi="Arial"/>
          <w:sz w:val="20"/>
          <w:szCs w:val="20"/>
        </w:rPr>
        <w:t xml:space="preserve">, suatu Perseroan Terbatas yang didirikan berdasarkan Akta Notaris Haryanto, SH Nomor 9 tanggal 3 Oktober 2002 dan perubahan terakhir Akta Notaris Lenny Janis Ishak, SH Nomor 22 tanggal 12 Desember 2012 melalui pengesahan Kementerian Hukum dan Hak Asasi Manusia Republik Indonesia Nomor AHU-05116.AH.01.02 Tahun 2013 tanggal 8 Februari 2013, dalam hal ini diwakili oleh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{{pihak_pertama_nama}}</w:t>
      </w:r>
      <w:r>
        <w:rPr>
          <w:rFonts w:ascii="Arial" w:cs="Arial" w:eastAsia="Arial" w:hAnsi="Arial"/>
          <w:sz w:val="20"/>
          <w:szCs w:val="20"/>
        </w:rPr>
        <w:t xml:space="preserve">, selaku {{pihak_pertama_jabatan}} untuk dan atas nama PT Prima Layanan Nasional Enjiniring, berkedudukan di Jl. Aipda KS Tubun I No.2 Jakarta 11420, yang selanjutnya disebut sebagai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PIHAK PERTAMA</w:t>
      </w:r>
      <w:r>
        <w:rPr>
          <w:rFonts w:ascii="Arial" w:cs="Arial" w:eastAsia="Arial" w:hAnsi="Arial"/>
          <w:sz w:val="20"/>
          <w:szCs w:val="20"/>
        </w:rPr>
        <w:t xml:space="preserve">; dan</w:t>
      </w:r>
    </w:p>
    <w:p>
      <w:pPr>
        <w:spacing w:line="276"/>
      </w:pPr>
      <w:r>
        <w:t xml:space="preserve"/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0"/>
          <w:szCs w:val="20"/>
        </w:rPr>
        <w:t xml:space="preserve">2.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{{nama_intern}}</w:t>
      </w:r>
      <w:r>
        <w:rPr>
          <w:rFonts w:ascii="Arial" w:cs="Arial" w:eastAsia="Arial" w:hAnsi="Arial"/>
          <w:sz w:val="20"/>
          <w:szCs w:val="20"/>
        </w:rPr>
        <w:t xml:space="preserve">, Pemegang identitas KTP Nomor {{nik_intern}}, {{jenis_kelamin}}, beralamat {{alamat_intern}}, dalam hal ini bertindak untuk dan atas nama sendiri yang selanjutnya dalam perjanjian ini disebut sebagai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PIHAK KEDUA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line="276"/>
      </w:pPr>
      <w:r>
        <w:t xml:space="preserve"/>
      </w:r>
    </w:p>
    <w:p>
      <w:pPr>
        <w:spacing w:line="276" w:lineRule="auto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PIHAK PERTAMA</w:t>
      </w:r>
      <w:r>
        <w:rPr>
          <w:rFonts w:ascii="Arial" w:cs="Arial" w:eastAsia="Arial" w:hAnsi="Arial"/>
          <w:sz w:val="20"/>
          <w:szCs w:val="20"/>
        </w:rPr>
        <w:t xml:space="preserve"> dan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PIHAK KEDUA</w:t>
      </w:r>
      <w:r>
        <w:rPr>
          <w:rFonts w:ascii="Arial" w:cs="Arial" w:eastAsia="Arial" w:hAnsi="Arial"/>
          <w:sz w:val="20"/>
          <w:szCs w:val="20"/>
        </w:rPr>
        <w:t xml:space="preserve"> masing-masing disebut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PIHAK</w:t>
      </w:r>
      <w:r>
        <w:rPr>
          <w:rFonts w:ascii="Arial" w:cs="Arial" w:eastAsia="Arial" w:hAnsi="Arial"/>
          <w:sz w:val="20"/>
          <w:szCs w:val="20"/>
        </w:rPr>
        <w:t xml:space="preserve">, dan secara bersama-sama disebut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PIHAK</w:t>
      </w:r>
      <w:r>
        <w:rPr>
          <w:rFonts w:ascii="Arial" w:cs="Arial" w:eastAsia="Arial" w:hAnsi="Arial"/>
          <w:sz w:val="20"/>
          <w:szCs w:val="20"/>
        </w:rPr>
        <w:t xml:space="preserve">. Selanjutnya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PIHAK</w:t>
      </w:r>
      <w:r>
        <w:rPr>
          <w:rFonts w:ascii="Arial" w:cs="Arial" w:eastAsia="Arial" w:hAnsi="Arial"/>
          <w:sz w:val="20"/>
          <w:szCs w:val="20"/>
        </w:rPr>
        <w:t xml:space="preserve"> sepakat untuk menandatangani dan melaksanakan Perjanjian ini dengan ketentuan-ketentuan dan syarat-syarat sebagai berikut:</w:t>
      </w:r>
    </w:p>
    <w:p>
      <w:pPr>
        <w:spacing w:line="276"/>
      </w:pPr>
      <w:r>
        <w:t xml:space="preserve"/>
      </w:r>
    </w:p>
    <w:p>
      <w:pPr>
        <w:spacing w:line="276"/>
        <w:jc w:val="center"/>
      </w:pPr>
      <w:r>
        <w:rPr>
          <w:rFonts w:ascii="Arial" w:cs="Arial" w:eastAsia="Arial" w:hAnsi="Arial"/>
          <w:sz w:val="20"/>
          <w:szCs w:val="20"/>
        </w:rPr>
        <w:t xml:space="preserve">Pasal 1</w:t>
      </w:r>
    </w:p>
    <w:p>
      <w:pPr>
        <w:spacing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PENEMPATAN</w:t>
      </w:r>
    </w:p>
    <w:p>
      <w:pPr>
        <w:spacing w:line="276"/>
      </w:pPr>
      <w:r>
        <w:t xml:space="preserve"/>
      </w:r>
    </w:p>
    <w:p>
      <w:pPr>
        <w:spacing w:line="276" w:lineRule="auto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PIHAK PERTAMA</w:t>
      </w:r>
      <w:r>
        <w:rPr>
          <w:rFonts w:ascii="Arial" w:cs="Arial" w:eastAsia="Arial" w:hAnsi="Arial"/>
          <w:sz w:val="20"/>
          <w:szCs w:val="20"/>
        </w:rPr>
        <w:t xml:space="preserve"> bersedia menerima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PIHAK KEDUA</w:t>
      </w:r>
      <w:r>
        <w:rPr>
          <w:rFonts w:ascii="Arial" w:cs="Arial" w:eastAsia="Arial" w:hAnsi="Arial"/>
          <w:sz w:val="20"/>
          <w:szCs w:val="20"/>
        </w:rPr>
        <w:t xml:space="preserve"> untuk Magang, dan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PIHAK KEDUA</w:t>
      </w:r>
      <w:r>
        <w:rPr>
          <w:rFonts w:ascii="Arial" w:cs="Arial" w:eastAsia="Arial" w:hAnsi="Arial"/>
          <w:sz w:val="20"/>
          <w:szCs w:val="20"/>
        </w:rPr>
        <w:t xml:space="preserve"> bersedia Magang untuk memperoleh pengalaman dalam Bidang {{bidang_magang}} di PT PLN Enjiniring.</w:t>
      </w:r>
    </w:p>
    <w:p>
      <w:pPr>
        <w:spacing w:line="276"/>
      </w:pPr>
      <w:r>
        <w:t xml:space="preserve"/>
      </w:r>
    </w:p>
    <w:p>
      <w:pPr>
        <w:spacing w:line="276"/>
        <w:jc w:val="center"/>
      </w:pPr>
      <w:r>
        <w:rPr>
          <w:rFonts w:ascii="Arial" w:cs="Arial" w:eastAsia="Arial" w:hAnsi="Arial"/>
          <w:sz w:val="20"/>
          <w:szCs w:val="20"/>
        </w:rPr>
        <w:t xml:space="preserve">Pasal 2</w:t>
      </w:r>
    </w:p>
    <w:p>
      <w:pPr>
        <w:spacing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HAK DAN KEWAJIBAN</w:t>
      </w:r>
    </w:p>
    <w:p>
      <w:pPr>
        <w:spacing w:line="276"/>
      </w:pPr>
      <w:r>
        <w:t xml:space="preserve"/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1.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HAK PIHAK PERTAMA :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a.	</w:t>
      </w:r>
      <w:r>
        <w:rPr>
          <w:rFonts w:ascii="Arial" w:cs="Arial" w:eastAsia="Arial" w:hAnsi="Arial"/>
          <w:sz w:val="20"/>
          <w:szCs w:val="20"/>
        </w:rPr>
        <w:t xml:space="preserve">Memberhentikan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PIHAK KEDUA</w:t>
      </w:r>
      <w:r>
        <w:rPr>
          <w:rFonts w:ascii="Arial" w:cs="Arial" w:eastAsia="Arial" w:hAnsi="Arial"/>
          <w:sz w:val="20"/>
          <w:szCs w:val="20"/>
        </w:rPr>
        <w:t xml:space="preserve"> apabila menyimpang dari ketentuan yang telah disepakati dalam Perjanjian Magang tanpa kompensasi;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b.	</w:t>
      </w:r>
      <w:r>
        <w:rPr>
          <w:rFonts w:ascii="Arial" w:cs="Arial" w:eastAsia="Arial" w:hAnsi="Arial"/>
          <w:sz w:val="20"/>
          <w:szCs w:val="20"/>
        </w:rPr>
        <w:t xml:space="preserve">Memanfaatkan hasil peserta Magang; dan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c.	</w:t>
      </w:r>
      <w:r>
        <w:rPr>
          <w:rFonts w:ascii="Arial" w:cs="Arial" w:eastAsia="Arial" w:hAnsi="Arial"/>
          <w:sz w:val="20"/>
          <w:szCs w:val="20"/>
        </w:rPr>
        <w:t xml:space="preserve">Memberlakukan Tata Tertib dan Perjanjian Magang.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2.	</w:t>
      </w:r>
      <w:r>
        <w:rPr>
          <w:rFonts w:ascii="Arial" w:cs="Arial" w:eastAsia="Arial" w:hAnsi="Arial"/>
          <w:sz w:val="20"/>
          <w:szCs w:val="20"/>
        </w:rPr>
        <w:t xml:space="preserve">Penyimpangan sebagaimana dimaksud pada pasal (2) ayat (1) huruf a, meliputi: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a.	</w:t>
      </w:r>
      <w:r>
        <w:rPr>
          <w:rFonts w:ascii="Arial" w:cs="Arial" w:eastAsia="Arial" w:hAnsi="Arial"/>
          <w:sz w:val="20"/>
          <w:szCs w:val="20"/>
        </w:rPr>
        <w:t xml:space="preserve">Melakukan kelalaian dan tindakan yang tidak bertanggung jawab walaupun telah mendapat peringatan dari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PIHAK PERTAMA</w:t>
      </w:r>
      <w:r>
        <w:rPr>
          <w:rFonts w:ascii="Arial" w:cs="Arial" w:eastAsia="Arial" w:hAnsi="Arial"/>
          <w:sz w:val="20"/>
          <w:szCs w:val="20"/>
        </w:rPr>
        <w:t xml:space="preserve">; dan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b.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PIHAK KEDUA</w:t>
      </w:r>
      <w:r>
        <w:rPr>
          <w:rFonts w:ascii="Arial" w:cs="Arial" w:eastAsia="Arial" w:hAnsi="Arial"/>
          <w:sz w:val="20"/>
          <w:szCs w:val="20"/>
        </w:rPr>
        <w:t xml:space="preserve"> melanggar dari ketentuan yang telah disepakati dalam Perjanjian Magang ini.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3.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KEWAJIBAN PIHAK PERTAMA :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a.	</w:t>
      </w:r>
      <w:r>
        <w:rPr>
          <w:rFonts w:ascii="Arial" w:cs="Arial" w:eastAsia="Arial" w:hAnsi="Arial"/>
          <w:sz w:val="20"/>
          <w:szCs w:val="20"/>
        </w:rPr>
        <w:t xml:space="preserve">Membimbing peserta Magang;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b.	</w:t>
      </w:r>
      <w:r>
        <w:rPr>
          <w:rFonts w:ascii="Arial" w:cs="Arial" w:eastAsia="Arial" w:hAnsi="Arial"/>
          <w:sz w:val="20"/>
          <w:szCs w:val="20"/>
        </w:rPr>
        <w:t xml:space="preserve">Memenuhi hak peserta Magang sesuai dengan Perjanjian Magang;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c.	</w:t>
      </w:r>
      <w:r>
        <w:rPr>
          <w:rFonts w:ascii="Arial" w:cs="Arial" w:eastAsia="Arial" w:hAnsi="Arial"/>
          <w:sz w:val="20"/>
          <w:szCs w:val="20"/>
        </w:rPr>
        <w:t xml:space="preserve">Mengevaluasi peserta Magang; dan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d.	</w:t>
      </w:r>
      <w:r>
        <w:rPr>
          <w:rFonts w:ascii="Arial" w:cs="Arial" w:eastAsia="Arial" w:hAnsi="Arial"/>
          <w:sz w:val="20"/>
          <w:szCs w:val="20"/>
        </w:rPr>
        <w:t xml:space="preserve">Memberikan Surat Keterangan Magang atau Sertifikat.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4.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HAK PIHAK KEDUA :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a.	</w:t>
      </w:r>
      <w:r>
        <w:rPr>
          <w:rFonts w:ascii="Arial" w:cs="Arial" w:eastAsia="Arial" w:hAnsi="Arial"/>
          <w:sz w:val="20"/>
          <w:szCs w:val="20"/>
        </w:rPr>
        <w:t xml:space="preserve">Memperoleh bimbingan dari pembimbing Magang;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b.	</w:t>
      </w:r>
      <w:r>
        <w:rPr>
          <w:rFonts w:ascii="Arial" w:cs="Arial" w:eastAsia="Arial" w:hAnsi="Arial"/>
          <w:sz w:val="20"/>
          <w:szCs w:val="20"/>
        </w:rPr>
        <w:t xml:space="preserve">Memperoleh Surat Keterangan Magang atau Sertifikat; dan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5.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KEWAJIBAN PIHAK KEDUA :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a.	</w:t>
      </w:r>
      <w:r>
        <w:rPr>
          <w:rFonts w:ascii="Arial" w:cs="Arial" w:eastAsia="Arial" w:hAnsi="Arial"/>
          <w:sz w:val="20"/>
          <w:szCs w:val="20"/>
        </w:rPr>
        <w:t xml:space="preserve">Mematuhi ketentuan yang telah disepakati dalam Perjanjian Magang;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b.	</w:t>
      </w:r>
      <w:r>
        <w:rPr>
          <w:rFonts w:ascii="Arial" w:cs="Arial" w:eastAsia="Arial" w:hAnsi="Arial"/>
          <w:sz w:val="20"/>
          <w:szCs w:val="20"/>
        </w:rPr>
        <w:t xml:space="preserve">Mengikuti program Magang sampai selesai;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c.	</w:t>
      </w:r>
      <w:r>
        <w:rPr>
          <w:rFonts w:ascii="Arial" w:cs="Arial" w:eastAsia="Arial" w:hAnsi="Arial"/>
          <w:sz w:val="20"/>
          <w:szCs w:val="20"/>
        </w:rPr>
        <w:t xml:space="preserve">Mentaati tata tertib yang berlaku di Perusahaan;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d.	</w:t>
      </w:r>
      <w:r>
        <w:rPr>
          <w:rFonts w:ascii="Arial" w:cs="Arial" w:eastAsia="Arial" w:hAnsi="Arial"/>
          <w:sz w:val="20"/>
          <w:szCs w:val="20"/>
        </w:rPr>
        <w:t xml:space="preserve">Mentaati instruksi dari pembimbing Magang; dan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e.	</w:t>
      </w:r>
      <w:r>
        <w:rPr>
          <w:rFonts w:ascii="Arial" w:cs="Arial" w:eastAsia="Arial" w:hAnsi="Arial"/>
          <w:sz w:val="20"/>
          <w:szCs w:val="20"/>
        </w:rPr>
        <w:t xml:space="preserve">Tidak menuntut untuk dijadikan karyawan di Perusahaan setelah selesai Magang.</w:t>
      </w:r>
    </w:p>
    <w:p>
      <w:pPr>
        <w:spacing w:line="276"/>
      </w:pPr>
      <w:r>
        <w:t xml:space="preserve"/>
      </w:r>
    </w:p>
    <w:p>
      <w:pPr>
        <w:spacing w:line="276"/>
        <w:jc w:val="center"/>
      </w:pPr>
      <w:r>
        <w:rPr>
          <w:rFonts w:ascii="Arial" w:cs="Arial" w:eastAsia="Arial" w:hAnsi="Arial"/>
          <w:sz w:val="20"/>
          <w:szCs w:val="20"/>
        </w:rPr>
        <w:t xml:space="preserve">Pasal 3</w:t>
      </w:r>
    </w:p>
    <w:p>
      <w:pPr>
        <w:spacing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WAKTU PELAKSANAAN DAN PENGAKHIRAN PERJANJIAN</w:t>
      </w:r>
    </w:p>
    <w:p>
      <w:pPr>
        <w:spacing w:line="276"/>
      </w:pPr>
      <w:r>
        <w:t xml:space="preserve"/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1.	</w:t>
      </w:r>
      <w:r>
        <w:rPr>
          <w:rFonts w:ascii="Arial" w:cs="Arial" w:eastAsia="Arial" w:hAnsi="Arial"/>
          <w:sz w:val="20"/>
          <w:szCs w:val="20"/>
        </w:rPr>
        <w:t xml:space="preserve">Jangka waktu pelaksanaan Magang terhitung tanggal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{{jangka_waktu}}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2.	</w:t>
      </w:r>
      <w:r>
        <w:rPr>
          <w:rFonts w:ascii="Arial" w:cs="Arial" w:eastAsia="Arial" w:hAnsi="Arial"/>
          <w:sz w:val="20"/>
          <w:szCs w:val="20"/>
        </w:rPr>
        <w:t xml:space="preserve">Jika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PIHAK KEDUA</w:t>
      </w:r>
      <w:r>
        <w:rPr>
          <w:rFonts w:ascii="Arial" w:cs="Arial" w:eastAsia="Arial" w:hAnsi="Arial"/>
          <w:sz w:val="20"/>
          <w:szCs w:val="20"/>
        </w:rPr>
        <w:t xml:space="preserve"> ingin menyelesaikan Perjanjian Magang sebelum jangka waktu berakhir, dapat melayangkan surat pribadi kepada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PIHAK PERTAMA</w:t>
      </w:r>
      <w:r>
        <w:rPr>
          <w:rFonts w:ascii="Arial" w:cs="Arial" w:eastAsia="Arial" w:hAnsi="Arial"/>
          <w:sz w:val="20"/>
          <w:szCs w:val="20"/>
        </w:rPr>
        <w:t xml:space="preserve"> minimal 7 (tujuh) hari sebelum hari aktif terakhir Magang; dan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3.	</w:t>
      </w:r>
      <w:r>
        <w:rPr>
          <w:rFonts w:ascii="Arial" w:cs="Arial" w:eastAsia="Arial" w:hAnsi="Arial"/>
          <w:sz w:val="20"/>
          <w:szCs w:val="20"/>
        </w:rPr>
        <w:t xml:space="preserve">Tidak ada kompensasi dalam bentuk apapun terhadap pengakhiran perjanjian tersebut pada ayat di atas.</w:t>
      </w:r>
    </w:p>
    <w:p>
      <w:pPr>
        <w:spacing w:line="276"/>
      </w:pPr>
      <w:r>
        <w:t xml:space="preserve"/>
      </w:r>
    </w:p>
    <w:p>
      <w:pPr>
        <w:spacing w:line="276"/>
        <w:jc w:val="center"/>
      </w:pPr>
      <w:r>
        <w:rPr>
          <w:rFonts w:ascii="Arial" w:cs="Arial" w:eastAsia="Arial" w:hAnsi="Arial"/>
          <w:sz w:val="20"/>
          <w:szCs w:val="20"/>
        </w:rPr>
        <w:t xml:space="preserve">Pasal 4</w:t>
      </w:r>
    </w:p>
    <w:p>
      <w:pPr>
        <w:spacing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PEMBAYARAN UANG SAKU</w:t>
      </w:r>
    </w:p>
    <w:p>
      <w:pPr>
        <w:spacing w:line="276"/>
      </w:pPr>
      <w:r>
        <w:t xml:space="preserve"/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1.	</w:t>
      </w:r>
      <w:r>
        <w:rPr>
          <w:rFonts w:ascii="Arial" w:cs="Arial" w:eastAsia="Arial" w:hAnsi="Arial"/>
          <w:sz w:val="20"/>
          <w:szCs w:val="20"/>
        </w:rPr>
        <w:t xml:space="preserve">Uang saku untuk peserta Magang, adalah sebesar Rp.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{{uang_saku}}</w:t>
      </w:r>
      <w:r>
        <w:rPr>
          <w:rFonts w:ascii="Arial" w:cs="Arial" w:eastAsia="Arial" w:hAnsi="Arial"/>
          <w:sz w:val="20"/>
          <w:szCs w:val="20"/>
        </w:rPr>
        <w:t xml:space="preserve"> /hari; dan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2.	</w:t>
      </w:r>
      <w:r>
        <w:rPr>
          <w:rFonts w:ascii="Arial" w:cs="Arial" w:eastAsia="Arial" w:hAnsi="Arial"/>
          <w:sz w:val="20"/>
          <w:szCs w:val="20"/>
        </w:rPr>
        <w:t xml:space="preserve">Uang saku dibayarkan berdasarkan kehadiran yang dibuktikan dengan (Timesheet/Logbook/Daftar Hadir) yang telah disetujui oleh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PIHAK PERTAMA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line="276"/>
      </w:pPr>
      <w:r>
        <w:t xml:space="preserve"/>
      </w:r>
    </w:p>
    <w:p>
      <w:pPr>
        <w:spacing w:line="276"/>
        <w:jc w:val="center"/>
      </w:pPr>
      <w:r>
        <w:rPr>
          <w:rFonts w:ascii="Arial" w:cs="Arial" w:eastAsia="Arial" w:hAnsi="Arial"/>
          <w:sz w:val="20"/>
          <w:szCs w:val="20"/>
        </w:rPr>
        <w:t xml:space="preserve">Pasal 5</w:t>
      </w:r>
    </w:p>
    <w:p>
      <w:pPr>
        <w:spacing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HARI MAGANG</w:t>
      </w:r>
    </w:p>
    <w:p>
      <w:pPr>
        <w:spacing w:line="276"/>
      </w:pPr>
      <w:r>
        <w:t xml:space="preserve"/>
      </w:r>
    </w:p>
    <w:p>
      <w:pPr>
        <w:spacing w:line="276" w:lineRule="auto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PIHAK KEDUA</w:t>
      </w:r>
      <w:r>
        <w:rPr>
          <w:rFonts w:ascii="Arial" w:cs="Arial" w:eastAsia="Arial" w:hAnsi="Arial"/>
          <w:sz w:val="20"/>
          <w:szCs w:val="20"/>
        </w:rPr>
        <w:t xml:space="preserve"> dalam melaksanakan Magang mengikuti aturan Hari Kerja dan Jam Kerja yang berlaku di lingkungan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PIHAK PERTAMA</w:t>
      </w:r>
      <w:r>
        <w:rPr>
          <w:rFonts w:ascii="Arial" w:cs="Arial" w:eastAsia="Arial" w:hAnsi="Arial"/>
          <w:sz w:val="20"/>
          <w:szCs w:val="20"/>
        </w:rPr>
        <w:t xml:space="preserve"> sebagai berikut: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a.	</w:t>
      </w:r>
      <w:r>
        <w:rPr>
          <w:rFonts w:ascii="Arial" w:cs="Arial" w:eastAsia="Arial" w:hAnsi="Arial"/>
          <w:sz w:val="20"/>
          <w:szCs w:val="20"/>
        </w:rPr>
        <w:t xml:space="preserve">Hari Kerja   :   Senin sampai dengan Jum'at;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b.	</w:t>
      </w:r>
      <w:r>
        <w:rPr>
          <w:rFonts w:ascii="Arial" w:cs="Arial" w:eastAsia="Arial" w:hAnsi="Arial"/>
          <w:sz w:val="20"/>
          <w:szCs w:val="20"/>
        </w:rPr>
        <w:t xml:space="preserve">Jam Kerja    :   07.30 sampai dengan 16.00 WIB (kecuali hari Jum'at dari pukul 07.30 sampai dengan 16.30 WIB); dan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c.	</w:t>
      </w:r>
      <w:r>
        <w:rPr>
          <w:rFonts w:ascii="Arial" w:cs="Arial" w:eastAsia="Arial" w:hAnsi="Arial"/>
          <w:sz w:val="20"/>
          <w:szCs w:val="20"/>
        </w:rPr>
        <w:t xml:space="preserve">Pengaturan   :   Sesuai aturan yang berlaku di lingkungan kerja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PIHAK PERTAMA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line="276"/>
      </w:pPr>
      <w:r>
        <w:t xml:space="preserve"/>
      </w:r>
    </w:p>
    <w:p>
      <w:pPr>
        <w:spacing w:line="276"/>
        <w:jc w:val="center"/>
      </w:pPr>
      <w:r>
        <w:rPr>
          <w:rFonts w:ascii="Arial" w:cs="Arial" w:eastAsia="Arial" w:hAnsi="Arial"/>
          <w:sz w:val="20"/>
          <w:szCs w:val="20"/>
        </w:rPr>
        <w:t xml:space="preserve">Pasal 6</w:t>
      </w:r>
    </w:p>
    <w:p>
      <w:pPr>
        <w:spacing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TATA TERTIB</w:t>
      </w:r>
    </w:p>
    <w:p>
      <w:pPr>
        <w:spacing w:line="276"/>
      </w:pPr>
      <w:r>
        <w:t xml:space="preserve"/>
      </w:r>
    </w:p>
    <w:p>
      <w:pPr>
        <w:spacing w:line="276" w:lineRule="auto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PIHAK KEDUA</w:t>
      </w:r>
      <w:r>
        <w:rPr>
          <w:rFonts w:ascii="Arial" w:cs="Arial" w:eastAsia="Arial" w:hAnsi="Arial"/>
          <w:sz w:val="20"/>
          <w:szCs w:val="20"/>
        </w:rPr>
        <w:t xml:space="preserve"> bersedia untuk mentaati ketentuan yang berlaku di PLN Enjiniring, yaitu: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a.	</w:t>
      </w:r>
      <w:r>
        <w:rPr>
          <w:rFonts w:ascii="Arial" w:cs="Arial" w:eastAsia="Arial" w:hAnsi="Arial"/>
          <w:sz w:val="20"/>
          <w:szCs w:val="20"/>
        </w:rPr>
        <w:t xml:space="preserve">Melaksanakan semua tugas Magang dengan sebaik-baiknya;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b.	</w:t>
      </w:r>
      <w:r>
        <w:rPr>
          <w:rFonts w:ascii="Arial" w:cs="Arial" w:eastAsia="Arial" w:hAnsi="Arial"/>
          <w:sz w:val="20"/>
          <w:szCs w:val="20"/>
        </w:rPr>
        <w:t xml:space="preserve">Menjaga dan memelihara barang-barang milik Perusahaan dengan sebaik-baiknya;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c.	</w:t>
      </w:r>
      <w:r>
        <w:rPr>
          <w:rFonts w:ascii="Arial" w:cs="Arial" w:eastAsia="Arial" w:hAnsi="Arial"/>
          <w:sz w:val="20"/>
          <w:szCs w:val="20"/>
        </w:rPr>
        <w:t xml:space="preserve">Berpakaian rapi dan bersikap sopan santun; dan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d.	</w:t>
      </w:r>
      <w:r>
        <w:rPr>
          <w:rFonts w:ascii="Arial" w:cs="Arial" w:eastAsia="Arial" w:hAnsi="Arial"/>
          <w:sz w:val="20"/>
          <w:szCs w:val="20"/>
        </w:rPr>
        <w:t xml:space="preserve">Apabila tidak hadir harap memberi informasi kepada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PIHAK PERTAMA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line="276"/>
      </w:pPr>
      <w:r>
        <w:t xml:space="preserve"/>
      </w:r>
    </w:p>
    <w:p>
      <w:pPr>
        <w:spacing w:line="276"/>
        <w:jc w:val="center"/>
      </w:pPr>
      <w:r>
        <w:rPr>
          <w:rFonts w:ascii="Arial" w:cs="Arial" w:eastAsia="Arial" w:hAnsi="Arial"/>
          <w:sz w:val="20"/>
          <w:szCs w:val="20"/>
        </w:rPr>
        <w:t xml:space="preserve">Pasal 7</w:t>
      </w:r>
    </w:p>
    <w:p>
      <w:pPr>
        <w:spacing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KERAHASIAAN</w:t>
      </w:r>
    </w:p>
    <w:p>
      <w:pPr>
        <w:spacing w:line="276"/>
      </w:pPr>
      <w:r>
        <w:t xml:space="preserve"/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1.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PIHAK KEDUA</w:t>
      </w:r>
      <w:r>
        <w:rPr>
          <w:rFonts w:ascii="Arial" w:cs="Arial" w:eastAsia="Arial" w:hAnsi="Arial"/>
          <w:sz w:val="20"/>
          <w:szCs w:val="20"/>
        </w:rPr>
        <w:t xml:space="preserve"> tidak boleh memberikan/menyampaikan kepada seseorang atau Pihak Lain segala informasi yang dipercayakan kepada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PIHAK KEDUA</w:t>
      </w:r>
      <w:r>
        <w:rPr>
          <w:rFonts w:ascii="Arial" w:cs="Arial" w:eastAsia="Arial" w:hAnsi="Arial"/>
          <w:sz w:val="20"/>
          <w:szCs w:val="20"/>
        </w:rPr>
        <w:t xml:space="preserve"> atau yang ditemukan oleh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PIHAK KEDUA</w:t>
      </w:r>
      <w:r>
        <w:rPr>
          <w:rFonts w:ascii="Arial" w:cs="Arial" w:eastAsia="Arial" w:hAnsi="Arial"/>
          <w:sz w:val="20"/>
          <w:szCs w:val="20"/>
        </w:rPr>
        <w:t xml:space="preserve"> dalam rangka Magang tanpa persetujuan tertulis dari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PIHAK PERTAMA</w:t>
      </w:r>
      <w:r>
        <w:rPr>
          <w:rFonts w:ascii="Arial" w:cs="Arial" w:eastAsia="Arial" w:hAnsi="Arial"/>
          <w:sz w:val="20"/>
          <w:szCs w:val="20"/>
        </w:rPr>
        <w:t xml:space="preserve">;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2.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PIHAK KEDUA</w:t>
      </w:r>
      <w:r>
        <w:rPr>
          <w:rFonts w:ascii="Arial" w:cs="Arial" w:eastAsia="Arial" w:hAnsi="Arial"/>
          <w:sz w:val="20"/>
          <w:szCs w:val="20"/>
        </w:rPr>
        <w:t xml:space="preserve"> wajib menjaga kerahasiaan dan tidak diperbolehkan untuk mempublikasikan seluruh data, berkas dan dokumen serta informasi yang dipinjamkan oleh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PIHAK PERTAMA</w:t>
      </w:r>
      <w:r>
        <w:rPr>
          <w:rFonts w:ascii="Arial" w:cs="Arial" w:eastAsia="Arial" w:hAnsi="Arial"/>
          <w:sz w:val="20"/>
          <w:szCs w:val="20"/>
        </w:rPr>
        <w:t xml:space="preserve">; dan</w:t>
      </w:r>
    </w:p>
    <w:p>
      <w:pPr>
        <w:spacing w:line="276" w:lineRule="auto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3.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PIHAK KEDUA</w:t>
      </w:r>
      <w:r>
        <w:rPr>
          <w:rFonts w:ascii="Arial" w:cs="Arial" w:eastAsia="Arial" w:hAnsi="Arial"/>
          <w:sz w:val="20"/>
          <w:szCs w:val="20"/>
        </w:rPr>
        <w:t xml:space="preserve"> bertanggung jawab terhadap kerugian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PIHAK PERTAMA</w:t>
      </w:r>
      <w:r>
        <w:rPr>
          <w:rFonts w:ascii="Arial" w:cs="Arial" w:eastAsia="Arial" w:hAnsi="Arial"/>
          <w:sz w:val="20"/>
          <w:szCs w:val="20"/>
        </w:rPr>
        <w:t xml:space="preserve">, sebagai akibat pelanggaran kerahasiaan data/dokumen yang dilakukan oleh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PIHAK KEDUA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line="276"/>
      </w:pPr>
      <w:r>
        <w:t xml:space="preserve"/>
      </w:r>
    </w:p>
    <w:p>
      <w:pPr>
        <w:spacing w:line="276"/>
        <w:jc w:val="center"/>
      </w:pPr>
      <w:r>
        <w:rPr>
          <w:rFonts w:ascii="Arial" w:cs="Arial" w:eastAsia="Arial" w:hAnsi="Arial"/>
          <w:sz w:val="20"/>
          <w:szCs w:val="20"/>
        </w:rPr>
        <w:t xml:space="preserve">Pasal 8</w:t>
      </w:r>
    </w:p>
    <w:p>
      <w:pPr>
        <w:spacing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PENYELESAIAN PERSELISIHAN</w:t>
      </w:r>
    </w:p>
    <w:p>
      <w:pPr>
        <w:spacing w:line="276"/>
      </w:pPr>
      <w:r>
        <w:t xml:space="preserve"/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0"/>
          <w:szCs w:val="20"/>
        </w:rPr>
        <w:t xml:space="preserve">Jika terjadi perselisihan antara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PIHAK</w:t>
      </w:r>
      <w:r>
        <w:rPr>
          <w:rFonts w:ascii="Arial" w:cs="Arial" w:eastAsia="Arial" w:hAnsi="Arial"/>
          <w:sz w:val="20"/>
          <w:szCs w:val="20"/>
        </w:rPr>
        <w:t xml:space="preserve"> maka akan diselesaikan secara musyawarah untuk mencapai mufakat dan Apabila melalui musyawarah tidak dapat diselesaikan dalam jangka waktu 30 (tiga puluh) hari, maka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 PIHAK</w:t>
      </w:r>
      <w:r>
        <w:rPr>
          <w:rFonts w:ascii="Arial" w:cs="Arial" w:eastAsia="Arial" w:hAnsi="Arial"/>
          <w:sz w:val="20"/>
          <w:szCs w:val="20"/>
        </w:rPr>
        <w:t xml:space="preserve"> sepakat untuk menyelesaikan perselisihan melalui Instansi Terkait.</w:t>
      </w:r>
    </w:p>
    <w:p>
      <w:pPr>
        <w:spacing w:line="276"/>
      </w:pPr>
      <w:r>
        <w:t xml:space="preserve"/>
      </w:r>
    </w:p>
    <w:p>
      <w:pPr>
        <w:spacing w:line="276" w:lineRule="auto"/>
        <w:jc w:val="both"/>
      </w:pPr>
      <w:r>
        <w:rPr>
          <w:rFonts w:ascii="Arial" w:cs="Arial" w:eastAsia="Arial" w:hAnsi="Arial"/>
          <w:sz w:val="20"/>
          <w:szCs w:val="20"/>
        </w:rPr>
        <w:t xml:space="preserve">Surat perjanjian ini dibuat dalam rangkap 2 (dua) asli, yang mempunyai kekuatan hukum yang sama, 1 (satu) rangkap untuk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PIHAK PERTAMA</w:t>
      </w:r>
      <w:r>
        <w:rPr>
          <w:rFonts w:ascii="Arial" w:cs="Arial" w:eastAsia="Arial" w:hAnsi="Arial"/>
          <w:sz w:val="20"/>
          <w:szCs w:val="20"/>
        </w:rPr>
        <w:t xml:space="preserve">, 1 (satu) rangkap untuk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PIHAK KEDUA</w:t>
      </w:r>
      <w:r>
        <w:rPr>
          <w:rFonts w:ascii="Arial" w:cs="Arial" w:eastAsia="Arial" w:hAnsi="Arial"/>
          <w:sz w:val="20"/>
          <w:szCs w:val="20"/>
        </w:rPr>
        <w:t xml:space="preserve">, dan dibubuhi meterai secukupnya serta ditandatangani di Jakarta pada hari, tanggal, bulan dan tahun tersebut pada permulaan perjanjian ini.</w:t>
      </w:r>
    </w:p>
    <w:p>
      <w:pPr>
        <w:spacing w:line="276"/>
      </w:pPr>
      <w:r>
        <w:t xml:space="preserve"/>
      </w:r>
    </w:p>
    <w:p>
      <w:pPr>
        <w:spacing w:line="276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PIHAK KEDUA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PIHAK PERTAMA</w:t>
            </w:r>
          </w:p>
        </w:tc>
      </w:tr>
      <w:tr>
        <w:tc>
          <w:p>
            <w:pPr>
              <w:spacing w:line="276"/>
            </w:pPr>
            <w:r>
              <w:t xml:space="preserve"/>
            </w:r>
          </w:p>
          <w:p>
            <w:pPr>
              <w:spacing w:line="276"/>
            </w:pPr>
            <w:r>
              <w:t xml:space="preserve"/>
            </w:r>
          </w:p>
          <w:p>
            <w:pPr>
              <w:spacing w:line="276"/>
            </w:pPr>
            <w:r>
              <w:t xml:space="preserve"/>
            </w:r>
          </w:p>
          <w:p>
            <w:pPr>
              <w:spacing w:line="276"/>
            </w:pPr>
            <w:r>
              <w:t xml:space="preserve"/>
            </w:r>
          </w:p>
          <w:p>
            <w:pPr>
              <w:spacing w:line="276"/>
            </w:pPr>
            <w:r>
              <w:t xml:space="preserve"/>
            </w:r>
          </w:p>
        </w:tc>
        <w:tc>
          <w:p>
            <w:pPr>
              <w:spacing w:line="276"/>
            </w:pPr>
            <w:r>
              <w:t xml:space="preserve"/>
            </w:r>
          </w:p>
          <w:p>
            <w:pPr>
              <w:spacing w:line="276"/>
            </w:pPr>
            <w:r>
              <w:t xml:space="preserve"/>
            </w:r>
          </w:p>
          <w:p>
            <w:pPr>
              <w:spacing w:line="276"/>
            </w:pPr>
            <w:r>
              <w:t xml:space="preserve"/>
            </w:r>
          </w:p>
          <w:p>
            <w:pPr>
              <w:spacing w:line="276"/>
            </w:pPr>
            <w:r>
              <w:t xml:space="preserve"/>
            </w:r>
          </w:p>
          <w:p>
            <w:pPr>
              <w:spacing w:line="276"/>
            </w:pPr>
            <w:r>
              <w:t xml:space="preserve"/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{{nama_intern}}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{{pihak_pertama_nama}}</w:t>
            </w:r>
          </w:p>
        </w:tc>
      </w:tr>
    </w:tbl>
    <w:sectPr>
      <w:headerReference w:type="default" r:id="rId7"/>
      <w:pgSz w:w="11906" w:h="16838" w:orient="portrait"/>
      <w:pgMar w:top="1440" w:right="1440" w:bottom="1440" w:left="16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left"/>
    </w:pPr>
    <w:r>
      <w:drawing>
        <wp:inline distT="0" distB="0" distL="0" distR="0">
          <wp:extent cx="1733550" cy="6000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35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ebdf3217489b34cf0e2211efc84dabf851494f4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2026-04-22T07:45:13.224Z</dcterms:created>
  <dcterms:modified xsi:type="dcterms:W3CDTF">2026-04-22T07:45:13.231Z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