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6D6B4" w14:textId="77777777" w:rsidR="00155662" w:rsidRDefault="00155662"/>
    <w:p w14:paraId="3889545F" w14:textId="35D21BCC" w:rsidR="00C6383B" w:rsidRPr="00C6383B" w:rsidRDefault="00C6383B" w:rsidP="00C6383B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C6383B">
        <w:rPr>
          <w:rFonts w:asciiTheme="majorBidi" w:hAnsiTheme="majorBidi" w:cstheme="majorBidi"/>
          <w:sz w:val="32"/>
          <w:szCs w:val="32"/>
        </w:rPr>
        <w:t>TidBaan</w:t>
      </w:r>
      <w:proofErr w:type="spellEnd"/>
      <w:r w:rsidRPr="00C6383B">
        <w:rPr>
          <w:rFonts w:asciiTheme="majorBidi" w:hAnsiTheme="majorBidi" w:cstheme="majorBidi"/>
          <w:sz w:val="32"/>
          <w:szCs w:val="32"/>
        </w:rPr>
        <w:t xml:space="preserve"> Cafe : </w:t>
      </w:r>
      <w:r w:rsidRPr="00C6383B">
        <w:rPr>
          <w:rFonts w:asciiTheme="majorBidi" w:hAnsiTheme="majorBidi" w:cstheme="majorBidi"/>
          <w:sz w:val="32"/>
          <w:szCs w:val="32"/>
          <w:cs/>
        </w:rPr>
        <w:t>โกโก้ลาวา ชาเขียวสต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อเ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>บอรี่นมสด สตอเบอร์รี่สม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ูท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>ตี้ โกโก้สต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อเ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>บอรี่นมสด โกโก้สม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ูท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>ตี้ ชาไทย เมนูอาหาร : ยำข้าวโพดกุ้งสด ยำข้าวโพดปูม้า ยำข้าวโพดหอยแครง ยำข้าวโพดหอยแมงภู่ ยำข้าวโพดปลาหมึก ยำข้าวโพดไข่เค็ม ยำข้าวโพดไข่แดงเค็ม ยำข้าวโพดไข่เยี่ยวม้า ยำข้าวโพดปลากรอบ ยำข้าวโพดไก่ยอ ยำเซตติดบ้าน ยำลูกชิ้น ยำมา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ม่า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>ธรรมดา ยำมา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ม่า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>ทะเล ยำวุ้นเส้นธรรมดา ยำวุ้นเส้นทะเล ยำเส้นแก้ว ตำไทย ตำปูไทย ตำไทยไข่เค็ม ตำไทยปลากรอบ ตำข้าวโพดไข่เค็ม ตำปูปลาร้า ตำแตง ตำซั่ว ตำกุ้งสด ตำปูม้า ตำหอยแครง ตำหอยดอง ตำข้าวโพดมา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ม่า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 xml:space="preserve"> ไก่ทอด ลาบไก่ ลาบปลาหมึก ซุปหน่อไม้ ข้าวเหนียว ข้าวเปล่า ขนมจีน ข้าวผัดรวมมิตร ข้าวผัดต้มยำ ผัดกระเพรา ผัดกระเพราไก่กรอบ ทอดกระเทียม ผัดพริก ผัดเครื่องแกง ข้าวยำไก่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แซ่บ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 xml:space="preserve"> ข้าวไก่กรอบ เบอร์เกอร์ไก่ เบอร์เกอร์เนื้อ เบอร์เกอร์ไข่ดาว 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เฟ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 xml:space="preserve">รนฟราย 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เฟ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>รนฟรายชีส นักเก็ต ไก่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ป็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>อบ ไก่สติ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้ก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>ข้าวโพด รวมลูกชิ้นทอด</w:t>
      </w:r>
    </w:p>
    <w:p w14:paraId="69465750" w14:textId="0B2CE1E4" w:rsidR="00C6383B" w:rsidRDefault="00C6383B">
      <w:r>
        <w:t xml:space="preserve">           </w:t>
      </w:r>
      <w:r>
        <w:rPr>
          <w:rFonts w:hint="cs"/>
          <w:noProof/>
        </w:rPr>
        <w:drawing>
          <wp:inline distT="0" distB="0" distL="0" distR="0" wp14:anchorId="67D6EA48" wp14:editId="5AC23F0C">
            <wp:extent cx="2400300" cy="2400300"/>
            <wp:effectExtent l="0" t="0" r="0" b="0"/>
            <wp:docPr id="141954036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40361" name="รูปภาพ 1419540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           </w:t>
      </w:r>
      <w:r>
        <w:rPr>
          <w:rFonts w:hint="cs"/>
          <w:noProof/>
        </w:rPr>
        <w:drawing>
          <wp:inline distT="0" distB="0" distL="0" distR="0" wp14:anchorId="6F784FCB" wp14:editId="49CD0A63">
            <wp:extent cx="2396490" cy="2396490"/>
            <wp:effectExtent l="0" t="0" r="3810" b="3810"/>
            <wp:docPr id="1142758626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58626" name="รูปภาพ 11427586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CEC3" w14:textId="77777777" w:rsidR="00C6383B" w:rsidRDefault="00C6383B"/>
    <w:p w14:paraId="05417BBE" w14:textId="54D4768A" w:rsidR="00C6383B" w:rsidRPr="00C6383B" w:rsidRDefault="00C6383B">
      <w:pPr>
        <w:rPr>
          <w:rFonts w:asciiTheme="majorBidi" w:hAnsiTheme="majorBidi" w:cstheme="majorBidi"/>
          <w:sz w:val="32"/>
          <w:szCs w:val="32"/>
        </w:rPr>
      </w:pPr>
      <w:r w:rsidRPr="00C6383B">
        <w:rPr>
          <w:rFonts w:asciiTheme="majorBidi" w:hAnsiTheme="majorBidi" w:cstheme="majorBidi"/>
          <w:sz w:val="32"/>
          <w:szCs w:val="32"/>
          <w:cs/>
        </w:rPr>
        <w:t>คา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เฟ่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>สไตล์วินเทจเต็มไปด้วยเสน่ห์และกลิ่นอายของอดีต การตกแต่งด้วยเฟอร์นิเจอร์ย้อนยุค สีสันอบอุ่น และของสะสมเก่า ๆ สร้างบรรยากาศที่น่าหลงใหล ผนังประดับภาพถ่ายและโปสเตอร์คลาสสิก ทำให้รู้สึกเหมือนก้าวเข้าสู่ช่วงเวลาอื่น แสงไฟนุ่มนวลช่วยเพิ่มความ</w:t>
      </w:r>
      <w:proofErr w:type="spellStart"/>
      <w:r w:rsidRPr="00C6383B">
        <w:rPr>
          <w:rFonts w:asciiTheme="majorBidi" w:hAnsiTheme="majorBidi" w:cstheme="majorBidi"/>
          <w:sz w:val="32"/>
          <w:szCs w:val="32"/>
          <w:cs/>
        </w:rPr>
        <w:t>โร</w:t>
      </w:r>
      <w:proofErr w:type="spellEnd"/>
      <w:r w:rsidRPr="00C6383B">
        <w:rPr>
          <w:rFonts w:asciiTheme="majorBidi" w:hAnsiTheme="majorBidi" w:cstheme="majorBidi"/>
          <w:sz w:val="32"/>
          <w:szCs w:val="32"/>
          <w:cs/>
        </w:rPr>
        <w:t>แมนติก เหมาะสำหรับการนั่งจิบกาแฟในบรรยากาศที่อบอุ่นและมีชีวิตชีวา</w:t>
      </w:r>
    </w:p>
    <w:sectPr w:rsidR="00C6383B" w:rsidRPr="00C63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3B"/>
    <w:rsid w:val="00155662"/>
    <w:rsid w:val="005B2D95"/>
    <w:rsid w:val="00C6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700A"/>
  <w15:chartTrackingRefBased/>
  <w15:docId w15:val="{BA1372B5-86A2-4215-A190-54D037CE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Jittinan Chunlak</dc:creator>
  <cp:keywords/>
  <dc:description/>
  <cp:lastModifiedBy>Jittinan Chunlak</cp:lastModifiedBy>
  <cp:revision>1</cp:revision>
  <dcterms:created xsi:type="dcterms:W3CDTF">2024-09-24T14:47:00Z</dcterms:created>
  <dcterms:modified xsi:type="dcterms:W3CDTF">2024-09-24T14:56:00Z</dcterms:modified>
</cp:coreProperties>
</file>