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DD0667">
        <w:rPr>
          <w:rFonts w:ascii="Times New Roman" w:hAnsi="Times New Roman" w:cs="Times New Roman"/>
          <w:b/>
          <w:bCs/>
          <w:sz w:val="24"/>
          <w:szCs w:val="24"/>
          <w:highlight w:val="yellow"/>
        </w:rPr>
        <w:t xml:space="preserve">PEMANFAATAN </w:t>
      </w:r>
      <w:r w:rsidR="00805CA0" w:rsidRPr="00DD0667">
        <w:rPr>
          <w:rFonts w:ascii="Times New Roman" w:hAnsi="Times New Roman" w:cs="Times New Roman"/>
          <w:b/>
          <w:bCs/>
          <w:sz w:val="24"/>
          <w:szCs w:val="24"/>
          <w:highlight w:val="yellow"/>
        </w:rPr>
        <w:t xml:space="preserve">TEPUNG BIJI </w:t>
      </w:r>
      <w:r w:rsidR="004D3CB5" w:rsidRPr="00DD0667">
        <w:rPr>
          <w:rFonts w:ascii="Times New Roman" w:hAnsi="Times New Roman" w:cs="Times New Roman"/>
          <w:b/>
          <w:bCs/>
          <w:sz w:val="24"/>
          <w:szCs w:val="24"/>
          <w:highlight w:val="yellow"/>
        </w:rPr>
        <w:t>CEMPEDAK</w:t>
      </w:r>
      <w:r w:rsidR="00805CA0" w:rsidRPr="00DD0667">
        <w:rPr>
          <w:rFonts w:ascii="Times New Roman" w:hAnsi="Times New Roman" w:cs="Times New Roman"/>
          <w:b/>
          <w:bCs/>
          <w:sz w:val="24"/>
          <w:szCs w:val="24"/>
          <w:highlight w:val="yellow"/>
        </w:rPr>
        <w:t xml:space="preserve"> </w:t>
      </w:r>
      <w:r w:rsidR="004D3CB5" w:rsidRPr="00DD0667">
        <w:rPr>
          <w:rFonts w:ascii="Times New Roman" w:hAnsi="Times New Roman" w:cs="Times New Roman"/>
          <w:b/>
          <w:bCs/>
          <w:sz w:val="24"/>
          <w:szCs w:val="24"/>
          <w:highlight w:val="yellow"/>
        </w:rPr>
        <w:t xml:space="preserve">SEBAGAI BAHAN DASAR ALTERNATIF </w:t>
      </w:r>
      <w:r w:rsidR="00A43D34" w:rsidRPr="00DD0667">
        <w:rPr>
          <w:rFonts w:ascii="Times New Roman" w:hAnsi="Times New Roman" w:cs="Times New Roman"/>
          <w:b/>
          <w:bCs/>
          <w:sz w:val="24"/>
          <w:szCs w:val="24"/>
          <w:highlight w:val="yellow"/>
        </w:rPr>
        <w:t xml:space="preserve">UNTUK </w:t>
      </w:r>
      <w:r w:rsidR="004D3CB5" w:rsidRPr="00DD0667">
        <w:rPr>
          <w:rFonts w:ascii="Times New Roman" w:hAnsi="Times New Roman" w:cs="Times New Roman"/>
          <w:b/>
          <w:bCs/>
          <w:sz w:val="24"/>
          <w:szCs w:val="24"/>
          <w:highlight w:val="yellow"/>
        </w:rPr>
        <w:t xml:space="preserve">PENGGANTI TEPUNG TERIGU </w:t>
      </w:r>
      <w:r w:rsidR="00805CA0" w:rsidRPr="00DD0667">
        <w:rPr>
          <w:rFonts w:ascii="Times New Roman" w:hAnsi="Times New Roman" w:cs="Times New Roman"/>
          <w:b/>
          <w:bCs/>
          <w:sz w:val="24"/>
          <w:szCs w:val="24"/>
          <w:highlight w:val="yellow"/>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0" w:name="_Toc119854168"/>
      <w:r w:rsidRPr="00BD2CE0">
        <w:rPr>
          <w:rStyle w:val="Heading1Char"/>
          <w:rFonts w:ascii="Times New Roman" w:hAnsi="Times New Roman" w:cs="Times New Roman"/>
          <w:b/>
          <w:bCs/>
          <w:color w:val="auto"/>
          <w:sz w:val="24"/>
          <w:szCs w:val="24"/>
        </w:rPr>
        <w:t>DAFTAR ISI</w:t>
      </w:r>
      <w:bookmarkEnd w:id="0"/>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8264A5">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8264A5">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8264A5">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8264A5">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8264A5">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8264A5">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8264A5">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8264A5">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8264A5">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8264A5">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8264A5">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8264A5">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8264A5">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8264A5">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8264A5">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8264A5">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8264A5">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8264A5">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8264A5">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8264A5">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8264A5">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8264A5">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8264A5">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8264A5">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8264A5">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8264A5">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1"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2" w:name="_Toc119854175"/>
      <w:bookmarkStart w:id="3" w:name="_GoBack"/>
      <w:bookmarkEnd w:id="1"/>
      <w:bookmarkEnd w:id="3"/>
      <w:r w:rsidRPr="00BD2CE0">
        <w:rPr>
          <w:rStyle w:val="Heading1Char"/>
          <w:rFonts w:ascii="Times New Roman" w:hAnsi="Times New Roman" w:cs="Times New Roman"/>
          <w:b/>
          <w:bCs/>
          <w:color w:val="auto"/>
          <w:sz w:val="24"/>
          <w:szCs w:val="24"/>
        </w:rPr>
        <w:lastRenderedPageBreak/>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2"/>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4" w:name="_Toc119854176"/>
      <w:r w:rsidRPr="006B1E56">
        <w:rPr>
          <w:rFonts w:ascii="Times New Roman" w:hAnsi="Times New Roman" w:cs="Times New Roman"/>
          <w:b/>
          <w:color w:val="auto"/>
          <w:sz w:val="24"/>
        </w:rPr>
        <w:t>Gagasan kegiatan usaha</w:t>
      </w:r>
      <w:bookmarkEnd w:id="4"/>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5" w:name="_Toc119854177"/>
      <w:r w:rsidRPr="006B1E56">
        <w:rPr>
          <w:rFonts w:ascii="Times New Roman" w:hAnsi="Times New Roman" w:cs="Times New Roman"/>
          <w:b/>
          <w:color w:val="auto"/>
          <w:sz w:val="24"/>
        </w:rPr>
        <w:t>Peluang Pasar</w:t>
      </w:r>
      <w:bookmarkEnd w:id="5"/>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6" w:name="_Toc119854178"/>
      <w:r w:rsidRPr="006B1E56">
        <w:rPr>
          <w:rFonts w:ascii="Times New Roman" w:hAnsi="Times New Roman" w:cs="Times New Roman"/>
          <w:b/>
          <w:color w:val="auto"/>
          <w:sz w:val="24"/>
        </w:rPr>
        <w:t>Pangsa Pasar</w:t>
      </w:r>
      <w:bookmarkEnd w:id="6"/>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w:t>
      </w:r>
      <w:r w:rsidRPr="006B1E56">
        <w:rPr>
          <w:rFonts w:ascii="Times New Roman" w:hAnsi="Times New Roman" w:cs="Times New Roman"/>
          <w:sz w:val="24"/>
          <w:szCs w:val="24"/>
        </w:rPr>
        <w:lastRenderedPageBreak/>
        <w:t>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7" w:name="_Toc119854179"/>
      <w:r w:rsidRPr="006F6D1A">
        <w:rPr>
          <w:rFonts w:ascii="Times New Roman" w:hAnsi="Times New Roman" w:cs="Times New Roman"/>
          <w:b/>
          <w:color w:val="auto"/>
          <w:sz w:val="24"/>
        </w:rPr>
        <w:t>Strategi Pemasaran</w:t>
      </w:r>
      <w:bookmarkEnd w:id="7"/>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8"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8"/>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9" w:name="_Toc119854181"/>
      <w:r w:rsidRPr="004A798F">
        <w:rPr>
          <w:rFonts w:ascii="Times New Roman" w:hAnsi="Times New Roman" w:cs="Times New Roman"/>
          <w:b/>
          <w:color w:val="auto"/>
          <w:sz w:val="24"/>
          <w:szCs w:val="24"/>
        </w:rPr>
        <w:t>Bahan</w:t>
      </w:r>
      <w:bookmarkEnd w:id="9"/>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0" w:name="_Toc119854182"/>
      <w:r w:rsidRPr="004A798F">
        <w:rPr>
          <w:rFonts w:ascii="Times New Roman" w:hAnsi="Times New Roman" w:cs="Times New Roman"/>
          <w:b/>
          <w:color w:val="auto"/>
          <w:sz w:val="24"/>
          <w:szCs w:val="24"/>
        </w:rPr>
        <w:t>Alat</w:t>
      </w:r>
      <w:bookmarkEnd w:id="10"/>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1" w:name="_Toc119854183"/>
      <w:r w:rsidRPr="004A798F">
        <w:rPr>
          <w:rFonts w:ascii="Times New Roman" w:hAnsi="Times New Roman" w:cs="Times New Roman"/>
          <w:b/>
          <w:color w:val="auto"/>
          <w:sz w:val="24"/>
          <w:szCs w:val="24"/>
        </w:rPr>
        <w:t>Pembuatan Tepung Biji Cempedak</w:t>
      </w:r>
      <w:bookmarkEnd w:id="11"/>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lastRenderedPageBreak/>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2"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2"/>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3" w:name="_Toc119854185"/>
      <w:r w:rsidRPr="00684ABC">
        <w:rPr>
          <w:rFonts w:ascii="Times New Roman" w:hAnsi="Times New Roman" w:cs="Times New Roman"/>
          <w:b/>
          <w:color w:val="auto"/>
          <w:sz w:val="24"/>
          <w:szCs w:val="24"/>
        </w:rPr>
        <w:t>Pengemasan Produk</w:t>
      </w:r>
      <w:bookmarkEnd w:id="13"/>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4"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4"/>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15" w:name="_Toc119854187"/>
      <w:r w:rsidRPr="00BD2CE0">
        <w:rPr>
          <w:rFonts w:ascii="Times New Roman" w:hAnsi="Times New Roman" w:cs="Times New Roman"/>
          <w:b/>
          <w:bCs/>
          <w:color w:val="auto"/>
          <w:sz w:val="24"/>
          <w:szCs w:val="24"/>
        </w:rPr>
        <w:t>Anggaran Biaya</w:t>
      </w:r>
      <w:bookmarkEnd w:id="15"/>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lastRenderedPageBreak/>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16" w:name="_Toc119854188"/>
      <w:r w:rsidRPr="006079B8">
        <w:rPr>
          <w:rFonts w:ascii="Times New Roman" w:hAnsi="Times New Roman" w:cs="Times New Roman"/>
          <w:b/>
          <w:bCs/>
          <w:color w:val="auto"/>
          <w:sz w:val="24"/>
          <w:szCs w:val="24"/>
        </w:rPr>
        <w:t>Jadwal Kegiatan</w:t>
      </w:r>
      <w:bookmarkEnd w:id="16"/>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17" w:name="_Toc119854189"/>
      <w:r w:rsidRPr="00BD2CE0">
        <w:rPr>
          <w:rStyle w:val="Heading1Char"/>
          <w:rFonts w:ascii="Times New Roman" w:hAnsi="Times New Roman" w:cs="Times New Roman"/>
          <w:b/>
          <w:bCs/>
          <w:color w:val="auto"/>
          <w:sz w:val="24"/>
          <w:szCs w:val="24"/>
        </w:rPr>
        <w:t>DAFTAR PUSTAKA</w:t>
      </w:r>
      <w:bookmarkEnd w:id="17"/>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lastRenderedPageBreak/>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18" w:name="_Toc119854190"/>
      <w:r>
        <w:rPr>
          <w:rStyle w:val="Heading1Char"/>
          <w:rFonts w:ascii="Times New Roman" w:hAnsi="Times New Roman" w:cs="Times New Roman"/>
          <w:b/>
          <w:bCs/>
          <w:color w:val="auto"/>
          <w:sz w:val="24"/>
          <w:szCs w:val="24"/>
        </w:rPr>
        <w:t>LAMPIRAN</w:t>
      </w:r>
      <w:bookmarkEnd w:id="18"/>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19"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19"/>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8264A5"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lastRenderedPageBreak/>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0" w:name="_Toc119854192"/>
      <w:r w:rsidRPr="000467A7">
        <w:rPr>
          <w:rFonts w:ascii="Times New Roman" w:hAnsi="Times New Roman" w:cs="Times New Roman"/>
          <w:b/>
          <w:color w:val="auto"/>
          <w:sz w:val="24"/>
          <w:szCs w:val="24"/>
        </w:rPr>
        <w:t>Lampiran 2. Justifikasi Anggaran Kegiatan</w:t>
      </w:r>
      <w:bookmarkEnd w:id="20"/>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1" w:name="_Toc119854193"/>
      <w:r w:rsidRPr="000467A7">
        <w:rPr>
          <w:rFonts w:ascii="Times New Roman" w:hAnsi="Times New Roman" w:cs="Times New Roman"/>
          <w:b/>
          <w:color w:val="auto"/>
          <w:sz w:val="24"/>
          <w:szCs w:val="24"/>
        </w:rPr>
        <w:t>Lampiran 3. Susunan Organisasi Tim Pelaksana dan Pembagian Tugas</w:t>
      </w:r>
      <w:bookmarkEnd w:id="21"/>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lastRenderedPageBreak/>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2B002D60" w14:textId="77777777" w:rsidR="006D7070" w:rsidRDefault="006D7070" w:rsidP="002458EF">
      <w:pPr>
        <w:spacing w:after="0" w:line="276" w:lineRule="auto"/>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234D1" w14:textId="77777777" w:rsidR="008264A5" w:rsidRDefault="008264A5" w:rsidP="00A43D34">
      <w:pPr>
        <w:spacing w:after="0" w:line="240" w:lineRule="auto"/>
      </w:pPr>
      <w:r>
        <w:separator/>
      </w:r>
    </w:p>
  </w:endnote>
  <w:endnote w:type="continuationSeparator" w:id="0">
    <w:p w14:paraId="146FBFDE" w14:textId="77777777" w:rsidR="008264A5" w:rsidRDefault="008264A5"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D67FBB">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FEFFE" w14:textId="77777777" w:rsidR="008264A5" w:rsidRDefault="008264A5" w:rsidP="00A43D34">
      <w:pPr>
        <w:spacing w:after="0" w:line="240" w:lineRule="auto"/>
      </w:pPr>
      <w:r>
        <w:separator/>
      </w:r>
    </w:p>
  </w:footnote>
  <w:footnote w:type="continuationSeparator" w:id="0">
    <w:p w14:paraId="239554D1" w14:textId="77777777" w:rsidR="008264A5" w:rsidRDefault="008264A5"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D67FBB">
          <w:rPr>
            <w:noProof/>
          </w:rPr>
          <w:t>2</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326B"/>
    <w:rsid w:val="0016790D"/>
    <w:rsid w:val="001815BD"/>
    <w:rsid w:val="00191767"/>
    <w:rsid w:val="001B3221"/>
    <w:rsid w:val="001C31C6"/>
    <w:rsid w:val="001F2A09"/>
    <w:rsid w:val="002458EF"/>
    <w:rsid w:val="00251F57"/>
    <w:rsid w:val="00253DAA"/>
    <w:rsid w:val="00257CFB"/>
    <w:rsid w:val="00286E0A"/>
    <w:rsid w:val="002B72DF"/>
    <w:rsid w:val="00301104"/>
    <w:rsid w:val="0030313E"/>
    <w:rsid w:val="00303FCE"/>
    <w:rsid w:val="00347DC9"/>
    <w:rsid w:val="003536BD"/>
    <w:rsid w:val="003608C2"/>
    <w:rsid w:val="003B4CA3"/>
    <w:rsid w:val="003C0D29"/>
    <w:rsid w:val="003C500D"/>
    <w:rsid w:val="003E1E34"/>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087"/>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3B20"/>
    <w:rsid w:val="008151FD"/>
    <w:rsid w:val="0082478B"/>
    <w:rsid w:val="008264A5"/>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44DF2"/>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67FBB"/>
    <w:rsid w:val="00D8406F"/>
    <w:rsid w:val="00D854CE"/>
    <w:rsid w:val="00DC1D9C"/>
    <w:rsid w:val="00DD0667"/>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97B4A"/>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E751182C-3F93-4D43-A129-5CCF5E8C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16</cp:revision>
  <cp:lastPrinted>2022-12-06T01:29:00Z</cp:lastPrinted>
  <dcterms:created xsi:type="dcterms:W3CDTF">2022-11-20T10:09:00Z</dcterms:created>
  <dcterms:modified xsi:type="dcterms:W3CDTF">2024-08-02T05:04:00Z</dcterms:modified>
</cp:coreProperties>
</file>