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C1" w:rsidRPr="00144867" w:rsidRDefault="00511CC1" w:rsidP="00144867">
      <w:pPr>
        <w:pStyle w:val="Heading1"/>
        <w:jc w:val="center"/>
        <w:rPr>
          <w:rFonts w:eastAsia="Times New Roman"/>
          <w:sz w:val="56"/>
        </w:rPr>
      </w:pPr>
      <w:r w:rsidRPr="00144867">
        <w:rPr>
          <w:rFonts w:eastAsia="Times New Roman"/>
          <w:sz w:val="56"/>
        </w:rPr>
        <w:t xml:space="preserve">What is </w:t>
      </w:r>
      <w:proofErr w:type="spellStart"/>
      <w:proofErr w:type="gramStart"/>
      <w:r w:rsidRPr="00144867">
        <w:rPr>
          <w:rFonts w:eastAsia="Times New Roman"/>
          <w:sz w:val="56"/>
        </w:rPr>
        <w:t>Microservices</w:t>
      </w:r>
      <w:proofErr w:type="spellEnd"/>
      <w:r w:rsidRPr="00144867">
        <w:rPr>
          <w:rFonts w:eastAsia="Times New Roman"/>
          <w:sz w:val="56"/>
        </w:rPr>
        <w:t> ?</w:t>
      </w:r>
      <w:proofErr w:type="gramEnd"/>
    </w:p>
    <w:p w:rsidR="00511CC1" w:rsidRPr="00511CC1" w:rsidRDefault="00511CC1" w:rsidP="0051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292" cy="3364290"/>
            <wp:effectExtent l="0" t="0" r="0" b="7620"/>
            <wp:docPr id="1" name="Picture 1" descr="https://cdn-images-1.medium.com/max/800/1*Tz0dSvxG3gZ6JRtL9aDT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Tz0dSvxG3gZ6JRtL9aDTL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22" cy="33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is a hot topic in software development circles these days. </w:t>
      </w:r>
      <w:proofErr w:type="gramStart"/>
      <w:r w:rsidRPr="00511CC1">
        <w:rPr>
          <w:rFonts w:ascii="Times New Roman" w:eastAsia="Times New Roman" w:hAnsi="Times New Roman" w:cs="Times New Roman"/>
          <w:sz w:val="24"/>
          <w:szCs w:val="24"/>
        </w:rPr>
        <w:t>And for some very good reasons.</w:t>
      </w:r>
      <w:proofErr w:type="gramEnd"/>
    </w:p>
    <w:p w:rsidR="00511CC1" w:rsidRP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Put simply, the traditional way of building enterprise applications — using a </w:t>
      </w:r>
      <w:hyperlink r:id="rId6" w:tgtFrame="_blank" w:history="1">
        <w:r w:rsidRPr="00511C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monolithic approach</w:t>
        </w:r>
      </w:hyperlink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 — has become problematic as applications get larger and more complex. So developers are turning to a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software development architecture, in which applications are structured as collections of loosely coupled services. This makes them easier to build, and — more importantly — much easier to expand and scale.</w:t>
      </w:r>
    </w:p>
    <w:p w:rsidR="00511CC1" w:rsidRDefault="00511CC1" w:rsidP="005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Let’s take a closer look at how a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approach differs from a monolithic one, and examine their relative strengths and weaknesses. Before moving further first we understand the Monolithic architecture in detail, in order to understand the </w:t>
      </w:r>
      <w:proofErr w:type="spellStart"/>
      <w:r w:rsidRPr="00511CC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11CC1">
        <w:rPr>
          <w:rFonts w:ascii="Times New Roman" w:eastAsia="Times New Roman" w:hAnsi="Times New Roman" w:cs="Times New Roman"/>
          <w:sz w:val="24"/>
          <w:szCs w:val="24"/>
        </w:rPr>
        <w:t xml:space="preserve"> better and later we will also differentiate among them so that you are about to be a pro in the topic.</w:t>
      </w:r>
    </w:p>
    <w:p w:rsidR="00144867" w:rsidRDefault="00144867" w:rsidP="00144867">
      <w:pPr>
        <w:pStyle w:val="Heading1"/>
        <w:rPr>
          <w:rFonts w:eastAsia="Times New Roman"/>
          <w:sz w:val="36"/>
          <w:u w:val="single"/>
        </w:rPr>
      </w:pPr>
      <w:r w:rsidRPr="00144867">
        <w:rPr>
          <w:rFonts w:eastAsia="Times New Roman"/>
          <w:sz w:val="36"/>
          <w:u w:val="single"/>
        </w:rPr>
        <w:t>What is Monolithic Architecture??</w:t>
      </w:r>
    </w:p>
    <w:p w:rsidR="00144867" w:rsidRPr="00144867" w:rsidRDefault="00144867" w:rsidP="00144867"/>
    <w:p w:rsidR="00144867" w:rsidRPr="00144867" w:rsidRDefault="00144867" w:rsidP="0014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832A7" wp14:editId="300BF1C8">
            <wp:extent cx="6316603" cy="3327740"/>
            <wp:effectExtent l="0" t="0" r="8255" b="6350"/>
            <wp:docPr id="2" name="Picture 2" descr="https://cdn-images-1.medium.com/max/800/1*SZiZYNrs4PeZqe3K_7QKb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SZiZYNrs4PeZqe3K_7QKb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106" cy="33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67" w:rsidRPr="00144867" w:rsidRDefault="00144867" w:rsidP="001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sz w:val="24"/>
          <w:szCs w:val="24"/>
        </w:rPr>
        <w:t>A monolithic architecture is the traditional unified model for the design of a software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4867">
        <w:rPr>
          <w:rFonts w:ascii="Times New Roman" w:eastAsia="Times New Roman" w:hAnsi="Times New Roman" w:cs="Times New Roman"/>
          <w:sz w:val="24"/>
          <w:szCs w:val="24"/>
        </w:rPr>
        <w:t>Monolithic, in this context, means composed all in one piece. Monolithic software is designed to be self-contained; components of the program are interconnected and interdependent rather than loosely coupled as is the case with modular software programs. In a tightly-coupled architecture, each component and its associated components must be present in order for code to be executed or compiled. </w:t>
      </w:r>
      <w:bookmarkStart w:id="0" w:name="_GoBack"/>
      <w:bookmarkEnd w:id="0"/>
    </w:p>
    <w:p w:rsidR="00144867" w:rsidRPr="00511CC1" w:rsidRDefault="00144867" w:rsidP="0014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659D3A" wp14:editId="684D910F">
            <wp:extent cx="6035040" cy="3144717"/>
            <wp:effectExtent l="0" t="0" r="3810" b="0"/>
            <wp:docPr id="3" name="Picture 3" descr="https://cdn-images-1.medium.com/max/800/1*Gj-MdLKpZcMPTHhCJRcnn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Gj-MdLKpZcMPTHhCJRcnnQ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120" cy="314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03" w:rsidRDefault="000B0703"/>
    <w:sectPr w:rsidR="000B0703" w:rsidSect="00144867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EA"/>
    <w:rsid w:val="000B0703"/>
    <w:rsid w:val="00144867"/>
    <w:rsid w:val="00511CC1"/>
    <w:rsid w:val="007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11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C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1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11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C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1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C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nolithic_applica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2020-04-06T22:21:00Z</dcterms:created>
  <dcterms:modified xsi:type="dcterms:W3CDTF">2020-04-06T22:52:00Z</dcterms:modified>
</cp:coreProperties>
</file>