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051" w:rsidRDefault="00DC312E">
      <w:r w:rsidRPr="00DC312E">
        <w:rPr>
          <w:noProof/>
        </w:rPr>
        <w:drawing>
          <wp:inline distT="0" distB="0" distL="0" distR="0" wp14:anchorId="168C8315" wp14:editId="476585B4">
            <wp:extent cx="8863330" cy="499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2E" w:rsidRDefault="00DC312E" w:rsidP="00DC312E">
      <w:pPr>
        <w:tabs>
          <w:tab w:val="left" w:pos="1002"/>
        </w:tabs>
      </w:pPr>
      <w:r>
        <w:t>Indicators:</w:t>
      </w:r>
    </w:p>
    <w:p w:rsidR="00DC312E" w:rsidRDefault="00DC312E" w:rsidP="00DC312E">
      <w:pPr>
        <w:tabs>
          <w:tab w:val="left" w:pos="1002"/>
        </w:tabs>
      </w:pPr>
      <w:r>
        <w:t xml:space="preserve">LSMA Crossover (by </w:t>
      </w:r>
      <w:proofErr w:type="spellStart"/>
      <w:r>
        <w:t>Veryfid</w:t>
      </w:r>
      <w:proofErr w:type="spellEnd"/>
      <w:r>
        <w:t>)</w:t>
      </w:r>
    </w:p>
    <w:p w:rsidR="00DC312E" w:rsidRDefault="00DC312E" w:rsidP="00DC312E">
      <w:pPr>
        <w:tabs>
          <w:tab w:val="left" w:pos="1002"/>
        </w:tabs>
      </w:pPr>
      <w:r>
        <w:lastRenderedPageBreak/>
        <w:t xml:space="preserve">SLSMA Pullbacks (by </w:t>
      </w:r>
      <w:proofErr w:type="spellStart"/>
      <w:r>
        <w:t>Veryfid</w:t>
      </w:r>
      <w:proofErr w:type="spellEnd"/>
      <w:r>
        <w:t>)</w:t>
      </w:r>
    </w:p>
    <w:p w:rsidR="00DC312E" w:rsidRDefault="00DC312E" w:rsidP="00DC312E">
      <w:pPr>
        <w:tabs>
          <w:tab w:val="left" w:pos="1002"/>
        </w:tabs>
      </w:pPr>
      <w:r>
        <w:t xml:space="preserve">Lorentzian Classification (type Machine Learning into ‘Indicators’ in </w:t>
      </w:r>
      <w:proofErr w:type="spellStart"/>
      <w:r>
        <w:t>TradingView</w:t>
      </w:r>
      <w:proofErr w:type="spellEnd"/>
      <w:r>
        <w:t xml:space="preserve">, by </w:t>
      </w:r>
      <w:proofErr w:type="spellStart"/>
      <w:r>
        <w:t>jdhorty</w:t>
      </w:r>
      <w:proofErr w:type="spellEnd"/>
      <w:r>
        <w:t>)</w:t>
      </w:r>
    </w:p>
    <w:p w:rsidR="00DC312E" w:rsidRDefault="00DC312E" w:rsidP="00DC312E">
      <w:pPr>
        <w:tabs>
          <w:tab w:val="left" w:pos="1002"/>
        </w:tabs>
      </w:pPr>
      <w:r>
        <w:t xml:space="preserve">ATR Stop Loss Finder (by </w:t>
      </w:r>
      <w:proofErr w:type="spellStart"/>
      <w:r>
        <w:t>Veryfid</w:t>
      </w:r>
      <w:proofErr w:type="spellEnd"/>
      <w:r>
        <w:t>)</w:t>
      </w:r>
    </w:p>
    <w:p w:rsidR="00DC312E" w:rsidRDefault="00DC312E" w:rsidP="00DC312E">
      <w:pPr>
        <w:tabs>
          <w:tab w:val="left" w:pos="1002"/>
        </w:tabs>
      </w:pPr>
      <w:r>
        <w:t>RSI (by TradingView)</w:t>
      </w:r>
    </w:p>
    <w:p w:rsidR="00DC312E" w:rsidRDefault="00DC312E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DC312E" w:rsidRPr="00A93BDE" w:rsidRDefault="00DC312E" w:rsidP="00DC312E">
      <w:pPr>
        <w:tabs>
          <w:tab w:val="left" w:pos="1002"/>
        </w:tabs>
        <w:rPr>
          <w:b/>
          <w:bCs/>
        </w:rPr>
      </w:pPr>
      <w:r w:rsidRPr="00A93BDE">
        <w:rPr>
          <w:b/>
          <w:bCs/>
        </w:rPr>
        <w:lastRenderedPageBreak/>
        <w:t>Other criteria – be able to:</w:t>
      </w:r>
    </w:p>
    <w:p w:rsidR="00DC312E" w:rsidRDefault="00DC312E" w:rsidP="00DC312E">
      <w:pPr>
        <w:tabs>
          <w:tab w:val="left" w:pos="1002"/>
        </w:tabs>
      </w:pPr>
      <w:r>
        <w:t>Set Risk/Reward</w:t>
      </w:r>
    </w:p>
    <w:p w:rsidR="00DC312E" w:rsidRDefault="00DC312E" w:rsidP="00DC312E">
      <w:pPr>
        <w:tabs>
          <w:tab w:val="left" w:pos="1002"/>
        </w:tabs>
      </w:pPr>
      <w:r>
        <w:t>Enter Short Only/Long Only</w:t>
      </w:r>
    </w:p>
    <w:p w:rsidR="001B3456" w:rsidRDefault="001B3456" w:rsidP="00DC312E">
      <w:pPr>
        <w:tabs>
          <w:tab w:val="left" w:pos="1002"/>
        </w:tabs>
      </w:pPr>
      <w:r>
        <w:t>Option of Selecting Exit Type</w:t>
      </w:r>
    </w:p>
    <w:p w:rsidR="001B3456" w:rsidRDefault="001B3456" w:rsidP="001B3456">
      <w:pPr>
        <w:pStyle w:val="ListParagraph"/>
        <w:numPr>
          <w:ilvl w:val="0"/>
          <w:numId w:val="1"/>
        </w:numPr>
        <w:tabs>
          <w:tab w:val="left" w:pos="1002"/>
        </w:tabs>
      </w:pPr>
      <w:r>
        <w:t>ATR</w:t>
      </w:r>
    </w:p>
    <w:p w:rsidR="001B3456" w:rsidRDefault="001B3456" w:rsidP="001B3456">
      <w:pPr>
        <w:pStyle w:val="ListParagraph"/>
        <w:numPr>
          <w:ilvl w:val="0"/>
          <w:numId w:val="1"/>
        </w:numPr>
        <w:tabs>
          <w:tab w:val="left" w:pos="1002"/>
        </w:tabs>
      </w:pPr>
      <w:r>
        <w:t xml:space="preserve">Price touches the regression line (referred to as a Kernel) within the Lorentzian Classification Indicator </w:t>
      </w:r>
    </w:p>
    <w:p w:rsidR="001B3456" w:rsidRDefault="001B3456" w:rsidP="001B3456">
      <w:pPr>
        <w:pStyle w:val="ListParagraph"/>
        <w:numPr>
          <w:ilvl w:val="0"/>
          <w:numId w:val="1"/>
        </w:numPr>
        <w:tabs>
          <w:tab w:val="left" w:pos="1002"/>
        </w:tabs>
      </w:pPr>
      <w:r>
        <w:t>LSMA crossover</w:t>
      </w:r>
    </w:p>
    <w:p w:rsidR="001B3456" w:rsidRDefault="001B3456" w:rsidP="00DC312E">
      <w:pPr>
        <w:tabs>
          <w:tab w:val="left" w:pos="1002"/>
        </w:tabs>
      </w:pPr>
      <w:r>
        <w:rPr>
          <w:noProof/>
        </w:rPr>
        <w:drawing>
          <wp:inline distT="0" distB="0" distL="0" distR="0" wp14:anchorId="349DA9CA" wp14:editId="18BF6CD5">
            <wp:extent cx="2040044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278" cy="34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56" w:rsidRDefault="00A93BDE" w:rsidP="00A93BDE">
      <w:pPr>
        <w:pStyle w:val="ListParagraph"/>
        <w:numPr>
          <w:ilvl w:val="0"/>
          <w:numId w:val="1"/>
        </w:numPr>
        <w:tabs>
          <w:tab w:val="left" w:pos="1002"/>
        </w:tabs>
      </w:pPr>
      <w:r>
        <w:t>Change of colour in Lorentzian regression line (Kernel) or SLSMA regression line (See image below)</w:t>
      </w:r>
    </w:p>
    <w:p w:rsidR="00A93BDE" w:rsidRDefault="00A93BDE" w:rsidP="00A93BDE">
      <w:pPr>
        <w:pStyle w:val="ListParagraph"/>
        <w:numPr>
          <w:ilvl w:val="0"/>
          <w:numId w:val="1"/>
        </w:numPr>
        <w:tabs>
          <w:tab w:val="left" w:pos="1002"/>
        </w:tabs>
      </w:pPr>
      <w:r>
        <w:t>An opposite signal (long/short) is generated for either the Lorentzian Classification, or SLSMA Pullbacks indicators (See image below)</w:t>
      </w:r>
    </w:p>
    <w:p w:rsidR="001B3456" w:rsidRDefault="00A93BDE" w:rsidP="00DC312E">
      <w:pPr>
        <w:tabs>
          <w:tab w:val="left" w:pos="1002"/>
        </w:tabs>
      </w:pPr>
      <w:r w:rsidRPr="00A93BDE">
        <w:rPr>
          <w:noProof/>
        </w:rPr>
        <w:lastRenderedPageBreak/>
        <w:drawing>
          <wp:inline distT="0" distB="0" distL="0" distR="0" wp14:anchorId="0D7A812B" wp14:editId="55ABF200">
            <wp:extent cx="8863330" cy="499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DC312E" w:rsidRDefault="00DC312E" w:rsidP="00DC312E">
      <w:pPr>
        <w:tabs>
          <w:tab w:val="left" w:pos="1002"/>
        </w:tabs>
      </w:pPr>
      <w:r>
        <w:lastRenderedPageBreak/>
        <w:t xml:space="preserve">Set a </w:t>
      </w:r>
      <w:r w:rsidR="001B3456">
        <w:t>maximum SL or minimum TP %</w:t>
      </w:r>
      <w:r>
        <w:t xml:space="preserve"> – so if I only wanted to risk 4% in a trade, it wouldn’t take a trade if the ATR showed a stop loss of 8% </w:t>
      </w:r>
    </w:p>
    <w:p w:rsidR="001B3456" w:rsidRDefault="001B3456" w:rsidP="00DC312E">
      <w:pPr>
        <w:tabs>
          <w:tab w:val="left" w:pos="1002"/>
        </w:tabs>
      </w:pPr>
      <w:r>
        <w:rPr>
          <w:noProof/>
        </w:rPr>
        <w:drawing>
          <wp:inline distT="0" distB="0" distL="0" distR="0" wp14:anchorId="4A4852F1" wp14:editId="20591A2B">
            <wp:extent cx="29241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56" w:rsidRDefault="001B3456" w:rsidP="00DC312E">
      <w:pPr>
        <w:tabs>
          <w:tab w:val="left" w:pos="1002"/>
        </w:tabs>
      </w:pPr>
    </w:p>
    <w:p w:rsidR="00DC312E" w:rsidRDefault="00DC312E" w:rsidP="00DC312E">
      <w:pPr>
        <w:tabs>
          <w:tab w:val="left" w:pos="1002"/>
        </w:tabs>
      </w:pPr>
    </w:p>
    <w:p w:rsidR="00BE51E5" w:rsidRDefault="00BE51E5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</w:p>
    <w:p w:rsidR="00BE51E5" w:rsidRDefault="00BE51E5" w:rsidP="00DC312E">
      <w:pPr>
        <w:tabs>
          <w:tab w:val="left" w:pos="1002"/>
        </w:tabs>
      </w:pPr>
    </w:p>
    <w:p w:rsidR="00BE51E5" w:rsidRDefault="00BE51E5" w:rsidP="00DC312E">
      <w:pPr>
        <w:tabs>
          <w:tab w:val="left" w:pos="1002"/>
        </w:tabs>
      </w:pPr>
    </w:p>
    <w:p w:rsidR="00BE51E5" w:rsidRDefault="00BE51E5" w:rsidP="00DC312E">
      <w:pPr>
        <w:tabs>
          <w:tab w:val="left" w:pos="1002"/>
        </w:tabs>
      </w:pPr>
    </w:p>
    <w:p w:rsidR="001B3456" w:rsidRDefault="001B3456" w:rsidP="00DC312E">
      <w:pPr>
        <w:tabs>
          <w:tab w:val="left" w:pos="1002"/>
        </w:tabs>
      </w:pPr>
      <w:r>
        <w:lastRenderedPageBreak/>
        <w:t xml:space="preserve">Have the following parameters for RSI.  I use a </w:t>
      </w:r>
      <w:proofErr w:type="gramStart"/>
      <w:r>
        <w:t>4 hour</w:t>
      </w:r>
      <w:proofErr w:type="gramEnd"/>
      <w:r>
        <w:t xml:space="preserve"> RSI timeframe on a 1 hour chart.</w:t>
      </w:r>
      <w:r w:rsidR="00A93BDE">
        <w:t xml:space="preserve">  Can you also add LSMA as an MA type in the ‘MA Type’ field.</w:t>
      </w:r>
    </w:p>
    <w:p w:rsidR="001B3456" w:rsidRDefault="001B3456" w:rsidP="00DC312E">
      <w:pPr>
        <w:tabs>
          <w:tab w:val="left" w:pos="1002"/>
        </w:tabs>
      </w:pPr>
      <w:r>
        <w:rPr>
          <w:noProof/>
        </w:rPr>
        <w:drawing>
          <wp:inline distT="0" distB="0" distL="0" distR="0" wp14:anchorId="08776AEA" wp14:editId="79B9DD21">
            <wp:extent cx="2704784" cy="4467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193" cy="44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2E" w:rsidRDefault="00DC312E" w:rsidP="00DC312E">
      <w:pPr>
        <w:tabs>
          <w:tab w:val="left" w:pos="1002"/>
        </w:tabs>
      </w:pPr>
    </w:p>
    <w:p w:rsidR="00A93BDE" w:rsidRDefault="00A93BDE" w:rsidP="00DC312E">
      <w:pPr>
        <w:tabs>
          <w:tab w:val="left" w:pos="1002"/>
        </w:tabs>
      </w:pPr>
      <w:r>
        <w:t>Miscellaneous</w:t>
      </w:r>
    </w:p>
    <w:p w:rsidR="00BE51E5" w:rsidRDefault="00BE51E5" w:rsidP="00BE51E5">
      <w:pPr>
        <w:tabs>
          <w:tab w:val="left" w:pos="1002"/>
        </w:tabs>
      </w:pPr>
      <w:r>
        <w:t xml:space="preserve">Be able to run </w:t>
      </w:r>
      <w:proofErr w:type="spellStart"/>
      <w:r>
        <w:t>backtests</w:t>
      </w:r>
      <w:proofErr w:type="spellEnd"/>
      <w:r>
        <w:t xml:space="preserve">, and adjust parameters to see the impact on the </w:t>
      </w:r>
      <w:proofErr w:type="spellStart"/>
      <w:r>
        <w:t>backtested</w:t>
      </w:r>
      <w:proofErr w:type="spellEnd"/>
      <w:r>
        <w:t xml:space="preserve"> results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winrate</w:t>
      </w:r>
      <w:proofErr w:type="spellEnd"/>
      <w:r>
        <w:t>, P&amp;L, drawdown etc)</w:t>
      </w:r>
    </w:p>
    <w:p w:rsidR="00BE51E5" w:rsidRDefault="00BE51E5" w:rsidP="00DC312E">
      <w:pPr>
        <w:tabs>
          <w:tab w:val="left" w:pos="1002"/>
        </w:tabs>
      </w:pPr>
    </w:p>
    <w:p w:rsidR="00A93BDE" w:rsidRPr="00DC312E" w:rsidRDefault="00A93BDE" w:rsidP="00DC312E">
      <w:pPr>
        <w:tabs>
          <w:tab w:val="left" w:pos="1002"/>
        </w:tabs>
      </w:pPr>
      <w:r>
        <w:t>SLSMA Pullbacks has smaller arrows and larger arrows – I’m only trading the larger arrows.</w:t>
      </w:r>
    </w:p>
    <w:sectPr w:rsidR="00A93BDE" w:rsidRPr="00DC312E" w:rsidSect="00DC31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EAA"/>
    <w:multiLevelType w:val="hybridMultilevel"/>
    <w:tmpl w:val="0E3A4A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2E"/>
    <w:rsid w:val="0019479A"/>
    <w:rsid w:val="001B3456"/>
    <w:rsid w:val="00213ECB"/>
    <w:rsid w:val="007B7051"/>
    <w:rsid w:val="00A93BDE"/>
    <w:rsid w:val="00BE51E5"/>
    <w:rsid w:val="00BF2341"/>
    <w:rsid w:val="00D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6EBB6-52E8-46F8-8EB0-55F6FD31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Hudson</dc:creator>
  <cp:keywords/>
  <dc:description/>
  <cp:lastModifiedBy>Matthew Hudson</cp:lastModifiedBy>
  <cp:revision>2</cp:revision>
  <dcterms:created xsi:type="dcterms:W3CDTF">2023-04-03T13:19:00Z</dcterms:created>
  <dcterms:modified xsi:type="dcterms:W3CDTF">2023-04-03T13:19:00Z</dcterms:modified>
</cp:coreProperties>
</file>