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77" w:rsidRDefault="005E1777" w:rsidP="001633A5">
      <w:pPr>
        <w:jc w:val="center"/>
        <w:rPr>
          <w:rFonts w:ascii="Garamond" w:hAnsi="Garamond" w:cs="Courier New"/>
          <w:noProof/>
          <w:sz w:val="16"/>
          <w:szCs w:val="16"/>
        </w:rPr>
      </w:pPr>
    </w:p>
    <w:p w:rsidR="005E1777" w:rsidRDefault="005E1777" w:rsidP="001633A5">
      <w:pPr>
        <w:jc w:val="center"/>
        <w:rPr>
          <w:rFonts w:ascii="Garamond" w:hAnsi="Garamond" w:cs="Courier New"/>
          <w:sz w:val="16"/>
          <w:szCs w:val="16"/>
        </w:rPr>
      </w:pPr>
      <w:r>
        <w:rPr>
          <w:rFonts w:ascii="Garamond" w:hAnsi="Garamond" w:cs="Courier New"/>
          <w:noProof/>
          <w:sz w:val="16"/>
          <w:szCs w:val="16"/>
        </w:rPr>
        <w:drawing>
          <wp:inline distT="0" distB="0" distL="0" distR="0">
            <wp:extent cx="1290955" cy="1207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U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8"/>
                    <a:stretch/>
                  </pic:blipFill>
                  <pic:spPr bwMode="auto">
                    <a:xfrm>
                      <a:off x="0" y="0"/>
                      <a:ext cx="1295053" cy="121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777" w:rsidRPr="005A6D60" w:rsidRDefault="005E1777" w:rsidP="001633A5">
      <w:pPr>
        <w:jc w:val="center"/>
        <w:rPr>
          <w:rFonts w:asciiTheme="majorBidi" w:hAnsiTheme="majorBidi" w:cstheme="majorBidi"/>
          <w:sz w:val="18"/>
          <w:szCs w:val="18"/>
        </w:rPr>
      </w:pPr>
      <w:r w:rsidRPr="005A6D60">
        <w:rPr>
          <w:rFonts w:asciiTheme="majorBidi" w:hAnsiTheme="majorBidi" w:cstheme="majorBidi"/>
          <w:sz w:val="18"/>
          <w:szCs w:val="18"/>
        </w:rPr>
        <w:t>Department of Computer Engineering &amp; Information Technology</w:t>
      </w:r>
    </w:p>
    <w:p w:rsidR="001633A5" w:rsidRPr="005A6D60" w:rsidRDefault="006105E6" w:rsidP="001633A5">
      <w:pPr>
        <w:jc w:val="center"/>
        <w:rPr>
          <w:rFonts w:asciiTheme="majorBidi" w:hAnsiTheme="majorBidi" w:cstheme="majorBidi"/>
          <w:sz w:val="18"/>
          <w:szCs w:val="18"/>
        </w:rPr>
      </w:pPr>
      <w:proofErr w:type="spellStart"/>
      <w:r w:rsidRPr="005A6D60">
        <w:rPr>
          <w:rFonts w:asciiTheme="majorBidi" w:hAnsiTheme="majorBidi" w:cstheme="majorBidi"/>
          <w:sz w:val="18"/>
          <w:szCs w:val="18"/>
        </w:rPr>
        <w:t>Amirkabir</w:t>
      </w:r>
      <w:proofErr w:type="spellEnd"/>
      <w:r w:rsidRPr="005A6D60">
        <w:rPr>
          <w:rFonts w:asciiTheme="majorBidi" w:hAnsiTheme="majorBidi" w:cstheme="majorBidi"/>
          <w:sz w:val="18"/>
          <w:szCs w:val="18"/>
        </w:rPr>
        <w:t xml:space="preserve"> University of Technology</w:t>
      </w:r>
    </w:p>
    <w:p w:rsidR="001633A5" w:rsidRDefault="001633A5" w:rsidP="001633A5">
      <w:pPr>
        <w:jc w:val="center"/>
        <w:rPr>
          <w:rFonts w:ascii="Garamond" w:hAnsi="Garamond" w:cs="Courier New"/>
          <w:b/>
          <w:bCs/>
          <w:sz w:val="16"/>
          <w:szCs w:val="16"/>
        </w:rPr>
      </w:pPr>
    </w:p>
    <w:p w:rsidR="001633A5" w:rsidRPr="001633A5" w:rsidRDefault="001633A5" w:rsidP="001633A5">
      <w:pPr>
        <w:jc w:val="center"/>
        <w:rPr>
          <w:rFonts w:ascii="Garamond" w:hAnsi="Garamond" w:cs="Courier New"/>
          <w:b/>
          <w:bCs/>
          <w:sz w:val="16"/>
          <w:szCs w:val="16"/>
        </w:rPr>
      </w:pPr>
    </w:p>
    <w:p w:rsidR="00201930" w:rsidRPr="005A6D60" w:rsidRDefault="001D493C" w:rsidP="001633A5">
      <w:pPr>
        <w:jc w:val="center"/>
        <w:rPr>
          <w:rFonts w:asciiTheme="majorBidi" w:hAnsiTheme="majorBidi" w:cstheme="majorBidi"/>
          <w:sz w:val="20"/>
          <w:szCs w:val="20"/>
        </w:rPr>
      </w:pPr>
      <w:r w:rsidRPr="005A6D60">
        <w:rPr>
          <w:rFonts w:asciiTheme="majorBidi" w:hAnsiTheme="majorBidi" w:cstheme="majorBidi"/>
          <w:b/>
          <w:bCs/>
          <w:sz w:val="38"/>
          <w:szCs w:val="38"/>
        </w:rPr>
        <w:t>Research &amp; Technical Presentation in Engineering</w:t>
      </w:r>
    </w:p>
    <w:p w:rsidR="00896D1E" w:rsidRPr="005A6D60" w:rsidRDefault="00430EB7" w:rsidP="00896D1E">
      <w:pPr>
        <w:jc w:val="center"/>
        <w:rPr>
          <w:rFonts w:asciiTheme="majorBidi" w:hAnsiTheme="majorBidi" w:cstheme="majorBidi"/>
          <w:sz w:val="38"/>
          <w:szCs w:val="38"/>
        </w:rPr>
      </w:pPr>
      <w:r w:rsidRPr="005A6D60">
        <w:rPr>
          <w:rFonts w:asciiTheme="majorBidi" w:hAnsiTheme="majorBidi" w:cstheme="majorBidi"/>
          <w:sz w:val="38"/>
          <w:szCs w:val="38"/>
        </w:rPr>
        <w:t>Visual Question Answering</w:t>
      </w:r>
    </w:p>
    <w:p w:rsidR="00896D1E" w:rsidRPr="005A6D60" w:rsidRDefault="00896D1E" w:rsidP="001633A5">
      <w:pPr>
        <w:jc w:val="center"/>
        <w:rPr>
          <w:rFonts w:asciiTheme="majorBidi" w:hAnsiTheme="majorBidi" w:cstheme="majorBidi"/>
          <w:sz w:val="38"/>
          <w:szCs w:val="38"/>
        </w:rPr>
      </w:pPr>
    </w:p>
    <w:p w:rsidR="001D493C" w:rsidRPr="005A6D60" w:rsidRDefault="001D493C" w:rsidP="001633A5">
      <w:pPr>
        <w:spacing w:line="240" w:lineRule="auto"/>
        <w:jc w:val="center"/>
        <w:rPr>
          <w:rFonts w:asciiTheme="majorBidi" w:hAnsiTheme="majorBidi" w:cstheme="majorBidi"/>
          <w:sz w:val="38"/>
          <w:szCs w:val="38"/>
        </w:rPr>
      </w:pPr>
      <w:r w:rsidRPr="005A6D60">
        <w:rPr>
          <w:rFonts w:asciiTheme="majorBidi" w:hAnsiTheme="majorBidi" w:cstheme="majorBidi"/>
          <w:sz w:val="38"/>
          <w:szCs w:val="38"/>
        </w:rPr>
        <w:t>Assignment 6</w:t>
      </w:r>
    </w:p>
    <w:p w:rsidR="00430EB7" w:rsidRPr="005A6D60" w:rsidRDefault="00D750B2" w:rsidP="001633A5">
      <w:pPr>
        <w:spacing w:line="240" w:lineRule="auto"/>
        <w:jc w:val="center"/>
        <w:rPr>
          <w:rFonts w:asciiTheme="majorBidi" w:hAnsiTheme="majorBidi" w:cstheme="majorBidi"/>
          <w:sz w:val="18"/>
          <w:szCs w:val="18"/>
        </w:rPr>
      </w:pPr>
      <w:r w:rsidRPr="005A6D60">
        <w:rPr>
          <w:rFonts w:asciiTheme="majorBidi" w:hAnsiTheme="majorBidi" w:cstheme="majorBidi"/>
          <w:sz w:val="18"/>
          <w:szCs w:val="18"/>
        </w:rPr>
        <w:t>References Engineering</w:t>
      </w:r>
    </w:p>
    <w:p w:rsidR="00847B1D" w:rsidRPr="005A6D60" w:rsidRDefault="00847B1D" w:rsidP="001633A5">
      <w:pPr>
        <w:jc w:val="center"/>
        <w:rPr>
          <w:rFonts w:asciiTheme="majorBidi" w:hAnsiTheme="majorBidi" w:cstheme="majorBidi"/>
        </w:rPr>
      </w:pPr>
    </w:p>
    <w:p w:rsidR="00896D1E" w:rsidRPr="005A6D60" w:rsidRDefault="00896D1E" w:rsidP="001633A5">
      <w:pPr>
        <w:jc w:val="center"/>
        <w:rPr>
          <w:rFonts w:asciiTheme="majorBidi" w:hAnsiTheme="majorBidi" w:cstheme="majorBidi"/>
        </w:rPr>
      </w:pPr>
    </w:p>
    <w:p w:rsidR="00896D1E" w:rsidRPr="005A6D60" w:rsidRDefault="00896D1E" w:rsidP="001633A5">
      <w:pPr>
        <w:jc w:val="center"/>
        <w:rPr>
          <w:rFonts w:asciiTheme="majorBidi" w:hAnsiTheme="majorBidi" w:cstheme="majorBidi"/>
        </w:rPr>
      </w:pPr>
    </w:p>
    <w:p w:rsidR="00896D1E" w:rsidRPr="005A6D60" w:rsidRDefault="00896D1E" w:rsidP="001633A5">
      <w:pPr>
        <w:jc w:val="center"/>
        <w:rPr>
          <w:rFonts w:asciiTheme="majorBidi" w:hAnsiTheme="majorBidi" w:cstheme="majorBidi"/>
        </w:rPr>
      </w:pPr>
    </w:p>
    <w:p w:rsidR="00896D1E" w:rsidRPr="005A6D60" w:rsidRDefault="00896D1E" w:rsidP="001633A5">
      <w:pPr>
        <w:jc w:val="center"/>
        <w:rPr>
          <w:rFonts w:asciiTheme="majorBidi" w:hAnsiTheme="majorBidi" w:cstheme="majorBidi"/>
        </w:rPr>
      </w:pPr>
    </w:p>
    <w:p w:rsidR="001633A5" w:rsidRPr="005A6D60" w:rsidRDefault="001633A5" w:rsidP="001633A5">
      <w:pPr>
        <w:rPr>
          <w:rFonts w:asciiTheme="majorBidi" w:hAnsiTheme="majorBidi" w:cstheme="majorBidi"/>
        </w:rPr>
      </w:pPr>
    </w:p>
    <w:p w:rsidR="00201930" w:rsidRPr="005A6D60" w:rsidRDefault="00450593" w:rsidP="001633A5">
      <w:pPr>
        <w:jc w:val="center"/>
        <w:rPr>
          <w:rFonts w:asciiTheme="majorBidi" w:hAnsiTheme="majorBidi" w:cstheme="majorBidi"/>
          <w:b/>
          <w:bCs/>
        </w:rPr>
      </w:pPr>
      <w:r w:rsidRPr="005A6D60">
        <w:rPr>
          <w:rFonts w:asciiTheme="majorBidi" w:hAnsiTheme="majorBidi" w:cstheme="majorBidi"/>
          <w:b/>
          <w:bCs/>
        </w:rPr>
        <w:t>Provided by</w:t>
      </w:r>
    </w:p>
    <w:p w:rsidR="001D493C" w:rsidRPr="005A6D60" w:rsidRDefault="00B67D0E" w:rsidP="001633A5">
      <w:pPr>
        <w:jc w:val="center"/>
        <w:rPr>
          <w:rFonts w:asciiTheme="majorBidi" w:hAnsiTheme="majorBidi" w:cstheme="majorBidi"/>
        </w:rPr>
      </w:pPr>
      <w:r w:rsidRPr="005A6D60">
        <w:rPr>
          <w:rFonts w:asciiTheme="majorBidi" w:hAnsiTheme="majorBidi" w:cstheme="majorBidi"/>
        </w:rPr>
        <w:t>Ali Gholami</w:t>
      </w:r>
    </w:p>
    <w:p w:rsidR="00847B1D" w:rsidRPr="005A6D60" w:rsidRDefault="00847B1D" w:rsidP="001633A5">
      <w:pPr>
        <w:jc w:val="center"/>
        <w:rPr>
          <w:rFonts w:asciiTheme="majorBidi" w:hAnsiTheme="majorBidi" w:cstheme="majorBidi"/>
          <w:b/>
          <w:bCs/>
        </w:rPr>
      </w:pPr>
    </w:p>
    <w:p w:rsidR="00847B1D" w:rsidRPr="005A6D60" w:rsidRDefault="00847B1D" w:rsidP="001633A5">
      <w:pPr>
        <w:jc w:val="center"/>
        <w:rPr>
          <w:rFonts w:asciiTheme="majorBidi" w:hAnsiTheme="majorBidi" w:cstheme="majorBidi"/>
          <w:b/>
          <w:bCs/>
        </w:rPr>
      </w:pPr>
      <w:r w:rsidRPr="005A6D60">
        <w:rPr>
          <w:rFonts w:asciiTheme="majorBidi" w:hAnsiTheme="majorBidi" w:cstheme="majorBidi"/>
          <w:b/>
          <w:bCs/>
        </w:rPr>
        <w:t>Student Number</w:t>
      </w:r>
    </w:p>
    <w:p w:rsidR="00847B1D" w:rsidRPr="005A6D60" w:rsidRDefault="00847B1D" w:rsidP="001633A5">
      <w:pPr>
        <w:jc w:val="center"/>
        <w:rPr>
          <w:rFonts w:asciiTheme="majorBidi" w:hAnsiTheme="majorBidi" w:cstheme="majorBidi"/>
        </w:rPr>
      </w:pPr>
      <w:r w:rsidRPr="005A6D60">
        <w:rPr>
          <w:rFonts w:asciiTheme="majorBidi" w:hAnsiTheme="majorBidi" w:cstheme="majorBidi"/>
        </w:rPr>
        <w:t>9531504</w:t>
      </w:r>
    </w:p>
    <w:p w:rsidR="001633A5" w:rsidRPr="005A6D60" w:rsidRDefault="001633A5" w:rsidP="001633A5">
      <w:pPr>
        <w:jc w:val="center"/>
        <w:rPr>
          <w:rFonts w:asciiTheme="majorBidi" w:hAnsiTheme="majorBidi" w:cstheme="majorBidi"/>
          <w:b/>
          <w:bCs/>
        </w:rPr>
      </w:pPr>
    </w:p>
    <w:p w:rsidR="001633A5" w:rsidRPr="005A6D60" w:rsidRDefault="001633A5" w:rsidP="001633A5">
      <w:pPr>
        <w:jc w:val="center"/>
        <w:rPr>
          <w:rFonts w:asciiTheme="majorBidi" w:hAnsiTheme="majorBidi" w:cstheme="majorBidi"/>
          <w:b/>
          <w:bCs/>
        </w:rPr>
      </w:pPr>
      <w:r w:rsidRPr="005A6D60">
        <w:rPr>
          <w:rFonts w:asciiTheme="majorBidi" w:hAnsiTheme="majorBidi" w:cstheme="majorBidi"/>
          <w:b/>
          <w:bCs/>
        </w:rPr>
        <w:t>Advisor</w:t>
      </w:r>
    </w:p>
    <w:p w:rsidR="001633A5" w:rsidRDefault="001633A5" w:rsidP="001633A5">
      <w:pPr>
        <w:jc w:val="center"/>
        <w:rPr>
          <w:rFonts w:asciiTheme="majorBidi" w:hAnsiTheme="majorBidi" w:cstheme="majorBidi"/>
        </w:rPr>
      </w:pPr>
      <w:bookmarkStart w:id="0" w:name="_GoBack"/>
      <w:bookmarkEnd w:id="0"/>
      <w:r w:rsidRPr="005A6D60">
        <w:rPr>
          <w:rFonts w:asciiTheme="majorBidi" w:hAnsiTheme="majorBidi" w:cstheme="majorBidi"/>
        </w:rPr>
        <w:t xml:space="preserve">Dr. Reza </w:t>
      </w:r>
      <w:proofErr w:type="spellStart"/>
      <w:r w:rsidRPr="005A6D60">
        <w:rPr>
          <w:rFonts w:asciiTheme="majorBidi" w:hAnsiTheme="majorBidi" w:cstheme="majorBidi"/>
        </w:rPr>
        <w:t>Safabakhsh</w:t>
      </w:r>
      <w:proofErr w:type="spellEnd"/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>
        <w:rPr>
          <w:rFonts w:asciiTheme="majorBidi" w:hAnsiTheme="majorBidi" w:cstheme="majorBidi"/>
        </w:rPr>
        <w:lastRenderedPageBreak/>
        <w:fldChar w:fldCharType="begin" w:fldLock="1"/>
      </w:r>
      <w:r>
        <w:rPr>
          <w:rFonts w:asciiTheme="majorBidi" w:hAnsiTheme="majorBidi" w:cstheme="majorBidi"/>
        </w:rPr>
        <w:instrText xml:space="preserve">ADDIN Mendeley Bibliography CSL_BIBLIOGRAPHY </w:instrText>
      </w:r>
      <w:r>
        <w:rPr>
          <w:rFonts w:asciiTheme="majorBidi" w:hAnsiTheme="majorBidi" w:cstheme="majorBidi"/>
        </w:rPr>
        <w:fldChar w:fldCharType="separate"/>
      </w:r>
      <w:r w:rsidRPr="00C24975">
        <w:rPr>
          <w:rFonts w:ascii="Times New Roman" w:hAnsi="Times New Roman" w:cs="Times New Roman"/>
          <w:noProof/>
          <w:szCs w:val="24"/>
        </w:rPr>
        <w:t>[1]</w:t>
      </w:r>
      <w:r w:rsidRPr="00C24975">
        <w:rPr>
          <w:rFonts w:ascii="Times New Roman" w:hAnsi="Times New Roman" w:cs="Times New Roman"/>
          <w:noProof/>
          <w:szCs w:val="24"/>
        </w:rPr>
        <w:tab/>
        <w:t>Y. Li, N. Duan, B. Zhou, X. Chu, W. Ouyang, and X. Wang, “Visual Question Generation as Dual Task of Visual Question Answering.”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[2]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A. V. Savchenko, “Maximum-likelihood approximate nearest neighbor method in real-time image recognition,”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Pattern Recognit.</w:t>
      </w:r>
      <w:r w:rsidRPr="00C24975">
        <w:rPr>
          <w:rFonts w:ascii="Times New Roman" w:hAnsi="Times New Roman" w:cs="Times New Roman"/>
          <w:noProof/>
          <w:szCs w:val="24"/>
        </w:rPr>
        <w:t>, vol. 61, pp. 459–469,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[3]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Y. Zhu, J. J. Lim, and L. Fei-Fei, “Knowledge Acquisition for Visual Question Answering via Iterative Querying,”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2017 IEEE Conf. Comput. Vis. Pattern Recognit.</w:t>
      </w:r>
      <w:r w:rsidRPr="00C24975">
        <w:rPr>
          <w:rFonts w:ascii="Times New Roman" w:hAnsi="Times New Roman" w:cs="Times New Roman"/>
          <w:noProof/>
          <w:szCs w:val="24"/>
        </w:rPr>
        <w:t>, pp. 6146–6155,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[4]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D. Yu, J. Fu, T. Mei, and Y. Rui, “Multi-level Attention Networks for Visual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2017 IEEE Conf. Comput. Vis. Pattern Recognit.</w:t>
      </w:r>
      <w:r w:rsidRPr="00C24975">
        <w:rPr>
          <w:rFonts w:ascii="Times New Roman" w:hAnsi="Times New Roman" w:cs="Times New Roman"/>
          <w:noProof/>
          <w:szCs w:val="24"/>
        </w:rPr>
        <w:t>, pp. 4187–4195,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[5]</w:t>
      </w:r>
      <w:r w:rsidRPr="00C24975">
        <w:rPr>
          <w:rFonts w:ascii="Times New Roman" w:hAnsi="Times New Roman" w:cs="Times New Roman"/>
          <w:noProof/>
          <w:szCs w:val="24"/>
        </w:rPr>
        <w:tab/>
        <w:t>A. Mahendru, V. Prabhu, A. Mohapatra, D. Batra, and S. Lee, “The Promise of Premise: Harnessing Question Premises in Visual Question Answering,”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[6]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A. Das, H. Agrawal, L. Zitnick, D. Parikh, and D. Batra, “Human Attention in Visual Question Answering: Do Humans and Deep Networks Look at the Same Regions?,”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Comput. Vis. Image Underst.</w:t>
      </w:r>
      <w:r w:rsidRPr="00C24975">
        <w:rPr>
          <w:rFonts w:ascii="Times New Roman" w:hAnsi="Times New Roman" w:cs="Times New Roman"/>
          <w:noProof/>
          <w:szCs w:val="24"/>
        </w:rPr>
        <w:t>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[7]</w:t>
      </w:r>
      <w:r w:rsidRPr="00C24975">
        <w:rPr>
          <w:rFonts w:ascii="Times New Roman" w:hAnsi="Times New Roman" w:cs="Times New Roman"/>
          <w:noProof/>
          <w:szCs w:val="24"/>
        </w:rPr>
        <w:tab/>
        <w:t>J.-H. Huang, M. Alfadly, and B. Ghanem, “VQABQ: Visual Question Answering by Basic Questions,”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[8]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Z. Yu, J. Yu, J. Fan, and D. Tao, “Multi-modal Factorized Bilinear Pooling with Co-attention Learning for Visual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Proc. IEEE Int. Conf. Comput. Vis.</w:t>
      </w:r>
      <w:r w:rsidRPr="00C24975">
        <w:rPr>
          <w:rFonts w:ascii="Times New Roman" w:hAnsi="Times New Roman" w:cs="Times New Roman"/>
          <w:noProof/>
          <w:szCs w:val="24"/>
        </w:rPr>
        <w:t>, vol. 2017–Octob, pp. 1839–1848,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[9]</w:t>
      </w:r>
      <w:r w:rsidRPr="00C24975">
        <w:rPr>
          <w:rFonts w:ascii="Times New Roman" w:hAnsi="Times New Roman" w:cs="Times New Roman"/>
          <w:noProof/>
          <w:szCs w:val="24"/>
        </w:rPr>
        <w:tab/>
        <w:t>Y. Lin, Z. Pang, D. Wang, and Y. Zhuang, “Task-driven Visual Saliency and Attention-based Visual Question Answering,”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[10]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P. Anderson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et al.</w:t>
      </w:r>
      <w:r w:rsidRPr="00C24975">
        <w:rPr>
          <w:rFonts w:ascii="Times New Roman" w:hAnsi="Times New Roman" w:cs="Times New Roman"/>
          <w:noProof/>
          <w:szCs w:val="24"/>
        </w:rPr>
        <w:t>, “Bottom-Up and Top-Down Attention for Image Captioning and Visual Question Answering,”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[11]</w:t>
      </w:r>
      <w:r w:rsidRPr="00C24975">
        <w:rPr>
          <w:rFonts w:ascii="Times New Roman" w:hAnsi="Times New Roman" w:cs="Times New Roman"/>
          <w:noProof/>
          <w:szCs w:val="24"/>
        </w:rPr>
        <w:tab/>
        <w:t>Y. Jang, Y. Song, Y. Yu, Y. Kim, and G. Kim, “TGIF-QA: Toward Spatio-Temporal Reasoning in Visual Question Answering,” pp. 2758–2766,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[12]</w:t>
      </w:r>
      <w:r w:rsidRPr="00C24975">
        <w:rPr>
          <w:rFonts w:ascii="Times New Roman" w:hAnsi="Times New Roman" w:cs="Times New Roman"/>
          <w:noProof/>
          <w:szCs w:val="24"/>
        </w:rPr>
        <w:tab/>
        <w:t>I. Calixto, Q. Liu, and N. Campbell, “Incorporating Global Visual Features into Attention-Based Neural Machine Translation,”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[13]</w:t>
      </w:r>
      <w:r w:rsidRPr="00C24975">
        <w:rPr>
          <w:rFonts w:ascii="Times New Roman" w:hAnsi="Times New Roman" w:cs="Times New Roman"/>
          <w:noProof/>
          <w:szCs w:val="24"/>
        </w:rPr>
        <w:tab/>
        <w:t>D. Teney, P. Anderson, X. He, and A. van den Hengel, “Tips and Tricks for Visual Question Answering: Learnings from the 2017 Challenge,”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[14]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A. Santoro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et al.</w:t>
      </w:r>
      <w:r w:rsidRPr="00C24975">
        <w:rPr>
          <w:rFonts w:ascii="Times New Roman" w:hAnsi="Times New Roman" w:cs="Times New Roman"/>
          <w:noProof/>
          <w:szCs w:val="24"/>
        </w:rPr>
        <w:t>, “A simple neural network module for relational reasoning,” no. Nips,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[15]</w:t>
      </w:r>
      <w:r w:rsidRPr="00C24975">
        <w:rPr>
          <w:rFonts w:ascii="Times New Roman" w:hAnsi="Times New Roman" w:cs="Times New Roman"/>
          <w:noProof/>
          <w:szCs w:val="24"/>
        </w:rPr>
        <w:tab/>
        <w:t>V. Kazemi and A. Elqursh, “Show, Ask, Attend, and Answer: A Strong Baseline For Visual Question Answering,”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[16]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A. Das, S. Kottur, J. M. F. Moura, S. Lee, and D. Batra, “Learning Cooperative Visual Dialog Agents with Deep Reinforcement Learning,”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Proc. IEEE Int. Conf. Comput. Vis.</w:t>
      </w:r>
      <w:r w:rsidRPr="00C24975">
        <w:rPr>
          <w:rFonts w:ascii="Times New Roman" w:hAnsi="Times New Roman" w:cs="Times New Roman"/>
          <w:noProof/>
          <w:szCs w:val="24"/>
        </w:rPr>
        <w:t>, vol. 2017–Octob, pp. 2970–2979,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[17]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K. Saito, A. Shin, Y. Ushiku, and T. Harada, “DualNet: Domain-invariant network for visual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Proc. - IEEE Int. Conf. Multimed. Expo</w:t>
      </w:r>
      <w:r w:rsidRPr="00C24975">
        <w:rPr>
          <w:rFonts w:ascii="Times New Roman" w:hAnsi="Times New Roman" w:cs="Times New Roman"/>
          <w:noProof/>
          <w:szCs w:val="24"/>
        </w:rPr>
        <w:t>, pp. 829–834,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[18]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S. Ren, K. He, R. Girshick, and J. Sun, “Faster R-CNN: Towards Real-Time Object Detection with Region Proposal Networks,”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IEEE Trans. Pattern Anal. Mach. Intell.</w:t>
      </w:r>
      <w:r w:rsidRPr="00C24975">
        <w:rPr>
          <w:rFonts w:ascii="Times New Roman" w:hAnsi="Times New Roman" w:cs="Times New Roman"/>
          <w:noProof/>
          <w:szCs w:val="24"/>
        </w:rPr>
        <w:t>, vol. 39, no. 6, pp. 1137–1149,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lastRenderedPageBreak/>
        <w:t>[19]</w:t>
      </w:r>
      <w:r w:rsidRPr="00C24975">
        <w:rPr>
          <w:rFonts w:ascii="Times New Roman" w:hAnsi="Times New Roman" w:cs="Times New Roman"/>
          <w:noProof/>
          <w:szCs w:val="24"/>
        </w:rPr>
        <w:tab/>
        <w:t>I. Schwartz, A. G. Schwing, and T. Hazan, “High-Order Attention Models for Visual Question Answering,” no. Nips,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[20]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Q. Wu, D. Teney, P. Wang, C. Shen, A. Dick, and A. van den Hengel, “Visual question answering: A survey of methods and datasets,”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Comput. Vis. Image Underst.</w:t>
      </w:r>
      <w:r w:rsidRPr="00C24975">
        <w:rPr>
          <w:rFonts w:ascii="Times New Roman" w:hAnsi="Times New Roman" w:cs="Times New Roman"/>
          <w:noProof/>
          <w:szCs w:val="24"/>
        </w:rPr>
        <w:t>, vol. 163, pp. 21–40,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[21]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B. A. Plummer, A. Mallya, C. M. Cervantes, J. Hockenmaier, and S. Lazebnik, “Phrase Localization and Visual Relationship Detection with Comprehensive Image-Language Cues,”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Proc. IEEE Int. Conf. Comput. Vis.</w:t>
      </w:r>
      <w:r w:rsidRPr="00C24975">
        <w:rPr>
          <w:rFonts w:ascii="Times New Roman" w:hAnsi="Times New Roman" w:cs="Times New Roman"/>
          <w:noProof/>
          <w:szCs w:val="24"/>
        </w:rPr>
        <w:t>, vol. 2017–Octob, pp. 1946–1955,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[22]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K. Kafle and C. Kanan, “Visual question answering: Datasets, algorithms, and future challenges,”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Comput. Vis. Image Underst.</w:t>
      </w:r>
      <w:r w:rsidRPr="00C24975">
        <w:rPr>
          <w:rFonts w:ascii="Times New Roman" w:hAnsi="Times New Roman" w:cs="Times New Roman"/>
          <w:noProof/>
          <w:szCs w:val="24"/>
        </w:rPr>
        <w:t>, vol. 163, pp. 3–20,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[23]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A. Agrawal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et al.</w:t>
      </w:r>
      <w:r w:rsidRPr="00C24975">
        <w:rPr>
          <w:rFonts w:ascii="Times New Roman" w:hAnsi="Times New Roman" w:cs="Times New Roman"/>
          <w:noProof/>
          <w:szCs w:val="24"/>
        </w:rPr>
        <w:t xml:space="preserve">, “VQA: Visual Question Answering: www.visualqa.org,”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Int. J. Comput. Vis.</w:t>
      </w:r>
      <w:r w:rsidRPr="00C24975">
        <w:rPr>
          <w:rFonts w:ascii="Times New Roman" w:hAnsi="Times New Roman" w:cs="Times New Roman"/>
          <w:noProof/>
          <w:szCs w:val="24"/>
        </w:rPr>
        <w:t>, vol. 123, no. 1, pp. 4–31,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[24]</w:t>
      </w:r>
      <w:r w:rsidRPr="00C24975">
        <w:rPr>
          <w:rFonts w:ascii="Times New Roman" w:hAnsi="Times New Roman" w:cs="Times New Roman"/>
          <w:noProof/>
          <w:szCs w:val="24"/>
        </w:rPr>
        <w:tab/>
        <w:t>H. Zhang, Z. Kyaw, S.-F. Chang, and T.-S. Chua, “Visual Translation Embedding Network for Visual Relation Detection,” pp. 5532–5540,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[25]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P. Wang, Q. Wu, C. Shen, A. Dick, and A. van den Hengel, “FVQA: Fact-based Visual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IEEE Trans. Pattern Anal. Mach. Intell.</w:t>
      </w:r>
      <w:r w:rsidRPr="00C24975">
        <w:rPr>
          <w:rFonts w:ascii="Times New Roman" w:hAnsi="Times New Roman" w:cs="Times New Roman"/>
          <w:noProof/>
          <w:szCs w:val="24"/>
        </w:rPr>
        <w:t>, pp. 1–16,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[26]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R. Hu, J. Andreas, M. Rohrbach, T. Darrell, and K. Saenko, “Learning to Reason: End-to-End Module Networks for Visual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Proc. IEEE Int. Conf. Comput. Vis.</w:t>
      </w:r>
      <w:r w:rsidRPr="00C24975">
        <w:rPr>
          <w:rFonts w:ascii="Times New Roman" w:hAnsi="Times New Roman" w:cs="Times New Roman"/>
          <w:noProof/>
          <w:szCs w:val="24"/>
        </w:rPr>
        <w:t>, vol. 2017–Octob, no. Figure 1, pp. 804–813, 2017.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[27]</w:t>
      </w:r>
      <w:r w:rsidRPr="00C24975">
        <w:rPr>
          <w:rFonts w:ascii="Times New Roman" w:hAnsi="Times New Roman" w:cs="Times New Roman"/>
          <w:noProof/>
          <w:szCs w:val="24"/>
        </w:rPr>
        <w:tab/>
        <w:t>Y. Goyal, T. Khot, D. Summers-Stay, D. Batra, and D. Parikh, “Making the V in VQA Matter: Elevating the Role of Image Understanding in Visual Question Answering,” pp. 6904–6913,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[28]</w:t>
      </w:r>
      <w:r w:rsidRPr="00C24975">
        <w:rPr>
          <w:rFonts w:ascii="Times New Roman" w:hAnsi="Times New Roman" w:cs="Times New Roman"/>
          <w:noProof/>
          <w:szCs w:val="24"/>
        </w:rPr>
        <w:tab/>
        <w:t>H. Noh and B. Han, “Training Recurrent Answering Units with Joint Loss Minimization for VQA,”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[29]</w:t>
      </w:r>
      <w:r w:rsidRPr="00C24975">
        <w:rPr>
          <w:rFonts w:ascii="Times New Roman" w:hAnsi="Times New Roman" w:cs="Times New Roman"/>
          <w:noProof/>
          <w:szCs w:val="24"/>
        </w:rPr>
        <w:tab/>
        <w:t>J.-H. Kim, K.-W. On, W. Lim, J. Kim, J.-W. Ha, and B.-T. Zhang, “Hadamard Product for Low-rank Bilinear Pooling,” pp. 1–14,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[30]</w:t>
      </w:r>
      <w:r w:rsidRPr="00C24975">
        <w:rPr>
          <w:rFonts w:ascii="Times New Roman" w:hAnsi="Times New Roman" w:cs="Times New Roman"/>
          <w:noProof/>
          <w:szCs w:val="24"/>
        </w:rPr>
        <w:tab/>
        <w:t>D. Teney, L. Liu, and A. van den Hengel, “Graph-Structured Representations for Visual Question Answering,” pp. 1–9,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[31]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H. Noh, P. H. Seo, and B. Han, “Image Question Answering using Convolutional Neural Network with Dynamic Parameter Prediction,”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Cvpr</w:t>
      </w:r>
      <w:r w:rsidRPr="00C24975">
        <w:rPr>
          <w:rFonts w:ascii="Times New Roman" w:hAnsi="Times New Roman" w:cs="Times New Roman"/>
          <w:noProof/>
          <w:szCs w:val="24"/>
        </w:rPr>
        <w:t>, pp. 30–38,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[32]</w:t>
      </w:r>
      <w:r w:rsidRPr="00C24975">
        <w:rPr>
          <w:rFonts w:ascii="Times New Roman" w:hAnsi="Times New Roman" w:cs="Times New Roman"/>
          <w:noProof/>
          <w:szCs w:val="24"/>
        </w:rPr>
        <w:tab/>
        <w:t>C. Xiong, V. Zhong, and R. Socher, “Dynamic Coattention Networks For Question Answering,” pp. 1–14,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[33]</w:t>
      </w:r>
      <w:r w:rsidRPr="00C24975">
        <w:rPr>
          <w:rFonts w:ascii="Times New Roman" w:hAnsi="Times New Roman" w:cs="Times New Roman"/>
          <w:noProof/>
          <w:szCs w:val="24"/>
        </w:rPr>
        <w:tab/>
        <w:t>M. Bolaños, Á. Peris, F. Casacuberta, and P. Radeva, “VIBIKNet: Visual Bidirectional Kernelized Network for Visual Question Answering,”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[34]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T. Nguyen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et al.</w:t>
      </w:r>
      <w:r w:rsidRPr="00C24975">
        <w:rPr>
          <w:rFonts w:ascii="Times New Roman" w:hAnsi="Times New Roman" w:cs="Times New Roman"/>
          <w:noProof/>
          <w:szCs w:val="24"/>
        </w:rPr>
        <w:t xml:space="preserve">, “MS MARCO: A human generated MAchine reading COmprehension dataset,” in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CEUR Workshop Proceedings</w:t>
      </w:r>
      <w:r w:rsidRPr="00C24975">
        <w:rPr>
          <w:rFonts w:ascii="Times New Roman" w:hAnsi="Times New Roman" w:cs="Times New Roman"/>
          <w:noProof/>
          <w:szCs w:val="24"/>
        </w:rPr>
        <w:t>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[35]</w:t>
      </w:r>
      <w:r w:rsidRPr="00C24975">
        <w:rPr>
          <w:rFonts w:ascii="Times New Roman" w:hAnsi="Times New Roman" w:cs="Times New Roman"/>
          <w:noProof/>
          <w:szCs w:val="24"/>
        </w:rPr>
        <w:tab/>
        <w:t>D. Teney and A. van den Hengel, “Zero-Shot Visual Question Answering,”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[36]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I. V. Serban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et al.</w:t>
      </w:r>
      <w:r w:rsidRPr="00C24975">
        <w:rPr>
          <w:rFonts w:ascii="Times New Roman" w:hAnsi="Times New Roman" w:cs="Times New Roman"/>
          <w:noProof/>
          <w:szCs w:val="24"/>
        </w:rPr>
        <w:t>, “Generating Factoid Questions With Recurrent Neural Networks: The 30M Factoid Question-Answer Corpus,” pp. 2–3,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[37]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R. Li and J. Jia, “Visual Question Answering with Question Representation Update (QRU),”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Nips</w:t>
      </w:r>
      <w:r w:rsidRPr="00C24975">
        <w:rPr>
          <w:rFonts w:ascii="Times New Roman" w:hAnsi="Times New Roman" w:cs="Times New Roman"/>
          <w:noProof/>
          <w:szCs w:val="24"/>
        </w:rPr>
        <w:t xml:space="preserve">, </w:t>
      </w:r>
      <w:r w:rsidRPr="00C24975">
        <w:rPr>
          <w:rFonts w:ascii="Times New Roman" w:hAnsi="Times New Roman" w:cs="Times New Roman"/>
          <w:noProof/>
          <w:szCs w:val="24"/>
        </w:rPr>
        <w:lastRenderedPageBreak/>
        <w:t>no. Nips,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[38]</w:t>
      </w:r>
      <w:r w:rsidRPr="00C24975">
        <w:rPr>
          <w:rFonts w:ascii="Times New Roman" w:hAnsi="Times New Roman" w:cs="Times New Roman"/>
          <w:noProof/>
          <w:szCs w:val="24"/>
        </w:rPr>
        <w:tab/>
        <w:t>A. Fukui, D. H. Park, D. Yang, A. Rohrbach, T. Darrell, and M. Rohrbach, “Multimodal Compact Bilinear Pooling for Visual Question Answering and Visual Grounding,”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[39]</w:t>
      </w:r>
      <w:r w:rsidRPr="00C24975">
        <w:rPr>
          <w:rFonts w:ascii="Times New Roman" w:hAnsi="Times New Roman" w:cs="Times New Roman"/>
          <w:noProof/>
          <w:szCs w:val="24"/>
        </w:rPr>
        <w:tab/>
        <w:t>A. Agrawal, D. Batra, and D. Parikh, “Analyzing the Behavior of Visual Question Answering Models,”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[40]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L. Ma, Z. Lu, and H. Li, “Learning to Answer Questions from Image Using Convolutional Neural Network,”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Aaai</w:t>
      </w:r>
      <w:r w:rsidRPr="00C24975">
        <w:rPr>
          <w:rFonts w:ascii="Times New Roman" w:hAnsi="Times New Roman" w:cs="Times New Roman"/>
          <w:noProof/>
          <w:szCs w:val="24"/>
        </w:rPr>
        <w:t>, p. 7,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[41]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G. Marcus, F. Rossi, and M. Veloso, “Beyond the Turing Test,”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AI Mag.</w:t>
      </w:r>
      <w:r w:rsidRPr="00C24975">
        <w:rPr>
          <w:rFonts w:ascii="Times New Roman" w:hAnsi="Times New Roman" w:cs="Times New Roman"/>
          <w:noProof/>
          <w:szCs w:val="24"/>
        </w:rPr>
        <w:t>, pp. 3–4,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[42]</w:t>
      </w:r>
      <w:r w:rsidRPr="00C24975">
        <w:rPr>
          <w:rFonts w:ascii="Times New Roman" w:hAnsi="Times New Roman" w:cs="Times New Roman"/>
          <w:noProof/>
          <w:szCs w:val="24"/>
        </w:rPr>
        <w:tab/>
        <w:t>M. Seo, A. Kembhavi, A. Farhadi, and H. Hajishirzi, “Bidirectional Attention Flow for Machine Comprehension,” pp. 1–13,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[43]</w:t>
      </w:r>
      <w:r w:rsidRPr="00C24975">
        <w:rPr>
          <w:rFonts w:ascii="Times New Roman" w:hAnsi="Times New Roman" w:cs="Times New Roman"/>
          <w:noProof/>
          <w:szCs w:val="24"/>
        </w:rPr>
        <w:tab/>
        <w:t>A. Ray, G. Christie, M. Bansal, D. Batra, and D. Parikh, “Question Relevance in VQA: Identifying Non-Visual And False-Premise Questions,”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[44]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K. He, X. Zhang, S. Ren, and J. Sun, “Deep Residual Learning for Image Recognition,”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2016 IEEE Conf. Comput. Vis. Pattern Recognit.</w:t>
      </w:r>
      <w:r w:rsidRPr="00C24975">
        <w:rPr>
          <w:rFonts w:ascii="Times New Roman" w:hAnsi="Times New Roman" w:cs="Times New Roman"/>
          <w:noProof/>
          <w:szCs w:val="24"/>
        </w:rPr>
        <w:t>, pp. 770–778,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[45]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A. Jabri, A. Joulin, and L. van Der Maaten, “Revisiting visual question answering baselines,” in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Lecture Notes in Computer Science (including subseries Lecture Notes in Artificial Intelligence and Lecture Notes in Bioinformatics)</w:t>
      </w:r>
      <w:r w:rsidRPr="00C24975">
        <w:rPr>
          <w:rFonts w:ascii="Times New Roman" w:hAnsi="Times New Roman" w:cs="Times New Roman"/>
          <w:noProof/>
          <w:szCs w:val="24"/>
        </w:rPr>
        <w:t>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[46]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L. Chen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et al.</w:t>
      </w:r>
      <w:r w:rsidRPr="00C24975">
        <w:rPr>
          <w:rFonts w:ascii="Times New Roman" w:hAnsi="Times New Roman" w:cs="Times New Roman"/>
          <w:noProof/>
          <w:szCs w:val="24"/>
        </w:rPr>
        <w:t>, “SCA-CNN: Spatial and Channel-wise Attention in Convolutional Networks for Image Captioning,”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[47]</w:t>
      </w:r>
      <w:r w:rsidRPr="00C24975">
        <w:rPr>
          <w:rFonts w:ascii="Times New Roman" w:hAnsi="Times New Roman" w:cs="Times New Roman"/>
          <w:noProof/>
          <w:szCs w:val="24"/>
        </w:rPr>
        <w:tab/>
        <w:t>M. Malinowski, M. Rohrbach, and M. Fritz, “Ask Your Neurons: A Deep Learning Approach to Visual Question Answering,”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[48]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H. Xu and K. Saenko, “Ask, attend and answer: Exploring question-guided spatial attention for visual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Lect. Notes Comput. Sci. (including Subser. Lect. Notes Artif. Intell. Lect. Notes Bioinformatics)</w:t>
      </w:r>
      <w:r w:rsidRPr="00C24975">
        <w:rPr>
          <w:rFonts w:ascii="Times New Roman" w:hAnsi="Times New Roman" w:cs="Times New Roman"/>
          <w:noProof/>
          <w:szCs w:val="24"/>
        </w:rPr>
        <w:t>, vol. 9911 LNCS, pp. 451–466,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[49]</w:t>
      </w:r>
      <w:r w:rsidRPr="00C24975">
        <w:rPr>
          <w:rFonts w:ascii="Times New Roman" w:hAnsi="Times New Roman" w:cs="Times New Roman"/>
          <w:noProof/>
          <w:szCs w:val="24"/>
        </w:rPr>
        <w:tab/>
        <w:t>J. Lu, J. Yang, D. Batra, and D. Parikh, “Hierarchical Question-Image Co-Attention for Visual Question Answering,” no. c, pp. 1–9,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[50]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A. Mallya and S. Lazebnik, “Learning models for actions and person-object interactions with transfer to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Lect. Notes Comput. Sci. (including Subser. Lect. Notes Artif. Intell. Lect. Notes Bioinformatics)</w:t>
      </w:r>
      <w:r w:rsidRPr="00C24975">
        <w:rPr>
          <w:rFonts w:ascii="Times New Roman" w:hAnsi="Times New Roman" w:cs="Times New Roman"/>
          <w:noProof/>
          <w:szCs w:val="24"/>
        </w:rPr>
        <w:t>, vol. 9905 LNCS, pp. 414–428, 2016.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[51]</w:t>
      </w:r>
      <w:r w:rsidRPr="00C24975">
        <w:rPr>
          <w:rFonts w:ascii="Times New Roman" w:hAnsi="Times New Roman" w:cs="Times New Roman"/>
          <w:noProof/>
          <w:szCs w:val="24"/>
        </w:rPr>
        <w:tab/>
        <w:t>K. J. Shih, S. Singh, and D. Hoiem, “Where To Look: Focus Regions for Visual Question Answering,” pp. 4613–4621, 2015.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[52]</w:t>
      </w:r>
      <w:r w:rsidRPr="00C24975">
        <w:rPr>
          <w:rFonts w:ascii="Times New Roman" w:hAnsi="Times New Roman" w:cs="Times New Roman"/>
          <w:noProof/>
          <w:szCs w:val="24"/>
        </w:rPr>
        <w:tab/>
        <w:t>Q. Wu, P. Wang, C. Shen, A. Dick, and A. van den Hengel, “Ask Me Anything: Free-form Visual Question Answering Based on Knowledge from External Sources,” pp. 4622–4630, 2015.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[53]</w:t>
      </w:r>
      <w:r w:rsidRPr="00C24975">
        <w:rPr>
          <w:rFonts w:ascii="Times New Roman" w:hAnsi="Times New Roman" w:cs="Times New Roman"/>
          <w:noProof/>
          <w:szCs w:val="24"/>
        </w:rPr>
        <w:tab/>
        <w:t>A. Jiang, F. Wang, F. Porikli, and Y. Li, “Compositional Memory for Visual Question Answering,” 2015.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[54]</w:t>
      </w:r>
      <w:r w:rsidRPr="00C24975">
        <w:rPr>
          <w:rFonts w:ascii="Times New Roman" w:hAnsi="Times New Roman" w:cs="Times New Roman"/>
          <w:noProof/>
          <w:szCs w:val="24"/>
        </w:rPr>
        <w:tab/>
        <w:t>Y. Yang, Y. Li, C. Fermuller, and Y. Aloimonos, “Neural Self Talk: Image Understanding via Continuous Questioning and Answering,” 2015.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[55]</w:t>
      </w:r>
      <w:r w:rsidRPr="00C24975">
        <w:rPr>
          <w:rFonts w:ascii="Times New Roman" w:hAnsi="Times New Roman" w:cs="Times New Roman"/>
          <w:noProof/>
          <w:szCs w:val="24"/>
        </w:rPr>
        <w:tab/>
        <w:t>K. Chen, J. Wang, L.-C. Chen, H. Gao, W. Xu, and R. Nevatia, “ABC-CNN: An Attention Based Convolutional Neural Network for Visual Question Answering,” 2015.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lastRenderedPageBreak/>
        <w:t>[56]</w:t>
      </w:r>
      <w:r w:rsidRPr="00C24975">
        <w:rPr>
          <w:rFonts w:ascii="Times New Roman" w:hAnsi="Times New Roman" w:cs="Times New Roman"/>
          <w:noProof/>
          <w:szCs w:val="24"/>
        </w:rPr>
        <w:tab/>
        <w:t>Y. Zhu, O. Groth, M. Bernstein, and L. Fei-Fei, “Visual7W: Grounded Question Answering in Images,” 2015.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[57]</w:t>
      </w:r>
      <w:r w:rsidRPr="00C24975">
        <w:rPr>
          <w:rFonts w:ascii="Times New Roman" w:hAnsi="Times New Roman" w:cs="Times New Roman"/>
          <w:noProof/>
          <w:szCs w:val="24"/>
        </w:rPr>
        <w:tab/>
        <w:t>J. Mao, J. Huang, A. Toshev, O. Camburu, A. Yuille, and K. Murphy, “Generation and Comprehension of Unambiguous Object Descriptions,” 2015.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>[58]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Z. Yang, X. He, J. Gao, L. Deng, and A. Smola, “Stacked Attention Networks for Image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arXiv</w:t>
      </w:r>
      <w:r w:rsidRPr="00C24975">
        <w:rPr>
          <w:rFonts w:ascii="Times New Roman" w:hAnsi="Times New Roman" w:cs="Times New Roman"/>
          <w:noProof/>
          <w:szCs w:val="24"/>
        </w:rPr>
        <w:t>, no. 1, pp. 21–29, 2015.</w:t>
      </w:r>
    </w:p>
    <w:p w:rsidR="00C24975" w:rsidRPr="00C24975" w:rsidRDefault="00C24975" w:rsidP="00C2497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</w:rPr>
      </w:pPr>
      <w:r w:rsidRPr="00C24975">
        <w:rPr>
          <w:rFonts w:ascii="Times New Roman" w:hAnsi="Times New Roman" w:cs="Times New Roman"/>
          <w:noProof/>
          <w:szCs w:val="24"/>
        </w:rPr>
        <w:t>[59]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S. Antol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et al.</w:t>
      </w:r>
      <w:r w:rsidRPr="00C24975">
        <w:rPr>
          <w:rFonts w:ascii="Times New Roman" w:hAnsi="Times New Roman" w:cs="Times New Roman"/>
          <w:noProof/>
          <w:szCs w:val="24"/>
        </w:rPr>
        <w:t>, “VQA</w:t>
      </w:r>
      <w:r w:rsidRPr="00C24975">
        <w:rPr>
          <w:rFonts w:ascii="Cambria Math" w:hAnsi="Cambria Math" w:cs="Cambria Math"/>
          <w:noProof/>
          <w:szCs w:val="24"/>
        </w:rPr>
        <w:t> </w:t>
      </w:r>
      <w:r w:rsidRPr="00C24975">
        <w:rPr>
          <w:rFonts w:ascii="Times New Roman" w:hAnsi="Times New Roman" w:cs="Times New Roman"/>
          <w:noProof/>
          <w:szCs w:val="24"/>
        </w:rPr>
        <w:t xml:space="preserve">: Visual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Proc. IEEE Int. Conf. Comput. Vis.</w:t>
      </w:r>
      <w:r w:rsidRPr="00C24975">
        <w:rPr>
          <w:rFonts w:ascii="Times New Roman" w:hAnsi="Times New Roman" w:cs="Times New Roman"/>
          <w:noProof/>
          <w:szCs w:val="24"/>
        </w:rPr>
        <w:t>, pp. 2425–2433, 2015.</w:t>
      </w:r>
    </w:p>
    <w:p w:rsidR="00C24975" w:rsidRPr="005A6D60" w:rsidRDefault="00C24975" w:rsidP="00C2497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fldChar w:fldCharType="end"/>
      </w:r>
    </w:p>
    <w:sectPr w:rsidR="00C24975" w:rsidRPr="005A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B7"/>
    <w:rsid w:val="001633A5"/>
    <w:rsid w:val="001D493C"/>
    <w:rsid w:val="00201930"/>
    <w:rsid w:val="00430EB7"/>
    <w:rsid w:val="00450593"/>
    <w:rsid w:val="00557540"/>
    <w:rsid w:val="005A6D60"/>
    <w:rsid w:val="005E1777"/>
    <w:rsid w:val="006105E6"/>
    <w:rsid w:val="00824800"/>
    <w:rsid w:val="00847B1D"/>
    <w:rsid w:val="00896D1E"/>
    <w:rsid w:val="009C7F7F"/>
    <w:rsid w:val="00A20E8B"/>
    <w:rsid w:val="00AF1074"/>
    <w:rsid w:val="00B06CD1"/>
    <w:rsid w:val="00B22B2C"/>
    <w:rsid w:val="00B67D0E"/>
    <w:rsid w:val="00C24975"/>
    <w:rsid w:val="00D33EE3"/>
    <w:rsid w:val="00D409E9"/>
    <w:rsid w:val="00D43765"/>
    <w:rsid w:val="00D750B2"/>
    <w:rsid w:val="00F5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2CB0"/>
  <w15:chartTrackingRefBased/>
  <w15:docId w15:val="{D6EC24D9-1EE7-491B-82E2-4EF81B56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627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1049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2ED40-B820-453A-8EEE-527CFCF8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2</cp:revision>
  <dcterms:created xsi:type="dcterms:W3CDTF">2018-04-14T11:08:00Z</dcterms:created>
  <dcterms:modified xsi:type="dcterms:W3CDTF">2018-04-14T11:08:00Z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1c8b8192-0eca-3dbe-8146-8817253035a1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