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66E0" w:rsidRDefault="00704E73">
      <w:pPr>
        <w:jc w:val="center"/>
        <w:rPr>
          <w:rFonts w:ascii="Times New Roman" w:hAnsi="Times New Roman" w:cs="Times New Roman"/>
          <w:b/>
          <w:sz w:val="24"/>
          <w:szCs w:val="24"/>
          <w:u w:val="single"/>
        </w:rPr>
      </w:pPr>
      <w:r>
        <w:rPr>
          <w:rFonts w:ascii="Times New Roman" w:hAnsi="Times New Roman" w:cs="Times New Roman"/>
          <w:b/>
          <w:sz w:val="24"/>
          <w:szCs w:val="24"/>
          <w:u w:val="single"/>
        </w:rPr>
        <w:t>Введение</w:t>
      </w:r>
    </w:p>
    <w:p w:rsidR="000266E0" w:rsidRDefault="00704E73">
      <w:pPr>
        <w:rPr>
          <w:rFonts w:ascii="Times New Roman" w:eastAsia="Calibri" w:hAnsi="Times New Roman" w:cs="Times New Roman"/>
          <w:sz w:val="24"/>
          <w:szCs w:val="24"/>
        </w:rPr>
      </w:pPr>
      <w:r>
        <w:rPr>
          <w:rFonts w:ascii="Times New Roman" w:eastAsia="Calibri" w:hAnsi="Times New Roman" w:cs="Times New Roman"/>
          <w:sz w:val="24"/>
          <w:szCs w:val="24"/>
        </w:rPr>
        <w:t xml:space="preserve">Уважаемый председатель и члены государственной экзаменационной комиссии вашему вниманию представлена дипломная работа по теме «Реконструкция торгового комплекса «Детский мир» в г. Москва». </w:t>
      </w:r>
    </w:p>
    <w:p w:rsidR="000266E0" w:rsidRDefault="00704E73">
      <w:pPr>
        <w:rPr>
          <w:rFonts w:ascii="Times New Roman" w:eastAsia="Calibri" w:hAnsi="Times New Roman" w:cs="Times New Roman"/>
          <w:sz w:val="24"/>
          <w:szCs w:val="24"/>
        </w:rPr>
      </w:pPr>
      <w:r>
        <w:rPr>
          <w:rFonts w:ascii="Times New Roman" w:eastAsia="Calibri" w:hAnsi="Times New Roman" w:cs="Times New Roman"/>
          <w:sz w:val="24"/>
          <w:szCs w:val="24"/>
          <w:u w:val="single"/>
        </w:rPr>
        <w:t>Цель исследования</w:t>
      </w:r>
      <w:r>
        <w:rPr>
          <w:rFonts w:ascii="Times New Roman" w:eastAsia="Calibri" w:hAnsi="Times New Roman" w:cs="Times New Roman"/>
          <w:sz w:val="24"/>
          <w:szCs w:val="24"/>
        </w:rPr>
        <w:t>: изучение основных вопросов при реконструкции торгового комплекса</w:t>
      </w:r>
    </w:p>
    <w:p w:rsidR="000266E0" w:rsidRDefault="00704E73">
      <w:pPr>
        <w:rPr>
          <w:rFonts w:ascii="Times New Roman" w:eastAsia="Calibri" w:hAnsi="Times New Roman" w:cs="Times New Roman"/>
          <w:sz w:val="24"/>
          <w:szCs w:val="24"/>
        </w:rPr>
      </w:pPr>
      <w:r>
        <w:rPr>
          <w:rFonts w:ascii="Times New Roman" w:eastAsia="Calibri" w:hAnsi="Times New Roman" w:cs="Times New Roman"/>
          <w:sz w:val="24"/>
          <w:szCs w:val="24"/>
          <w:u w:val="single"/>
        </w:rPr>
        <w:t>Предмет исследования</w:t>
      </w:r>
      <w:r>
        <w:rPr>
          <w:rFonts w:ascii="Times New Roman" w:eastAsia="Calibri" w:hAnsi="Times New Roman" w:cs="Times New Roman"/>
          <w:sz w:val="24"/>
          <w:szCs w:val="24"/>
        </w:rPr>
        <w:t xml:space="preserve">: реконструируемый торговый комплекс «Детский мир» в г. Москва </w:t>
      </w:r>
    </w:p>
    <w:p w:rsidR="000266E0" w:rsidRDefault="00704E73">
      <w:pPr>
        <w:rPr>
          <w:rFonts w:ascii="Times New Roman" w:eastAsia="Calibri" w:hAnsi="Times New Roman" w:cs="Times New Roman"/>
          <w:sz w:val="24"/>
          <w:szCs w:val="24"/>
        </w:rPr>
      </w:pPr>
      <w:r>
        <w:rPr>
          <w:rFonts w:ascii="Times New Roman" w:eastAsia="Calibri" w:hAnsi="Times New Roman" w:cs="Times New Roman"/>
          <w:sz w:val="24"/>
          <w:szCs w:val="24"/>
          <w:u w:val="single"/>
        </w:rPr>
        <w:t>Научная новизна</w:t>
      </w:r>
      <w:r>
        <w:rPr>
          <w:rFonts w:ascii="Times New Roman" w:eastAsia="Calibri" w:hAnsi="Times New Roman" w:cs="Times New Roman"/>
          <w:sz w:val="24"/>
          <w:szCs w:val="24"/>
        </w:rPr>
        <w:t xml:space="preserve">: применение щебеночных свай для уменьшения осадок основания.  </w:t>
      </w:r>
    </w:p>
    <w:p w:rsidR="000266E0" w:rsidRDefault="00704E73">
      <w:pPr>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Pr>
          <w:rFonts w:ascii="Times New Roman" w:eastAsia="Calibri" w:hAnsi="Times New Roman" w:cs="Times New Roman"/>
          <w:sz w:val="24"/>
          <w:szCs w:val="24"/>
          <w:u w:val="single"/>
        </w:rPr>
        <w:t>Актуальность работы</w:t>
      </w:r>
      <w:r>
        <w:rPr>
          <w:rFonts w:ascii="Times New Roman" w:eastAsia="Calibri" w:hAnsi="Times New Roman" w:cs="Times New Roman"/>
          <w:sz w:val="24"/>
          <w:szCs w:val="24"/>
        </w:rPr>
        <w:t>: В данной теме рассмотрена актуальная проблема, связанная с реконструкцией городов, в данном случае в г. Москве, которая в современных условиях является приоритетной по отношению к проблемам освоения новых территорий.</w:t>
      </w:r>
    </w:p>
    <w:p w:rsidR="000266E0" w:rsidRDefault="00704E73">
      <w:pPr>
        <w:pStyle w:val="a7"/>
        <w:rPr>
          <w:rFonts w:ascii="Times New Roman" w:hAnsi="Times New Roman" w:cs="Times New Roman"/>
          <w:sz w:val="24"/>
          <w:szCs w:val="24"/>
        </w:rPr>
      </w:pPr>
      <w:r>
        <w:rPr>
          <w:rFonts w:ascii="Times New Roman" w:hAnsi="Times New Roman" w:cs="Times New Roman"/>
          <w:sz w:val="24"/>
          <w:szCs w:val="24"/>
        </w:rPr>
        <w:t xml:space="preserve">В рамках проекта </w:t>
      </w:r>
      <w:proofErr w:type="gramStart"/>
      <w:r>
        <w:rPr>
          <w:rFonts w:ascii="Times New Roman" w:hAnsi="Times New Roman" w:cs="Times New Roman"/>
          <w:sz w:val="24"/>
          <w:szCs w:val="24"/>
        </w:rPr>
        <w:t>рассмотрены</w:t>
      </w:r>
      <w:proofErr w:type="gramEnd"/>
      <w:r>
        <w:rPr>
          <w:rFonts w:ascii="Times New Roman" w:hAnsi="Times New Roman" w:cs="Times New Roman"/>
          <w:sz w:val="24"/>
          <w:szCs w:val="24"/>
        </w:rPr>
        <w:t xml:space="preserve"> решение следующих проблем:</w:t>
      </w:r>
    </w:p>
    <w:p w:rsidR="000266E0" w:rsidRDefault="00704E73">
      <w:pPr>
        <w:pStyle w:val="a7"/>
        <w:rPr>
          <w:rFonts w:ascii="Times New Roman" w:hAnsi="Times New Roman" w:cs="Times New Roman"/>
          <w:sz w:val="24"/>
          <w:szCs w:val="24"/>
        </w:rPr>
      </w:pPr>
      <w:r>
        <w:rPr>
          <w:rFonts w:ascii="Times New Roman" w:hAnsi="Times New Roman" w:cs="Times New Roman"/>
          <w:sz w:val="24"/>
          <w:szCs w:val="24"/>
        </w:rPr>
        <w:t>- Удержание</w:t>
      </w:r>
      <w:r w:rsidRPr="00704E73">
        <w:rPr>
          <w:rFonts w:ascii="Times New Roman" w:hAnsi="Times New Roman" w:cs="Times New Roman"/>
          <w:sz w:val="24"/>
          <w:szCs w:val="24"/>
        </w:rPr>
        <w:t xml:space="preserve"> сохраняемых </w:t>
      </w:r>
      <w:r>
        <w:rPr>
          <w:rFonts w:ascii="Times New Roman" w:hAnsi="Times New Roman" w:cs="Times New Roman"/>
          <w:sz w:val="24"/>
          <w:szCs w:val="24"/>
        </w:rPr>
        <w:t>фасадных стен</w:t>
      </w:r>
    </w:p>
    <w:p w:rsidR="000266E0" w:rsidRDefault="00704E73">
      <w:pPr>
        <w:pStyle w:val="a7"/>
        <w:rPr>
          <w:rFonts w:ascii="Times New Roman" w:hAnsi="Times New Roman" w:cs="Times New Roman"/>
          <w:sz w:val="24"/>
          <w:szCs w:val="24"/>
        </w:rPr>
      </w:pPr>
      <w:r>
        <w:rPr>
          <w:rFonts w:ascii="Times New Roman" w:hAnsi="Times New Roman" w:cs="Times New Roman"/>
          <w:sz w:val="24"/>
          <w:szCs w:val="24"/>
        </w:rPr>
        <w:t xml:space="preserve">- Минимизация дополнительных осадок реконструируемой части здание </w:t>
      </w:r>
    </w:p>
    <w:p w:rsidR="000266E0" w:rsidRDefault="00704E73">
      <w:pPr>
        <w:pStyle w:val="a7"/>
        <w:rPr>
          <w:rFonts w:ascii="Times New Roman" w:hAnsi="Times New Roman" w:cs="Times New Roman"/>
          <w:sz w:val="24"/>
          <w:szCs w:val="24"/>
        </w:rPr>
      </w:pPr>
      <w:r>
        <w:rPr>
          <w:rFonts w:ascii="Times New Roman" w:hAnsi="Times New Roman" w:cs="Times New Roman"/>
          <w:sz w:val="24"/>
          <w:szCs w:val="24"/>
        </w:rPr>
        <w:t xml:space="preserve">- Минимизация влияния возведения «Новой» - центральной части здания на </w:t>
      </w:r>
      <w:r w:rsidRPr="00704E73">
        <w:rPr>
          <w:rFonts w:ascii="Times New Roman" w:hAnsi="Times New Roman" w:cs="Times New Roman"/>
          <w:sz w:val="24"/>
          <w:szCs w:val="24"/>
        </w:rPr>
        <w:t xml:space="preserve">сохраняемые </w:t>
      </w:r>
      <w:r>
        <w:rPr>
          <w:rFonts w:ascii="Times New Roman" w:hAnsi="Times New Roman" w:cs="Times New Roman"/>
          <w:sz w:val="24"/>
          <w:szCs w:val="24"/>
        </w:rPr>
        <w:t>наружные фасадные стены</w:t>
      </w:r>
    </w:p>
    <w:p w:rsidR="000266E0" w:rsidRDefault="000266E0">
      <w:pPr>
        <w:pStyle w:val="a7"/>
        <w:rPr>
          <w:rFonts w:ascii="Times New Roman" w:hAnsi="Times New Roman" w:cs="Times New Roman"/>
          <w:sz w:val="24"/>
          <w:szCs w:val="24"/>
        </w:rPr>
      </w:pPr>
    </w:p>
    <w:p w:rsidR="000266E0" w:rsidRDefault="00704E73">
      <w:pPr>
        <w:pStyle w:val="a7"/>
        <w:ind w:left="720"/>
        <w:jc w:val="center"/>
        <w:rPr>
          <w:rFonts w:ascii="Times New Roman" w:hAnsi="Times New Roman" w:cs="Times New Roman"/>
          <w:b/>
          <w:sz w:val="24"/>
          <w:szCs w:val="24"/>
          <w:u w:val="single"/>
        </w:rPr>
      </w:pPr>
      <w:r>
        <w:rPr>
          <w:rFonts w:ascii="Times New Roman" w:hAnsi="Times New Roman" w:cs="Times New Roman"/>
          <w:b/>
          <w:sz w:val="24"/>
          <w:szCs w:val="24"/>
          <w:u w:val="single"/>
        </w:rPr>
        <w:t>Глава 1. Архитектурно-строительный раздел</w:t>
      </w:r>
    </w:p>
    <w:p w:rsidR="000266E0" w:rsidRDefault="000266E0">
      <w:pPr>
        <w:pStyle w:val="a7"/>
        <w:ind w:left="720"/>
        <w:rPr>
          <w:rFonts w:ascii="Times New Roman" w:hAnsi="Times New Roman" w:cs="Times New Roman"/>
          <w:b/>
          <w:sz w:val="24"/>
          <w:szCs w:val="24"/>
          <w:u w:val="single"/>
        </w:rPr>
      </w:pPr>
    </w:p>
    <w:p w:rsidR="000266E0" w:rsidRDefault="00704E73">
      <w:pPr>
        <w:pStyle w:val="a7"/>
        <w:ind w:left="720"/>
        <w:rPr>
          <w:rFonts w:ascii="Times New Roman" w:hAnsi="Times New Roman" w:cs="Times New Roman"/>
          <w:sz w:val="24"/>
          <w:szCs w:val="24"/>
        </w:rPr>
      </w:pPr>
      <w:r>
        <w:rPr>
          <w:rFonts w:ascii="Times New Roman" w:hAnsi="Times New Roman" w:cs="Times New Roman"/>
          <w:sz w:val="24"/>
          <w:szCs w:val="24"/>
        </w:rPr>
        <w:t>Объект расположен по адресу: г. Москва, Театральный проезд, д.5. стр.1, вл.1.</w:t>
      </w:r>
    </w:p>
    <w:p w:rsidR="000266E0" w:rsidRDefault="00704E73">
      <w:pPr>
        <w:pStyle w:val="a7"/>
        <w:ind w:left="720"/>
        <w:rPr>
          <w:rFonts w:ascii="Times New Roman" w:hAnsi="Times New Roman" w:cs="Times New Roman"/>
          <w:sz w:val="24"/>
          <w:szCs w:val="24"/>
        </w:rPr>
      </w:pPr>
      <w:r>
        <w:rPr>
          <w:rFonts w:ascii="Times New Roman" w:hAnsi="Times New Roman" w:cs="Times New Roman"/>
          <w:sz w:val="24"/>
          <w:szCs w:val="24"/>
        </w:rPr>
        <w:t>Площадь рассматриваемой территории - 0.9868 га.</w:t>
      </w:r>
    </w:p>
    <w:p w:rsidR="000266E0" w:rsidRDefault="00704E73">
      <w:pPr>
        <w:pStyle w:val="a7"/>
        <w:ind w:firstLine="720"/>
        <w:jc w:val="both"/>
        <w:rPr>
          <w:rFonts w:ascii="Times New Roman" w:hAnsi="Times New Roman" w:cs="Times New Roman"/>
          <w:sz w:val="24"/>
          <w:szCs w:val="24"/>
        </w:rPr>
      </w:pPr>
      <w:r>
        <w:rPr>
          <w:rFonts w:ascii="Times New Roman" w:hAnsi="Times New Roman" w:cs="Times New Roman"/>
          <w:sz w:val="24"/>
          <w:szCs w:val="24"/>
        </w:rPr>
        <w:t>Общая площадь здания – 72 236,6 м</w:t>
      </w:r>
      <w:proofErr w:type="gramStart"/>
      <w:r>
        <w:rPr>
          <w:rFonts w:ascii="Times New Roman" w:hAnsi="Times New Roman" w:cs="Times New Roman"/>
          <w:sz w:val="24"/>
          <w:szCs w:val="24"/>
          <w:vertAlign w:val="superscript"/>
        </w:rPr>
        <w:t>2</w:t>
      </w:r>
      <w:proofErr w:type="gramEnd"/>
      <w:r>
        <w:rPr>
          <w:rFonts w:ascii="Times New Roman" w:hAnsi="Times New Roman" w:cs="Times New Roman"/>
          <w:sz w:val="24"/>
          <w:szCs w:val="24"/>
        </w:rPr>
        <w:t xml:space="preserve">. </w:t>
      </w:r>
    </w:p>
    <w:p w:rsidR="000266E0" w:rsidRDefault="00704E73">
      <w:pPr>
        <w:pStyle w:val="a7"/>
        <w:ind w:firstLine="720"/>
        <w:jc w:val="both"/>
        <w:rPr>
          <w:rFonts w:ascii="Times New Roman" w:hAnsi="Times New Roman" w:cs="Times New Roman"/>
          <w:sz w:val="24"/>
          <w:szCs w:val="24"/>
        </w:rPr>
      </w:pPr>
      <w:r>
        <w:rPr>
          <w:rFonts w:ascii="Times New Roman" w:hAnsi="Times New Roman" w:cs="Times New Roman"/>
          <w:sz w:val="24"/>
          <w:szCs w:val="24"/>
        </w:rPr>
        <w:t xml:space="preserve">Этажность: 7+2 </w:t>
      </w:r>
      <w:proofErr w:type="gramStart"/>
      <w:r>
        <w:rPr>
          <w:rFonts w:ascii="Times New Roman" w:hAnsi="Times New Roman" w:cs="Times New Roman"/>
          <w:sz w:val="24"/>
          <w:szCs w:val="24"/>
        </w:rPr>
        <w:t>подземных</w:t>
      </w:r>
      <w:proofErr w:type="gramEnd"/>
      <w:r>
        <w:rPr>
          <w:rFonts w:ascii="Times New Roman" w:hAnsi="Times New Roman" w:cs="Times New Roman"/>
          <w:sz w:val="24"/>
          <w:szCs w:val="24"/>
        </w:rPr>
        <w:t xml:space="preserve"> уровня</w:t>
      </w:r>
    </w:p>
    <w:p w:rsidR="000266E0" w:rsidRDefault="00704E73">
      <w:pPr>
        <w:pStyle w:val="a7"/>
        <w:ind w:firstLine="720"/>
        <w:jc w:val="both"/>
        <w:rPr>
          <w:rFonts w:ascii="Times New Roman" w:hAnsi="Times New Roman" w:cs="Times New Roman"/>
          <w:sz w:val="24"/>
          <w:szCs w:val="24"/>
        </w:rPr>
      </w:pPr>
      <w:r>
        <w:rPr>
          <w:rFonts w:ascii="Times New Roman" w:hAnsi="Times New Roman" w:cs="Times New Roman"/>
          <w:sz w:val="24"/>
          <w:szCs w:val="24"/>
        </w:rPr>
        <w:t>Верхняя отметка здания: 37,00 м (абс.185,00 м)</w:t>
      </w:r>
    </w:p>
    <w:p w:rsidR="000266E0" w:rsidRDefault="000266E0">
      <w:pPr>
        <w:pStyle w:val="a7"/>
        <w:ind w:firstLine="720"/>
        <w:jc w:val="both"/>
        <w:rPr>
          <w:rFonts w:ascii="Times New Roman" w:hAnsi="Times New Roman" w:cs="Times New Roman"/>
          <w:sz w:val="24"/>
          <w:szCs w:val="24"/>
        </w:rPr>
      </w:pPr>
    </w:p>
    <w:p w:rsidR="000266E0" w:rsidRDefault="00704E73">
      <w:pPr>
        <w:pStyle w:val="a7"/>
        <w:ind w:firstLine="720"/>
        <w:jc w:val="both"/>
        <w:rPr>
          <w:rFonts w:ascii="Times New Roman" w:hAnsi="Times New Roman" w:cs="Times New Roman"/>
          <w:sz w:val="24"/>
          <w:szCs w:val="24"/>
        </w:rPr>
      </w:pPr>
      <w:r>
        <w:rPr>
          <w:rFonts w:ascii="Times New Roman" w:hAnsi="Times New Roman" w:cs="Times New Roman"/>
          <w:sz w:val="24"/>
          <w:szCs w:val="24"/>
        </w:rPr>
        <w:t xml:space="preserve">Существующее здание универмага «Детский мир» является объектом культурного наследия регионального значения «Универмаг «Детский мир», 1953-1957 гг., архитектор А.Н. </w:t>
      </w:r>
      <w:proofErr w:type="spellStart"/>
      <w:r>
        <w:rPr>
          <w:rFonts w:ascii="Times New Roman" w:hAnsi="Times New Roman" w:cs="Times New Roman"/>
          <w:sz w:val="24"/>
          <w:szCs w:val="24"/>
        </w:rPr>
        <w:t>Душкин</w:t>
      </w:r>
      <w:proofErr w:type="spellEnd"/>
      <w:r>
        <w:rPr>
          <w:rFonts w:ascii="Times New Roman" w:hAnsi="Times New Roman" w:cs="Times New Roman"/>
          <w:sz w:val="24"/>
          <w:szCs w:val="24"/>
        </w:rPr>
        <w:t xml:space="preserve">, инженер Л.М. Глиэр, соавторы Г.Г. Аквилев, И.М. </w:t>
      </w:r>
      <w:proofErr w:type="spellStart"/>
      <w:r>
        <w:rPr>
          <w:rFonts w:ascii="Times New Roman" w:hAnsi="Times New Roman" w:cs="Times New Roman"/>
          <w:sz w:val="24"/>
          <w:szCs w:val="24"/>
        </w:rPr>
        <w:t>Потрубач</w:t>
      </w:r>
      <w:proofErr w:type="spellEnd"/>
      <w:r>
        <w:rPr>
          <w:rFonts w:ascii="Times New Roman" w:hAnsi="Times New Roman" w:cs="Times New Roman"/>
          <w:sz w:val="24"/>
          <w:szCs w:val="24"/>
        </w:rPr>
        <w:t>». Предметом охраны являются наружные стены.</w:t>
      </w:r>
    </w:p>
    <w:p w:rsidR="000266E0" w:rsidRDefault="00704E73">
      <w:pPr>
        <w:pStyle w:val="a7"/>
        <w:ind w:firstLine="720"/>
        <w:jc w:val="both"/>
        <w:rPr>
          <w:rFonts w:ascii="Times New Roman" w:hAnsi="Times New Roman" w:cs="Times New Roman"/>
          <w:sz w:val="24"/>
          <w:szCs w:val="24"/>
        </w:rPr>
      </w:pPr>
      <w:r>
        <w:rPr>
          <w:rFonts w:ascii="Times New Roman" w:hAnsi="Times New Roman" w:cs="Times New Roman"/>
          <w:sz w:val="24"/>
          <w:szCs w:val="24"/>
        </w:rPr>
        <w:t>В связи с тем, что пятно застройки под существующим зданием фактически совпадает с размером отведенного участка, благоустройство прилегающей территории осуществляется за границами данного участка в пределах прилегающих тротуаров с сохранением высотных отметок проезжих частей окружающих улиц.</w:t>
      </w:r>
    </w:p>
    <w:p w:rsidR="000266E0" w:rsidRDefault="00704E73">
      <w:pPr>
        <w:pStyle w:val="a7"/>
        <w:ind w:firstLine="720"/>
        <w:jc w:val="both"/>
        <w:rPr>
          <w:rFonts w:ascii="Times New Roman" w:hAnsi="Times New Roman" w:cs="Times New Roman"/>
          <w:sz w:val="24"/>
          <w:szCs w:val="24"/>
        </w:rPr>
      </w:pPr>
      <w:r>
        <w:rPr>
          <w:rFonts w:ascii="Times New Roman" w:hAnsi="Times New Roman" w:cs="Times New Roman"/>
          <w:sz w:val="24"/>
          <w:szCs w:val="24"/>
        </w:rPr>
        <w:t xml:space="preserve">Основой объемно-пространственной композиции здания является воссоздаваемый атриум на всю высоту здания с историческими габаритами в плане, а также решение по устройству дополнительного входа для посетителей со стороны ул. Рождественка с целью логического завершения продольной оси от главного входа со стороны </w:t>
      </w:r>
      <w:proofErr w:type="spellStart"/>
      <w:r>
        <w:rPr>
          <w:rFonts w:ascii="Times New Roman" w:hAnsi="Times New Roman" w:cs="Times New Roman"/>
          <w:sz w:val="24"/>
          <w:szCs w:val="24"/>
        </w:rPr>
        <w:t>Лубянской</w:t>
      </w:r>
      <w:proofErr w:type="spellEnd"/>
      <w:r>
        <w:rPr>
          <w:rFonts w:ascii="Times New Roman" w:hAnsi="Times New Roman" w:cs="Times New Roman"/>
          <w:sz w:val="24"/>
          <w:szCs w:val="24"/>
        </w:rPr>
        <w:t xml:space="preserve"> площади. При этом зона, примыкающая к ул. Рождественка в уровне этого входа освобождается от технических функций и отдается для размещения торговых площадей.</w:t>
      </w:r>
    </w:p>
    <w:p w:rsidR="000266E0" w:rsidRPr="003D2A3D" w:rsidRDefault="00704E73" w:rsidP="003D2A3D">
      <w:pPr>
        <w:pStyle w:val="a7"/>
        <w:ind w:firstLine="567"/>
        <w:jc w:val="both"/>
        <w:rPr>
          <w:rFonts w:ascii="Times New Roman" w:hAnsi="Times New Roman" w:cs="Times New Roman"/>
          <w:sz w:val="24"/>
          <w:szCs w:val="24"/>
        </w:rPr>
      </w:pPr>
      <w:r w:rsidRPr="003D2A3D">
        <w:rPr>
          <w:rFonts w:ascii="Times New Roman" w:hAnsi="Times New Roman" w:cs="Times New Roman"/>
          <w:sz w:val="24"/>
          <w:szCs w:val="24"/>
        </w:rPr>
        <w:t xml:space="preserve">Проектом предусмотрено изменение назначения пространства атриума </w:t>
      </w:r>
      <w:proofErr w:type="gramStart"/>
      <w:r w:rsidRPr="003D2A3D">
        <w:rPr>
          <w:rFonts w:ascii="Times New Roman" w:hAnsi="Times New Roman" w:cs="Times New Roman"/>
          <w:sz w:val="24"/>
          <w:szCs w:val="24"/>
        </w:rPr>
        <w:t>с</w:t>
      </w:r>
      <w:proofErr w:type="gramEnd"/>
      <w:r w:rsidRPr="003D2A3D">
        <w:rPr>
          <w:rFonts w:ascii="Times New Roman" w:hAnsi="Times New Roman" w:cs="Times New Roman"/>
          <w:sz w:val="24"/>
          <w:szCs w:val="24"/>
        </w:rPr>
        <w:t xml:space="preserve"> торгового на  помещения   предназначенных для</w:t>
      </w:r>
      <w:r w:rsidR="003D2A3D" w:rsidRPr="003D2A3D">
        <w:rPr>
          <w:rFonts w:ascii="Times New Roman" w:hAnsi="Times New Roman" w:cs="Times New Roman"/>
          <w:sz w:val="24"/>
          <w:szCs w:val="24"/>
        </w:rPr>
        <w:t xml:space="preserve"> культурно-массовых мероприятий</w:t>
      </w:r>
      <w:r w:rsidRPr="003D2A3D">
        <w:rPr>
          <w:rFonts w:ascii="Times New Roman" w:hAnsi="Times New Roman" w:cs="Times New Roman"/>
          <w:sz w:val="24"/>
          <w:szCs w:val="24"/>
        </w:rPr>
        <w:t>.</w:t>
      </w:r>
    </w:p>
    <w:p w:rsidR="000266E0" w:rsidRDefault="000266E0">
      <w:pPr>
        <w:pStyle w:val="a7"/>
        <w:ind w:firstLine="720"/>
        <w:jc w:val="both"/>
        <w:rPr>
          <w:rFonts w:ascii="Times New Roman" w:hAnsi="Times New Roman" w:cs="Times New Roman"/>
          <w:sz w:val="24"/>
          <w:szCs w:val="24"/>
        </w:rPr>
      </w:pPr>
    </w:p>
    <w:p w:rsidR="000266E0" w:rsidRDefault="00704E73">
      <w:pPr>
        <w:pStyle w:val="a7"/>
        <w:ind w:firstLine="720"/>
        <w:jc w:val="both"/>
        <w:rPr>
          <w:rFonts w:ascii="Times New Roman" w:hAnsi="Times New Roman" w:cs="Times New Roman"/>
          <w:sz w:val="24"/>
          <w:szCs w:val="24"/>
        </w:rPr>
      </w:pPr>
      <w:r>
        <w:rPr>
          <w:rFonts w:ascii="Times New Roman" w:hAnsi="Times New Roman" w:cs="Times New Roman"/>
          <w:sz w:val="24"/>
          <w:szCs w:val="24"/>
        </w:rPr>
        <w:t>Функциональное назначение объекта – торговый  комплекс. В составе комплекса проектом предусматривается размещение торговых площадей, детского досугового центра, кинотеатра-мультиплекса, предприятий общественного питания (кафе, ресторан</w:t>
      </w:r>
      <w:proofErr w:type="gramStart"/>
      <w:r>
        <w:rPr>
          <w:rFonts w:ascii="Times New Roman" w:hAnsi="Times New Roman" w:cs="Times New Roman"/>
          <w:sz w:val="24"/>
          <w:szCs w:val="24"/>
        </w:rPr>
        <w:t>ы(</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фоод</w:t>
      </w:r>
      <w:proofErr w:type="spellEnd"/>
      <w:r>
        <w:rPr>
          <w:rFonts w:ascii="Times New Roman" w:hAnsi="Times New Roman" w:cs="Times New Roman"/>
          <w:sz w:val="24"/>
          <w:szCs w:val="24"/>
        </w:rPr>
        <w:t xml:space="preserve"> корт), подземной автостоянки, а также служебных, вспомогательных и инженерно-технических помещений, обеспечивающих работу комплекса.</w:t>
      </w:r>
    </w:p>
    <w:p w:rsidR="000266E0" w:rsidRDefault="000266E0">
      <w:pPr>
        <w:pStyle w:val="a7"/>
        <w:ind w:firstLine="720"/>
        <w:jc w:val="both"/>
        <w:rPr>
          <w:rFonts w:ascii="Times New Roman" w:hAnsi="Times New Roman" w:cs="Times New Roman"/>
          <w:sz w:val="24"/>
          <w:szCs w:val="24"/>
        </w:rPr>
      </w:pPr>
    </w:p>
    <w:p w:rsidR="000266E0" w:rsidRDefault="00704E73">
      <w:pPr>
        <w:pStyle w:val="a7"/>
        <w:ind w:firstLine="720"/>
        <w:jc w:val="both"/>
        <w:rPr>
          <w:rFonts w:ascii="Times New Roman" w:hAnsi="Times New Roman" w:cs="Times New Roman"/>
          <w:sz w:val="24"/>
          <w:szCs w:val="24"/>
        </w:rPr>
      </w:pPr>
      <w:r>
        <w:rPr>
          <w:rFonts w:ascii="Times New Roman" w:hAnsi="Times New Roman" w:cs="Times New Roman"/>
          <w:sz w:val="24"/>
          <w:szCs w:val="24"/>
        </w:rPr>
        <w:t>Наружная отделка</w:t>
      </w:r>
    </w:p>
    <w:p w:rsidR="000266E0" w:rsidRDefault="00704E73">
      <w:pPr>
        <w:pStyle w:val="a7"/>
        <w:ind w:firstLine="720"/>
        <w:jc w:val="both"/>
        <w:rPr>
          <w:rFonts w:ascii="Times New Roman" w:hAnsi="Times New Roman" w:cs="Times New Roman"/>
          <w:sz w:val="24"/>
          <w:szCs w:val="24"/>
        </w:rPr>
      </w:pPr>
      <w:r>
        <w:rPr>
          <w:rFonts w:ascii="Times New Roman" w:hAnsi="Times New Roman" w:cs="Times New Roman"/>
          <w:sz w:val="24"/>
          <w:szCs w:val="24"/>
        </w:rPr>
        <w:t xml:space="preserve">Наружная отделка здания выполняется в соответствии с проектом реставрации существующих фасадов и предусматривает ремонтно-реставрационные работы по облицовке </w:t>
      </w:r>
      <w:r>
        <w:rPr>
          <w:rFonts w:ascii="Times New Roman" w:hAnsi="Times New Roman" w:cs="Times New Roman"/>
          <w:sz w:val="24"/>
          <w:szCs w:val="24"/>
        </w:rPr>
        <w:lastRenderedPageBreak/>
        <w:t>стен здания керамическими блоками,  облицовке цоколя гранитными плитами, замене деревянных окон и металлических витражей.</w:t>
      </w:r>
    </w:p>
    <w:p w:rsidR="000266E0" w:rsidRDefault="000266E0">
      <w:pPr>
        <w:pStyle w:val="a7"/>
        <w:ind w:firstLine="720"/>
        <w:jc w:val="both"/>
        <w:rPr>
          <w:rFonts w:ascii="Times New Roman" w:hAnsi="Times New Roman" w:cs="Times New Roman"/>
          <w:sz w:val="24"/>
          <w:szCs w:val="24"/>
        </w:rPr>
      </w:pPr>
    </w:p>
    <w:p w:rsidR="000266E0" w:rsidRDefault="000266E0">
      <w:pPr>
        <w:pStyle w:val="a7"/>
        <w:rPr>
          <w:rFonts w:ascii="Times New Roman" w:hAnsi="Times New Roman" w:cs="Times New Roman"/>
          <w:sz w:val="24"/>
          <w:szCs w:val="24"/>
        </w:rPr>
      </w:pPr>
    </w:p>
    <w:p w:rsidR="000266E0" w:rsidRDefault="00704E73">
      <w:pPr>
        <w:pStyle w:val="a7"/>
        <w:jc w:val="center"/>
        <w:rPr>
          <w:rFonts w:ascii="Times New Roman" w:hAnsi="Times New Roman" w:cs="Times New Roman"/>
          <w:b/>
          <w:sz w:val="24"/>
          <w:szCs w:val="24"/>
          <w:u w:val="single"/>
        </w:rPr>
      </w:pPr>
      <w:r>
        <w:rPr>
          <w:rFonts w:ascii="Times New Roman" w:hAnsi="Times New Roman" w:cs="Times New Roman"/>
          <w:b/>
          <w:sz w:val="24"/>
          <w:szCs w:val="24"/>
          <w:u w:val="single"/>
        </w:rPr>
        <w:t>Конструктивные решения</w:t>
      </w:r>
    </w:p>
    <w:p w:rsidR="000266E0" w:rsidRDefault="00704E73">
      <w:pPr>
        <w:pStyle w:val="a7"/>
        <w:rPr>
          <w:rFonts w:ascii="Times New Roman" w:hAnsi="Times New Roman" w:cs="Times New Roman"/>
          <w:sz w:val="24"/>
          <w:szCs w:val="24"/>
          <w:u w:val="single"/>
        </w:rPr>
      </w:pPr>
      <w:r>
        <w:rPr>
          <w:rFonts w:ascii="Times New Roman" w:hAnsi="Times New Roman" w:cs="Times New Roman"/>
          <w:sz w:val="24"/>
          <w:szCs w:val="24"/>
          <w:u w:val="single"/>
        </w:rPr>
        <w:t>Подземная часть</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Фундаментом вновь возводимого здания является железобетонная монолитная плита толщиной 1200 мм с отметкой низа –8.500 (139.500) у сохраняемых стен и толщиной 1500 мм с отметкой низа –9.850 (138.150) в центральной части здания.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В фундаментной плите  и поэтажных плитах перекрытия устраиваются температурно-усадочные швы, представляющие собой вставку из напрягающего бетона.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Фундаментная плита выполняется из бетона класса В40, W8, F100 и  арматуры класса А500С, А240.</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Колонны монолитные железобетонные сечением 1000х800 мм, 800х800 мм, 800х700 мм, 800х400 мм, 600х600 мм, 500х500 мм, ø800 мм.</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Стены лестниц, лифтовых шахт и диафрагм жесткости монолитные железобетонные толщиной 250 мм, 300 мм, 400 мм.</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Плиты перекрытия монолитные железобетонные </w:t>
      </w:r>
      <w:proofErr w:type="spellStart"/>
      <w:r>
        <w:rPr>
          <w:rFonts w:ascii="Times New Roman" w:eastAsia="Calibri" w:hAnsi="Times New Roman" w:cs="Times New Roman"/>
          <w:sz w:val="24"/>
          <w:szCs w:val="24"/>
        </w:rPr>
        <w:t>безбалочные</w:t>
      </w:r>
      <w:proofErr w:type="spellEnd"/>
      <w:r>
        <w:rPr>
          <w:rFonts w:ascii="Times New Roman" w:eastAsia="Calibri" w:hAnsi="Times New Roman" w:cs="Times New Roman"/>
          <w:sz w:val="24"/>
          <w:szCs w:val="24"/>
        </w:rPr>
        <w:t xml:space="preserve"> толщиной 300 мм. В отдельных местах балки монолитные </w:t>
      </w:r>
      <w:proofErr w:type="spellStart"/>
      <w:proofErr w:type="gramStart"/>
      <w:r>
        <w:rPr>
          <w:rFonts w:ascii="Times New Roman" w:eastAsia="Calibri" w:hAnsi="Times New Roman" w:cs="Times New Roman"/>
          <w:sz w:val="24"/>
          <w:szCs w:val="24"/>
        </w:rPr>
        <w:t>ж.б</w:t>
      </w:r>
      <w:proofErr w:type="spellEnd"/>
      <w:proofErr w:type="gramEnd"/>
      <w:r>
        <w:rPr>
          <w:rFonts w:ascii="Times New Roman" w:eastAsia="Calibri" w:hAnsi="Times New Roman" w:cs="Times New Roman"/>
          <w:sz w:val="24"/>
          <w:szCs w:val="24"/>
        </w:rPr>
        <w:t xml:space="preserve">. сечением 800х1300(h) мм, 800х1200(h) мм, 800х1000(h) мм, 800х900(h) мм, 500х800(h) мм.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Бетон класса В40, арматура класса А500С, А240.</w:t>
      </w:r>
    </w:p>
    <w:p w:rsidR="000266E0" w:rsidRDefault="00704E73">
      <w:pPr>
        <w:pStyle w:val="a7"/>
        <w:ind w:firstLine="567"/>
        <w:rPr>
          <w:rFonts w:ascii="Times New Roman" w:eastAsia="Calibri" w:hAnsi="Times New Roman" w:cs="Times New Roman"/>
          <w:color w:val="FF0000"/>
          <w:sz w:val="24"/>
          <w:szCs w:val="24"/>
        </w:rPr>
      </w:pPr>
      <w:r>
        <w:rPr>
          <w:rFonts w:ascii="Times New Roman" w:eastAsia="Calibri" w:hAnsi="Times New Roman" w:cs="Times New Roman"/>
          <w:sz w:val="24"/>
          <w:szCs w:val="24"/>
        </w:rPr>
        <w:t>Для обеспечения общей устойчивости сохраняемых стен здания на период строительства проектом предусмотрено устройство временных стальных связей и</w:t>
      </w:r>
      <w:r w:rsidRPr="00704E73">
        <w:rPr>
          <w:rFonts w:ascii="Times New Roman" w:eastAsia="Calibri" w:hAnsi="Times New Roman" w:cs="Times New Roman"/>
          <w:sz w:val="24"/>
          <w:szCs w:val="24"/>
        </w:rPr>
        <w:t xml:space="preserve"> на</w:t>
      </w:r>
      <w:r w:rsidR="00F70070">
        <w:rPr>
          <w:rFonts w:ascii="Times New Roman" w:eastAsia="Calibri" w:hAnsi="Times New Roman" w:cs="Times New Roman"/>
          <w:sz w:val="24"/>
          <w:szCs w:val="24"/>
        </w:rPr>
        <w:t>ружных удерживающих конструкций.</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Временные связи демонтируются поэтапно по мере возведения междуэтажных плит перекрытий.</w:t>
      </w:r>
    </w:p>
    <w:p w:rsidR="000266E0" w:rsidRDefault="000266E0">
      <w:pPr>
        <w:pStyle w:val="a7"/>
        <w:rPr>
          <w:rFonts w:ascii="Times New Roman" w:eastAsia="Calibri" w:hAnsi="Times New Roman" w:cs="Times New Roman"/>
          <w:sz w:val="24"/>
          <w:szCs w:val="24"/>
        </w:rPr>
      </w:pPr>
    </w:p>
    <w:p w:rsidR="000266E0" w:rsidRDefault="00704E73">
      <w:pPr>
        <w:pStyle w:val="a7"/>
        <w:rPr>
          <w:rFonts w:ascii="Times New Roman" w:eastAsia="Calibri" w:hAnsi="Times New Roman" w:cs="Times New Roman"/>
          <w:sz w:val="24"/>
          <w:szCs w:val="24"/>
          <w:u w:val="single"/>
        </w:rPr>
      </w:pPr>
      <w:r>
        <w:rPr>
          <w:rFonts w:ascii="Times New Roman" w:eastAsia="Calibri" w:hAnsi="Times New Roman" w:cs="Times New Roman"/>
          <w:sz w:val="24"/>
          <w:szCs w:val="24"/>
          <w:u w:val="single"/>
        </w:rPr>
        <w:t>Надземная часть</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Конструкции надземной части решены в монолитном железобетонном каркасе по связевой схеме.</w:t>
      </w:r>
    </w:p>
    <w:p w:rsidR="000266E0" w:rsidRDefault="00704E73">
      <w:pPr>
        <w:pStyle w:val="a7"/>
        <w:ind w:firstLine="567"/>
        <w:rPr>
          <w:rFonts w:ascii="Times New Roman" w:eastAsia="Calibri" w:hAnsi="Times New Roman" w:cs="Times New Roman"/>
          <w:sz w:val="24"/>
          <w:szCs w:val="24"/>
        </w:rPr>
      </w:pPr>
      <w:proofErr w:type="gramStart"/>
      <w:r>
        <w:rPr>
          <w:rFonts w:ascii="Times New Roman" w:eastAsia="Calibri" w:hAnsi="Times New Roman" w:cs="Times New Roman"/>
          <w:sz w:val="24"/>
          <w:szCs w:val="24"/>
        </w:rPr>
        <w:t xml:space="preserve">Колонны монолитные </w:t>
      </w:r>
      <w:proofErr w:type="spellStart"/>
      <w:r>
        <w:rPr>
          <w:rFonts w:ascii="Times New Roman" w:eastAsia="Calibri" w:hAnsi="Times New Roman" w:cs="Times New Roman"/>
          <w:sz w:val="24"/>
          <w:szCs w:val="24"/>
        </w:rPr>
        <w:t>ж.б</w:t>
      </w:r>
      <w:proofErr w:type="spellEnd"/>
      <w:r>
        <w:rPr>
          <w:rFonts w:ascii="Times New Roman" w:eastAsia="Calibri" w:hAnsi="Times New Roman" w:cs="Times New Roman"/>
          <w:sz w:val="24"/>
          <w:szCs w:val="24"/>
        </w:rPr>
        <w:t>. сечением 800х800 мм, 800х700 мм, 800х600 мм, 800х400 мм,  600х600 мм, 500х500 мм, ø800 мм, ø600 мм, ø 400 мм.</w:t>
      </w:r>
      <w:proofErr w:type="gramEnd"/>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Устойчивость здания обеспечивается совместной работой монолитных железобетонных стен, стен лестничных клеток, стен лифтовых шахт с дисками плит перекрытий.</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Ограждающими наружными стенами являются сохраняемые кирпичные стены толщиной от 530 мм до 1500мм.</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Все монолитные конструкции из бетона класса В40 и арматуры класса А500С, А240.</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Перегородки в зависимости от назначения помещения:</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кирпичные толщиной 120 мм со штукатурным слоем 20 мм с обеих сторон,</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из </w:t>
      </w:r>
      <w:proofErr w:type="gramStart"/>
      <w:r>
        <w:rPr>
          <w:rFonts w:ascii="Times New Roman" w:eastAsia="Calibri" w:hAnsi="Times New Roman" w:cs="Times New Roman"/>
          <w:sz w:val="24"/>
          <w:szCs w:val="24"/>
        </w:rPr>
        <w:t>влагостойкого</w:t>
      </w:r>
      <w:proofErr w:type="gram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гипсокартона</w:t>
      </w:r>
      <w:proofErr w:type="spellEnd"/>
      <w:r>
        <w:rPr>
          <w:rFonts w:ascii="Times New Roman" w:eastAsia="Calibri" w:hAnsi="Times New Roman" w:cs="Times New Roman"/>
          <w:sz w:val="24"/>
          <w:szCs w:val="24"/>
        </w:rPr>
        <w:t xml:space="preserve"> по металлическому каркасу со звукоизоляцией внутри,</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стеклянные.</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Кровля – плоская, совмещенная, рулонная, с внутренним водостоком.</w:t>
      </w:r>
    </w:p>
    <w:p w:rsidR="000266E0" w:rsidRDefault="000266E0">
      <w:pPr>
        <w:pStyle w:val="a7"/>
        <w:ind w:firstLine="567"/>
        <w:rPr>
          <w:rFonts w:ascii="Times New Roman" w:eastAsia="Calibri" w:hAnsi="Times New Roman" w:cs="Times New Roman"/>
          <w:sz w:val="24"/>
          <w:szCs w:val="24"/>
        </w:rPr>
      </w:pPr>
    </w:p>
    <w:p w:rsidR="000266E0" w:rsidRDefault="00450250">
      <w:pPr>
        <w:pStyle w:val="a7"/>
        <w:ind w:firstLine="567"/>
        <w:rPr>
          <w:rFonts w:ascii="Times New Roman" w:eastAsia="Calibri" w:hAnsi="Times New Roman" w:cs="Times New Roman"/>
          <w:sz w:val="24"/>
          <w:szCs w:val="24"/>
        </w:rPr>
      </w:pPr>
      <w:r w:rsidRPr="00450250">
        <w:rPr>
          <w:rFonts w:ascii="Times New Roman" w:eastAsia="Calibri" w:hAnsi="Times New Roman" w:cs="Times New Roman"/>
          <w:sz w:val="24"/>
          <w:szCs w:val="24"/>
        </w:rPr>
        <w:t>В архитектурно-строительном разделе произведен теплотехнический расчёт, который удовлетворяет климатическим условиям и теплотехническим требованиям г. Москвы.  Был произведен сравнительный анализ планировочных решений до реконструкции и после реконструкции.</w:t>
      </w:r>
    </w:p>
    <w:p w:rsidR="000266E0" w:rsidRDefault="00704E73" w:rsidP="004B742C">
      <w:pPr>
        <w:pStyle w:val="a7"/>
        <w:jc w:val="center"/>
        <w:rPr>
          <w:rFonts w:ascii="Times New Roman" w:hAnsi="Times New Roman" w:cs="Times New Roman"/>
          <w:b/>
          <w:sz w:val="24"/>
          <w:szCs w:val="24"/>
          <w:u w:val="single"/>
        </w:rPr>
      </w:pPr>
      <w:r>
        <w:rPr>
          <w:rFonts w:ascii="Times New Roman" w:hAnsi="Times New Roman" w:cs="Times New Roman"/>
          <w:b/>
          <w:sz w:val="24"/>
          <w:szCs w:val="24"/>
          <w:u w:val="single"/>
        </w:rPr>
        <w:t>Глава 2. Расчётно-конструктивный  раздел</w:t>
      </w:r>
    </w:p>
    <w:p w:rsidR="000266E0" w:rsidRDefault="000266E0">
      <w:pPr>
        <w:pStyle w:val="a7"/>
        <w:ind w:firstLine="567"/>
        <w:rPr>
          <w:rFonts w:ascii="Times New Roman" w:eastAsia="Calibri" w:hAnsi="Times New Roman" w:cs="Times New Roman"/>
          <w:sz w:val="24"/>
          <w:szCs w:val="24"/>
        </w:rPr>
      </w:pP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Конструктивная схема здания  – каркасно-стеновая (смешанная).</w:t>
      </w:r>
    </w:p>
    <w:p w:rsidR="000266E0" w:rsidRDefault="00704E73">
      <w:pPr>
        <w:pStyle w:val="a7"/>
        <w:ind w:firstLine="567"/>
        <w:rPr>
          <w:rFonts w:ascii="Times New Roman" w:eastAsia="Calibri" w:hAnsi="Times New Roman" w:cs="Times New Roman"/>
          <w:sz w:val="24"/>
          <w:szCs w:val="24"/>
        </w:rPr>
      </w:pPr>
      <w:r w:rsidRPr="00D223E2">
        <w:rPr>
          <w:rFonts w:ascii="Times New Roman" w:eastAsia="Calibri" w:hAnsi="Times New Roman" w:cs="Times New Roman"/>
          <w:sz w:val="24"/>
          <w:szCs w:val="24"/>
        </w:rPr>
        <w:t>Несущие конструкции представлены монолитными железобетонными ядрами жесткости, в качестве которых используются стены лестничных клеток и лифтовых шахт и отдельно стоящие колонны.</w:t>
      </w:r>
      <w:r>
        <w:rPr>
          <w:rFonts w:ascii="Times New Roman" w:eastAsia="Calibri" w:hAnsi="Times New Roman" w:cs="Times New Roman"/>
          <w:sz w:val="24"/>
          <w:szCs w:val="24"/>
        </w:rPr>
        <w:t xml:space="preserve"> Сохраняемые по периметру здания фасадные кирпичные стены шарнирно крепятся с крайними пролетами проектируемых перекрытий. Все вертикальные несущие </w:t>
      </w:r>
      <w:r>
        <w:rPr>
          <w:rFonts w:ascii="Times New Roman" w:eastAsia="Calibri" w:hAnsi="Times New Roman" w:cs="Times New Roman"/>
          <w:sz w:val="24"/>
          <w:szCs w:val="24"/>
        </w:rPr>
        <w:lastRenderedPageBreak/>
        <w:t>элементы связаны между собой междуэтажными монолитными железобетонными перекрытиями, образующими в своих плоскостях жесткие монолитные диски.</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Монолитные железобетонные ядра жесткости воспринимают горизонтальную нагрузку по рамно-связевой схеме, а также, совместно с колоннами, воспринимают вертикальные нагрузки и обеспечивают общую устойчивость здания.</w:t>
      </w:r>
    </w:p>
    <w:p w:rsidR="000266E0" w:rsidRDefault="00704E73">
      <w:pPr>
        <w:pStyle w:val="a7"/>
        <w:ind w:firstLine="567"/>
        <w:rPr>
          <w:rFonts w:ascii="Times New Roman" w:eastAsia="Calibri" w:hAnsi="Times New Roman" w:cs="Times New Roman"/>
          <w:strike/>
          <w:sz w:val="24"/>
          <w:szCs w:val="24"/>
        </w:rPr>
      </w:pPr>
      <w:r>
        <w:rPr>
          <w:rFonts w:ascii="Times New Roman" w:eastAsia="Calibri" w:hAnsi="Times New Roman" w:cs="Times New Roman"/>
          <w:sz w:val="24"/>
          <w:szCs w:val="24"/>
        </w:rPr>
        <w:t xml:space="preserve">Согласно результатам  этого расчета на программном комплексе SCAD </w:t>
      </w:r>
      <w:r w:rsidR="00D223E2">
        <w:rPr>
          <w:rFonts w:ascii="Times New Roman" w:eastAsia="Calibri" w:hAnsi="Times New Roman" w:cs="Times New Roman"/>
          <w:color w:val="FF0000"/>
          <w:sz w:val="24"/>
          <w:szCs w:val="24"/>
        </w:rPr>
        <w:t>\</w:t>
      </w:r>
      <w:r>
        <w:rPr>
          <w:rFonts w:ascii="Times New Roman" w:eastAsia="Calibri" w:hAnsi="Times New Roman" w:cs="Times New Roman"/>
          <w:sz w:val="24"/>
          <w:szCs w:val="24"/>
        </w:rPr>
        <w:t xml:space="preserve">осадка фундаментной плиты комплекса составила </w:t>
      </w:r>
      <w:r w:rsidRPr="00D223E2">
        <w:rPr>
          <w:rFonts w:ascii="Times New Roman" w:eastAsia="Calibri" w:hAnsi="Times New Roman" w:cs="Times New Roman"/>
          <w:sz w:val="24"/>
          <w:szCs w:val="24"/>
        </w:rPr>
        <w:t>26</w:t>
      </w:r>
      <w:r>
        <w:rPr>
          <w:rFonts w:ascii="Times New Roman" w:eastAsia="Calibri" w:hAnsi="Times New Roman" w:cs="Times New Roman"/>
          <w:sz w:val="24"/>
          <w:szCs w:val="24"/>
        </w:rPr>
        <w:t xml:space="preserve">см, что для данного типа здания значительно больше предельно допустимого значения </w:t>
      </w:r>
      <w:r w:rsidRPr="00D223E2">
        <w:rPr>
          <w:rFonts w:ascii="Times New Roman" w:eastAsia="Calibri" w:hAnsi="Times New Roman" w:cs="Times New Roman"/>
          <w:sz w:val="24"/>
          <w:szCs w:val="24"/>
        </w:rPr>
        <w:t>12см</w:t>
      </w:r>
      <w:r w:rsidR="00F70070" w:rsidRPr="00D223E2">
        <w:rPr>
          <w:rFonts w:ascii="Times New Roman" w:eastAsia="Calibri" w:hAnsi="Times New Roman" w:cs="Times New Roman"/>
          <w:sz w:val="24"/>
          <w:szCs w:val="24"/>
        </w:rPr>
        <w:t xml:space="preserve"> </w:t>
      </w:r>
      <w:r w:rsidR="00D223E2">
        <w:rPr>
          <w:rFonts w:ascii="Times New Roman" w:eastAsia="Calibri" w:hAnsi="Times New Roman" w:cs="Times New Roman"/>
          <w:sz w:val="24"/>
          <w:szCs w:val="24"/>
        </w:rPr>
        <w:t xml:space="preserve">(средняя осадка по </w:t>
      </w:r>
      <w:r>
        <w:rPr>
          <w:rFonts w:ascii="Times New Roman" w:eastAsia="Calibri" w:hAnsi="Times New Roman" w:cs="Times New Roman"/>
          <w:sz w:val="24"/>
          <w:szCs w:val="24"/>
        </w:rPr>
        <w:t xml:space="preserve">СП 22.13330.2016 «Основания зданий и сооружений»). Относительная разница осадок значительно  превышает предельно допустимое значение  0,002. </w:t>
      </w:r>
    </w:p>
    <w:p w:rsidR="004B742C" w:rsidRPr="00394C01" w:rsidRDefault="004B742C">
      <w:pPr>
        <w:pStyle w:val="a7"/>
        <w:ind w:firstLine="567"/>
        <w:rPr>
          <w:rFonts w:ascii="Times New Roman" w:eastAsia="Calibri" w:hAnsi="Times New Roman" w:cs="Times New Roman"/>
          <w:strike/>
          <w:sz w:val="24"/>
          <w:szCs w:val="24"/>
        </w:rPr>
      </w:pPr>
    </w:p>
    <w:p w:rsidR="00F70070" w:rsidRDefault="00704E73" w:rsidP="00F70070">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u w:val="single"/>
        </w:rPr>
        <w:t>Уплотнение щебеночными сваями основания фундамента</w:t>
      </w:r>
      <w:r w:rsidR="00F70070" w:rsidRPr="00F70070">
        <w:rPr>
          <w:rFonts w:ascii="Times New Roman" w:eastAsia="Calibri" w:hAnsi="Times New Roman" w:cs="Times New Roman"/>
          <w:sz w:val="24"/>
          <w:szCs w:val="24"/>
        </w:rPr>
        <w:t xml:space="preserve"> </w:t>
      </w:r>
    </w:p>
    <w:p w:rsidR="00F70070" w:rsidRDefault="00F70070" w:rsidP="00F70070">
      <w:pPr>
        <w:pStyle w:val="a7"/>
        <w:ind w:firstLine="567"/>
        <w:rPr>
          <w:rFonts w:ascii="Times New Roman" w:eastAsia="Calibri" w:hAnsi="Times New Roman" w:cs="Times New Roman"/>
          <w:sz w:val="24"/>
          <w:szCs w:val="24"/>
        </w:rPr>
      </w:pPr>
    </w:p>
    <w:p w:rsidR="000266E0" w:rsidRPr="00F70070" w:rsidRDefault="00F70070" w:rsidP="00F70070">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Щебеночные сваи – грунтовые элементы цилиндрической формы, диаметром 300мм, глубиной 4м, выполняемые с </w:t>
      </w:r>
      <w:proofErr w:type="spellStart"/>
      <w:r>
        <w:rPr>
          <w:rFonts w:ascii="Times New Roman" w:eastAsia="Calibri" w:hAnsi="Times New Roman" w:cs="Times New Roman"/>
          <w:sz w:val="24"/>
          <w:szCs w:val="24"/>
        </w:rPr>
        <w:t>отм</w:t>
      </w:r>
      <w:proofErr w:type="spellEnd"/>
      <w:r>
        <w:rPr>
          <w:rFonts w:ascii="Times New Roman" w:eastAsia="Calibri" w:hAnsi="Times New Roman" w:cs="Times New Roman"/>
          <w:sz w:val="24"/>
          <w:szCs w:val="24"/>
        </w:rPr>
        <w:t>. дна котлована, расположенные по сетке 0,5х</w:t>
      </w:r>
      <w:proofErr w:type="gramStart"/>
      <w:r>
        <w:rPr>
          <w:rFonts w:ascii="Times New Roman" w:eastAsia="Calibri" w:hAnsi="Times New Roman" w:cs="Times New Roman"/>
          <w:sz w:val="24"/>
          <w:szCs w:val="24"/>
        </w:rPr>
        <w:t>0</w:t>
      </w:r>
      <w:proofErr w:type="gramEnd"/>
      <w:r>
        <w:rPr>
          <w:rFonts w:ascii="Times New Roman" w:eastAsia="Calibri" w:hAnsi="Times New Roman" w:cs="Times New Roman"/>
          <w:sz w:val="24"/>
          <w:szCs w:val="24"/>
        </w:rPr>
        <w:t>,5м на площади 4х4м;</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Уплотнение грунтов основания строящейся фундаментной плиты должно быть выполнено до разборки пролета около наружных стен, поэтому в качестве основного </w:t>
      </w:r>
      <w:proofErr w:type="gramStart"/>
      <w:r>
        <w:rPr>
          <w:rFonts w:ascii="Times New Roman" w:eastAsia="Calibri" w:hAnsi="Times New Roman" w:cs="Times New Roman"/>
          <w:sz w:val="24"/>
          <w:szCs w:val="24"/>
        </w:rPr>
        <w:t>способа увеличения прочностных характеристик грунта основания фундаментной плиты</w:t>
      </w:r>
      <w:proofErr w:type="gramEnd"/>
      <w:r>
        <w:rPr>
          <w:rFonts w:ascii="Times New Roman" w:eastAsia="Calibri" w:hAnsi="Times New Roman" w:cs="Times New Roman"/>
          <w:sz w:val="24"/>
          <w:szCs w:val="24"/>
        </w:rPr>
        <w:t xml:space="preserve"> выбран метод уплотнения щебеночными сваями, использующий малогабаритное оборудование.</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Расчеты выполнены с учетом физико-механических характеристик грунтов. </w:t>
      </w:r>
    </w:p>
    <w:p w:rsidR="000266E0" w:rsidRDefault="00394C01">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Представленные </w:t>
      </w:r>
      <w:r w:rsidR="00704E73">
        <w:rPr>
          <w:rFonts w:ascii="Times New Roman" w:eastAsia="Calibri" w:hAnsi="Times New Roman" w:cs="Times New Roman"/>
          <w:sz w:val="24"/>
          <w:szCs w:val="24"/>
        </w:rPr>
        <w:t xml:space="preserve"> расчеты выполнены для определения прогнозируемых значений осадок и коэффициентов жесткости грунтов основания фундаментной плиты, усиленных щебеночными сваями.</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Результаты расчетов приведены в пояснительной записке в виде </w:t>
      </w:r>
      <w:proofErr w:type="spellStart"/>
      <w:r>
        <w:rPr>
          <w:rFonts w:ascii="Times New Roman" w:eastAsia="Calibri" w:hAnsi="Times New Roman" w:cs="Times New Roman"/>
          <w:sz w:val="24"/>
          <w:szCs w:val="24"/>
        </w:rPr>
        <w:t>изополей</w:t>
      </w:r>
      <w:proofErr w:type="spellEnd"/>
      <w:r>
        <w:rPr>
          <w:rFonts w:ascii="Times New Roman" w:eastAsia="Calibri" w:hAnsi="Times New Roman" w:cs="Times New Roman"/>
          <w:sz w:val="24"/>
          <w:szCs w:val="24"/>
        </w:rPr>
        <w:t xml:space="preserve"> распределенных вертикальных перемещений при воздействиях на массив грунта.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Из анализа данных статического расчета фундаментной плиты торгового комплекса с учетом усиления основания щебеночными сваями можно сделать следующие выводы:</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максимальная осадка здания составила 5</w:t>
      </w:r>
      <w:r w:rsidR="00394C01">
        <w:rPr>
          <w:rFonts w:ascii="Times New Roman" w:eastAsia="Calibri" w:hAnsi="Times New Roman" w:cs="Times New Roman"/>
          <w:sz w:val="24"/>
          <w:szCs w:val="24"/>
        </w:rPr>
        <w:t>,</w:t>
      </w:r>
      <w:r>
        <w:rPr>
          <w:rFonts w:ascii="Times New Roman" w:eastAsia="Calibri" w:hAnsi="Times New Roman" w:cs="Times New Roman"/>
          <w:sz w:val="24"/>
          <w:szCs w:val="24"/>
        </w:rPr>
        <w:t xml:space="preserve">6 </w:t>
      </w:r>
      <w:r w:rsidR="00394C01">
        <w:rPr>
          <w:rFonts w:ascii="Times New Roman" w:eastAsia="Calibri" w:hAnsi="Times New Roman" w:cs="Times New Roman"/>
          <w:sz w:val="24"/>
          <w:szCs w:val="24"/>
        </w:rPr>
        <w:t>см</w:t>
      </w:r>
      <w:r>
        <w:rPr>
          <w:rFonts w:ascii="Times New Roman" w:eastAsia="Calibri" w:hAnsi="Times New Roman" w:cs="Times New Roman"/>
          <w:sz w:val="24"/>
          <w:szCs w:val="24"/>
        </w:rPr>
        <w:t>, что не превышает предельно допус</w:t>
      </w:r>
      <w:r w:rsidR="00394C01">
        <w:rPr>
          <w:rFonts w:ascii="Times New Roman" w:eastAsia="Calibri" w:hAnsi="Times New Roman" w:cs="Times New Roman"/>
          <w:sz w:val="24"/>
          <w:szCs w:val="24"/>
        </w:rPr>
        <w:t>тимого значения 12</w:t>
      </w:r>
      <w:r>
        <w:rPr>
          <w:rFonts w:ascii="Times New Roman" w:eastAsia="Calibri" w:hAnsi="Times New Roman" w:cs="Times New Roman"/>
          <w:sz w:val="24"/>
          <w:szCs w:val="24"/>
        </w:rPr>
        <w:t xml:space="preserve"> </w:t>
      </w:r>
      <w:r w:rsidR="00394C01">
        <w:rPr>
          <w:rFonts w:ascii="Times New Roman" w:eastAsia="Calibri" w:hAnsi="Times New Roman" w:cs="Times New Roman"/>
          <w:sz w:val="24"/>
          <w:szCs w:val="24"/>
        </w:rPr>
        <w:t>см</w:t>
      </w:r>
      <w:r>
        <w:rPr>
          <w:rFonts w:ascii="Times New Roman" w:eastAsia="Calibri" w:hAnsi="Times New Roman" w:cs="Times New Roman"/>
          <w:sz w:val="24"/>
          <w:szCs w:val="24"/>
        </w:rPr>
        <w:t>;</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 -максимальная относительная разность осадок  фундаментной плиты составила 0,0014, что не превышает допустимое значение 0,002.</w:t>
      </w:r>
    </w:p>
    <w:p w:rsidR="000266E0" w:rsidRPr="00704E73" w:rsidRDefault="000266E0">
      <w:pPr>
        <w:pStyle w:val="a7"/>
        <w:ind w:firstLine="567"/>
        <w:rPr>
          <w:rFonts w:ascii="Times New Roman" w:eastAsia="Calibri" w:hAnsi="Times New Roman" w:cs="Times New Roman"/>
          <w:sz w:val="24"/>
          <w:szCs w:val="24"/>
        </w:rPr>
      </w:pPr>
    </w:p>
    <w:p w:rsidR="000266E0" w:rsidRDefault="00704E73">
      <w:pPr>
        <w:pStyle w:val="a7"/>
        <w:ind w:firstLine="567"/>
        <w:rPr>
          <w:rFonts w:ascii="Times New Roman" w:eastAsia="Calibri" w:hAnsi="Times New Roman" w:cs="Times New Roman"/>
          <w:sz w:val="24"/>
          <w:szCs w:val="24"/>
          <w:u w:val="single"/>
        </w:rPr>
      </w:pPr>
      <w:r>
        <w:rPr>
          <w:rFonts w:ascii="Times New Roman" w:eastAsia="Calibri" w:hAnsi="Times New Roman" w:cs="Times New Roman"/>
          <w:sz w:val="24"/>
          <w:szCs w:val="24"/>
          <w:u w:val="single"/>
        </w:rPr>
        <w:t>Расчет  устойчивости крайнего пролета на период демонтажа средней части</w:t>
      </w:r>
    </w:p>
    <w:p w:rsidR="000266E0" w:rsidRDefault="000266E0">
      <w:pPr>
        <w:pStyle w:val="a7"/>
        <w:ind w:firstLine="567"/>
        <w:rPr>
          <w:rFonts w:ascii="Times New Roman" w:eastAsia="Calibri" w:hAnsi="Times New Roman" w:cs="Times New Roman"/>
          <w:sz w:val="24"/>
          <w:szCs w:val="24"/>
        </w:rPr>
      </w:pP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Целью расчетов являлось: проверка принятых сечений связей для сохранности фасадных стен на период разборки существующего каркаса и устройства вновь возводимого монолитного железобетонного.</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В пояснительной записке и на презентации  представлена расчётная конечно-элементная </w:t>
      </w:r>
      <w:proofErr w:type="gramStart"/>
      <w:r>
        <w:rPr>
          <w:rFonts w:ascii="Times New Roman" w:eastAsia="Calibri" w:hAnsi="Times New Roman" w:cs="Times New Roman"/>
          <w:sz w:val="24"/>
          <w:szCs w:val="24"/>
        </w:rPr>
        <w:t>модель</w:t>
      </w:r>
      <w:proofErr w:type="gramEnd"/>
      <w:r>
        <w:rPr>
          <w:rFonts w:ascii="Times New Roman" w:eastAsia="Calibri" w:hAnsi="Times New Roman" w:cs="Times New Roman"/>
          <w:sz w:val="24"/>
          <w:szCs w:val="24"/>
        </w:rPr>
        <w:t xml:space="preserve"> принятая для проверка принятых сечений связей.</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В качестве элементов жесткости принимаем крестовые и портальные связи. </w:t>
      </w:r>
    </w:p>
    <w:p w:rsidR="00704E73"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Принимаем элементы связей из уголка L75x5</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По прочности связи удовлетворяют требованиям СП 16.13330.2017 «Стальные конструкции».</w:t>
      </w:r>
    </w:p>
    <w:p w:rsidR="000266E0" w:rsidRDefault="000266E0">
      <w:pPr>
        <w:pStyle w:val="a7"/>
        <w:ind w:firstLine="567"/>
        <w:rPr>
          <w:rFonts w:ascii="Times New Roman" w:eastAsia="Calibri" w:hAnsi="Times New Roman" w:cs="Times New Roman"/>
          <w:sz w:val="24"/>
          <w:szCs w:val="24"/>
        </w:rPr>
      </w:pPr>
    </w:p>
    <w:p w:rsidR="000266E0" w:rsidRDefault="00704E73">
      <w:pPr>
        <w:pStyle w:val="a7"/>
        <w:ind w:firstLine="567"/>
        <w:rPr>
          <w:rFonts w:ascii="Times New Roman" w:eastAsia="Calibri" w:hAnsi="Times New Roman" w:cs="Times New Roman"/>
          <w:sz w:val="24"/>
          <w:szCs w:val="24"/>
          <w:u w:val="single"/>
        </w:rPr>
      </w:pPr>
      <w:r>
        <w:rPr>
          <w:rFonts w:ascii="Times New Roman" w:eastAsia="Calibri" w:hAnsi="Times New Roman" w:cs="Times New Roman"/>
          <w:sz w:val="24"/>
          <w:szCs w:val="24"/>
          <w:u w:val="single"/>
        </w:rPr>
        <w:t>Расчет простенка по оси 0/21</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Каменная кладка простенка рассчитывается согласно СП 15.13330.2020 «Каменные и армокаменные конструкции» как внецентренно-сжатый элемент.</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Расчет внецентренно сжатых неармированных элементов каменных конструкций была рассчитана в пояснительной записке, где прочность простенка по оси 0/21 обеспечена.</w:t>
      </w:r>
    </w:p>
    <w:p w:rsidR="000266E0" w:rsidRDefault="000266E0">
      <w:pPr>
        <w:pStyle w:val="a7"/>
        <w:ind w:firstLine="567"/>
        <w:rPr>
          <w:rFonts w:ascii="Times New Roman" w:eastAsia="Calibri" w:hAnsi="Times New Roman" w:cs="Times New Roman"/>
          <w:sz w:val="24"/>
          <w:szCs w:val="24"/>
        </w:rPr>
      </w:pPr>
    </w:p>
    <w:p w:rsidR="000266E0" w:rsidRDefault="00704E73">
      <w:pPr>
        <w:pStyle w:val="a7"/>
        <w:ind w:firstLine="567"/>
        <w:rPr>
          <w:rFonts w:ascii="Times New Roman" w:eastAsia="Calibri" w:hAnsi="Times New Roman" w:cs="Times New Roman"/>
          <w:sz w:val="24"/>
          <w:szCs w:val="24"/>
          <w:u w:val="single"/>
        </w:rPr>
      </w:pPr>
      <w:r>
        <w:rPr>
          <w:rFonts w:ascii="Times New Roman" w:eastAsia="Calibri" w:hAnsi="Times New Roman" w:cs="Times New Roman"/>
          <w:sz w:val="24"/>
          <w:szCs w:val="24"/>
          <w:u w:val="single"/>
        </w:rPr>
        <w:t>Расчёт</w:t>
      </w:r>
      <w:r w:rsidRPr="00F70070">
        <w:rPr>
          <w:rFonts w:ascii="Times New Roman" w:eastAsia="Calibri" w:hAnsi="Times New Roman" w:cs="Times New Roman"/>
          <w:sz w:val="24"/>
          <w:szCs w:val="24"/>
          <w:u w:val="single"/>
        </w:rPr>
        <w:t xml:space="preserve"> металлоконструкций </w:t>
      </w:r>
      <w:r>
        <w:rPr>
          <w:rFonts w:ascii="Times New Roman" w:eastAsia="Calibri" w:hAnsi="Times New Roman" w:cs="Times New Roman"/>
          <w:sz w:val="24"/>
          <w:szCs w:val="24"/>
          <w:u w:val="single"/>
        </w:rPr>
        <w:t>атриума</w:t>
      </w:r>
    </w:p>
    <w:p w:rsidR="000266E0" w:rsidRDefault="00704E73">
      <w:pPr>
        <w:pStyle w:val="a7"/>
        <w:ind w:firstLine="567"/>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Светопрозрачный</w:t>
      </w:r>
      <w:proofErr w:type="spellEnd"/>
      <w:r>
        <w:rPr>
          <w:rFonts w:ascii="Times New Roman" w:eastAsia="Calibri" w:hAnsi="Times New Roman" w:cs="Times New Roman"/>
          <w:sz w:val="24"/>
          <w:szCs w:val="24"/>
        </w:rPr>
        <w:t xml:space="preserve"> атриум </w:t>
      </w:r>
      <w:r w:rsidR="00394C01">
        <w:rPr>
          <w:rFonts w:ascii="Times New Roman" w:eastAsia="Calibri" w:hAnsi="Times New Roman" w:cs="Times New Roman"/>
          <w:sz w:val="24"/>
          <w:szCs w:val="24"/>
        </w:rPr>
        <w:t>находится</w:t>
      </w:r>
      <w:r>
        <w:rPr>
          <w:rFonts w:ascii="Times New Roman" w:eastAsia="Calibri" w:hAnsi="Times New Roman" w:cs="Times New Roman"/>
          <w:sz w:val="24"/>
          <w:szCs w:val="24"/>
        </w:rPr>
        <w:t xml:space="preserve"> в осях  H/1-E/1, 24-29, высота H=4,924 м.</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В качестве несущих конструкций покрытия </w:t>
      </w:r>
      <w:proofErr w:type="gramStart"/>
      <w:r>
        <w:rPr>
          <w:rFonts w:ascii="Times New Roman" w:eastAsia="Calibri" w:hAnsi="Times New Roman" w:cs="Times New Roman"/>
          <w:sz w:val="24"/>
          <w:szCs w:val="24"/>
        </w:rPr>
        <w:t>м</w:t>
      </w:r>
      <w:proofErr w:type="gramEnd"/>
      <w:r>
        <w:rPr>
          <w:rFonts w:ascii="Times New Roman" w:eastAsia="Calibri" w:hAnsi="Times New Roman" w:cs="Times New Roman"/>
          <w:sz w:val="24"/>
          <w:szCs w:val="24"/>
        </w:rPr>
        <w:t xml:space="preserve">/о 24 - 29 запроектированы фермы треугольного сечения с решетчатыми гранями пролетом 27м. Коньковая ферма </w:t>
      </w:r>
      <w:proofErr w:type="gramStart"/>
      <w:r>
        <w:rPr>
          <w:rFonts w:ascii="Times New Roman" w:eastAsia="Calibri" w:hAnsi="Times New Roman" w:cs="Times New Roman"/>
          <w:sz w:val="24"/>
          <w:szCs w:val="24"/>
        </w:rPr>
        <w:t>м</w:t>
      </w:r>
      <w:proofErr w:type="gramEnd"/>
      <w:r>
        <w:rPr>
          <w:rFonts w:ascii="Times New Roman" w:eastAsia="Calibri" w:hAnsi="Times New Roman" w:cs="Times New Roman"/>
          <w:sz w:val="24"/>
          <w:szCs w:val="24"/>
        </w:rPr>
        <w:t xml:space="preserve">/о Е/1 - Н/1 </w:t>
      </w:r>
      <w:r>
        <w:rPr>
          <w:rFonts w:ascii="Times New Roman" w:eastAsia="Calibri" w:hAnsi="Times New Roman" w:cs="Times New Roman"/>
          <w:sz w:val="24"/>
          <w:szCs w:val="24"/>
        </w:rPr>
        <w:lastRenderedPageBreak/>
        <w:t>пролетом 44м также имеет треугольное сечение в средней части, а на опорных частях переходит в плоские фермы.</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Фермы опираются на монолитные железобетонные балки на </w:t>
      </w:r>
      <w:proofErr w:type="spellStart"/>
      <w:r>
        <w:rPr>
          <w:rFonts w:ascii="Times New Roman" w:eastAsia="Calibri" w:hAnsi="Times New Roman" w:cs="Times New Roman"/>
          <w:sz w:val="24"/>
          <w:szCs w:val="24"/>
        </w:rPr>
        <w:t>отм</w:t>
      </w:r>
      <w:proofErr w:type="spellEnd"/>
      <w:r>
        <w:rPr>
          <w:rFonts w:ascii="Times New Roman" w:eastAsia="Calibri" w:hAnsi="Times New Roman" w:cs="Times New Roman"/>
          <w:sz w:val="24"/>
          <w:szCs w:val="24"/>
        </w:rPr>
        <w:t xml:space="preserve">. 37,000. Узлы </w:t>
      </w:r>
      <w:proofErr w:type="spellStart"/>
      <w:r>
        <w:rPr>
          <w:rFonts w:ascii="Times New Roman" w:eastAsia="Calibri" w:hAnsi="Times New Roman" w:cs="Times New Roman"/>
          <w:sz w:val="24"/>
          <w:szCs w:val="24"/>
        </w:rPr>
        <w:t>опирания</w:t>
      </w:r>
      <w:proofErr w:type="spellEnd"/>
      <w:r>
        <w:rPr>
          <w:rFonts w:ascii="Times New Roman" w:eastAsia="Calibri" w:hAnsi="Times New Roman" w:cs="Times New Roman"/>
          <w:sz w:val="24"/>
          <w:szCs w:val="24"/>
        </w:rPr>
        <w:t xml:space="preserve"> - жесткие, распор от ферм передаётся на монолитную железобетонную плиту покрытия. Сечения элементов ферм запроектированы из круглых труб. Пространственная устойчивость покрытия обеспечивается треугольными сечениями ферм, системой прогонов по верхнему поясу ферм и системой распорок по нижнему поясу ферм.</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Несущий каркас </w:t>
      </w:r>
      <w:proofErr w:type="spellStart"/>
      <w:r>
        <w:rPr>
          <w:rFonts w:ascii="Times New Roman" w:eastAsia="Calibri" w:hAnsi="Times New Roman" w:cs="Times New Roman"/>
          <w:sz w:val="24"/>
          <w:szCs w:val="24"/>
        </w:rPr>
        <w:t>светопрозрачной</w:t>
      </w:r>
      <w:proofErr w:type="spellEnd"/>
      <w:r>
        <w:rPr>
          <w:rFonts w:ascii="Times New Roman" w:eastAsia="Calibri" w:hAnsi="Times New Roman" w:cs="Times New Roman"/>
          <w:sz w:val="24"/>
          <w:szCs w:val="24"/>
        </w:rPr>
        <w:t xml:space="preserve"> кровли  образуется двускатными симметричными фермами. Фермы соединены между собой в поперечном направлении центральной продольной фермой, которая обеспечивает устойчивость конструкции.</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Материал конструкций сталь С245  по ГОСТ 27772-88.</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В пояснительной записке представлены силовые факторы, рассчитанные в программном комплексе  «SCAD»: эпюра моментов, эпюра нормальных сил, эпюра нормальных сил пояса Ф</w:t>
      </w:r>
      <w:proofErr w:type="gramStart"/>
      <w:r>
        <w:rPr>
          <w:rFonts w:ascii="Times New Roman" w:eastAsia="Calibri" w:hAnsi="Times New Roman" w:cs="Times New Roman"/>
          <w:sz w:val="24"/>
          <w:szCs w:val="24"/>
        </w:rPr>
        <w:t>1</w:t>
      </w:r>
      <w:proofErr w:type="gramEnd"/>
      <w:r>
        <w:rPr>
          <w:rFonts w:ascii="Times New Roman" w:eastAsia="Calibri" w:hAnsi="Times New Roman" w:cs="Times New Roman"/>
          <w:sz w:val="24"/>
          <w:szCs w:val="24"/>
        </w:rPr>
        <w:t xml:space="preserve"> , эпюра нормальных сил прогонов, эпюра нормальных сил  раскосов,  эпюра нормальных сил стоек.</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Были выполнены деформационная схема и эпюры усилий конструкций при действии собственного веса, вертикальной нагрузки, ветрового, снегового и температурного воздействий.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Максимальные вертикальные деформации составляют (с учетом </w:t>
      </w:r>
      <w:proofErr w:type="spellStart"/>
      <w:r>
        <w:rPr>
          <w:rFonts w:ascii="Times New Roman" w:eastAsia="Calibri" w:hAnsi="Times New Roman" w:cs="Times New Roman"/>
          <w:sz w:val="24"/>
          <w:szCs w:val="24"/>
        </w:rPr>
        <w:t>коэф</w:t>
      </w:r>
      <w:proofErr w:type="spellEnd"/>
      <w:r>
        <w:rPr>
          <w:rFonts w:ascii="Times New Roman" w:eastAsia="Calibri" w:hAnsi="Times New Roman" w:cs="Times New Roman"/>
          <w:sz w:val="24"/>
          <w:szCs w:val="24"/>
        </w:rPr>
        <w:t xml:space="preserve">. по ответственности, </w:t>
      </w:r>
      <w:r>
        <w:rPr>
          <w:rFonts w:ascii="Times New Roman" w:eastAsia="Calibri" w:hAnsi="Times New Roman" w:cs="Times New Roman"/>
          <w:sz w:val="24"/>
          <w:szCs w:val="24"/>
        </w:rPr>
        <w:sym w:font="Symbol" w:char="F067"/>
      </w:r>
      <w:r>
        <w:rPr>
          <w:rFonts w:ascii="Times New Roman" w:eastAsia="Calibri" w:hAnsi="Times New Roman" w:cs="Times New Roman"/>
          <w:sz w:val="24"/>
          <w:szCs w:val="24"/>
          <w:vertAlign w:val="subscript"/>
          <w:lang w:val="en-US"/>
        </w:rPr>
        <w:t>n</w:t>
      </w:r>
      <w:r>
        <w:rPr>
          <w:rFonts w:ascii="Times New Roman" w:eastAsia="Calibri" w:hAnsi="Times New Roman" w:cs="Times New Roman"/>
          <w:sz w:val="24"/>
          <w:szCs w:val="24"/>
        </w:rPr>
        <w:t xml:space="preserve"> =1,1): 20 мм.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По результатам пространственного расчет каркаса атриума были получены усилия в конструктивных элементах. В соответствии с этими усилиям по прочности и устойчивости были подобраны сечения конструктивных элементов.</w:t>
      </w:r>
    </w:p>
    <w:p w:rsidR="000266E0" w:rsidRDefault="00CC0C4A">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По результатам р</w:t>
      </w:r>
      <w:r w:rsidR="00704E73">
        <w:rPr>
          <w:rFonts w:ascii="Times New Roman" w:eastAsia="Calibri" w:hAnsi="Times New Roman" w:cs="Times New Roman"/>
          <w:sz w:val="24"/>
          <w:szCs w:val="24"/>
        </w:rPr>
        <w:t>асчет</w:t>
      </w:r>
      <w:r>
        <w:rPr>
          <w:rFonts w:ascii="Times New Roman" w:eastAsia="Calibri" w:hAnsi="Times New Roman" w:cs="Times New Roman"/>
          <w:sz w:val="24"/>
          <w:szCs w:val="24"/>
        </w:rPr>
        <w:t>а</w:t>
      </w:r>
      <w:r w:rsidR="00704E73">
        <w:rPr>
          <w:rFonts w:ascii="Times New Roman" w:eastAsia="Calibri" w:hAnsi="Times New Roman" w:cs="Times New Roman"/>
          <w:sz w:val="24"/>
          <w:szCs w:val="24"/>
        </w:rPr>
        <w:t xml:space="preserve"> </w:t>
      </w:r>
      <w:r>
        <w:rPr>
          <w:rFonts w:ascii="Times New Roman" w:eastAsia="Calibri" w:hAnsi="Times New Roman" w:cs="Times New Roman"/>
          <w:sz w:val="24"/>
          <w:szCs w:val="24"/>
        </w:rPr>
        <w:t>достигнута</w:t>
      </w:r>
      <w:r w:rsidR="00704E73">
        <w:rPr>
          <w:rFonts w:ascii="Times New Roman" w:eastAsia="Calibri" w:hAnsi="Times New Roman" w:cs="Times New Roman"/>
          <w:sz w:val="24"/>
          <w:szCs w:val="24"/>
        </w:rPr>
        <w:t xml:space="preserve"> достаточн</w:t>
      </w:r>
      <w:r>
        <w:rPr>
          <w:rFonts w:ascii="Times New Roman" w:eastAsia="Calibri" w:hAnsi="Times New Roman" w:cs="Times New Roman"/>
          <w:sz w:val="24"/>
          <w:szCs w:val="24"/>
        </w:rPr>
        <w:t>ая</w:t>
      </w:r>
      <w:r w:rsidR="00704E73">
        <w:rPr>
          <w:rFonts w:ascii="Times New Roman" w:eastAsia="Calibri" w:hAnsi="Times New Roman" w:cs="Times New Roman"/>
          <w:sz w:val="24"/>
          <w:szCs w:val="24"/>
        </w:rPr>
        <w:t xml:space="preserve"> несущ</w:t>
      </w:r>
      <w:r>
        <w:rPr>
          <w:rFonts w:ascii="Times New Roman" w:eastAsia="Calibri" w:hAnsi="Times New Roman" w:cs="Times New Roman"/>
          <w:sz w:val="24"/>
          <w:szCs w:val="24"/>
        </w:rPr>
        <w:t>ая</w:t>
      </w:r>
      <w:r w:rsidR="00704E73">
        <w:rPr>
          <w:rFonts w:ascii="Times New Roman" w:eastAsia="Calibri" w:hAnsi="Times New Roman" w:cs="Times New Roman"/>
          <w:sz w:val="24"/>
          <w:szCs w:val="24"/>
        </w:rPr>
        <w:t xml:space="preserve"> способность конструкций </w:t>
      </w:r>
      <w:r>
        <w:rPr>
          <w:rFonts w:ascii="Times New Roman" w:eastAsia="Calibri" w:hAnsi="Times New Roman" w:cs="Times New Roman"/>
          <w:sz w:val="24"/>
          <w:szCs w:val="24"/>
        </w:rPr>
        <w:t>атриума</w:t>
      </w:r>
      <w:r w:rsidR="00704E73">
        <w:rPr>
          <w:rFonts w:ascii="Times New Roman" w:eastAsia="Calibri" w:hAnsi="Times New Roman" w:cs="Times New Roman"/>
          <w:sz w:val="24"/>
          <w:szCs w:val="24"/>
        </w:rPr>
        <w:t>, общ</w:t>
      </w:r>
      <w:r>
        <w:rPr>
          <w:rFonts w:ascii="Times New Roman" w:eastAsia="Calibri" w:hAnsi="Times New Roman" w:cs="Times New Roman"/>
          <w:sz w:val="24"/>
          <w:szCs w:val="24"/>
        </w:rPr>
        <w:t>ая</w:t>
      </w:r>
      <w:r w:rsidR="00704E73">
        <w:rPr>
          <w:rFonts w:ascii="Times New Roman" w:eastAsia="Calibri" w:hAnsi="Times New Roman" w:cs="Times New Roman"/>
          <w:sz w:val="24"/>
          <w:szCs w:val="24"/>
        </w:rPr>
        <w:t xml:space="preserve"> устойчивость и геометрическ</w:t>
      </w:r>
      <w:r>
        <w:rPr>
          <w:rFonts w:ascii="Times New Roman" w:eastAsia="Calibri" w:hAnsi="Times New Roman" w:cs="Times New Roman"/>
          <w:sz w:val="24"/>
          <w:szCs w:val="24"/>
        </w:rPr>
        <w:t>ая</w:t>
      </w:r>
      <w:r w:rsidR="00704E73">
        <w:rPr>
          <w:rFonts w:ascii="Times New Roman" w:eastAsia="Calibri" w:hAnsi="Times New Roman" w:cs="Times New Roman"/>
          <w:sz w:val="24"/>
          <w:szCs w:val="24"/>
        </w:rPr>
        <w:t xml:space="preserve"> неизменяемость на статические нагрузки.</w:t>
      </w:r>
    </w:p>
    <w:p w:rsidR="000266E0" w:rsidRDefault="000266E0">
      <w:pPr>
        <w:pStyle w:val="a7"/>
        <w:ind w:firstLine="567"/>
        <w:rPr>
          <w:rFonts w:ascii="Times New Roman" w:eastAsia="Calibri" w:hAnsi="Times New Roman" w:cs="Times New Roman"/>
          <w:sz w:val="24"/>
          <w:szCs w:val="24"/>
        </w:rPr>
      </w:pPr>
    </w:p>
    <w:p w:rsidR="000266E0" w:rsidRDefault="000266E0">
      <w:pPr>
        <w:pStyle w:val="a7"/>
        <w:ind w:firstLine="567"/>
        <w:rPr>
          <w:rFonts w:ascii="Times New Roman" w:eastAsia="Calibri" w:hAnsi="Times New Roman" w:cs="Times New Roman"/>
          <w:sz w:val="24"/>
          <w:szCs w:val="24"/>
        </w:rPr>
      </w:pPr>
    </w:p>
    <w:p w:rsidR="000266E0" w:rsidRDefault="000266E0">
      <w:pPr>
        <w:pStyle w:val="a7"/>
        <w:ind w:firstLine="567"/>
        <w:rPr>
          <w:rFonts w:ascii="Times New Roman" w:eastAsia="Calibri" w:hAnsi="Times New Roman" w:cs="Times New Roman"/>
          <w:sz w:val="24"/>
          <w:szCs w:val="24"/>
        </w:rPr>
      </w:pPr>
    </w:p>
    <w:p w:rsidR="000266E0" w:rsidRDefault="00704E73">
      <w:pPr>
        <w:pStyle w:val="a7"/>
        <w:ind w:left="720"/>
        <w:jc w:val="center"/>
        <w:rPr>
          <w:rFonts w:ascii="Times New Roman" w:hAnsi="Times New Roman" w:cs="Times New Roman"/>
          <w:b/>
          <w:sz w:val="24"/>
          <w:szCs w:val="24"/>
          <w:u w:val="single"/>
        </w:rPr>
      </w:pPr>
      <w:r>
        <w:rPr>
          <w:rFonts w:ascii="Times New Roman" w:hAnsi="Times New Roman" w:cs="Times New Roman"/>
          <w:b/>
          <w:sz w:val="24"/>
          <w:szCs w:val="24"/>
          <w:u w:val="single"/>
        </w:rPr>
        <w:t>Глава 3. Технология, организация и экономика строительства</w:t>
      </w:r>
    </w:p>
    <w:p w:rsidR="000266E0" w:rsidRDefault="000266E0">
      <w:pPr>
        <w:pStyle w:val="a7"/>
        <w:ind w:firstLine="567"/>
        <w:rPr>
          <w:rFonts w:ascii="Times New Roman" w:eastAsia="Calibri" w:hAnsi="Times New Roman" w:cs="Times New Roman"/>
          <w:sz w:val="24"/>
          <w:szCs w:val="24"/>
        </w:rPr>
      </w:pP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Организационной схемой строительства предусматривается два периода: </w:t>
      </w:r>
      <w:proofErr w:type="gramStart"/>
      <w:r>
        <w:rPr>
          <w:rFonts w:ascii="Times New Roman" w:eastAsia="Calibri" w:hAnsi="Times New Roman" w:cs="Times New Roman"/>
          <w:sz w:val="24"/>
          <w:szCs w:val="24"/>
        </w:rPr>
        <w:t>подготовительный</w:t>
      </w:r>
      <w:proofErr w:type="gramEnd"/>
      <w:r>
        <w:rPr>
          <w:rFonts w:ascii="Times New Roman" w:eastAsia="Calibri" w:hAnsi="Times New Roman" w:cs="Times New Roman"/>
          <w:sz w:val="24"/>
          <w:szCs w:val="24"/>
        </w:rPr>
        <w:t xml:space="preserve"> и основной.</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В подготовительный период </w:t>
      </w:r>
      <w:r w:rsidR="00E71604">
        <w:rPr>
          <w:rFonts w:ascii="Times New Roman" w:eastAsia="Calibri" w:hAnsi="Times New Roman" w:cs="Times New Roman"/>
          <w:sz w:val="24"/>
          <w:szCs w:val="24"/>
        </w:rPr>
        <w:t>в</w:t>
      </w:r>
      <w:r>
        <w:rPr>
          <w:rFonts w:ascii="Times New Roman" w:eastAsia="Calibri" w:hAnsi="Times New Roman" w:cs="Times New Roman"/>
          <w:sz w:val="24"/>
          <w:szCs w:val="24"/>
        </w:rPr>
        <w:t xml:space="preserve">ходят: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Для снижения нагрузок, действующих на существующие конструкции, до начала работ демонтируются торговое и вентиляционное оборудование, конструкции полов, стяжки, отсыпки с чердачного перекрытия, облицовки внутренних стен и колонн, перегородки, внутренние витражи, эскалаторы.</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выполняется усиление аварийных участков несущих конструкций, инъекция трещин в фасадных стенах.</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для выравнивания осадок по длине фасадных стен и снижения разницы осадок между сохраняемыми фундаментами и вновь возводимым каркасом выполняется усиление существующих фундаментов сохраняемых фасадных стен и устройство шпунтового ограждения.</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Последовательность демонтажа существующих конструкций и устройства нового монолитного каркаса</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Устроить горизонтальные и вертикальные связи по существующим конструкциям в крайних пролетах здания.</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Демонтировать кровлю.</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Демонтировать </w:t>
      </w:r>
      <w:proofErr w:type="gramStart"/>
      <w:r>
        <w:rPr>
          <w:rFonts w:ascii="Times New Roman" w:eastAsia="Calibri" w:hAnsi="Times New Roman" w:cs="Times New Roman"/>
          <w:sz w:val="24"/>
          <w:szCs w:val="24"/>
        </w:rPr>
        <w:t>существующие междуэтажные перекрытия и колонны здания начиная</w:t>
      </w:r>
      <w:proofErr w:type="gramEnd"/>
      <w:r>
        <w:rPr>
          <w:rFonts w:ascii="Times New Roman" w:eastAsia="Calibri" w:hAnsi="Times New Roman" w:cs="Times New Roman"/>
          <w:sz w:val="24"/>
          <w:szCs w:val="24"/>
        </w:rPr>
        <w:t xml:space="preserve"> с перекрытия над 7-</w:t>
      </w:r>
      <w:r w:rsidR="00DF0BDF">
        <w:rPr>
          <w:rFonts w:ascii="Times New Roman" w:eastAsia="Calibri" w:hAnsi="Times New Roman" w:cs="Times New Roman"/>
          <w:sz w:val="24"/>
          <w:szCs w:val="24"/>
        </w:rPr>
        <w:t>м этажом вниз</w:t>
      </w:r>
      <w:r>
        <w:rPr>
          <w:rFonts w:ascii="Times New Roman" w:eastAsia="Calibri" w:hAnsi="Times New Roman" w:cs="Times New Roman"/>
          <w:sz w:val="24"/>
          <w:szCs w:val="24"/>
        </w:rPr>
        <w:t>.</w:t>
      </w:r>
    </w:p>
    <w:p w:rsidR="00DF0BDF" w:rsidRPr="004B742C" w:rsidRDefault="00DF0BDF">
      <w:pPr>
        <w:pStyle w:val="a7"/>
        <w:ind w:firstLine="567"/>
        <w:rPr>
          <w:rFonts w:ascii="Times New Roman" w:eastAsia="Calibri" w:hAnsi="Times New Roman" w:cs="Times New Roman"/>
          <w:sz w:val="24"/>
          <w:szCs w:val="24"/>
        </w:rPr>
      </w:pPr>
      <w:r w:rsidRPr="004B742C">
        <w:rPr>
          <w:rFonts w:ascii="Times New Roman" w:eastAsia="Calibri" w:hAnsi="Times New Roman" w:cs="Times New Roman"/>
          <w:sz w:val="24"/>
          <w:szCs w:val="24"/>
        </w:rPr>
        <w:t>Демонтаж и монтаж ведется участками</w:t>
      </w:r>
      <w:r w:rsidR="004B742C" w:rsidRPr="004B742C">
        <w:rPr>
          <w:rFonts w:ascii="Times New Roman" w:eastAsia="Calibri" w:hAnsi="Times New Roman" w:cs="Times New Roman"/>
          <w:sz w:val="24"/>
          <w:szCs w:val="24"/>
        </w:rPr>
        <w:t xml:space="preserve"> (1. В осях (Б/1-Н/1)/(2/1-15/1) ,</w:t>
      </w:r>
      <w:r w:rsidR="004B742C" w:rsidRPr="004B742C">
        <w:t xml:space="preserve"> 2. </w:t>
      </w:r>
      <w:r w:rsidR="004B742C" w:rsidRPr="004B742C">
        <w:rPr>
          <w:rFonts w:ascii="Times New Roman" w:eastAsia="Calibri" w:hAnsi="Times New Roman" w:cs="Times New Roman"/>
          <w:sz w:val="24"/>
          <w:szCs w:val="24"/>
        </w:rPr>
        <w:t>(24-35)/(H/1-P); (</w:t>
      </w:r>
      <w:proofErr w:type="gramStart"/>
      <w:r w:rsidR="004B742C" w:rsidRPr="004B742C">
        <w:rPr>
          <w:rFonts w:ascii="Times New Roman" w:eastAsia="Calibri" w:hAnsi="Times New Roman" w:cs="Times New Roman"/>
          <w:sz w:val="24"/>
          <w:szCs w:val="24"/>
        </w:rPr>
        <w:t>Г-М</w:t>
      </w:r>
      <w:proofErr w:type="gramEnd"/>
      <w:r w:rsidR="004B742C" w:rsidRPr="004B742C">
        <w:rPr>
          <w:rFonts w:ascii="Times New Roman" w:eastAsia="Calibri" w:hAnsi="Times New Roman" w:cs="Times New Roman"/>
          <w:sz w:val="24"/>
          <w:szCs w:val="24"/>
        </w:rPr>
        <w:t>)/(1-2/1); (4-14)/(А-Б/1) 3. М-Р/1-24; А-Г/1-4; (14</w:t>
      </w:r>
      <w:r w:rsidR="004B742C">
        <w:rPr>
          <w:rFonts w:ascii="Times New Roman" w:eastAsia="Calibri" w:hAnsi="Times New Roman" w:cs="Times New Roman"/>
          <w:sz w:val="24"/>
          <w:szCs w:val="24"/>
        </w:rPr>
        <w:t>-17)/(</w:t>
      </w:r>
      <w:proofErr w:type="gramStart"/>
      <w:r w:rsidR="004B742C">
        <w:rPr>
          <w:rFonts w:ascii="Times New Roman" w:eastAsia="Calibri" w:hAnsi="Times New Roman" w:cs="Times New Roman"/>
          <w:sz w:val="24"/>
          <w:szCs w:val="24"/>
        </w:rPr>
        <w:t>А-Б</w:t>
      </w:r>
      <w:proofErr w:type="gramEnd"/>
      <w:r w:rsidR="004B742C">
        <w:rPr>
          <w:rFonts w:ascii="Times New Roman" w:eastAsia="Calibri" w:hAnsi="Times New Roman" w:cs="Times New Roman"/>
          <w:sz w:val="24"/>
          <w:szCs w:val="24"/>
        </w:rPr>
        <w:t>/1); (35-17/1)/(Н/1-Р)</w:t>
      </w:r>
      <w:r w:rsidRPr="004B742C">
        <w:rPr>
          <w:rFonts w:ascii="Times New Roman" w:eastAsia="Calibri" w:hAnsi="Times New Roman" w:cs="Times New Roman"/>
          <w:sz w:val="24"/>
          <w:szCs w:val="24"/>
        </w:rPr>
        <w:t xml:space="preserve">.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Выполнить экскавацию котлована и демонтировать существующие фундаменты в осях существующего здания.</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Усилить грунты основания.</w:t>
      </w:r>
    </w:p>
    <w:p w:rsidR="00DF0BDF"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lastRenderedPageBreak/>
        <w:t>-</w:t>
      </w:r>
      <w:r>
        <w:rPr>
          <w:rFonts w:ascii="Times New Roman" w:eastAsia="Calibri" w:hAnsi="Times New Roman" w:cs="Times New Roman"/>
          <w:sz w:val="24"/>
          <w:szCs w:val="24"/>
        </w:rPr>
        <w:tab/>
        <w:t xml:space="preserve">Выполнить фундаментную плиту в центральной части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Выполнить распорки шпунтового ограждения фундаментов наружных стен</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Выполнить новый монолитный каркас здания в центральной </w:t>
      </w:r>
      <w:proofErr w:type="gramStart"/>
      <w:r>
        <w:rPr>
          <w:rFonts w:ascii="Times New Roman" w:eastAsia="Calibri" w:hAnsi="Times New Roman" w:cs="Times New Roman"/>
          <w:sz w:val="24"/>
          <w:szCs w:val="24"/>
        </w:rPr>
        <w:t>части</w:t>
      </w:r>
      <w:proofErr w:type="gramEnd"/>
      <w:r>
        <w:rPr>
          <w:rFonts w:ascii="Times New Roman" w:eastAsia="Calibri" w:hAnsi="Times New Roman" w:cs="Times New Roman"/>
          <w:sz w:val="24"/>
          <w:szCs w:val="24"/>
        </w:rPr>
        <w:t xml:space="preserve"> с временными стойками начиная с фундаментной плиты вверх.</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Установить закладные детали для распорной системы на существующие наружные стены.</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Новый монолитный каркас выполняется отдельно от уже выполненного монолитного каркаса центральной части здания посредством устройства зазора между ними для выравнивания осадок обеих частей. Шов заделывается после возведения монолитного каркаса здания на всю высоту в крайних пролетах.</w:t>
      </w:r>
    </w:p>
    <w:p w:rsidR="00DF0BDF" w:rsidRPr="004B742C" w:rsidRDefault="00704E73">
      <w:pPr>
        <w:pStyle w:val="a7"/>
        <w:ind w:firstLine="567"/>
        <w:rPr>
          <w:rFonts w:ascii="Times New Roman" w:eastAsia="Calibri" w:hAnsi="Times New Roman" w:cs="Times New Roman"/>
          <w:sz w:val="24"/>
          <w:szCs w:val="24"/>
        </w:rPr>
      </w:pPr>
      <w:r w:rsidRPr="004B742C">
        <w:rPr>
          <w:rFonts w:ascii="Times New Roman" w:eastAsia="Calibri" w:hAnsi="Times New Roman" w:cs="Times New Roman"/>
          <w:sz w:val="24"/>
          <w:szCs w:val="24"/>
        </w:rPr>
        <w:t xml:space="preserve">Демонтаж распорной системы производится сверху вниз.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Для производства работ приняты следующие механизмы:</w:t>
      </w:r>
    </w:p>
    <w:p w:rsidR="000266E0" w:rsidRDefault="00704E73" w:rsidP="004B742C">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Автокран КС-4572 со стрелой 14,7м. – работает в подготовительный период на монтаже ограждения стройплощадки, устройстве временных дорог и мойки колес автотранспорта;</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Башенные краны</w:t>
      </w:r>
      <w:r w:rsidR="006703D2">
        <w:rPr>
          <w:rFonts w:ascii="Times New Roman" w:eastAsia="Calibri" w:hAnsi="Times New Roman" w:cs="Times New Roman"/>
          <w:sz w:val="24"/>
          <w:szCs w:val="24"/>
        </w:rPr>
        <w:t xml:space="preserve"> – 4 шт.</w:t>
      </w:r>
      <w:r>
        <w:rPr>
          <w:rFonts w:ascii="Times New Roman" w:eastAsia="Calibri" w:hAnsi="Times New Roman" w:cs="Times New Roman"/>
          <w:sz w:val="24"/>
          <w:szCs w:val="24"/>
        </w:rPr>
        <w:t>:</w:t>
      </w:r>
      <w:bookmarkStart w:id="0" w:name="_GoBack"/>
      <w:bookmarkEnd w:id="0"/>
    </w:p>
    <w:p w:rsidR="000266E0" w:rsidRDefault="00704E73">
      <w:pPr>
        <w:pStyle w:val="a7"/>
        <w:ind w:firstLine="567"/>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Liebherr</w:t>
      </w:r>
      <w:proofErr w:type="spellEnd"/>
      <w:r>
        <w:rPr>
          <w:rFonts w:ascii="Times New Roman" w:eastAsia="Calibri" w:hAnsi="Times New Roman" w:cs="Times New Roman"/>
          <w:sz w:val="24"/>
          <w:szCs w:val="24"/>
        </w:rPr>
        <w:t xml:space="preserve"> 200 EC-H10 №1 с максимальным вылетом крюка 60м</w:t>
      </w:r>
      <w:r>
        <w:rPr>
          <w:rFonts w:ascii="Times New Roman" w:eastAsia="Calibri" w:hAnsi="Times New Roman" w:cs="Times New Roman"/>
          <w:sz w:val="24"/>
          <w:szCs w:val="24"/>
        </w:rPr>
        <w:tab/>
        <w:t xml:space="preserve">и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9-ю секциями в башне;</w:t>
      </w:r>
    </w:p>
    <w:p w:rsidR="000266E0" w:rsidRDefault="00704E73">
      <w:pPr>
        <w:pStyle w:val="a7"/>
        <w:ind w:firstLine="567"/>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Liebherr</w:t>
      </w:r>
      <w:proofErr w:type="spellEnd"/>
      <w:r>
        <w:rPr>
          <w:rFonts w:ascii="Times New Roman" w:eastAsia="Calibri" w:hAnsi="Times New Roman" w:cs="Times New Roman"/>
          <w:sz w:val="24"/>
          <w:szCs w:val="24"/>
        </w:rPr>
        <w:t xml:space="preserve"> 200 EC-H10 №2 с максимальным вылетом крюка 60м и</w:t>
      </w:r>
      <w:r>
        <w:rPr>
          <w:rFonts w:ascii="Times New Roman" w:eastAsia="Calibri" w:hAnsi="Times New Roman" w:cs="Times New Roman"/>
          <w:sz w:val="24"/>
          <w:szCs w:val="24"/>
        </w:rPr>
        <w:tab/>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12-ю секциями в башне;</w:t>
      </w:r>
    </w:p>
    <w:p w:rsidR="000266E0" w:rsidRDefault="00704E73">
      <w:pPr>
        <w:pStyle w:val="a7"/>
        <w:ind w:firstLine="567"/>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Liebherr</w:t>
      </w:r>
      <w:proofErr w:type="spellEnd"/>
      <w:r>
        <w:rPr>
          <w:rFonts w:ascii="Times New Roman" w:eastAsia="Calibri" w:hAnsi="Times New Roman" w:cs="Times New Roman"/>
          <w:sz w:val="24"/>
          <w:szCs w:val="24"/>
        </w:rPr>
        <w:t xml:space="preserve"> 132 EC-H8</w:t>
      </w:r>
      <w:r>
        <w:rPr>
          <w:rFonts w:ascii="Times New Roman" w:eastAsia="Calibri" w:hAnsi="Times New Roman" w:cs="Times New Roman"/>
          <w:sz w:val="24"/>
          <w:szCs w:val="24"/>
        </w:rPr>
        <w:tab/>
        <w:t xml:space="preserve">№3 с максимальным вылетом крюка 50м и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7-юсекциями в башне;</w:t>
      </w:r>
    </w:p>
    <w:p w:rsidR="000266E0" w:rsidRDefault="00704E73">
      <w:pPr>
        <w:pStyle w:val="a7"/>
        <w:ind w:firstLine="567"/>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Liebherr</w:t>
      </w:r>
      <w:proofErr w:type="spellEnd"/>
      <w:r>
        <w:rPr>
          <w:rFonts w:ascii="Times New Roman" w:eastAsia="Calibri" w:hAnsi="Times New Roman" w:cs="Times New Roman"/>
          <w:sz w:val="24"/>
          <w:szCs w:val="24"/>
        </w:rPr>
        <w:t xml:space="preserve"> 154 EC-Н10 №4 с максимальным вылетом крюка 50м</w:t>
      </w:r>
      <w:r>
        <w:rPr>
          <w:rFonts w:ascii="Times New Roman" w:eastAsia="Calibri" w:hAnsi="Times New Roman" w:cs="Times New Roman"/>
          <w:sz w:val="24"/>
          <w:szCs w:val="24"/>
        </w:rPr>
        <w:tab/>
        <w:t>и</w:t>
      </w:r>
      <w:r>
        <w:rPr>
          <w:rFonts w:ascii="Times New Roman" w:eastAsia="Calibri" w:hAnsi="Times New Roman" w:cs="Times New Roman"/>
          <w:sz w:val="24"/>
          <w:szCs w:val="24"/>
        </w:rPr>
        <w:tab/>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4-мя секциями в башне.</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В связи со стесненными условиями строительной площадки работа кранов предусмотрена с учетом следующих мероприятий:</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с принудительным ограничением поворота стрелы;</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с принудительным ограничением обслуживания в зоне монтажа;</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с установкой защитного экрана - металлических лесов по периметру здания для сокращения опасной зоны возникающей </w:t>
      </w:r>
      <w:proofErr w:type="gramStart"/>
      <w:r>
        <w:rPr>
          <w:rFonts w:ascii="Times New Roman" w:eastAsia="Calibri" w:hAnsi="Times New Roman" w:cs="Times New Roman"/>
          <w:sz w:val="24"/>
          <w:szCs w:val="24"/>
        </w:rPr>
        <w:t>при</w:t>
      </w:r>
      <w:proofErr w:type="gramEnd"/>
      <w:r>
        <w:rPr>
          <w:rFonts w:ascii="Times New Roman" w:eastAsia="Calibri" w:hAnsi="Times New Roman" w:cs="Times New Roman"/>
          <w:sz w:val="24"/>
          <w:szCs w:val="24"/>
        </w:rPr>
        <w:t xml:space="preserve"> перемещения грузов кранами и в случае падения предметов со здания.</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Из-за стесненности строительной площадки и недостатка площадей для устройства площадок складирования в зоне действия кранов складирование материалов и конструкций осуществляется на нижележащих перекрытиях реконструируемого здания.</w:t>
      </w:r>
    </w:p>
    <w:p w:rsidR="000266E0" w:rsidRDefault="000266E0">
      <w:pPr>
        <w:pStyle w:val="a7"/>
        <w:ind w:firstLine="567"/>
        <w:rPr>
          <w:rFonts w:ascii="Times New Roman" w:eastAsia="Calibri" w:hAnsi="Times New Roman" w:cs="Times New Roman"/>
          <w:sz w:val="24"/>
          <w:szCs w:val="24"/>
        </w:rPr>
      </w:pP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Также в разделе был выполнен сравнительный анализ технологий уплотнения грунтов основания, который показал эффективность применения именно щебеночных свай в качестве уплотнения грунтов. Уточнена технология уплотнения грунтов основания щебёночными сваями. </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Фундаментная конструкция с использованием щебеночных свай создается путем армирования грунтов основания наклонными или вертикальными цементно-щебеночными столбами.</w:t>
      </w:r>
    </w:p>
    <w:p w:rsidR="000266E0" w:rsidRDefault="00DF0BDF">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Технология изготовления </w:t>
      </w:r>
      <w:r w:rsidR="00704E73">
        <w:rPr>
          <w:rFonts w:ascii="Times New Roman" w:eastAsia="Calibri" w:hAnsi="Times New Roman" w:cs="Times New Roman"/>
          <w:sz w:val="24"/>
          <w:szCs w:val="24"/>
        </w:rPr>
        <w:t xml:space="preserve">предусматривает устройство </w:t>
      </w:r>
      <w:proofErr w:type="spellStart"/>
      <w:r w:rsidR="00704E73">
        <w:rPr>
          <w:rFonts w:ascii="Times New Roman" w:eastAsia="Calibri" w:hAnsi="Times New Roman" w:cs="Times New Roman"/>
          <w:sz w:val="24"/>
          <w:szCs w:val="24"/>
        </w:rPr>
        <w:t>лидерных</w:t>
      </w:r>
      <w:proofErr w:type="spellEnd"/>
      <w:r w:rsidR="00704E73">
        <w:rPr>
          <w:rFonts w:ascii="Times New Roman" w:eastAsia="Calibri" w:hAnsi="Times New Roman" w:cs="Times New Roman"/>
          <w:sz w:val="24"/>
          <w:szCs w:val="24"/>
        </w:rPr>
        <w:t xml:space="preserve"> скважин диаметром 130мм путем пробивки грунта </w:t>
      </w:r>
      <w:proofErr w:type="spellStart"/>
      <w:r w:rsidR="00704E73">
        <w:rPr>
          <w:rFonts w:ascii="Times New Roman" w:eastAsia="Calibri" w:hAnsi="Times New Roman" w:cs="Times New Roman"/>
          <w:sz w:val="24"/>
          <w:szCs w:val="24"/>
        </w:rPr>
        <w:t>пневмопробойником</w:t>
      </w:r>
      <w:proofErr w:type="spellEnd"/>
      <w:r w:rsidR="00704E73">
        <w:rPr>
          <w:rFonts w:ascii="Times New Roman" w:eastAsia="Calibri" w:hAnsi="Times New Roman" w:cs="Times New Roman"/>
          <w:sz w:val="24"/>
          <w:szCs w:val="24"/>
        </w:rPr>
        <w:t xml:space="preserve"> ИП-4603 с реверсивным извлечением его из скважины. Затем вручную скважина  засыпается гранитным щебнем на всю высоту, а </w:t>
      </w:r>
      <w:proofErr w:type="spellStart"/>
      <w:r w:rsidR="00704E73">
        <w:rPr>
          <w:rFonts w:ascii="Times New Roman" w:eastAsia="Calibri" w:hAnsi="Times New Roman" w:cs="Times New Roman"/>
          <w:sz w:val="24"/>
          <w:szCs w:val="24"/>
        </w:rPr>
        <w:t>пневмопробойник</w:t>
      </w:r>
      <w:proofErr w:type="spellEnd"/>
      <w:r w:rsidR="00704E73">
        <w:rPr>
          <w:rFonts w:ascii="Times New Roman" w:eastAsia="Calibri" w:hAnsi="Times New Roman" w:cs="Times New Roman"/>
          <w:sz w:val="24"/>
          <w:szCs w:val="24"/>
        </w:rPr>
        <w:t xml:space="preserve"> </w:t>
      </w:r>
      <w:proofErr w:type="gramStart"/>
      <w:r w:rsidR="00704E73">
        <w:rPr>
          <w:rFonts w:ascii="Times New Roman" w:eastAsia="Calibri" w:hAnsi="Times New Roman" w:cs="Times New Roman"/>
          <w:sz w:val="24"/>
          <w:szCs w:val="24"/>
        </w:rPr>
        <w:t>также, как</w:t>
      </w:r>
      <w:proofErr w:type="gramEnd"/>
      <w:r w:rsidR="00704E73">
        <w:rPr>
          <w:rFonts w:ascii="Times New Roman" w:eastAsia="Calibri" w:hAnsi="Times New Roman" w:cs="Times New Roman"/>
          <w:sz w:val="24"/>
          <w:szCs w:val="24"/>
        </w:rPr>
        <w:t xml:space="preserve"> при устройстве </w:t>
      </w:r>
      <w:proofErr w:type="spellStart"/>
      <w:r w:rsidR="00704E73">
        <w:rPr>
          <w:rFonts w:ascii="Times New Roman" w:eastAsia="Calibri" w:hAnsi="Times New Roman" w:cs="Times New Roman"/>
          <w:sz w:val="24"/>
          <w:szCs w:val="24"/>
        </w:rPr>
        <w:t>лидерных</w:t>
      </w:r>
      <w:proofErr w:type="spellEnd"/>
      <w:r w:rsidR="00704E73">
        <w:rPr>
          <w:rFonts w:ascii="Times New Roman" w:eastAsia="Calibri" w:hAnsi="Times New Roman" w:cs="Times New Roman"/>
          <w:sz w:val="24"/>
          <w:szCs w:val="24"/>
        </w:rPr>
        <w:t xml:space="preserve"> скважин, по направляющей погружается и втрамбовывает щебень в грунт основания фундаментов.</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После окончания формирования всей сваи внутренняя ее полость диметром d, соответствующим диаметру </w:t>
      </w:r>
      <w:proofErr w:type="spellStart"/>
      <w:r>
        <w:rPr>
          <w:rFonts w:ascii="Times New Roman" w:eastAsia="Calibri" w:hAnsi="Times New Roman" w:cs="Times New Roman"/>
          <w:sz w:val="24"/>
          <w:szCs w:val="24"/>
        </w:rPr>
        <w:t>пневмопробойника</w:t>
      </w:r>
      <w:proofErr w:type="spellEnd"/>
      <w:r>
        <w:rPr>
          <w:rFonts w:ascii="Times New Roman" w:eastAsia="Calibri" w:hAnsi="Times New Roman" w:cs="Times New Roman"/>
          <w:sz w:val="24"/>
          <w:szCs w:val="24"/>
        </w:rPr>
        <w:t>, заполняется щебнем.</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Далее погружается труба-</w:t>
      </w:r>
      <w:proofErr w:type="spellStart"/>
      <w:r>
        <w:rPr>
          <w:rFonts w:ascii="Times New Roman" w:eastAsia="Calibri" w:hAnsi="Times New Roman" w:cs="Times New Roman"/>
          <w:sz w:val="24"/>
          <w:szCs w:val="24"/>
        </w:rPr>
        <w:t>инъектор</w:t>
      </w:r>
      <w:proofErr w:type="spellEnd"/>
      <w:r>
        <w:rPr>
          <w:rFonts w:ascii="Times New Roman" w:eastAsia="Calibri" w:hAnsi="Times New Roman" w:cs="Times New Roman"/>
          <w:sz w:val="24"/>
          <w:szCs w:val="24"/>
        </w:rPr>
        <w:t xml:space="preserve"> и через нее подается цементный раствор под давлением 1,5-2атм до условного отказа (потеря давления 0,5 </w:t>
      </w:r>
      <w:proofErr w:type="spellStart"/>
      <w:proofErr w:type="gramStart"/>
      <w:r>
        <w:rPr>
          <w:rFonts w:ascii="Times New Roman" w:eastAsia="Calibri" w:hAnsi="Times New Roman" w:cs="Times New Roman"/>
          <w:sz w:val="24"/>
          <w:szCs w:val="24"/>
        </w:rPr>
        <w:t>атм</w:t>
      </w:r>
      <w:proofErr w:type="spellEnd"/>
      <w:proofErr w:type="gramEnd"/>
      <w:r>
        <w:rPr>
          <w:rFonts w:ascii="Times New Roman" w:eastAsia="Calibri" w:hAnsi="Times New Roman" w:cs="Times New Roman"/>
          <w:sz w:val="24"/>
          <w:szCs w:val="24"/>
        </w:rPr>
        <w:t xml:space="preserve"> за 10 мин.).</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Для приготовления раствора используется мешалки РМ-350, РМ-700 и т.п., а для закачки раствора в </w:t>
      </w:r>
      <w:proofErr w:type="spellStart"/>
      <w:r>
        <w:rPr>
          <w:rFonts w:ascii="Times New Roman" w:eastAsia="Calibri" w:hAnsi="Times New Roman" w:cs="Times New Roman"/>
          <w:sz w:val="24"/>
          <w:szCs w:val="24"/>
        </w:rPr>
        <w:t>инъектор</w:t>
      </w:r>
      <w:proofErr w:type="spellEnd"/>
      <w:r>
        <w:rPr>
          <w:rFonts w:ascii="Times New Roman" w:eastAsia="Calibri" w:hAnsi="Times New Roman" w:cs="Times New Roman"/>
          <w:sz w:val="24"/>
          <w:szCs w:val="24"/>
        </w:rPr>
        <w:t xml:space="preserve"> применяется насос СО50А с давлением до 15атм.</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Щебеночные сваи представляют собой смесь щебня, грунта, цемента и воды. Смесь с течением времени набирает прочность. Свойства щебеночных свай зависят от состава </w:t>
      </w:r>
      <w:r>
        <w:rPr>
          <w:rFonts w:ascii="Times New Roman" w:eastAsia="Calibri" w:hAnsi="Times New Roman" w:cs="Times New Roman"/>
          <w:sz w:val="24"/>
          <w:szCs w:val="24"/>
        </w:rPr>
        <w:lastRenderedPageBreak/>
        <w:t>компонентов, крупности заполняемого щебня, вида грунта, марки цемента, содержания воды в смеси, степени уплотнения и условий хранения материалов.</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 xml:space="preserve">Исходя из требований расчета основания фундаментной плиты "Детского мира" длина щебёночных свай принимается 4 м. Диаметр свай </w:t>
      </w:r>
      <w:proofErr w:type="gramStart"/>
      <w:r>
        <w:rPr>
          <w:rFonts w:ascii="Times New Roman" w:eastAsia="Calibri" w:hAnsi="Times New Roman" w:cs="Times New Roman"/>
          <w:sz w:val="24"/>
          <w:szCs w:val="24"/>
        </w:rPr>
        <w:t xml:space="preserve">принят равным 300 мм Число проходок </w:t>
      </w:r>
      <w:proofErr w:type="spellStart"/>
      <w:r>
        <w:rPr>
          <w:rFonts w:ascii="Times New Roman" w:eastAsia="Calibri" w:hAnsi="Times New Roman" w:cs="Times New Roman"/>
          <w:sz w:val="24"/>
          <w:szCs w:val="24"/>
        </w:rPr>
        <w:t>пневмопробойника</w:t>
      </w:r>
      <w:proofErr w:type="spellEnd"/>
      <w:r>
        <w:rPr>
          <w:rFonts w:ascii="Times New Roman" w:eastAsia="Calibri" w:hAnsi="Times New Roman" w:cs="Times New Roman"/>
          <w:sz w:val="24"/>
          <w:szCs w:val="24"/>
        </w:rPr>
        <w:t xml:space="preserve"> на основании требуемого уплотнения грунта принято</w:t>
      </w:r>
      <w:proofErr w:type="gramEnd"/>
      <w:r>
        <w:rPr>
          <w:rFonts w:ascii="Times New Roman" w:eastAsia="Calibri" w:hAnsi="Times New Roman" w:cs="Times New Roman"/>
          <w:sz w:val="24"/>
          <w:szCs w:val="24"/>
        </w:rPr>
        <w:t xml:space="preserve"> равным двум. Шаг свай принят равным 0,5 м, 1м и 2м. Для снижения неравномерности деформаций основания фундаментной плиты уплотнение ее основания выполняется в местах приложения нагрузки - в зонах продавливания колонн и стен.</w:t>
      </w:r>
    </w:p>
    <w:p w:rsidR="000266E0" w:rsidRDefault="000266E0">
      <w:pPr>
        <w:pStyle w:val="a7"/>
        <w:ind w:firstLine="567"/>
        <w:rPr>
          <w:rFonts w:ascii="Times New Roman" w:eastAsia="Calibri" w:hAnsi="Times New Roman" w:cs="Times New Roman"/>
          <w:sz w:val="24"/>
          <w:szCs w:val="24"/>
        </w:rPr>
      </w:pPr>
    </w:p>
    <w:p w:rsidR="000266E0" w:rsidRDefault="00704E73">
      <w:pPr>
        <w:pStyle w:val="a7"/>
        <w:ind w:firstLine="567"/>
        <w:rPr>
          <w:rFonts w:ascii="Times New Roman" w:eastAsia="Calibri" w:hAnsi="Times New Roman" w:cs="Times New Roman"/>
          <w:sz w:val="24"/>
          <w:szCs w:val="24"/>
          <w:u w:val="single"/>
        </w:rPr>
      </w:pPr>
      <w:r>
        <w:rPr>
          <w:rFonts w:ascii="Times New Roman" w:eastAsia="Calibri" w:hAnsi="Times New Roman" w:cs="Times New Roman"/>
          <w:sz w:val="24"/>
          <w:szCs w:val="24"/>
          <w:u w:val="single"/>
        </w:rPr>
        <w:t>Продолжительность строительства</w:t>
      </w:r>
    </w:p>
    <w:p w:rsidR="000266E0" w:rsidRDefault="00704E73" w:rsidP="006703D2">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Продолжительность работ по устройству фундаментной плиты составляет 30% от общей продолжительности работ по реконструкции торгового комплекса «Детский мир»</w:t>
      </w:r>
      <w:r w:rsidR="006703D2">
        <w:rPr>
          <w:rFonts w:ascii="Times New Roman" w:eastAsia="Calibri" w:hAnsi="Times New Roman" w:cs="Times New Roman"/>
          <w:sz w:val="24"/>
          <w:szCs w:val="24"/>
        </w:rPr>
        <w:t xml:space="preserve"> и составляет </w:t>
      </w:r>
      <w:r>
        <w:rPr>
          <w:rFonts w:ascii="Times New Roman" w:eastAsia="Calibri" w:hAnsi="Times New Roman" w:cs="Times New Roman"/>
          <w:sz w:val="24"/>
          <w:szCs w:val="24"/>
        </w:rPr>
        <w:t>15мес. в том числе 2 мес. подготовительный период.</w:t>
      </w:r>
    </w:p>
    <w:p w:rsidR="000266E0" w:rsidRDefault="00704E73">
      <w:pPr>
        <w:pStyle w:val="a7"/>
        <w:rPr>
          <w:rFonts w:ascii="Times New Roman" w:eastAsia="Calibri" w:hAnsi="Times New Roman" w:cs="Times New Roman"/>
          <w:sz w:val="24"/>
          <w:szCs w:val="24"/>
        </w:rPr>
      </w:pPr>
      <w:r>
        <w:rPr>
          <w:rFonts w:ascii="Times New Roman" w:eastAsia="Calibri" w:hAnsi="Times New Roman" w:cs="Times New Roman"/>
          <w:sz w:val="24"/>
          <w:szCs w:val="24"/>
        </w:rPr>
        <w:t>Период возведения новых конструкций составит 21 мес.</w:t>
      </w:r>
    </w:p>
    <w:p w:rsidR="000266E0" w:rsidRDefault="00704E73">
      <w:pPr>
        <w:pStyle w:val="a7"/>
        <w:rPr>
          <w:rFonts w:ascii="Times New Roman" w:eastAsia="Calibri" w:hAnsi="Times New Roman" w:cs="Times New Roman"/>
          <w:sz w:val="24"/>
          <w:szCs w:val="24"/>
        </w:rPr>
      </w:pPr>
      <w:r>
        <w:rPr>
          <w:rFonts w:ascii="Times New Roman" w:eastAsia="Calibri" w:hAnsi="Times New Roman" w:cs="Times New Roman"/>
          <w:sz w:val="24"/>
          <w:szCs w:val="24"/>
        </w:rPr>
        <w:t>Общая продолжительность работ по реконструкции торгового комплекса</w:t>
      </w:r>
      <w:r w:rsidR="006703D2">
        <w:rPr>
          <w:rFonts w:ascii="Times New Roman" w:eastAsia="Calibri" w:hAnsi="Times New Roman" w:cs="Times New Roman"/>
          <w:sz w:val="24"/>
          <w:szCs w:val="24"/>
        </w:rPr>
        <w:t xml:space="preserve"> </w:t>
      </w:r>
      <w:r>
        <w:rPr>
          <w:rFonts w:ascii="Times New Roman" w:eastAsia="Calibri" w:hAnsi="Times New Roman" w:cs="Times New Roman"/>
          <w:sz w:val="24"/>
          <w:szCs w:val="24"/>
        </w:rPr>
        <w:t>составляет 51 мес.</w:t>
      </w:r>
    </w:p>
    <w:p w:rsidR="000266E0" w:rsidRDefault="00704E73">
      <w:pPr>
        <w:pStyle w:val="a7"/>
        <w:ind w:firstLine="567"/>
        <w:rPr>
          <w:rFonts w:ascii="Times New Roman" w:eastAsia="Calibri" w:hAnsi="Times New Roman" w:cs="Times New Roman"/>
          <w:color w:val="FF0000"/>
          <w:sz w:val="24"/>
          <w:szCs w:val="24"/>
        </w:rPr>
      </w:pPr>
      <w:r w:rsidRPr="00704E73">
        <w:rPr>
          <w:rFonts w:ascii="Times New Roman" w:eastAsia="Calibri" w:hAnsi="Times New Roman" w:cs="Times New Roman"/>
          <w:sz w:val="24"/>
          <w:szCs w:val="24"/>
        </w:rPr>
        <w:t>Максимальная численность рабочих 342 чел.</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В разделе были выполнены расчёты: потребность строительства в кадрах, основных строительных машинах, механизмах, транспортных средствах, а также в электрической энергии, воде, временных зданиях и сооружениях.</w:t>
      </w:r>
    </w:p>
    <w:p w:rsidR="000266E0" w:rsidRDefault="00704E73">
      <w:pPr>
        <w:pStyle w:val="a7"/>
        <w:ind w:firstLine="567"/>
        <w:rPr>
          <w:rFonts w:ascii="Times New Roman" w:eastAsia="Calibri" w:hAnsi="Times New Roman" w:cs="Times New Roman"/>
          <w:sz w:val="24"/>
          <w:szCs w:val="24"/>
        </w:rPr>
      </w:pPr>
      <w:r>
        <w:rPr>
          <w:rFonts w:ascii="Times New Roman" w:eastAsia="Calibri" w:hAnsi="Times New Roman" w:cs="Times New Roman"/>
          <w:sz w:val="24"/>
          <w:szCs w:val="24"/>
        </w:rPr>
        <w:t>Также в Главе 3 описаны: мероприятия по охране окружающей среды в период строительства, мероприятия по противопожарной безопасности, мероприятий по организации мониторинга за состоянием сооружения</w:t>
      </w:r>
    </w:p>
    <w:p w:rsidR="000266E0" w:rsidRDefault="000266E0">
      <w:pPr>
        <w:pStyle w:val="a7"/>
        <w:rPr>
          <w:rFonts w:ascii="Times New Roman" w:hAnsi="Times New Roman" w:cs="Times New Roman"/>
          <w:sz w:val="24"/>
          <w:szCs w:val="24"/>
        </w:rPr>
      </w:pPr>
    </w:p>
    <w:p w:rsidR="000266E0" w:rsidRDefault="00704E73">
      <w:pPr>
        <w:pStyle w:val="a7"/>
        <w:ind w:firstLine="567"/>
        <w:jc w:val="center"/>
        <w:rPr>
          <w:rFonts w:ascii="Times New Roman" w:hAnsi="Times New Roman" w:cs="Times New Roman"/>
          <w:b/>
          <w:sz w:val="24"/>
          <w:szCs w:val="24"/>
          <w:u w:val="single"/>
        </w:rPr>
      </w:pPr>
      <w:r>
        <w:rPr>
          <w:rFonts w:ascii="Times New Roman" w:hAnsi="Times New Roman" w:cs="Times New Roman"/>
          <w:b/>
          <w:sz w:val="24"/>
          <w:szCs w:val="24"/>
          <w:u w:val="single"/>
        </w:rPr>
        <w:t>Заключение:</w:t>
      </w:r>
    </w:p>
    <w:p w:rsidR="000266E0" w:rsidRDefault="00704E73">
      <w:pPr>
        <w:pStyle w:val="a7"/>
        <w:ind w:firstLine="567"/>
        <w:rPr>
          <w:rFonts w:ascii="Times New Roman" w:hAnsi="Times New Roman" w:cs="Times New Roman"/>
          <w:sz w:val="24"/>
          <w:szCs w:val="24"/>
        </w:rPr>
      </w:pPr>
      <w:r>
        <w:rPr>
          <w:rFonts w:ascii="Times New Roman" w:hAnsi="Times New Roman" w:cs="Times New Roman"/>
          <w:sz w:val="24"/>
          <w:szCs w:val="24"/>
        </w:rPr>
        <w:t>Принятые в выпускной квалификационной работе решения удовлетворяют требованиям нормативных документов.</w:t>
      </w:r>
    </w:p>
    <w:p w:rsidR="000266E0" w:rsidRDefault="00704E73">
      <w:pPr>
        <w:pStyle w:val="a7"/>
        <w:ind w:firstLine="567"/>
        <w:rPr>
          <w:rFonts w:ascii="Times New Roman" w:hAnsi="Times New Roman" w:cs="Times New Roman"/>
          <w:sz w:val="24"/>
          <w:szCs w:val="24"/>
        </w:rPr>
      </w:pPr>
      <w:r>
        <w:rPr>
          <w:rFonts w:ascii="Times New Roman" w:hAnsi="Times New Roman" w:cs="Times New Roman"/>
          <w:sz w:val="24"/>
          <w:szCs w:val="24"/>
        </w:rPr>
        <w:t xml:space="preserve">Спасибо за внимание. </w:t>
      </w:r>
    </w:p>
    <w:p w:rsidR="000266E0" w:rsidRDefault="000266E0">
      <w:pPr>
        <w:pStyle w:val="a7"/>
        <w:ind w:firstLine="567"/>
        <w:jc w:val="center"/>
        <w:rPr>
          <w:rFonts w:ascii="Times New Roman" w:hAnsi="Times New Roman" w:cs="Times New Roman"/>
          <w:sz w:val="24"/>
          <w:szCs w:val="24"/>
        </w:rPr>
      </w:pPr>
    </w:p>
    <w:sectPr w:rsidR="000266E0">
      <w:pgSz w:w="11906" w:h="16838"/>
      <w:pgMar w:top="709" w:right="707" w:bottom="709"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83A"/>
    <w:rsid w:val="00000E84"/>
    <w:rsid w:val="000266E0"/>
    <w:rsid w:val="0005083A"/>
    <w:rsid w:val="000528FD"/>
    <w:rsid w:val="00081093"/>
    <w:rsid w:val="000912D4"/>
    <w:rsid w:val="000A6C39"/>
    <w:rsid w:val="000C279D"/>
    <w:rsid w:val="00115E79"/>
    <w:rsid w:val="00131895"/>
    <w:rsid w:val="00153A66"/>
    <w:rsid w:val="001A0478"/>
    <w:rsid w:val="00231AA5"/>
    <w:rsid w:val="00265D0A"/>
    <w:rsid w:val="002803F0"/>
    <w:rsid w:val="00305880"/>
    <w:rsid w:val="0031140B"/>
    <w:rsid w:val="00345CA4"/>
    <w:rsid w:val="00355EB3"/>
    <w:rsid w:val="00375C6A"/>
    <w:rsid w:val="00375FA8"/>
    <w:rsid w:val="00394C01"/>
    <w:rsid w:val="003D2A3D"/>
    <w:rsid w:val="003E45A2"/>
    <w:rsid w:val="003F3309"/>
    <w:rsid w:val="00401100"/>
    <w:rsid w:val="00435704"/>
    <w:rsid w:val="00450250"/>
    <w:rsid w:val="00464AE7"/>
    <w:rsid w:val="00495A0E"/>
    <w:rsid w:val="004B742C"/>
    <w:rsid w:val="005062E3"/>
    <w:rsid w:val="00515547"/>
    <w:rsid w:val="005262CF"/>
    <w:rsid w:val="00527128"/>
    <w:rsid w:val="005504FA"/>
    <w:rsid w:val="00553D4B"/>
    <w:rsid w:val="006703D2"/>
    <w:rsid w:val="00685132"/>
    <w:rsid w:val="006903E0"/>
    <w:rsid w:val="006943A4"/>
    <w:rsid w:val="006A6792"/>
    <w:rsid w:val="006B31A5"/>
    <w:rsid w:val="006D3913"/>
    <w:rsid w:val="006E703D"/>
    <w:rsid w:val="006F1AED"/>
    <w:rsid w:val="006F1D9B"/>
    <w:rsid w:val="00704E73"/>
    <w:rsid w:val="00714F1E"/>
    <w:rsid w:val="00715373"/>
    <w:rsid w:val="00731963"/>
    <w:rsid w:val="007371E5"/>
    <w:rsid w:val="00751D35"/>
    <w:rsid w:val="00764A57"/>
    <w:rsid w:val="00767883"/>
    <w:rsid w:val="007A6169"/>
    <w:rsid w:val="007F2DF7"/>
    <w:rsid w:val="008138AC"/>
    <w:rsid w:val="00825B7E"/>
    <w:rsid w:val="00841CDE"/>
    <w:rsid w:val="008D42F2"/>
    <w:rsid w:val="008E38FF"/>
    <w:rsid w:val="00914725"/>
    <w:rsid w:val="00915C28"/>
    <w:rsid w:val="009222FA"/>
    <w:rsid w:val="00940C0B"/>
    <w:rsid w:val="00957AF7"/>
    <w:rsid w:val="009869E9"/>
    <w:rsid w:val="009A0680"/>
    <w:rsid w:val="009B6A14"/>
    <w:rsid w:val="009C42DA"/>
    <w:rsid w:val="009D743F"/>
    <w:rsid w:val="00A132F4"/>
    <w:rsid w:val="00A240DA"/>
    <w:rsid w:val="00A31A08"/>
    <w:rsid w:val="00A355BA"/>
    <w:rsid w:val="00A35BF0"/>
    <w:rsid w:val="00A365CF"/>
    <w:rsid w:val="00A55FF1"/>
    <w:rsid w:val="00A753F5"/>
    <w:rsid w:val="00A85828"/>
    <w:rsid w:val="00A94BF3"/>
    <w:rsid w:val="00B63D03"/>
    <w:rsid w:val="00B66B36"/>
    <w:rsid w:val="00B75BF2"/>
    <w:rsid w:val="00BA2002"/>
    <w:rsid w:val="00BC1917"/>
    <w:rsid w:val="00BD3728"/>
    <w:rsid w:val="00BF00E8"/>
    <w:rsid w:val="00C26666"/>
    <w:rsid w:val="00C73AEE"/>
    <w:rsid w:val="00C75B74"/>
    <w:rsid w:val="00C932ED"/>
    <w:rsid w:val="00CA27F6"/>
    <w:rsid w:val="00CB1F1C"/>
    <w:rsid w:val="00CB7937"/>
    <w:rsid w:val="00CC0C4A"/>
    <w:rsid w:val="00CF744A"/>
    <w:rsid w:val="00D0723F"/>
    <w:rsid w:val="00D223E2"/>
    <w:rsid w:val="00D46AEB"/>
    <w:rsid w:val="00DC6B4E"/>
    <w:rsid w:val="00DD09C1"/>
    <w:rsid w:val="00DE16CB"/>
    <w:rsid w:val="00DF0BDF"/>
    <w:rsid w:val="00DF16CC"/>
    <w:rsid w:val="00E42B75"/>
    <w:rsid w:val="00E71604"/>
    <w:rsid w:val="00EB165C"/>
    <w:rsid w:val="00EB3918"/>
    <w:rsid w:val="00EC1A5E"/>
    <w:rsid w:val="00EE1649"/>
    <w:rsid w:val="00EE4E0F"/>
    <w:rsid w:val="00F0077D"/>
    <w:rsid w:val="00F1754A"/>
    <w:rsid w:val="00F70070"/>
    <w:rsid w:val="00F766F4"/>
    <w:rsid w:val="00FE4888"/>
    <w:rsid w:val="00FE54E4"/>
    <w:rsid w:val="00FF21C5"/>
    <w:rsid w:val="00FF4996"/>
    <w:rsid w:val="0CF16BEC"/>
    <w:rsid w:val="62D86B9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Body Text" w:semiHidden="0" w:uiPriority="1" w:unhideWhenUsed="0" w:qFormat="1"/>
    <w:lsdException w:name="Body Text Indent" w:semiHidden="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iPriority="1" w:unhideWhenUsed="0" w:qFormat="1"/>
    <w:lsdException w:name="List Paragraph" w:semiHidden="0" w:uiPriority="0"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widowControl w:val="0"/>
      <w:spacing w:after="0" w:line="240" w:lineRule="auto"/>
      <w:ind w:left="100"/>
    </w:pPr>
    <w:rPr>
      <w:rFonts w:ascii="Arial Narrow" w:eastAsia="Arial Narrow" w:hAnsi="Arial Narrow"/>
      <w:sz w:val="24"/>
      <w:szCs w:val="24"/>
      <w:lang w:val="en-US"/>
    </w:rPr>
  </w:style>
  <w:style w:type="paragraph" w:styleId="a5">
    <w:name w:val="Body Text Indent"/>
    <w:basedOn w:val="a"/>
    <w:link w:val="a6"/>
    <w:uiPriority w:val="99"/>
    <w:unhideWhenUsed/>
    <w:qFormat/>
    <w:pPr>
      <w:spacing w:after="120"/>
      <w:ind w:left="283"/>
    </w:pPr>
  </w:style>
  <w:style w:type="character" w:customStyle="1" w:styleId="a4">
    <w:name w:val="Основной текст Знак"/>
    <w:basedOn w:val="a0"/>
    <w:link w:val="a3"/>
    <w:uiPriority w:val="1"/>
    <w:rPr>
      <w:rFonts w:ascii="Arial Narrow" w:eastAsia="Arial Narrow" w:hAnsi="Arial Narrow"/>
      <w:sz w:val="24"/>
      <w:szCs w:val="24"/>
      <w:lang w:val="en-US"/>
    </w:rPr>
  </w:style>
  <w:style w:type="paragraph" w:styleId="a7">
    <w:name w:val="No Spacing"/>
    <w:uiPriority w:val="1"/>
    <w:qFormat/>
    <w:pPr>
      <w:spacing w:after="0" w:line="240" w:lineRule="auto"/>
    </w:pPr>
    <w:rPr>
      <w:sz w:val="22"/>
      <w:szCs w:val="22"/>
      <w:lang w:eastAsia="en-US"/>
    </w:rPr>
  </w:style>
  <w:style w:type="paragraph" w:styleId="a8">
    <w:name w:val="List Paragraph"/>
    <w:basedOn w:val="a"/>
    <w:qFormat/>
    <w:pPr>
      <w:widowControl w:val="0"/>
      <w:spacing w:after="0" w:line="240" w:lineRule="auto"/>
    </w:pPr>
    <w:rPr>
      <w:lang w:val="en-US"/>
    </w:rPr>
  </w:style>
  <w:style w:type="character" w:customStyle="1" w:styleId="a6">
    <w:name w:val="Основной текст с отступом Знак"/>
    <w:basedOn w:val="a0"/>
    <w:link w:val="a5"/>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Body Text" w:semiHidden="0" w:uiPriority="1" w:unhideWhenUsed="0" w:qFormat="1"/>
    <w:lsdException w:name="Body Text Indent" w:semiHidden="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iPriority="1" w:unhideWhenUsed="0" w:qFormat="1"/>
    <w:lsdException w:name="List Paragraph" w:semiHidden="0" w:uiPriority="0"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widowControl w:val="0"/>
      <w:spacing w:after="0" w:line="240" w:lineRule="auto"/>
      <w:ind w:left="100"/>
    </w:pPr>
    <w:rPr>
      <w:rFonts w:ascii="Arial Narrow" w:eastAsia="Arial Narrow" w:hAnsi="Arial Narrow"/>
      <w:sz w:val="24"/>
      <w:szCs w:val="24"/>
      <w:lang w:val="en-US"/>
    </w:rPr>
  </w:style>
  <w:style w:type="paragraph" w:styleId="a5">
    <w:name w:val="Body Text Indent"/>
    <w:basedOn w:val="a"/>
    <w:link w:val="a6"/>
    <w:uiPriority w:val="99"/>
    <w:unhideWhenUsed/>
    <w:qFormat/>
    <w:pPr>
      <w:spacing w:after="120"/>
      <w:ind w:left="283"/>
    </w:pPr>
  </w:style>
  <w:style w:type="character" w:customStyle="1" w:styleId="a4">
    <w:name w:val="Основной текст Знак"/>
    <w:basedOn w:val="a0"/>
    <w:link w:val="a3"/>
    <w:uiPriority w:val="1"/>
    <w:rPr>
      <w:rFonts w:ascii="Arial Narrow" w:eastAsia="Arial Narrow" w:hAnsi="Arial Narrow"/>
      <w:sz w:val="24"/>
      <w:szCs w:val="24"/>
      <w:lang w:val="en-US"/>
    </w:rPr>
  </w:style>
  <w:style w:type="paragraph" w:styleId="a7">
    <w:name w:val="No Spacing"/>
    <w:uiPriority w:val="1"/>
    <w:qFormat/>
    <w:pPr>
      <w:spacing w:after="0" w:line="240" w:lineRule="auto"/>
    </w:pPr>
    <w:rPr>
      <w:sz w:val="22"/>
      <w:szCs w:val="22"/>
      <w:lang w:eastAsia="en-US"/>
    </w:rPr>
  </w:style>
  <w:style w:type="paragraph" w:styleId="a8">
    <w:name w:val="List Paragraph"/>
    <w:basedOn w:val="a"/>
    <w:qFormat/>
    <w:pPr>
      <w:widowControl w:val="0"/>
      <w:spacing w:after="0" w:line="240" w:lineRule="auto"/>
    </w:pPr>
    <w:rPr>
      <w:lang w:val="en-US"/>
    </w:rPr>
  </w:style>
  <w:style w:type="character" w:customStyle="1" w:styleId="a6">
    <w:name w:val="Основной текст с отступом Знак"/>
    <w:basedOn w:val="a0"/>
    <w:link w:val="a5"/>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767</TotalTime>
  <Pages>6</Pages>
  <Words>2607</Words>
  <Characters>14862</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Угольников</dc:creator>
  <cp:lastModifiedBy>Evgeniya</cp:lastModifiedBy>
  <cp:revision>123</cp:revision>
  <dcterms:created xsi:type="dcterms:W3CDTF">2019-03-19T07:36:00Z</dcterms:created>
  <dcterms:modified xsi:type="dcterms:W3CDTF">2021-11-13T20:12:00Z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1049-11.2.0.9232</vt:lpwstr>
  </property>
</Properties>
</file>