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Формулы</w:t>
      </w:r>
    </w:p>
    <w:p>
      <w:r>
        <w:rPr>
          <w:b/>
        </w:rPr>
        <w:t>1. Критическое напряжение при потере устойчивости</w:t>
      </w:r>
    </w:p>
    <w:p>
      <w:pPr>
        <w:jc w:val="center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cr</m:t>
            </m:r>
          </m:sub>
        </m:sSub>
        <m:r>
          <m:t xml:space="preserve"> = </m:t>
        </m:r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σ</m:t>
            </m:r>
          </m:sub>
        </m:sSub>
        <m:f>
          <m:fPr>
            <m:ctrlPr/>
          </m:fPr>
          <m:num>
            <m:sSup>
              <m:sSupPr>
                <m:ctrlPr/>
              </m:sSupPr>
              <m:e>
                <m:r>
                  <m:t xml:space="preserve">π</m:t>
                </m:r>
              </m:e>
              <m:sup>
                <m:r>
                  <m:t xml:space="preserve">2</m:t>
                </m:r>
              </m:sup>
            </m:sSup>
            <m:r>
              <m:t xml:space="preserve">D</m:t>
            </m:r>
          </m:num>
          <m:den>
            <m:sSup>
              <m:sSupPr>
                <m:ctrlPr/>
              </m:sSupPr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  <m:r>
              <m:t xml:space="preserve">t</m:t>
            </m:r>
          </m:den>
        </m:f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cr</m:t>
            </m:r>
          </m:sub>
        </m:sSub>
      </m:oMath>
      <w:r>
        <w:t xml:space="preserve"> — критическое напряжение потери устойчивости;</w:t>
      </w:r>
    </w:p>
    <w:p>
      <w:pPr>
        <w:ind w:left="432"/>
      </w:pPr>
      <m:oMath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σ</m:t>
            </m:r>
          </m:sub>
        </m:sSub>
      </m:oMath>
      <w:r>
        <w:t xml:space="preserve"> — коэффициент, зависящий от вида напряжённого состояния и условий опирания пластинчатого элемента;</w:t>
      </w:r>
    </w:p>
    <w:p>
      <w:pPr>
        <w:ind w:left="432"/>
      </w:pPr>
      <m:oMath>
        <m:r>
          <m:t xml:space="preserve">D</m:t>
        </m:r>
      </m:oMath>
      <w:r>
        <w:t xml:space="preserve"> — цилиндрическая жёсткость пластинчатого элемента;</w:t>
      </w:r>
    </w:p>
    <w:p>
      <w:pPr>
        <w:ind w:left="432"/>
      </w:pPr>
      <m:oMath>
        <m:r>
          <m:t xml:space="preserve">b</m:t>
        </m:r>
      </m:oMath>
      <w:r>
        <w:t xml:space="preserve"> — расчётная ширина пластинчатого элемента;</w:t>
      </w:r>
    </w:p>
    <w:p>
      <w:pPr>
        <w:ind w:left="432"/>
      </w:pPr>
      <m:oMath>
        <m:r>
          <m:t xml:space="preserve">t</m:t>
        </m:r>
      </m:oMath>
      <w:r>
        <w:t xml:space="preserve"> — толщина пластинчатого элемента.</w:t>
      </w:r>
    </w:p>
    <w:p/>
    <w:p>
      <w:r>
        <w:rPr>
          <w:b/>
        </w:rPr>
        <w:t>2. Коэффициент редукции</w:t>
      </w:r>
    </w:p>
    <w:p>
      <w:pPr>
        <w:jc w:val="center"/>
      </w:pPr>
      <m:oMath>
        <m:r>
          <m:t xml:space="preserve">ρ = </m:t>
        </m:r>
        <m:f>
          <m:fPr>
            <m:ctrlPr/>
          </m:fPr>
          <m:num>
            <m:r>
              <m:t xml:space="preserve">1</m:t>
            </m:r>
          </m:num>
          <m:den>
            <m:sSub>
              <m:sSubPr>
                <m:ctrlPr/>
              </m:sSubPr>
              <m:e>
                <m:r>
                  <m:t xml:space="preserve">λ</m:t>
                </m:r>
              </m:e>
              <m:sub>
                <m:r>
                  <m:t xml:space="preserve">p</m:t>
                </m:r>
              </m:sub>
            </m:sSub>
          </m:den>
        </m:f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ρ</m:t>
        </m:r>
      </m:oMath>
      <w:r>
        <w:t xml:space="preserve"> — коэффициент редукции;</w:t>
      </w:r>
    </w:p>
    <w:p>
      <w:pPr>
        <w:ind w:left="432"/>
      </w:pPr>
      <m:oMath>
        <m:sSub>
          <m:sSubPr>
            <m:ctrlPr/>
          </m:sSubPr>
          <m:e>
            <m:r>
              <m:t xml:space="preserve">λ</m:t>
            </m:r>
          </m:e>
          <m:sub>
            <m:r>
              <m:t xml:space="preserve">p</m:t>
            </m:r>
          </m:sub>
        </m:sSub>
      </m:oMath>
      <w:r>
        <w:t xml:space="preserve"> — условная гибкость пластинчатого элемента.</w:t>
      </w:r>
    </w:p>
    <w:p/>
    <w:p>
      <w:r>
        <w:rPr>
          <w:b/>
        </w:rPr>
        <w:t>3. Коэффициент редукции при повышенной гибкости</w:t>
      </w:r>
    </w:p>
    <w:p>
      <w:pPr>
        <w:jc w:val="center"/>
      </w:pPr>
      <m:oMath>
        <m:r>
          <m:t xml:space="preserve">ρ = </m:t>
        </m:r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λ</m:t>
                </m:r>
              </m:e>
              <m:sub>
                <m:r>
                  <m:t xml:space="preserve">p</m:t>
                </m:r>
              </m:sub>
            </m:sSub>
            <m:r>
              <m:t xml:space="preserve"> − 0,22</m:t>
            </m:r>
          </m:num>
          <m:den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λ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den>
        </m:f>
        <m:r>
          <m:t xml:space="preserve"> ≤ 1</m:t>
        </m:r>
      </m:oMath>
      <w:r>
        <w:t>,</w:t>
      </w:r>
    </w:p>
    <w:p/>
    <w:p>
      <w:r>
        <w:rPr>
          <w:b/>
        </w:rPr>
        <w:t>4. Проверка нормальных напряжений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+ </m:t>
        </m:r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x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J</m:t>
                </m:r>
              </m:e>
              <m:sub>
                <m:r>
                  <m:t xml:space="preserve">x, eff</m:t>
                </m:r>
              </m:sub>
            </m:sSub>
          </m:den>
        </m:f>
        <m:r>
          <m:t xml:space="preserve"> y + </m:t>
        </m:r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y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J</m:t>
                </m:r>
              </m:e>
              <m:sub>
                <m:r>
                  <m:t xml:space="preserve">y, eff</m:t>
                </m:r>
              </m:sub>
            </m:sSub>
          </m:den>
        </m:f>
        <m:r>
          <m:t xml:space="preserve"> x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N</m:t>
        </m:r>
      </m:oMath>
      <w:r>
        <w:t xml:space="preserve"> — продольная сила;</w:t>
      </w:r>
    </w:p>
    <w:p>
      <w:pPr>
        <w:ind w:left="432"/>
      </w:pPr>
      <m:oMath>
        <m:sSub>
          <m:sSubPr>
            <m:ctrlPr/>
          </m:sSubPr>
          <m:e>
            <m:r>
              <m:t xml:space="preserve">A</m:t>
            </m:r>
          </m:e>
          <m:sub>
            <m:r>
              <m:t xml:space="preserve">eff</m:t>
            </m:r>
          </m:sub>
        </m:sSub>
      </m:oMath>
      <w:r>
        <w:t xml:space="preserve"> — эффективная (редуцированная) площадь поперечного сечения;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x</m:t>
            </m:r>
          </m:sub>
        </m:sSub>
      </m:oMath>
      <w:r>
        <w:t xml:space="preserve"> — изгибающий момент относительно оси x;</w:t>
      </w:r>
    </w:p>
    <w:p>
      <w:pPr>
        <w:ind w:left="432"/>
      </w:pPr>
      <m:oMath>
        <m:sSub>
          <m:sSubPr>
            <m:ctrlPr/>
          </m:sSubPr>
          <m:e>
            <m:r>
              <m:t xml:space="preserve">J</m:t>
            </m:r>
          </m:e>
          <m:sub>
            <m:r>
              <m:t xml:space="preserve">x, eff</m:t>
            </m:r>
          </m:sub>
        </m:sSub>
      </m:oMath>
      <w:r>
        <w:t xml:space="preserve"> — эффективный момент инерции относительно оси x;</w:t>
      </w:r>
    </w:p>
    <w:p>
      <w:pPr>
        <w:ind w:left="432"/>
      </w:pPr>
      <m:oMath>
        <m:r>
          <m:t xml:space="preserve">y</m:t>
        </m:r>
      </m:oMath>
      <w:r>
        <w:t xml:space="preserve"> — расстояние от центра тяжести сечения до рассматриваемой точки по оси y;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y</m:t>
            </m:r>
          </m:sub>
        </m:sSub>
      </m:oMath>
      <w:r>
        <w:t xml:space="preserve"> — изгибающий момент относительно оси y;</w:t>
      </w:r>
    </w:p>
    <w:p>
      <w:pPr>
        <w:ind w:left="432"/>
      </w:pPr>
      <m:oMath>
        <m:sSub>
          <m:sSubPr>
            <m:ctrlPr/>
          </m:sSubPr>
          <m:e>
            <m:r>
              <m:t xml:space="preserve">J</m:t>
            </m:r>
          </m:e>
          <m:sub>
            <m:r>
              <m:t xml:space="preserve">y, eff</m:t>
            </m:r>
          </m:sub>
        </m:sSub>
      </m:oMath>
      <w:r>
        <w:t xml:space="preserve"> — эффективный момент инерции относительно оси y;</w:t>
      </w:r>
    </w:p>
    <w:p>
      <w:pPr>
        <w:ind w:left="432"/>
      </w:pPr>
      <m:oMath>
        <m:r>
          <m:t xml:space="preserve">x</m:t>
        </m:r>
      </m:oMath>
      <w:r>
        <w:t xml:space="preserve"> — расстояние от центра тяжести сечения до рассматриваемой точки по оси x;</w:t>
      </w:r>
    </w:p>
    <w:p>
      <w:pPr>
        <w:ind w:left="432"/>
      </w:pPr>
      <m:oMath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</m:oMath>
      <w:r>
        <w:t xml:space="preserve"> — расчётное сопротивление стали по пределу текучести;</w:t>
      </w:r>
    </w:p>
    <w:p>
      <w:pPr>
        <w:ind w:left="432"/>
      </w:pPr>
      <m:oMath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 xml:space="preserve"> — коэффициент условий работы конструкции.</w:t>
      </w:r>
    </w:p>
    <w:p/>
    <w:p>
      <w:r>
        <w:rPr>
          <w:b/>
        </w:rPr>
        <w:t>5. Устойчивость при центральном сжатии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r>
              <m:t xml:space="preserve">φ</m:t>
            </m:r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φ</m:t>
        </m:r>
      </m:oMath>
      <w:r>
        <w:t xml:space="preserve"> — коэффициент устойчивости при центральном сжатии.</w:t>
      </w:r>
    </w:p>
    <w:p/>
    <w:p>
      <w:r>
        <w:rPr>
          <w:b/>
        </w:rPr>
        <w:t>6. Устойчивость при внецентренном сжатии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sSub>
              <m:sSubPr>
                <m:ctrlPr/>
              </m:sSubPr>
              <m:e>
                <m:r>
                  <m:t xml:space="preserve">φ</m:t>
                </m:r>
              </m:e>
              <m:sub>
                <m:r>
                  <m:t xml:space="preserve">min</m:t>
                </m:r>
              </m:sub>
            </m:sSub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+ </m:t>
        </m:r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x</m:t>
            </m:r>
          </m:sub>
        </m:sSub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x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φ</m:t>
                </m:r>
              </m:e>
              <m:sub>
                <m:r>
                  <m:t xml:space="preserve">b</m:t>
                </m:r>
              </m:sub>
            </m:sSub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eff, x</m:t>
                </m:r>
              </m:sub>
            </m:sSub>
          </m:den>
        </m:f>
        <m:r>
          <m:t xml:space="preserve"> + </m:t>
        </m:r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y</m:t>
            </m:r>
          </m:sub>
        </m:sSub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y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eff, y</m:t>
                </m:r>
              </m:sub>
            </m:sSub>
          </m:den>
        </m:f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φ</m:t>
            </m:r>
          </m:e>
          <m:sub>
            <m:r>
              <m:t xml:space="preserve">min</m:t>
            </m:r>
          </m:sub>
        </m:sSub>
      </m:oMath>
      <w:r>
        <w:t xml:space="preserve"> — наименьший из коэффициентов устойчивости при сжатии относительно осей x и y;</w:t>
      </w:r>
    </w:p>
    <w:p>
      <w:pPr>
        <w:ind w:left="432"/>
      </w:pPr>
      <m:oMath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x</m:t>
            </m:r>
          </m:sub>
        </m:sSub>
      </m:oMath>
      <w:r>
        <w:t xml:space="preserve"> — коэффициент, учитывающий форму эпюры изгибающих моментов в плоскости xOz;</w:t>
      </w:r>
    </w:p>
    <w:p>
      <w:pPr>
        <w:ind w:left="432"/>
      </w:pPr>
      <m:oMath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y</m:t>
            </m:r>
          </m:sub>
        </m:sSub>
      </m:oMath>
      <w:r>
        <w:t xml:space="preserve"> — коэффициент, учитывающий форму эпюры изгибающих моментов в плоскости yOz;</w:t>
      </w:r>
    </w:p>
    <w:p>
      <w:pPr>
        <w:ind w:left="432"/>
      </w:pPr>
      <m:oMath>
        <m:sSub>
          <m:sSubPr>
            <m:ctrlPr/>
          </m:sSubPr>
          <m:e>
            <m:r>
              <m:t xml:space="preserve">φ</m:t>
            </m:r>
          </m:e>
          <m:sub>
            <m:r>
              <m:t xml:space="preserve">b</m:t>
            </m:r>
          </m:sub>
        </m:sSub>
      </m:oMath>
      <w:r>
        <w:t xml:space="preserve"> — коэффициент устойчивости при изгибе;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eff, x</m:t>
            </m:r>
          </m:sub>
        </m:sSub>
      </m:oMath>
      <w:r>
        <w:t xml:space="preserve"> — эффективный момент сопротивления относительно оси x;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eff, y</m:t>
            </m:r>
          </m:sub>
        </m:sSub>
      </m:oMath>
      <w:r>
        <w:t xml:space="preserve"> — эффективный момент сопротивления относительно оси y.</w:t>
      </w:r>
    </w:p>
    <w:p/>
    <w:p>
      <w:r>
        <w:rPr>
          <w:b/>
        </w:rPr>
        <w:t>7. Устойчивость при изгибе из плоскости</w:t>
      </w:r>
    </w:p>
    <w:p>
      <w:pPr>
        <w:jc w:val="center"/>
      </w:pPr>
      <m:oMath>
        <m:f>
          <m:fPr>
            <m:ctrlPr/>
          </m:fPr>
          <m:num>
            <m:r>
              <m:t xml:space="preserve">M</m:t>
            </m:r>
          </m:num>
          <m:den>
            <m:sSub>
              <m:sSubPr>
                <m:ctrlPr/>
              </m:sSubPr>
              <m:e>
                <m:r>
                  <m:t xml:space="preserve">φ</m:t>
                </m:r>
              </m:e>
              <m:sub>
                <m:r>
                  <m:t xml:space="preserve">b</m:t>
                </m:r>
              </m:sub>
            </m:sSub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M</m:t>
        </m:r>
      </m:oMath>
      <w:r>
        <w:t xml:space="preserve"> — изгибающий момент;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eff</m:t>
            </m:r>
          </m:sub>
        </m:sSub>
      </m:oMath>
      <w:r>
        <w:t xml:space="preserve"> — эффективный момент сопротивления поперечного сечения.</w:t>
      </w:r>
    </w:p>
    <w:p/>
    <w:p>
      <w:r>
        <w:rPr>
          <w:b/>
        </w:rPr>
        <w:t>8. Касательные напряжения при кручении</w:t>
      </w:r>
    </w:p>
    <w:p>
      <w:pPr>
        <w:jc w:val="center"/>
      </w:pPr>
      <m:oMath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xz</m:t>
            </m:r>
          </m:sub>
        </m:sSub>
        <m:r>
          <m:t xml:space="preserve"> = G </m:t>
        </m:r>
        <m:f>
          <m:fPr>
            <m:ctrlPr/>
          </m:fPr>
          <m:num>
            <m:r>
              <m:t xml:space="preserve">∂ω</m:t>
            </m:r>
          </m:num>
          <m:den>
            <m:r>
              <m:t xml:space="preserve">∂x</m:t>
            </m:r>
          </m:den>
        </m:f>
        <m:r>
          <m:t xml:space="preserve">,    </m:t>
        </m:r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yz</m:t>
            </m:r>
          </m:sub>
        </m:sSub>
        <m:r>
          <m:t xml:space="preserve"> = G </m:t>
        </m:r>
        <m:f>
          <m:fPr>
            <m:ctrlPr/>
          </m:fPr>
          <m:num>
            <m:r>
              <m:t xml:space="preserve">∂ω</m:t>
            </m:r>
          </m:num>
          <m:den>
            <m:r>
              <m:t xml:space="preserve">∂y</m:t>
            </m:r>
          </m:den>
        </m:f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xz</m:t>
            </m:r>
          </m:sub>
        </m:sSub>
      </m:oMath>
      <w:r>
        <w:t xml:space="preserve"> — касательное напряжение в плоскости xz;</w:t>
      </w:r>
    </w:p>
    <w:p>
      <w:pPr>
        <w:ind w:left="432"/>
      </w:pPr>
      <m:oMath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yz</m:t>
            </m:r>
          </m:sub>
        </m:sSub>
      </m:oMath>
      <w:r>
        <w:t xml:space="preserve"> — касательное напряжение в плоскости yz;</w:t>
      </w:r>
    </w:p>
    <w:p>
      <w:pPr>
        <w:ind w:left="432"/>
      </w:pPr>
      <m:oMath>
        <m:r>
          <m:t xml:space="preserve">G</m:t>
        </m:r>
      </m:oMath>
      <w:r>
        <w:t xml:space="preserve"> — модуль сдвига материала;</w:t>
      </w:r>
    </w:p>
    <w:p>
      <w:pPr>
        <w:ind w:left="432"/>
      </w:pPr>
      <m:oMath>
        <m:r>
          <m:t xml:space="preserve">ω</m:t>
        </m:r>
      </m:oMath>
      <w:r>
        <w:t xml:space="preserve"> — функция кручения сечения (секториальная площадь).</w:t>
      </w:r>
    </w:p>
    <w:p/>
    <w:p>
      <w:r>
        <w:rPr>
          <w:b/>
        </w:rPr>
        <w:t>9. Суммарное касательное напряжение</w:t>
      </w:r>
    </w:p>
    <w:p>
      <w:pPr>
        <w:jc w:val="center"/>
      </w:pPr>
      <m:oMath>
        <m:r>
          <m:t xml:space="preserve">τ = </m:t>
        </m:r>
        <m:rad>
          <m:radPr>
            <m:degHide m:val="1"/>
            <m:ctrlPr/>
          </m:radPr>
          <m:deg/>
          <m:e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τ</m:t>
                    </m:r>
                  </m:e>
                  <m:sub>
                    <m:r>
                      <m:t xml:space="preserve">xz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τ</m:t>
                    </m:r>
                  </m:e>
                  <m:sub>
                    <m:r>
                      <m:t xml:space="preserve">yz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e>
        </m:rad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τ</m:t>
        </m:r>
      </m:oMath>
      <w:r>
        <w:t xml:space="preserve"> — результирующее касательное напряжение.</w:t>
      </w:r>
    </w:p>
    <w:p/>
    <w:p>
      <w:r>
        <w:rPr>
          <w:b/>
        </w:rPr>
        <w:t>10. Приведённое напряжение</w:t>
      </w:r>
    </w:p>
    <w:p>
      <w:pPr>
        <w:jc w:val="center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v</m:t>
            </m:r>
          </m:sub>
        </m:sSub>
        <m:r>
          <m:t xml:space="preserve"> = </m:t>
        </m:r>
        <m:rad>
          <m:radPr>
            <m:degHide m:val="1"/>
            <m:ctrlPr/>
          </m:radPr>
          <m:deg/>
          <m:e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σ</m:t>
                    </m:r>
                  </m:e>
                  <m:sub>
                    <m:r>
                      <m:t xml:space="preserve">z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r>
              <m:t xml:space="preserve"> + 3</m:t>
            </m:r>
            <m:sSup>
              <m:sSupPr>
                <m:ctrlPr/>
              </m:sSupPr>
              <m:e>
                <m:r>
                  <m:t xml:space="preserve">τ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v</m:t>
            </m:r>
          </m:sub>
        </m:sSub>
      </m:oMath>
      <w:r>
        <w:t xml:space="preserve"> — приведённое (эквивалентное) напряжение;</w:t>
      </w:r>
    </w:p>
    <w:p>
      <w:pPr>
        <w:ind w:left="432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z</m:t>
            </m:r>
          </m:sub>
        </m:sSub>
      </m:oMath>
      <w:r>
        <w:t xml:space="preserve"> — нормальное напряжение.</w:t>
      </w:r>
    </w:p>
    <w:p/>
    <w:p>
      <w:r>
        <w:rPr>
          <w:b/>
        </w:rPr>
        <w:t>11. Условие прочности по приведённым напряжениям</w:t>
      </w:r>
    </w:p>
    <w:p>
      <w:pPr>
        <w:jc w:val="center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v</m:t>
            </m:r>
          </m:sub>
        </m:sSub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/>
    <w:p>
      <w:r>
        <w:rPr>
          <w:b/>
        </w:rPr>
        <w:t>12. Совместная проверка на изгиб и срез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y</m:t>
                </m:r>
              </m:sub>
            </m:sSub>
            <m:sSub>
              <m:sSubPr>
                <m:ctrlPr/>
              </m:sSubPr>
              <m:e>
                <m:r>
                  <m:t xml:space="preserve">γ</m:t>
                </m:r>
              </m:e>
              <m:sub>
                <m:r>
                  <m:t xml:space="preserve">c</m:t>
                </m:r>
              </m:sub>
            </m:sSub>
          </m:den>
        </m:f>
        <m:r>
          <m:t xml:space="preserve"> + </m:t>
        </m:r>
        <m:f>
          <m:fPr>
            <m:ctrlPr/>
          </m:fPr>
          <m:num>
            <m:r>
              <m:t xml:space="preserve">M</m:t>
            </m:r>
          </m:num>
          <m:den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</m:t>
                </m:r>
              </m:sub>
            </m:sSub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y</m:t>
                </m:r>
              </m:sub>
            </m:sSub>
            <m:sSub>
              <m:sSubPr>
                <m:ctrlPr/>
              </m:sSubPr>
              <m:e>
                <m:r>
                  <m:t xml:space="preserve">γ</m:t>
                </m:r>
              </m:e>
              <m:sub>
                <m:r>
                  <m:t xml:space="preserve">c</m:t>
                </m:r>
              </m:sub>
            </m:sSub>
          </m:den>
        </m:f>
        <m:r>
          <m:t xml:space="preserve"> + </m:t>
        </m:r>
        <m:d>
          <m:dPr>
            <m:begChr m:val="("/>
            <m:endChr m:val=")"/>
            <m:ctrlPr/>
          </m:dPr>
          <m:e>
            <m:r>
              <m:t xml:space="preserve">1 − </m:t>
            </m:r>
            <m:f>
              <m:fPr>
                <m:ctrlPr/>
              </m:fPr>
              <m:num>
                <m:sSub>
                  <m:sSubPr>
                    <m:ctrlPr/>
                  </m:sSubPr>
                  <m:e>
                    <m:r>
                      <m:t xml:space="preserve">M</m:t>
                    </m:r>
                  </m:e>
                  <m:sub>
                    <m:r>
                      <m:t xml:space="preserve">f</m:t>
                    </m:r>
                  </m:sub>
                </m:sSub>
              </m:num>
              <m:den>
                <m:sSub>
                  <m:sSubPr>
                    <m:ctrlPr/>
                  </m:sSubPr>
                  <m:e>
                    <m:r>
                      <m:t xml:space="preserve">M</m:t>
                    </m:r>
                  </m:e>
                  <m:sub>
                    <m:r>
                      <m:t xml:space="preserve">pl</m:t>
                    </m:r>
                  </m:sub>
                </m:sSub>
              </m:den>
            </m:f>
          </m:e>
        </m:d>
        <m:sSup>
          <m:sSupPr>
            <m:ctrlPr/>
          </m:sSupPr>
          <m:e>
            <m:d>
              <m:dPr>
                <m:begChr m:val="("/>
                <m:endChr m:val=")"/>
                <m:ctrlPr/>
              </m:dPr>
              <m:e>
                <m:f>
                  <m:fPr>
                    <m:ctrlPr/>
                  </m:fPr>
                  <m:num>
                    <m:r>
                      <m:t xml:space="preserve">2Q</m:t>
                    </m:r>
                  </m:num>
                  <m:den>
                    <m:sSub>
                      <m:sSubPr>
                        <m:ctrlPr/>
                      </m:sSubPr>
                      <m:e>
                        <m:r>
                          <m:t xml:space="preserve">Q</m:t>
                        </m:r>
                      </m:e>
                      <m:sub>
                        <m:r>
                          <m:t xml:space="preserve">w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 xml:space="preserve">γ</m:t>
                        </m:r>
                      </m:e>
                      <m:sub>
                        <m:r>
                          <m:t xml:space="preserve">c</m:t>
                        </m:r>
                      </m:sub>
                    </m:sSub>
                  </m:den>
                </m:f>
                <m:r>
                  <m:t xml:space="preserve"> − 1</m:t>
                </m:r>
              </m:e>
            </m:d>
          </m:e>
          <m:sup>
            <m:r>
              <m:t xml:space="preserve">2</m:t>
            </m:r>
          </m:sup>
        </m:sSup>
        <m:r>
          <m:t xml:space="preserve"> ≤ 1</m:t>
        </m:r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f</m:t>
            </m:r>
          </m:sub>
        </m:sSub>
      </m:oMath>
      <w:r>
        <w:t xml:space="preserve"> — изгибающий момент, воспринимаемый поясами поперечного сечения;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pl</m:t>
            </m:r>
          </m:sub>
        </m:sSub>
      </m:oMath>
      <w:r>
        <w:t xml:space="preserve"> — пластический момент сопротивления поперечного сечения;</w:t>
      </w:r>
    </w:p>
    <w:p>
      <w:pPr>
        <w:ind w:left="432"/>
      </w:pPr>
      <m:oMath>
        <m:r>
          <m:t xml:space="preserve">Q</m:t>
        </m:r>
      </m:oMath>
      <w:r>
        <w:t xml:space="preserve"> — расчётная поперечная сила;</w:t>
      </w:r>
    </w:p>
    <w:p>
      <w:pPr>
        <w:ind w:left="432"/>
      </w:pPr>
      <m:oMath>
        <m:sSub>
          <m:sSubPr>
            <m:ctrlPr/>
          </m:sSubPr>
          <m:e>
            <m:r>
              <m:t xml:space="preserve">Q</m:t>
            </m:r>
          </m:e>
          <m:sub>
            <m:r>
              <m:t xml:space="preserve">w</m:t>
            </m:r>
          </m:sub>
        </m:sSub>
      </m:oMath>
      <w:r>
        <w:t xml:space="preserve"> — расчётная поперечная сила, воспринимаемая стенкой.</w:t>
      </w:r>
    </w:p>
    <w:p/>
    <w:p>
      <w:r>
        <w:rPr>
          <w:b/>
        </w:rPr>
        <w:t>13. Условие по поперечной силе</w:t>
      </w:r>
    </w:p>
    <w:p>
      <w:pPr>
        <w:jc w:val="center"/>
      </w:pPr>
      <m:oMath>
        <m:r>
          <m:t xml:space="preserve">Q ≤ 0,5</m:t>
        </m:r>
        <m:sSub>
          <m:sSubPr>
            <m:ctrlPr/>
          </m:sSubPr>
          <m:e>
            <m:r>
              <m:t xml:space="preserve">Q</m:t>
            </m:r>
          </m:e>
          <m:sub>
            <m:r>
              <m:t xml:space="preserve">w</m:t>
            </m:r>
          </m:sub>
        </m:sSub>
      </m:oMath>
      <w:r>
        <w:t>,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