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czhs1bvolldt" w:id="0"/>
      <w:bookmarkEnd w:id="0"/>
      <w:r w:rsidDel="00000000" w:rsidR="00000000" w:rsidRPr="00000000">
        <w:rPr>
          <w:rFonts w:ascii="Roboto" w:cs="Roboto" w:eastAsia="Roboto" w:hAnsi="Roboto"/>
          <w:b w:val="1"/>
          <w:bCs w:val="1"/>
          <w:color w:val="0f1115"/>
          <w:sz w:val="36"/>
          <w:szCs w:val="36"/>
          <w:rtl w:val="0"/>
        </w:rPr>
        <w:t xml:space="preserve">DMCA / COPYRIGHT POLICY</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Effective Date: [DATE]</w:t>
        <w:br w:type="textWrapping"/>
        <w:t xml:space="preserve">Last Updated: [DATE]</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Life Coordination Real Estate Network ("LCRE," "we," "us," or "our")</w:t>
        <w:br w:type="textWrapping"/>
        <w:t xml:space="preserve">[Business Address]</w:t>
        <w:br w:type="textWrapping"/>
        <w:t xml:space="preserve">[DMCA Agent Email]</w:t>
        <w:br w:type="textWrapping"/>
        <w:t xml:space="preserve">[DMCA Agent Phone]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738c3o80ubw" w:id="1"/>
      <w:bookmarkEnd w:id="1"/>
      <w:r w:rsidDel="00000000" w:rsidR="00000000" w:rsidRPr="00000000">
        <w:rPr>
          <w:rFonts w:ascii="Roboto" w:cs="Roboto" w:eastAsia="Roboto" w:hAnsi="Roboto"/>
          <w:b w:val="1"/>
          <w:bCs w:val="1"/>
          <w:color w:val="0f1115"/>
          <w:sz w:val="33"/>
          <w:szCs w:val="33"/>
          <w:rtl w:val="0"/>
        </w:rPr>
        <w:t xml:space="preserve">1. Introduction</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respects the intellectual property rights of others and expects our users to do the same. This DMCA / Copyright Policy explains how LCRE handles claims of copyright infringement in accordance with the Digital Millennium Copyright Act (DMCA), 17 U.S.C. § 512.</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Policy applies to all user-generated content on the platform, including but not limited to:</w:t>
      </w:r>
    </w:p>
    <w:p w:rsidR="00000000" w:rsidDel="00000000" w:rsidP="00000000" w:rsidRDefault="00000000" w:rsidRPr="00000000" w14:paraId="00000008">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Networking module — posts, comments, articles, forum threads, group content</w:t>
      </w:r>
    </w:p>
    <w:p w:rsidR="00000000" w:rsidDel="00000000" w:rsidP="00000000" w:rsidRDefault="00000000" w:rsidRPr="00000000" w14:paraId="00000009">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Referrals module — profile descriptions, training materials, uploaded documents</w:t>
      </w:r>
    </w:p>
    <w:p w:rsidR="00000000" w:rsidDel="00000000" w:rsidP="00000000" w:rsidRDefault="00000000" w:rsidRPr="00000000" w14:paraId="0000000A">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Hiring module — PSP profile content, portfolio images, service descriptions</w:t>
      </w:r>
    </w:p>
    <w:p w:rsidR="00000000" w:rsidDel="00000000" w:rsidP="00000000" w:rsidRDefault="00000000" w:rsidRPr="00000000" w14:paraId="0000000B">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Crowdfunding module — project descriptions, images, updates</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Policy should be read together with our Terms of Service [link], Privacy Policy [link], and Community Guidelines [link].</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qe7lpij0tx1" w:id="2"/>
      <w:bookmarkEnd w:id="2"/>
      <w:r w:rsidDel="00000000" w:rsidR="00000000" w:rsidRPr="00000000">
        <w:rPr>
          <w:rFonts w:ascii="Roboto" w:cs="Roboto" w:eastAsia="Roboto" w:hAnsi="Roboto"/>
          <w:b w:val="1"/>
          <w:bCs w:val="1"/>
          <w:color w:val="0f1115"/>
          <w:sz w:val="33"/>
          <w:szCs w:val="33"/>
          <w:rtl w:val="0"/>
        </w:rPr>
        <w:t xml:space="preserve">2. Designated DMCA Agent</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qualify for safe harbor protection under the DMCA, LCRE has designated an agent to receive notifications of claimed copyright infringement. The agent's contact information is registered with the U.S. Copyright Office and published below.</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Designated DMCA Agent:</w:t>
        <w:br w:type="textWrapping"/>
        <w:t xml:space="preserve">[Agent Name / Title]</w:t>
        <w:br w:type="textWrapping"/>
        <w:t xml:space="preserve">[Agent Organization]</w:t>
        <w:br w:type="textWrapping"/>
        <w:t xml:space="preserve">[Physical Street Address — P.O. Box not permitted without Copyright Office waiver]</w:t>
        <w:br w:type="textWrapping"/>
        <w:t xml:space="preserve">[City, State, ZIP]</w:t>
        <w:br w:type="textWrapping"/>
        <w:t xml:space="preserve">[Email Address]</w:t>
        <w:br w:type="textWrapping"/>
        <w:t xml:space="preserve">[Phone Number]</w:t>
      </w:r>
    </w:p>
    <w:p w:rsidR="00000000" w:rsidDel="00000000" w:rsidP="00000000" w:rsidRDefault="00000000" w:rsidRPr="00000000" w14:paraId="00000011">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Important: The DMCA agent registration must be renewed with the U.S. Copyright Office every three years. LCRE will maintain current registration and update the Copyright Office promptly if agent information changes.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6duv2cz4joi" w:id="3"/>
      <w:bookmarkEnd w:id="3"/>
      <w:r w:rsidDel="00000000" w:rsidR="00000000" w:rsidRPr="00000000">
        <w:rPr>
          <w:rFonts w:ascii="Roboto" w:cs="Roboto" w:eastAsia="Roboto" w:hAnsi="Roboto"/>
          <w:b w:val="1"/>
          <w:bCs w:val="1"/>
          <w:color w:val="0f1115"/>
          <w:sz w:val="33"/>
          <w:szCs w:val="33"/>
          <w:rtl w:val="0"/>
        </w:rPr>
        <w:t xml:space="preserve">3. Filing a DMCA Takedown Notice</w:t>
      </w:r>
    </w:p>
    <w:p w:rsidR="00000000" w:rsidDel="00000000" w:rsidP="00000000" w:rsidRDefault="00000000" w:rsidRPr="00000000" w14:paraId="00000014">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you believe that content on LCRE infringes your copyright, you may submit a written notification to our Designated DMCA Agent. To be effective, your notice must be a written communication and must include all six of the following elements:</w:t>
      </w:r>
    </w:p>
    <w:p w:rsidR="00000000" w:rsidDel="00000000" w:rsidP="00000000" w:rsidRDefault="00000000" w:rsidRPr="00000000" w14:paraId="0000001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ce21hasoz0a" w:id="4"/>
      <w:bookmarkEnd w:id="4"/>
      <w:r w:rsidDel="00000000" w:rsidR="00000000" w:rsidRPr="00000000">
        <w:rPr>
          <w:rFonts w:ascii="Roboto" w:cs="Roboto" w:eastAsia="Roboto" w:hAnsi="Roboto"/>
          <w:b w:val="1"/>
          <w:bCs w:val="1"/>
          <w:color w:val="0f1115"/>
          <w:sz w:val="30"/>
          <w:szCs w:val="30"/>
          <w:rtl w:val="0"/>
        </w:rPr>
        <w:t xml:space="preserve">Required Elements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Requirement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Details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Signature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Physical or electronic signature of the copyright owner or authorized representative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Identification of the copyrighted work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 of the work you claim has been infringed (title, registration number if available, or link to original)</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Identification of infringing material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1">
            <w:pPr>
              <w:spacing w:line="391.30434782608694"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Exact URL(s) or precise location(s) of the allegedly infringing content — vague descriptions are insufficient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Contact information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Your full name, mailing address, telephone number, and email address</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Good faith belief statement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Statement that you have a good faith belief that the use is not authorized by the copyright owner, its agent, or the law</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Accuracy and authorization statement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Statement, under penalty of perjury, that the information is accurate and you are authorized to act on behalf of the copyright owner</w:t>
            </w:r>
            <w:r w:rsidDel="00000000" w:rsidR="00000000" w:rsidRPr="00000000">
              <w:rPr>
                <w:rtl w:val="0"/>
              </w:rPr>
            </w:r>
          </w:p>
        </w:tc>
      </w:tr>
    </w:tbl>
    <w:p w:rsidR="00000000" w:rsidDel="00000000" w:rsidP="00000000" w:rsidRDefault="00000000" w:rsidRPr="00000000" w14:paraId="000000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ufu7mcdw8ob" w:id="5"/>
      <w:bookmarkEnd w:id="5"/>
      <w:r w:rsidDel="00000000" w:rsidR="00000000" w:rsidRPr="00000000">
        <w:rPr>
          <w:rFonts w:ascii="Roboto" w:cs="Roboto" w:eastAsia="Roboto" w:hAnsi="Roboto"/>
          <w:b w:val="1"/>
          <w:bCs w:val="1"/>
          <w:color w:val="0f1115"/>
          <w:sz w:val="30"/>
          <w:szCs w:val="30"/>
          <w:rtl w:val="0"/>
        </w:rPr>
        <w:t xml:space="preserve">Where to Send</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Send your DMCA takedown notice to:</w:t>
        <w:br w:type="textWrapping"/>
        <w:t xml:space="preserve">Email: [DMCA Agent Email]</w:t>
        <w:br w:type="textWrapping"/>
        <w:t xml:space="preserve">Mail: [DMCA Agent Address]</w:t>
      </w:r>
    </w:p>
    <w:p w:rsidR="00000000" w:rsidDel="00000000" w:rsidP="00000000" w:rsidRDefault="00000000" w:rsidRPr="00000000" w14:paraId="0000002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grh9kewjw09" w:id="6"/>
      <w:bookmarkEnd w:id="6"/>
      <w:r w:rsidDel="00000000" w:rsidR="00000000" w:rsidRPr="00000000">
        <w:rPr>
          <w:rFonts w:ascii="Roboto" w:cs="Roboto" w:eastAsia="Roboto" w:hAnsi="Roboto"/>
          <w:b w:val="1"/>
          <w:bCs w:val="1"/>
          <w:color w:val="0f1115"/>
          <w:sz w:val="30"/>
          <w:szCs w:val="30"/>
          <w:rtl w:val="0"/>
        </w:rPr>
        <w:t xml:space="preserve">What Happens Next</w:t>
      </w:r>
    </w:p>
    <w:p w:rsidR="00000000" w:rsidDel="00000000" w:rsidP="00000000" w:rsidRDefault="00000000" w:rsidRPr="00000000" w14:paraId="0000002E">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Review: LCRE will review your notice for completeness and validity.</w:t>
      </w:r>
    </w:p>
    <w:p w:rsidR="00000000" w:rsidDel="00000000" w:rsidP="00000000" w:rsidRDefault="00000000" w:rsidRPr="00000000" w14:paraId="0000002F">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Acknowledgment: If valid, LCRE will act expeditiously to remove or disable access to the identified content.</w:t>
      </w:r>
    </w:p>
    <w:p w:rsidR="00000000" w:rsidDel="00000000" w:rsidP="00000000" w:rsidRDefault="00000000" w:rsidRPr="00000000" w14:paraId="00000030">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Notification: LCRE will notify the user who posted the content that it has been removed, and provide them a copy of your notice.</w:t>
      </w:r>
    </w:p>
    <w:p w:rsidR="00000000" w:rsidDel="00000000" w:rsidP="00000000" w:rsidRDefault="00000000" w:rsidRPr="00000000" w14:paraId="00000031">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Counter-Notice: The user may submit a counter-notice (see Section 4).</w:t>
      </w:r>
    </w:p>
    <w:p w:rsidR="00000000" w:rsidDel="00000000" w:rsidP="00000000" w:rsidRDefault="00000000" w:rsidRPr="00000000" w14:paraId="00000032">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Note: Incomplete notices may be returned for correction. Knowingly filing a false DMCA notice can result in liability for damages, including costs and attorneys' fees, under 17 U.S.C. § 512(f).</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1c14bdao9jf" w:id="7"/>
      <w:bookmarkEnd w:id="7"/>
      <w:r w:rsidDel="00000000" w:rsidR="00000000" w:rsidRPr="00000000">
        <w:rPr>
          <w:rFonts w:ascii="Roboto" w:cs="Roboto" w:eastAsia="Roboto" w:hAnsi="Roboto"/>
          <w:b w:val="1"/>
          <w:bCs w:val="1"/>
          <w:color w:val="0f1115"/>
          <w:sz w:val="33"/>
          <w:szCs w:val="33"/>
          <w:rtl w:val="0"/>
        </w:rPr>
        <w:t xml:space="preserve">4. Filing a DMCA Counter-Notice</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your content was removed due to a DMCA takedown notice and you believe the removal was a mistake or misidentification, you may submit a counter-notice to our Designated DMCA Agent.</w:t>
      </w:r>
    </w:p>
    <w:p w:rsidR="00000000" w:rsidDel="00000000" w:rsidP="00000000" w:rsidRDefault="00000000" w:rsidRPr="00000000" w14:paraId="0000003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z0y5ulumaao" w:id="8"/>
      <w:bookmarkEnd w:id="8"/>
      <w:r w:rsidDel="00000000" w:rsidR="00000000" w:rsidRPr="00000000">
        <w:rPr>
          <w:rFonts w:ascii="Roboto" w:cs="Roboto" w:eastAsia="Roboto" w:hAnsi="Roboto"/>
          <w:b w:val="1"/>
          <w:bCs w:val="1"/>
          <w:color w:val="0f1115"/>
          <w:sz w:val="30"/>
          <w:szCs w:val="30"/>
          <w:rtl w:val="0"/>
        </w:rPr>
        <w:t xml:space="preserve">Required Elements</w:t>
      </w:r>
    </w:p>
    <w:p w:rsidR="00000000" w:rsidDel="00000000" w:rsidP="00000000" w:rsidRDefault="00000000" w:rsidRPr="00000000" w14:paraId="00000037">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Your counter-notice must include all of the following: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Requirement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Details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Signature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Your physical or electronic signature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Identification of removed material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 of the content that was removed, and the location (URL) where it appeared before removal</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Good faith belief statement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Statement under penalty of perjury that you have a good faith belief the material was removed as a result of mistake or misidentification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Contact information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Your name, address, telephone number, and email address</w:t>
            </w:r>
            <w:r w:rsidDel="00000000" w:rsidR="00000000" w:rsidRPr="00000000">
              <w:rPr>
                <w:rtl w:val="0"/>
              </w:rPr>
            </w:r>
          </w:p>
        </w:tc>
      </w:tr>
      <w:tr>
        <w:trPr>
          <w:cantSplit w:val="0"/>
          <w:trHeight w:val="33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Consent to jurisdiction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Statement that you consent to the jurisdiction of the Federal District Court for the judicial district in which your address is located (or, if outside the U.S., any judicial district where LCRE may be found), and that you will accept service of process from the party who filed the original notice</w:t>
            </w:r>
            <w:r w:rsidDel="00000000" w:rsidR="00000000" w:rsidRPr="00000000">
              <w:rPr>
                <w:rtl w:val="0"/>
              </w:rPr>
            </w:r>
          </w:p>
        </w:tc>
      </w:tr>
    </w:tbl>
    <w:p w:rsidR="00000000" w:rsidDel="00000000" w:rsidP="00000000" w:rsidRDefault="00000000" w:rsidRPr="00000000" w14:paraId="0000004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kal9j8iqsxq" w:id="9"/>
      <w:bookmarkEnd w:id="9"/>
      <w:r w:rsidDel="00000000" w:rsidR="00000000" w:rsidRPr="00000000">
        <w:rPr>
          <w:rFonts w:ascii="Roboto" w:cs="Roboto" w:eastAsia="Roboto" w:hAnsi="Roboto"/>
          <w:b w:val="1"/>
          <w:bCs w:val="1"/>
          <w:color w:val="0f1115"/>
          <w:sz w:val="30"/>
          <w:szCs w:val="30"/>
          <w:rtl w:val="0"/>
        </w:rPr>
        <w:t xml:space="preserve">What Happens Next</w:t>
      </w:r>
    </w:p>
    <w:p w:rsidR="00000000" w:rsidDel="00000000" w:rsidP="00000000" w:rsidRDefault="00000000" w:rsidRPr="00000000" w14:paraId="0000004B">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Forwarding: LCRE will forward your counter-notice to the original complaining party.</w:t>
      </w:r>
    </w:p>
    <w:p w:rsidR="00000000" w:rsidDel="00000000" w:rsidP="00000000" w:rsidRDefault="00000000" w:rsidRPr="00000000" w14:paraId="0000004C">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Restoration: If the original complaining party does not file a court action seeking a restraining order against you within 10 business days, LCRE may restore the removed content.</w:t>
      </w:r>
    </w:p>
    <w:p w:rsidR="00000000" w:rsidDel="00000000" w:rsidP="00000000" w:rsidRDefault="00000000" w:rsidRPr="00000000" w14:paraId="0000004D">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No Guarantee: Restoration is not automatic. LCRE reserves the right to keep content removed if the matter is in litigation or if other legal concerns exist.</w:t>
      </w:r>
    </w:p>
    <w:p w:rsidR="00000000" w:rsidDel="00000000" w:rsidP="00000000" w:rsidRDefault="00000000" w:rsidRPr="00000000" w14:paraId="0000004E">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Warning: Knowingly making a material misrepresentation in a counter-notice may result in liability for damages, including costs and attorneys' fees, under 17 U.S.C. § 512(f).</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6mdfkf8eao3" w:id="10"/>
      <w:bookmarkEnd w:id="10"/>
      <w:r w:rsidDel="00000000" w:rsidR="00000000" w:rsidRPr="00000000">
        <w:rPr>
          <w:rFonts w:ascii="Roboto" w:cs="Roboto" w:eastAsia="Roboto" w:hAnsi="Roboto"/>
          <w:b w:val="1"/>
          <w:bCs w:val="1"/>
          <w:color w:val="0f1115"/>
          <w:sz w:val="33"/>
          <w:szCs w:val="33"/>
          <w:rtl w:val="0"/>
        </w:rPr>
        <w:t xml:space="preserve">5. Repeat Infringer Policy</w:t>
      </w:r>
    </w:p>
    <w:p w:rsidR="00000000" w:rsidDel="00000000" w:rsidP="00000000" w:rsidRDefault="00000000" w:rsidRPr="00000000" w14:paraId="00000051">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DMCA requires service providers to "adopt and reasonably implement" a policy for terminating users who are repeat infringers. LCRE takes this obligation seriously.</w:t>
      </w:r>
    </w:p>
    <w:p w:rsidR="00000000" w:rsidDel="00000000" w:rsidP="00000000" w:rsidRDefault="00000000" w:rsidRPr="00000000" w14:paraId="0000005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hd0jqhtf19t" w:id="11"/>
      <w:bookmarkEnd w:id="11"/>
      <w:r w:rsidDel="00000000" w:rsidR="00000000" w:rsidRPr="00000000">
        <w:rPr>
          <w:rFonts w:ascii="Roboto" w:cs="Roboto" w:eastAsia="Roboto" w:hAnsi="Roboto"/>
          <w:b w:val="1"/>
          <w:bCs w:val="1"/>
          <w:color w:val="0f1115"/>
          <w:sz w:val="30"/>
          <w:szCs w:val="30"/>
          <w:rtl w:val="0"/>
        </w:rPr>
        <w:t xml:space="preserve">What Constitutes a Repeat Infringer</w:t>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"repeat infringer" is a user account for which LCRE has received multiple valid DMCA takedown notices related to content posted by that user.</w:t>
      </w:r>
    </w:p>
    <w:p w:rsidR="00000000" w:rsidDel="00000000" w:rsidP="00000000" w:rsidRDefault="00000000" w:rsidRPr="00000000" w14:paraId="000000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tracks DMCA notices at the user account level. Each valid notice that identifies content posted by a specific user is recorded against that account.</w:t>
      </w:r>
    </w:p>
    <w:p w:rsidR="00000000" w:rsidDel="00000000" w:rsidP="00000000" w:rsidRDefault="00000000" w:rsidRPr="00000000" w14:paraId="0000005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7zj8dakcjqh" w:id="12"/>
      <w:bookmarkEnd w:id="12"/>
      <w:r w:rsidDel="00000000" w:rsidR="00000000" w:rsidRPr="00000000">
        <w:rPr>
          <w:rFonts w:ascii="Roboto" w:cs="Roboto" w:eastAsia="Roboto" w:hAnsi="Roboto"/>
          <w:b w:val="1"/>
          <w:bCs w:val="1"/>
          <w:color w:val="0f1115"/>
          <w:sz w:val="30"/>
          <w:szCs w:val="30"/>
          <w:rtl w:val="0"/>
        </w:rPr>
        <w:t xml:space="preserve">Enforcement Actions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7.978723404255"/>
        <w:gridCol w:w="5962.021276595744"/>
        <w:tblGridChange w:id="0">
          <w:tblGrid>
            <w:gridCol w:w="3397.978723404255"/>
            <w:gridCol w:w="5962.02127659574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Strike Count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First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Content removed + warning notification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Second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Content removed + 7-day suspension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Third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Content removed + 30-day suspension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Fourth</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Permanent account termination</w:t>
            </w:r>
            <w:r w:rsidDel="00000000" w:rsidR="00000000" w:rsidRPr="00000000">
              <w:rPr>
                <w:rtl w:val="0"/>
              </w:rPr>
            </w:r>
          </w:p>
        </w:tc>
      </w:tr>
    </w:tbl>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Note: LCRE reserves the right to escalate enforcement for egregious or willful infringement, including immediate termination for severe violations.</w:t>
      </w:r>
    </w:p>
    <w:p w:rsidR="00000000" w:rsidDel="00000000" w:rsidP="00000000" w:rsidRDefault="00000000" w:rsidRPr="00000000" w14:paraId="0000006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dpcctf0znri" w:id="13"/>
      <w:bookmarkEnd w:id="13"/>
      <w:r w:rsidDel="00000000" w:rsidR="00000000" w:rsidRPr="00000000">
        <w:rPr>
          <w:rFonts w:ascii="Roboto" w:cs="Roboto" w:eastAsia="Roboto" w:hAnsi="Roboto"/>
          <w:b w:val="1"/>
          <w:bCs w:val="1"/>
          <w:color w:val="0f1115"/>
          <w:sz w:val="30"/>
          <w:szCs w:val="30"/>
          <w:rtl w:val="0"/>
        </w:rPr>
        <w:t xml:space="preserve">What Does Not Count as a Strike</w:t>
      </w:r>
    </w:p>
    <w:p w:rsidR="00000000" w:rsidDel="00000000" w:rsidP="00000000" w:rsidRDefault="00000000" w:rsidRPr="00000000" w14:paraId="00000062">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Notices that are invalid under the six-element test</w:t>
      </w:r>
    </w:p>
    <w:p w:rsidR="00000000" w:rsidDel="00000000" w:rsidP="00000000" w:rsidRDefault="00000000" w:rsidRPr="00000000" w14:paraId="00000063">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Notices that identify content posted by a different user</w:t>
      </w:r>
    </w:p>
    <w:p w:rsidR="00000000" w:rsidDel="00000000" w:rsidP="00000000" w:rsidRDefault="00000000" w:rsidRPr="00000000" w14:paraId="00000064">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Content removed for non-copyright reasons (e.g., Community Guidelines violations)</w:t>
      </w:r>
    </w:p>
    <w:p w:rsidR="00000000" w:rsidDel="00000000" w:rsidP="00000000" w:rsidRDefault="00000000" w:rsidRPr="00000000" w14:paraId="00000065">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Content restored after a successful counter-notice</w:t>
      </w:r>
    </w:p>
    <w:p w:rsidR="00000000" w:rsidDel="00000000" w:rsidP="00000000" w:rsidRDefault="00000000" w:rsidRPr="00000000" w14:paraId="0000006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iyg4lls8l5" w:id="14"/>
      <w:bookmarkEnd w:id="14"/>
      <w:r w:rsidDel="00000000" w:rsidR="00000000" w:rsidRPr="00000000">
        <w:rPr>
          <w:rFonts w:ascii="Roboto" w:cs="Roboto" w:eastAsia="Roboto" w:hAnsi="Roboto"/>
          <w:b w:val="1"/>
          <w:bCs w:val="1"/>
          <w:color w:val="0f1115"/>
          <w:sz w:val="30"/>
          <w:szCs w:val="30"/>
          <w:rtl w:val="0"/>
        </w:rPr>
        <w:t xml:space="preserve">Documentation</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maintains records of all DMCA notices received, actions taken, and users terminated under this policy. These records are retained for at least three years and may be used to demonstrate reasonable implementation of this policy in legal proceedings.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8xbyfudj66j" w:id="15"/>
      <w:bookmarkEnd w:id="15"/>
      <w:r w:rsidDel="00000000" w:rsidR="00000000" w:rsidRPr="00000000">
        <w:rPr>
          <w:rFonts w:ascii="Roboto" w:cs="Roboto" w:eastAsia="Roboto" w:hAnsi="Roboto"/>
          <w:b w:val="1"/>
          <w:bCs w:val="1"/>
          <w:color w:val="0f1115"/>
          <w:sz w:val="33"/>
          <w:szCs w:val="33"/>
          <w:rtl w:val="0"/>
        </w:rPr>
        <w:t xml:space="preserve">6. What the DMCA Does Not Cover</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DMCA safe harbor applies only to copyright infringement. It does not protect against: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06.170212765957"/>
        <w:gridCol w:w="4953.829787234043"/>
        <w:tblGridChange w:id="0">
          <w:tblGrid>
            <w:gridCol w:w="4406.170212765957"/>
            <w:gridCol w:w="4953.829787234043"/>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Claim Type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Trademark infringement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Unauthorized use of brand names, logos, or trade dress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Right of publicity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Unauthorized commercial use of a person's name, image, or likeness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Defamation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False statements that harm reputation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Privacy violations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Publication of private information without consent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Contract disputes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Breach of platform Terms of Service</w:t>
            </w:r>
            <w:r w:rsidDel="00000000" w:rsidR="00000000" w:rsidRPr="00000000">
              <w:rPr>
                <w:rtl w:val="0"/>
              </w:rPr>
            </w:r>
          </w:p>
        </w:tc>
      </w:tr>
    </w:tbl>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LCRE's Community Guidelines [link] and Terms of Service [link] govern these other types of content issues. LCRE may remove content or suspend users for violations of those policies, even if no DMCA notice is involved.</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k03y7p7mvf7" w:id="16"/>
      <w:bookmarkEnd w:id="16"/>
      <w:r w:rsidDel="00000000" w:rsidR="00000000" w:rsidRPr="00000000">
        <w:rPr>
          <w:rFonts w:ascii="Roboto" w:cs="Roboto" w:eastAsia="Roboto" w:hAnsi="Roboto"/>
          <w:b w:val="1"/>
          <w:bCs w:val="1"/>
          <w:color w:val="0f1115"/>
          <w:sz w:val="33"/>
          <w:szCs w:val="33"/>
          <w:rtl w:val="0"/>
        </w:rPr>
        <w:t xml:space="preserve">7. Section 230 and Platform Moderation</w:t>
      </w:r>
    </w:p>
    <w:p w:rsidR="00000000" w:rsidDel="00000000" w:rsidP="00000000" w:rsidRDefault="00000000" w:rsidRPr="00000000" w14:paraId="0000007A">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is an interactive computer service under Section 230 of the Communications Decency Act (CDA 230). Section 230 protects platforms from liability for content posted by users. It does not cover intellectual property claims, which are addressed by the DMCA.</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this means:</w:t>
      </w:r>
    </w:p>
    <w:p w:rsidR="00000000" w:rsidDel="00000000" w:rsidP="00000000" w:rsidRDefault="00000000" w:rsidRPr="00000000" w14:paraId="0000007C">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LCRE can moderate content without becoming the "publisher" of user content</w:t>
      </w:r>
    </w:p>
    <w:p w:rsidR="00000000" w:rsidDel="00000000" w:rsidP="00000000" w:rsidRDefault="00000000" w:rsidRPr="00000000" w14:paraId="0000007D">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LCRE can remove content for any reason (including copyright concerns) without losing Section 230 protection</w:t>
      </w:r>
    </w:p>
    <w:p w:rsidR="00000000" w:rsidDel="00000000" w:rsidP="00000000" w:rsidRDefault="00000000" w:rsidRPr="00000000" w14:paraId="0000007E">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Section 230 and DMCA safe harbor work together: Section 230 covers defamation and similar claims; DMCA covers copyright</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will not remove content solely because a user demands it, unless the demand complies with this DMCA Policy or another applicable policy.</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gq5g1hvp792" w:id="17"/>
      <w:bookmarkEnd w:id="17"/>
      <w:r w:rsidDel="00000000" w:rsidR="00000000" w:rsidRPr="00000000">
        <w:rPr>
          <w:rFonts w:ascii="Roboto" w:cs="Roboto" w:eastAsia="Roboto" w:hAnsi="Roboto"/>
          <w:b w:val="1"/>
          <w:bCs w:val="1"/>
          <w:color w:val="0f1115"/>
          <w:sz w:val="33"/>
          <w:szCs w:val="33"/>
          <w:rtl w:val="0"/>
        </w:rPr>
        <w:t xml:space="preserve">8. User Responsibilities</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By using LCRE, you agree to:</w:t>
      </w:r>
    </w:p>
    <w:p w:rsidR="00000000" w:rsidDel="00000000" w:rsidP="00000000" w:rsidRDefault="00000000" w:rsidRPr="00000000" w14:paraId="00000083">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Only upload content you have the right to share — Do not upload copyrighted material without authorization.</w:t>
      </w:r>
    </w:p>
    <w:p w:rsidR="00000000" w:rsidDel="00000000" w:rsidP="00000000" w:rsidRDefault="00000000" w:rsidRPr="00000000" w14:paraId="00000084">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Respect intellectual property — Do not reproduce, distribute, or display copyrighted works without permission.</w:t>
      </w:r>
    </w:p>
    <w:p w:rsidR="00000000" w:rsidDel="00000000" w:rsidP="00000000" w:rsidRDefault="00000000" w:rsidRPr="00000000" w14:paraId="00000085">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Respond to notices — If your content is removed, review the notice and either comply or file a counter-notice if you believe removal was in error.</w:t>
      </w:r>
    </w:p>
    <w:p w:rsidR="00000000" w:rsidDel="00000000" w:rsidP="00000000" w:rsidRDefault="00000000" w:rsidRPr="00000000" w14:paraId="00000086">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Do not abuse the DMCA process — Knowingly filing false notices or counter-notices may result in liability and account termination.</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dr4n1ic4d9i" w:id="18"/>
      <w:bookmarkEnd w:id="18"/>
      <w:r w:rsidDel="00000000" w:rsidR="00000000" w:rsidRPr="00000000">
        <w:rPr>
          <w:rFonts w:ascii="Roboto" w:cs="Roboto" w:eastAsia="Roboto" w:hAnsi="Roboto"/>
          <w:b w:val="1"/>
          <w:bCs w:val="1"/>
          <w:color w:val="0f1115"/>
          <w:sz w:val="33"/>
          <w:szCs w:val="33"/>
          <w:rtl w:val="0"/>
        </w:rPr>
        <w:t xml:space="preserve">9. International Copyright Complaints</w:t>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DMCA applies to U.S. copyright law. If you believe content on LCRE infringes your copyright under the laws of another country, you may still submit a notice. LCRE will review such notices and take appropriate action, but the formal DMCA safe harbor and counter-notice procedures described above apply specifically to U.S. copyright claims.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xkevlj7rnar" w:id="19"/>
      <w:bookmarkEnd w:id="19"/>
      <w:r w:rsidDel="00000000" w:rsidR="00000000" w:rsidRPr="00000000">
        <w:rPr>
          <w:rFonts w:ascii="Roboto" w:cs="Roboto" w:eastAsia="Roboto" w:hAnsi="Roboto"/>
          <w:b w:val="1"/>
          <w:bCs w:val="1"/>
          <w:color w:val="0f1115"/>
          <w:sz w:val="33"/>
          <w:szCs w:val="33"/>
          <w:rtl w:val="0"/>
        </w:rPr>
        <w:t xml:space="preserve">10. Privacy Considerations</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DMCA notices and counter-notices may contain personal information (names, addresses, contact details). LCRE will handle this information in accordance with our Privacy Policy [link] and applicable California privacy laws.</w:t>
      </w:r>
    </w:p>
    <w:p w:rsidR="00000000" w:rsidDel="00000000" w:rsidP="00000000" w:rsidRDefault="00000000" w:rsidRPr="00000000" w14:paraId="0000008D">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DMCA notices and counter-notices are not published publicly on the platform.</w:t>
      </w:r>
    </w:p>
    <w:p w:rsidR="00000000" w:rsidDel="00000000" w:rsidP="00000000" w:rsidRDefault="00000000" w:rsidRPr="00000000" w14:paraId="0000008E">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Personal information in DMCA notices may be shared with the affected user (as required by the DMCA).</w:t>
      </w:r>
    </w:p>
    <w:p w:rsidR="00000000" w:rsidDel="00000000" w:rsidP="00000000" w:rsidRDefault="00000000" w:rsidRPr="00000000" w14:paraId="0000008F">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LCRE may redact personal information when forwarding notices, to the extent permitted by law.</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lyezp9tahg1" w:id="20"/>
      <w:bookmarkEnd w:id="20"/>
      <w:r w:rsidDel="00000000" w:rsidR="00000000" w:rsidRPr="00000000">
        <w:rPr>
          <w:rFonts w:ascii="Roboto" w:cs="Roboto" w:eastAsia="Roboto" w:hAnsi="Roboto"/>
          <w:b w:val="1"/>
          <w:bCs w:val="1"/>
          <w:color w:val="0f1115"/>
          <w:sz w:val="33"/>
          <w:szCs w:val="33"/>
          <w:rtl w:val="0"/>
        </w:rPr>
        <w:t xml:space="preserve">11. Changes to This Policy</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may update this DMCA / Copyright Policy from time to time. Material changes will be communicated via:</w:t>
      </w:r>
    </w:p>
    <w:p w:rsidR="00000000" w:rsidDel="00000000" w:rsidP="00000000" w:rsidRDefault="00000000" w:rsidRPr="00000000" w14:paraId="00000093">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Platform notification</w:t>
      </w:r>
    </w:p>
    <w:p w:rsidR="00000000" w:rsidDel="00000000" w:rsidP="00000000" w:rsidRDefault="00000000" w:rsidRPr="00000000" w14:paraId="00000094">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Email (if opted in)</w:t>
      </w:r>
    </w:p>
    <w:p w:rsidR="00000000" w:rsidDel="00000000" w:rsidP="00000000" w:rsidRDefault="00000000" w:rsidRPr="00000000" w14:paraId="00000095">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Updated "Last Updated" date</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Continued use of the Services after changes constitutes acceptance.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e8flmd6paej" w:id="21"/>
      <w:bookmarkEnd w:id="21"/>
      <w:r w:rsidDel="00000000" w:rsidR="00000000" w:rsidRPr="00000000">
        <w:rPr>
          <w:rFonts w:ascii="Roboto" w:cs="Roboto" w:eastAsia="Roboto" w:hAnsi="Roboto"/>
          <w:b w:val="1"/>
          <w:bCs w:val="1"/>
          <w:color w:val="0f1115"/>
          <w:sz w:val="33"/>
          <w:szCs w:val="33"/>
          <w:rtl w:val="0"/>
        </w:rPr>
        <w:t xml:space="preserve">12. Contact</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questions about this DMCA / Copyright Policy:</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Life Coordination Real Estate Network</w:t>
        <w:br w:type="textWrapping"/>
        <w:t xml:space="preserve">[Business Address]</w:t>
        <w:br w:type="textWrapping"/>
        <w:t xml:space="preserve">[DMCA Agent Email]</w:t>
        <w:br w:type="textWrapping"/>
        <w:t xml:space="preserve">[DMCA Agent Phone]</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U.S. Copyright Office DMCA Agent Directory: [Link to LCRE's registration]</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q4vrs5ejndo" w:id="22"/>
      <w:bookmarkEnd w:id="22"/>
      <w:r w:rsidDel="00000000" w:rsidR="00000000" w:rsidRPr="00000000">
        <w:rPr>
          <w:rFonts w:ascii="Roboto" w:cs="Roboto" w:eastAsia="Roboto" w:hAnsi="Roboto"/>
          <w:b w:val="1"/>
          <w:bCs w:val="1"/>
          <w:color w:val="0f1115"/>
          <w:sz w:val="33"/>
          <w:szCs w:val="33"/>
          <w:rtl w:val="0"/>
        </w:rPr>
        <w:t xml:space="preserve">Module-Specific Addenda</w:t>
      </w:r>
    </w:p>
    <w:p w:rsidR="00000000" w:rsidDel="00000000" w:rsidP="00000000" w:rsidRDefault="00000000" w:rsidRPr="00000000" w14:paraId="0000009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k6vo6fcxhvv" w:id="23"/>
      <w:bookmarkEnd w:id="23"/>
      <w:r w:rsidDel="00000000" w:rsidR="00000000" w:rsidRPr="00000000">
        <w:rPr>
          <w:rFonts w:ascii="Roboto" w:cs="Roboto" w:eastAsia="Roboto" w:hAnsi="Roboto"/>
          <w:b w:val="1"/>
          <w:bCs w:val="1"/>
          <w:color w:val="0f1115"/>
          <w:sz w:val="30"/>
          <w:szCs w:val="30"/>
          <w:rtl w:val="0"/>
        </w:rPr>
        <w:t xml:space="preserve">Networking Module</w:t>
      </w:r>
    </w:p>
    <w:p w:rsidR="00000000" w:rsidDel="00000000" w:rsidP="00000000" w:rsidRDefault="00000000" w:rsidRPr="00000000" w14:paraId="0000009F">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Posts, comments, articles, and forum content are subject to this Policy.</w:t>
      </w:r>
    </w:p>
    <w:p w:rsidR="00000000" w:rsidDel="00000000" w:rsidP="00000000" w:rsidRDefault="00000000" w:rsidRPr="00000000" w14:paraId="000000A0">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Images uploaded to posts must be owned by the user or used with permission.</w:t>
      </w:r>
    </w:p>
    <w:p w:rsidR="00000000" w:rsidDel="00000000" w:rsidP="00000000" w:rsidRDefault="00000000" w:rsidRPr="00000000" w14:paraId="000000A1">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Group moderators may report copyright violations to LCRE.</w:t>
      </w:r>
    </w:p>
    <w:p w:rsidR="00000000" w:rsidDel="00000000" w:rsidP="00000000" w:rsidRDefault="00000000" w:rsidRPr="00000000" w14:paraId="000000A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c6tbuyf26nx" w:id="24"/>
      <w:bookmarkEnd w:id="24"/>
      <w:r w:rsidDel="00000000" w:rsidR="00000000" w:rsidRPr="00000000">
        <w:rPr>
          <w:rFonts w:ascii="Roboto" w:cs="Roboto" w:eastAsia="Roboto" w:hAnsi="Roboto"/>
          <w:b w:val="1"/>
          <w:bCs w:val="1"/>
          <w:color w:val="0f1115"/>
          <w:sz w:val="30"/>
          <w:szCs w:val="30"/>
          <w:rtl w:val="0"/>
        </w:rPr>
        <w:t xml:space="preserve">Referrals Module</w:t>
      </w:r>
    </w:p>
    <w:p w:rsidR="00000000" w:rsidDel="00000000" w:rsidP="00000000" w:rsidRDefault="00000000" w:rsidRPr="00000000" w14:paraId="000000A3">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Training materials, contracts, and uploaded documents are subject to this Policy.</w:t>
      </w:r>
    </w:p>
    <w:p w:rsidR="00000000" w:rsidDel="00000000" w:rsidP="00000000" w:rsidRDefault="00000000" w:rsidRPr="00000000" w14:paraId="000000A4">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Referral fee agreements shared on-platform must not infringe third-party copyright.</w:t>
      </w:r>
    </w:p>
    <w:p w:rsidR="00000000" w:rsidDel="00000000" w:rsidP="00000000" w:rsidRDefault="00000000" w:rsidRPr="00000000" w14:paraId="000000A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55m31wivx0r" w:id="25"/>
      <w:bookmarkEnd w:id="25"/>
      <w:r w:rsidDel="00000000" w:rsidR="00000000" w:rsidRPr="00000000">
        <w:rPr>
          <w:rFonts w:ascii="Roboto" w:cs="Roboto" w:eastAsia="Roboto" w:hAnsi="Roboto"/>
          <w:b w:val="1"/>
          <w:bCs w:val="1"/>
          <w:color w:val="0f1115"/>
          <w:sz w:val="30"/>
          <w:szCs w:val="30"/>
          <w:rtl w:val="0"/>
        </w:rPr>
        <w:t xml:space="preserve">Hiring Module</w:t>
      </w:r>
    </w:p>
    <w:p w:rsidR="00000000" w:rsidDel="00000000" w:rsidP="00000000" w:rsidRDefault="00000000" w:rsidRPr="00000000" w14:paraId="000000A6">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PSP portfolio images and service descriptions are subject to this Policy.</w:t>
      </w:r>
    </w:p>
    <w:p w:rsidR="00000000" w:rsidDel="00000000" w:rsidP="00000000" w:rsidRDefault="00000000" w:rsidRPr="00000000" w14:paraId="000000A7">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Licensed real estate photographs (MLS images, professional photography) must be used with permission.</w:t>
      </w:r>
    </w:p>
    <w:p w:rsidR="00000000" w:rsidDel="00000000" w:rsidP="00000000" w:rsidRDefault="00000000" w:rsidRPr="00000000" w14:paraId="000000A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dyyp6eequnk" w:id="26"/>
      <w:bookmarkEnd w:id="26"/>
      <w:r w:rsidDel="00000000" w:rsidR="00000000" w:rsidRPr="00000000">
        <w:rPr>
          <w:rFonts w:ascii="Roboto" w:cs="Roboto" w:eastAsia="Roboto" w:hAnsi="Roboto"/>
          <w:b w:val="1"/>
          <w:bCs w:val="1"/>
          <w:color w:val="0f1115"/>
          <w:sz w:val="30"/>
          <w:szCs w:val="30"/>
          <w:rtl w:val="0"/>
        </w:rPr>
        <w:t xml:space="preserve">Crowdfunding Module</w:t>
      </w:r>
    </w:p>
    <w:p w:rsidR="00000000" w:rsidDel="00000000" w:rsidP="00000000" w:rsidRDefault="00000000" w:rsidRPr="00000000" w14:paraId="000000A9">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Project images, renderings, and promotional materials are subject to this Policy.</w:t>
      </w:r>
    </w:p>
    <w:p w:rsidR="00000000" w:rsidDel="00000000" w:rsidP="00000000" w:rsidRDefault="00000000" w:rsidRPr="00000000" w14:paraId="000000AA">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SEC-filed documents are public record and not subject to copyright claims by LCRE.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DMCA / Copyright Policy was last reviewed on [DATE] and is effective as of [DATE].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