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289D" w14:textId="4B9C1942" w:rsidR="00CA0728" w:rsidRDefault="00CA0728" w:rsidP="00182B5A">
      <w:pPr>
        <w:bidi/>
        <w:spacing w:line="360" w:lineRule="auto"/>
        <w:jc w:val="lowKashida"/>
        <w:rPr>
          <w:rFonts w:asciiTheme="minorBidi" w:hAnsiTheme="minorBidi" w:cstheme="minorBidi"/>
          <w:noProof/>
          <w:sz w:val="24"/>
          <w:szCs w:val="24"/>
          <w:lang w:bidi="ar-AE"/>
        </w:rPr>
      </w:pPr>
    </w:p>
    <w:p w14:paraId="4C781A11" w14:textId="5B504341" w:rsidR="00AE18A2" w:rsidRDefault="00AE18A2" w:rsidP="00182B5A">
      <w:pPr>
        <w:bidi/>
        <w:spacing w:line="360" w:lineRule="auto"/>
        <w:jc w:val="lowKashida"/>
        <w:rPr>
          <w:rFonts w:asciiTheme="minorBidi" w:hAnsiTheme="minorBidi" w:cstheme="minorBidi"/>
          <w:sz w:val="24"/>
          <w:szCs w:val="24"/>
          <w:lang w:bidi="ar-AE"/>
        </w:rPr>
      </w:pPr>
    </w:p>
    <w:p w14:paraId="3DCBE8BC" w14:textId="7B63FC58" w:rsidR="00AE18A2" w:rsidRDefault="00AE18A2" w:rsidP="00182B5A">
      <w:pPr>
        <w:bidi/>
        <w:spacing w:line="360" w:lineRule="auto"/>
        <w:jc w:val="lowKashida"/>
        <w:rPr>
          <w:rFonts w:asciiTheme="minorBidi" w:hAnsiTheme="minorBidi" w:cstheme="minorBidi"/>
          <w:sz w:val="24"/>
          <w:szCs w:val="24"/>
          <w:lang w:bidi="ar-AE"/>
        </w:rPr>
      </w:pPr>
    </w:p>
    <w:p w14:paraId="4C47956B" w14:textId="317A00A0" w:rsidR="00AE18A2" w:rsidRDefault="00AE18A2" w:rsidP="00182B5A">
      <w:pPr>
        <w:bidi/>
        <w:spacing w:line="360" w:lineRule="auto"/>
        <w:jc w:val="lowKashida"/>
        <w:rPr>
          <w:rFonts w:asciiTheme="minorBidi" w:hAnsiTheme="minorBidi" w:cstheme="minorBidi"/>
          <w:sz w:val="24"/>
          <w:szCs w:val="24"/>
          <w:lang w:bidi="ar-AE"/>
        </w:rPr>
      </w:pPr>
    </w:p>
    <w:p w14:paraId="713CECDC" w14:textId="560C94FD" w:rsidR="00AE18A2" w:rsidRDefault="00AE18A2" w:rsidP="00182B5A">
      <w:pPr>
        <w:bidi/>
        <w:spacing w:line="360" w:lineRule="auto"/>
        <w:jc w:val="lowKashida"/>
        <w:rPr>
          <w:rFonts w:asciiTheme="minorBidi" w:hAnsiTheme="minorBidi" w:cstheme="minorBidi"/>
          <w:sz w:val="24"/>
          <w:szCs w:val="24"/>
          <w:lang w:bidi="ar-AE"/>
        </w:rPr>
      </w:pPr>
    </w:p>
    <w:p w14:paraId="07EFD781" w14:textId="5CA2F702" w:rsidR="00AE18A2" w:rsidRDefault="00AE18A2" w:rsidP="00182B5A">
      <w:pPr>
        <w:bidi/>
        <w:spacing w:line="360" w:lineRule="auto"/>
        <w:jc w:val="lowKashida"/>
        <w:rPr>
          <w:rFonts w:asciiTheme="minorBidi" w:hAnsiTheme="minorBidi" w:cstheme="minorBidi"/>
          <w:sz w:val="24"/>
          <w:szCs w:val="24"/>
          <w:lang w:bidi="ar-AE"/>
        </w:rPr>
      </w:pPr>
    </w:p>
    <w:p w14:paraId="1363DFB5" w14:textId="1B637A5D" w:rsidR="00AE18A2" w:rsidRDefault="00AE18A2" w:rsidP="00182B5A">
      <w:pPr>
        <w:bidi/>
        <w:spacing w:line="360" w:lineRule="auto"/>
        <w:jc w:val="lowKashida"/>
        <w:rPr>
          <w:rFonts w:asciiTheme="minorBidi" w:hAnsiTheme="minorBidi" w:cstheme="minorBidi"/>
          <w:sz w:val="24"/>
          <w:szCs w:val="24"/>
          <w:lang w:bidi="ar-AE"/>
        </w:rPr>
      </w:pPr>
    </w:p>
    <w:p w14:paraId="48716B87" w14:textId="2955D1A8" w:rsidR="00AE18A2" w:rsidRDefault="00AE18A2" w:rsidP="00182B5A">
      <w:pPr>
        <w:bidi/>
        <w:spacing w:line="360" w:lineRule="auto"/>
        <w:jc w:val="lowKashida"/>
        <w:rPr>
          <w:rFonts w:asciiTheme="minorBidi" w:hAnsiTheme="minorBidi" w:cstheme="minorBidi"/>
          <w:sz w:val="24"/>
          <w:szCs w:val="24"/>
          <w:lang w:bidi="ar-AE"/>
        </w:rPr>
      </w:pPr>
    </w:p>
    <w:p w14:paraId="77B5343F" w14:textId="10B32572" w:rsidR="00AE18A2" w:rsidRDefault="00AE18A2" w:rsidP="00182B5A">
      <w:pPr>
        <w:bidi/>
        <w:spacing w:line="360" w:lineRule="auto"/>
        <w:jc w:val="lowKashida"/>
        <w:rPr>
          <w:rFonts w:asciiTheme="minorBidi" w:hAnsiTheme="minorBidi" w:cstheme="minorBidi"/>
          <w:sz w:val="24"/>
          <w:szCs w:val="24"/>
          <w:lang w:bidi="ar-AE"/>
        </w:rPr>
      </w:pPr>
    </w:p>
    <w:p w14:paraId="1AE90CDC" w14:textId="012B70BC" w:rsidR="00AE18A2" w:rsidRDefault="00AE18A2" w:rsidP="00182B5A">
      <w:pPr>
        <w:bidi/>
        <w:spacing w:line="360" w:lineRule="auto"/>
        <w:jc w:val="lowKashida"/>
        <w:rPr>
          <w:rFonts w:asciiTheme="minorBidi" w:hAnsiTheme="minorBidi" w:cstheme="minorBidi"/>
          <w:sz w:val="24"/>
          <w:szCs w:val="24"/>
          <w:lang w:bidi="ar-AE"/>
        </w:rPr>
      </w:pPr>
    </w:p>
    <w:p w14:paraId="36A7CE32" w14:textId="49CD6181" w:rsidR="00AE18A2" w:rsidRDefault="00AE18A2" w:rsidP="00182B5A">
      <w:pPr>
        <w:bidi/>
        <w:spacing w:line="360" w:lineRule="auto"/>
        <w:jc w:val="lowKashida"/>
        <w:rPr>
          <w:rFonts w:asciiTheme="minorBidi" w:hAnsiTheme="minorBidi" w:cstheme="minorBidi"/>
          <w:sz w:val="24"/>
          <w:szCs w:val="24"/>
          <w:lang w:bidi="ar-AE"/>
        </w:rPr>
      </w:pPr>
    </w:p>
    <w:p w14:paraId="3F34E19F" w14:textId="06D36505" w:rsidR="00AE18A2" w:rsidRDefault="00AE18A2" w:rsidP="00182B5A">
      <w:pPr>
        <w:bidi/>
        <w:spacing w:line="360" w:lineRule="auto"/>
        <w:jc w:val="lowKashida"/>
        <w:rPr>
          <w:rFonts w:asciiTheme="minorBidi" w:hAnsiTheme="minorBidi" w:cstheme="minorBidi"/>
          <w:sz w:val="24"/>
          <w:szCs w:val="24"/>
          <w:lang w:bidi="ar-AE"/>
        </w:rPr>
      </w:pPr>
    </w:p>
    <w:p w14:paraId="3676CEC9" w14:textId="37830873" w:rsidR="00AE18A2" w:rsidRDefault="00AE18A2" w:rsidP="00182B5A">
      <w:pPr>
        <w:bidi/>
        <w:spacing w:line="360" w:lineRule="auto"/>
        <w:jc w:val="lowKashida"/>
        <w:rPr>
          <w:rFonts w:asciiTheme="minorBidi" w:hAnsiTheme="minorBidi" w:cstheme="minorBidi"/>
          <w:sz w:val="24"/>
          <w:szCs w:val="24"/>
          <w:lang w:bidi="ar-AE"/>
        </w:rPr>
      </w:pPr>
    </w:p>
    <w:p w14:paraId="50115DBB" w14:textId="5C0372C4" w:rsidR="00AE18A2" w:rsidRDefault="00C30D17" w:rsidP="00182B5A">
      <w:pPr>
        <w:bidi/>
        <w:spacing w:line="360" w:lineRule="auto"/>
        <w:jc w:val="lowKashida"/>
        <w:rPr>
          <w:rFonts w:asciiTheme="minorBidi" w:hAnsiTheme="minorBidi" w:cstheme="minorBidi"/>
          <w:sz w:val="24"/>
          <w:szCs w:val="24"/>
          <w:lang w:bidi="ar-AE"/>
        </w:rPr>
      </w:pPr>
      <w:r>
        <w:rPr>
          <w:noProof/>
        </w:rPr>
        <w:drawing>
          <wp:anchor distT="0" distB="0" distL="114300" distR="114300" simplePos="0" relativeHeight="251663360" behindDoc="1" locked="1" layoutInCell="1" allowOverlap="1" wp14:anchorId="5FE88AA2" wp14:editId="65244833">
            <wp:simplePos x="0" y="0"/>
            <wp:positionH relativeFrom="column">
              <wp:posOffset>-908685</wp:posOffset>
            </wp:positionH>
            <wp:positionV relativeFrom="page">
              <wp:align>bottom</wp:align>
            </wp:positionV>
            <wp:extent cx="7772400" cy="10683875"/>
            <wp:effectExtent l="0" t="0" r="0" b="3175"/>
            <wp:wrapNone/>
            <wp:docPr id="90618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11" cstate="print">
                      <a:extLst>
                        <a:ext uri="{28A0092B-C50C-407E-A947-70E740481C1C}">
                          <a14:useLocalDpi xmlns:a14="http://schemas.microsoft.com/office/drawing/2010/main" val="0"/>
                        </a:ext>
                      </a:extLst>
                    </a:blip>
                    <a:srcRect t="196" b="196"/>
                    <a:stretch>
                      <a:fillRect/>
                    </a:stretch>
                  </pic:blipFill>
                  <pic:spPr bwMode="auto">
                    <a:xfrm>
                      <a:off x="0" y="0"/>
                      <a:ext cx="7772400" cy="10683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581C00" w14:textId="705C628D" w:rsidR="00AE18A2" w:rsidRDefault="00AE18A2" w:rsidP="00182B5A">
      <w:pPr>
        <w:bidi/>
        <w:spacing w:line="360" w:lineRule="auto"/>
        <w:jc w:val="lowKashida"/>
        <w:rPr>
          <w:rFonts w:asciiTheme="minorBidi" w:hAnsiTheme="minorBidi" w:cstheme="minorBidi"/>
          <w:sz w:val="24"/>
          <w:szCs w:val="24"/>
          <w:lang w:bidi="ar-AE"/>
        </w:rPr>
      </w:pPr>
    </w:p>
    <w:p w14:paraId="3B6E7B1F" w14:textId="4F167995" w:rsidR="00AE18A2" w:rsidRDefault="00AE18A2" w:rsidP="00182B5A">
      <w:pPr>
        <w:bidi/>
        <w:spacing w:line="360" w:lineRule="auto"/>
        <w:jc w:val="lowKashida"/>
        <w:rPr>
          <w:rFonts w:asciiTheme="minorBidi" w:hAnsiTheme="minorBidi" w:cstheme="minorBidi"/>
          <w:sz w:val="24"/>
          <w:szCs w:val="24"/>
          <w:lang w:bidi="ar-AE"/>
        </w:rPr>
      </w:pPr>
    </w:p>
    <w:p w14:paraId="0BF267F0" w14:textId="56E4FD06" w:rsidR="00AE18A2" w:rsidRDefault="00AE18A2" w:rsidP="00182B5A">
      <w:pPr>
        <w:bidi/>
        <w:spacing w:line="360" w:lineRule="auto"/>
        <w:jc w:val="lowKashida"/>
        <w:rPr>
          <w:rFonts w:asciiTheme="minorBidi" w:hAnsiTheme="minorBidi" w:cstheme="minorBidi"/>
          <w:sz w:val="24"/>
          <w:szCs w:val="24"/>
          <w:lang w:bidi="ar-AE"/>
        </w:rPr>
      </w:pPr>
    </w:p>
    <w:p w14:paraId="1E3E1739" w14:textId="770FF7F5" w:rsidR="00AE18A2" w:rsidRDefault="00AE18A2" w:rsidP="00182B5A">
      <w:pPr>
        <w:bidi/>
        <w:spacing w:line="360" w:lineRule="auto"/>
        <w:jc w:val="lowKashida"/>
        <w:rPr>
          <w:rFonts w:asciiTheme="minorBidi" w:hAnsiTheme="minorBidi" w:cstheme="minorBidi"/>
          <w:sz w:val="24"/>
          <w:szCs w:val="24"/>
          <w:lang w:bidi="ar-AE"/>
        </w:rPr>
      </w:pPr>
    </w:p>
    <w:p w14:paraId="28F3DC78" w14:textId="36ABFEFA" w:rsidR="00AE18A2" w:rsidRDefault="00AE18A2" w:rsidP="00182B5A">
      <w:pPr>
        <w:bidi/>
        <w:spacing w:line="360" w:lineRule="auto"/>
        <w:jc w:val="lowKashida"/>
        <w:rPr>
          <w:rFonts w:asciiTheme="minorBidi" w:hAnsiTheme="minorBidi" w:cstheme="minorBidi"/>
          <w:sz w:val="24"/>
          <w:szCs w:val="24"/>
          <w:lang w:bidi="ar-AE"/>
        </w:rPr>
      </w:pPr>
    </w:p>
    <w:p w14:paraId="7C21B91B" w14:textId="23D7B17B" w:rsidR="00AE18A2" w:rsidRDefault="00AE18A2" w:rsidP="00182B5A">
      <w:pPr>
        <w:bidi/>
        <w:spacing w:line="360" w:lineRule="auto"/>
        <w:jc w:val="lowKashida"/>
        <w:rPr>
          <w:rFonts w:asciiTheme="minorBidi" w:hAnsiTheme="minorBidi" w:cstheme="minorBidi"/>
          <w:sz w:val="24"/>
          <w:szCs w:val="24"/>
          <w:lang w:bidi="ar-AE"/>
        </w:rPr>
      </w:pPr>
    </w:p>
    <w:p w14:paraId="5D873592" w14:textId="3FC4DF18" w:rsidR="00AE18A2" w:rsidRDefault="00C30D17" w:rsidP="00182B5A">
      <w:pPr>
        <w:bidi/>
        <w:spacing w:line="360" w:lineRule="auto"/>
        <w:jc w:val="lowKashida"/>
        <w:rPr>
          <w:rFonts w:asciiTheme="minorBidi" w:hAnsiTheme="minorBidi" w:cstheme="minorBidi"/>
          <w:sz w:val="24"/>
          <w:szCs w:val="24"/>
          <w:lang w:bidi="ar-AE"/>
        </w:rPr>
      </w:pPr>
      <w:r>
        <w:rPr>
          <w:noProof/>
        </w:rPr>
        <mc:AlternateContent>
          <mc:Choice Requires="wps">
            <w:drawing>
              <wp:anchor distT="0" distB="0" distL="114300" distR="114300" simplePos="0" relativeHeight="251665408" behindDoc="0" locked="0" layoutInCell="1" allowOverlap="1" wp14:anchorId="2953232D" wp14:editId="46B0DDE3">
                <wp:simplePos x="0" y="0"/>
                <wp:positionH relativeFrom="margin">
                  <wp:align>center</wp:align>
                </wp:positionH>
                <wp:positionV relativeFrom="paragraph">
                  <wp:posOffset>108766</wp:posOffset>
                </wp:positionV>
                <wp:extent cx="3117850" cy="1524000"/>
                <wp:effectExtent l="0" t="0" r="0" b="0"/>
                <wp:wrapNone/>
                <wp:docPr id="1898161327" name="Text Box 1"/>
                <wp:cNvGraphicFramePr/>
                <a:graphic xmlns:a="http://schemas.openxmlformats.org/drawingml/2006/main">
                  <a:graphicData uri="http://schemas.microsoft.com/office/word/2010/wordprocessingShape">
                    <wps:wsp>
                      <wps:cNvSpPr txBox="1"/>
                      <wps:spPr>
                        <a:xfrm>
                          <a:off x="0" y="0"/>
                          <a:ext cx="3117850" cy="1524000"/>
                        </a:xfrm>
                        <a:prstGeom prst="rect">
                          <a:avLst/>
                        </a:prstGeom>
                        <a:noFill/>
                        <a:ln w="6350">
                          <a:noFill/>
                        </a:ln>
                      </wps:spPr>
                      <wps:txbx>
                        <w:txbxContent>
                          <w:p w14:paraId="6E61588B" w14:textId="4249FDCE" w:rsidR="00C30D17" w:rsidRPr="000A044C" w:rsidRDefault="00C30D17" w:rsidP="00C30D17">
                            <w:pPr>
                              <w:rPr>
                                <w:rFonts w:cs="Calibri"/>
                                <w:b/>
                                <w:bCs/>
                                <w:color w:val="FFFFFF" w:themeColor="background1"/>
                                <w:sz w:val="220"/>
                                <w:szCs w:val="220"/>
                              </w:rPr>
                            </w:pPr>
                            <w:r w:rsidRPr="000A044C">
                              <w:rPr>
                                <w:rFonts w:cs="Calibri"/>
                                <w:b/>
                                <w:bCs/>
                                <w:color w:val="FFFFFF" w:themeColor="background1"/>
                                <w:sz w:val="220"/>
                                <w:szCs w:val="220"/>
                              </w:rPr>
                              <w:t>2026</w:t>
                            </w:r>
                            <w:r w:rsidR="003123E5">
                              <w:rPr>
                                <w:rFonts w:cs="Calibri"/>
                                <w:b/>
                                <w:bCs/>
                                <w:color w:val="FFFFFF" w:themeColor="background1"/>
                                <w:sz w:val="220"/>
                                <w:szCs w:val="220"/>
                              </w:rPr>
                              <w:t xml:space="preserve"> (V1)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53232D" id="_x0000_t202" coordsize="21600,21600" o:spt="202" path="m,l,21600r21600,l21600,xe">
                <v:stroke joinstyle="miter"/>
                <v:path gradientshapeok="t" o:connecttype="rect"/>
              </v:shapetype>
              <v:shape id="Text Box 1" o:spid="_x0000_s1026" type="#_x0000_t202" style="position:absolute;left:0;text-align:left;margin-left:0;margin-top:8.55pt;width:245.5pt;height:120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" filled="f" stroked="f" strokeweight=".5pt">
                <v:textbox>
                  <w:txbxContent>
                    <w:p w14:paraId="6E61588B" w14:textId="4249FDCE" w:rsidR="00C30D17" w:rsidRPr="000A044C" w:rsidRDefault="00C30D17" w:rsidP="00C30D17">
                      <w:pPr>
                        <w:rPr>
                          <w:rFonts w:cs="Calibri"/>
                          <w:b/>
                          <w:bCs/>
                          <w:color w:val="FFFFFF" w:themeColor="background1"/>
                          <w:sz w:val="220"/>
                          <w:szCs w:val="220"/>
                        </w:rPr>
                      </w:pPr>
                      <w:r w:rsidRPr="000A044C">
                        <w:rPr>
                          <w:rFonts w:cs="Calibri"/>
                          <w:b/>
                          <w:bCs/>
                          <w:color w:val="FFFFFF" w:themeColor="background1"/>
                          <w:sz w:val="220"/>
                          <w:szCs w:val="220"/>
                        </w:rPr>
                        <w:t>2026</w:t>
                      </w:r>
                      <w:r w:rsidR="003123E5">
                        <w:rPr>
                          <w:rFonts w:cs="Calibri"/>
                          <w:b/>
                          <w:bCs/>
                          <w:color w:val="FFFFFF" w:themeColor="background1"/>
                          <w:sz w:val="220"/>
                          <w:szCs w:val="220"/>
                        </w:rPr>
                        <w:t xml:space="preserve"> (V1)</w:t>
                      </w:r>
                    </w:p>
                  </w:txbxContent>
                </v:textbox>
                <w10:wrap anchorx="margin"/>
              </v:shape>
            </w:pict>
          </mc:Fallback>
        </mc:AlternateContent>
      </w:r>
    </w:p>
    <w:p w14:paraId="5F01F4E0" w14:textId="41632D3A" w:rsidR="00AE18A2" w:rsidRDefault="00AE18A2" w:rsidP="00182B5A">
      <w:pPr>
        <w:bidi/>
        <w:spacing w:line="360" w:lineRule="auto"/>
        <w:jc w:val="lowKashida"/>
        <w:rPr>
          <w:rFonts w:asciiTheme="minorBidi" w:hAnsiTheme="minorBidi" w:cstheme="minorBidi"/>
          <w:sz w:val="24"/>
          <w:szCs w:val="24"/>
          <w:lang w:bidi="ar-AE"/>
        </w:rPr>
      </w:pPr>
    </w:p>
    <w:p w14:paraId="5930F539" w14:textId="213F996F" w:rsidR="00AE18A2" w:rsidRDefault="00AE18A2" w:rsidP="00182B5A">
      <w:pPr>
        <w:bidi/>
        <w:spacing w:line="360" w:lineRule="auto"/>
        <w:jc w:val="lowKashida"/>
        <w:rPr>
          <w:rFonts w:asciiTheme="minorBidi" w:hAnsiTheme="minorBidi" w:cstheme="minorBidi"/>
          <w:sz w:val="24"/>
          <w:szCs w:val="24"/>
          <w:lang w:bidi="ar-AE"/>
        </w:rPr>
      </w:pPr>
    </w:p>
    <w:p w14:paraId="1E70168B" w14:textId="5F6B60A0" w:rsidR="00AE18A2" w:rsidRDefault="00AE18A2" w:rsidP="00182B5A">
      <w:pPr>
        <w:bidi/>
        <w:spacing w:line="360" w:lineRule="auto"/>
        <w:jc w:val="lowKashida"/>
        <w:rPr>
          <w:rFonts w:asciiTheme="minorBidi" w:hAnsiTheme="minorBidi" w:cstheme="minorBidi"/>
          <w:sz w:val="24"/>
          <w:szCs w:val="24"/>
          <w:lang w:bidi="ar-AE"/>
        </w:rPr>
      </w:pPr>
    </w:p>
    <w:p w14:paraId="6FD25F1F" w14:textId="33801802" w:rsidR="00AE18A2" w:rsidRPr="00F44060" w:rsidRDefault="00AE18A2" w:rsidP="00182B5A">
      <w:pPr>
        <w:bidi/>
        <w:spacing w:line="360" w:lineRule="auto"/>
        <w:jc w:val="lowKashida"/>
        <w:rPr>
          <w:rFonts w:asciiTheme="minorBidi" w:hAnsiTheme="minorBidi" w:cstheme="minorBidi"/>
          <w:sz w:val="24"/>
          <w:szCs w:val="24"/>
          <w:lang w:bidi="ar-AE"/>
        </w:rPr>
      </w:pPr>
    </w:p>
    <w:p w14:paraId="682C6E89" w14:textId="7EA5935F" w:rsidR="008C214D" w:rsidRDefault="008C214D" w:rsidP="00182B5A">
      <w:pPr>
        <w:pStyle w:val="TOC3"/>
        <w:spacing w:line="360" w:lineRule="auto"/>
        <w:ind w:left="446"/>
      </w:pPr>
      <w:bookmarkStart w:id="0" w:name="_Toc317579530"/>
      <w:bookmarkStart w:id="1" w:name="_Toc310768993"/>
    </w:p>
    <w:p w14:paraId="39C0E375" w14:textId="2897F643" w:rsidR="003721AD" w:rsidRDefault="003721AD" w:rsidP="00182B5A">
      <w:pPr>
        <w:pStyle w:val="TOCHeading"/>
        <w:spacing w:before="0" w:line="360" w:lineRule="auto"/>
      </w:pPr>
    </w:p>
    <w:p w14:paraId="78538ABA" w14:textId="550414FE" w:rsidR="00797034" w:rsidRPr="003D2145" w:rsidRDefault="003123E5" w:rsidP="003D2145">
      <w:pPr>
        <w:spacing w:line="360" w:lineRule="auto"/>
        <w:rPr>
          <w:rFonts w:ascii="Arial" w:eastAsia="MS Gothic" w:hAnsi="Arial" w:cs="Tahoma"/>
          <w:color w:val="7D864F"/>
          <w:sz w:val="32"/>
          <w:szCs w:val="32"/>
        </w:rPr>
      </w:pPr>
      <w:r>
        <w:rPr>
          <w:noProof/>
        </w:rPr>
        <mc:AlternateContent>
          <mc:Choice Requires="wps">
            <w:drawing>
              <wp:anchor distT="0" distB="0" distL="114300" distR="114300" simplePos="0" relativeHeight="251675648" behindDoc="0" locked="0" layoutInCell="1" allowOverlap="1" wp14:anchorId="5F5CA48B" wp14:editId="7C40B627">
                <wp:simplePos x="0" y="0"/>
                <wp:positionH relativeFrom="margin">
                  <wp:posOffset>-828856</wp:posOffset>
                </wp:positionH>
                <wp:positionV relativeFrom="paragraph">
                  <wp:posOffset>2077811</wp:posOffset>
                </wp:positionV>
                <wp:extent cx="908957" cy="277586"/>
                <wp:effectExtent l="0" t="0" r="0" b="0"/>
                <wp:wrapNone/>
                <wp:docPr id="873333510" name="Text Box 1"/>
                <wp:cNvGraphicFramePr/>
                <a:graphic xmlns:a="http://schemas.openxmlformats.org/drawingml/2006/main">
                  <a:graphicData uri="http://schemas.microsoft.com/office/word/2010/wordprocessingShape">
                    <wps:wsp>
                      <wps:cNvSpPr txBox="1"/>
                      <wps:spPr>
                        <a:xfrm>
                          <a:off x="0" y="0"/>
                          <a:ext cx="908957" cy="277586"/>
                        </a:xfrm>
                        <a:prstGeom prst="rect">
                          <a:avLst/>
                        </a:prstGeom>
                        <a:noFill/>
                        <a:ln w="6350">
                          <a:noFill/>
                        </a:ln>
                      </wps:spPr>
                      <wps:txbx>
                        <w:txbxContent>
                          <w:p w14:paraId="2FE54F8E" w14:textId="73E25428" w:rsidR="003123E5" w:rsidRPr="003123E5" w:rsidRDefault="003123E5" w:rsidP="003123E5">
                            <w:pPr>
                              <w:rPr>
                                <w:rFonts w:cs="Calibri"/>
                                <w:b/>
                                <w:bCs/>
                                <w:color w:val="FFFFFF" w:themeColor="background1"/>
                                <w:sz w:val="24"/>
                                <w:szCs w:val="24"/>
                              </w:rPr>
                            </w:pPr>
                            <w:r>
                              <w:rPr>
                                <w:rFonts w:cs="Calibri" w:hint="cs"/>
                                <w:b/>
                                <w:bCs/>
                                <w:color w:val="FFFFFF" w:themeColor="background1"/>
                                <w:sz w:val="24"/>
                                <w:szCs w:val="24"/>
                                <w:rtl/>
                              </w:rPr>
                              <w:t>النسخة 1.0</w:t>
                            </w:r>
                            <w:r w:rsidRPr="003123E5">
                              <w:rPr>
                                <w:rFonts w:cs="Calibri"/>
                                <w:b/>
                                <w:bC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CA48B" id="_x0000_s1027" type="#_x0000_t202" style="position:absolute;margin-left:-65.25pt;margin-top:163.6pt;width:71.55pt;height:21.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" filled="f" stroked="f" strokeweight=".5pt">
                <v:textbox>
                  <w:txbxContent>
                    <w:p w14:paraId="2FE54F8E" w14:textId="73E25428" w:rsidR="003123E5" w:rsidRPr="003123E5" w:rsidRDefault="003123E5" w:rsidP="003123E5">
                      <w:pPr>
                        <w:rPr>
                          <w:rFonts w:cs="Calibri"/>
                          <w:b/>
                          <w:bCs/>
                          <w:color w:val="FFFFFF" w:themeColor="background1"/>
                          <w:sz w:val="24"/>
                          <w:szCs w:val="24"/>
                        </w:rPr>
                      </w:pPr>
                      <w:r>
                        <w:rPr>
                          <w:rFonts w:cs="Calibri" w:hint="cs"/>
                          <w:b/>
                          <w:bCs/>
                          <w:color w:val="FFFFFF" w:themeColor="background1"/>
                          <w:sz w:val="24"/>
                          <w:szCs w:val="24"/>
                          <w:rtl/>
                        </w:rPr>
                        <w:t>النسخة 1.0</w:t>
                      </w:r>
                      <w:r w:rsidRPr="003123E5">
                        <w:rPr>
                          <w:rFonts w:cs="Calibri"/>
                          <w:b/>
                          <w:bCs/>
                          <w:color w:val="FFFFFF" w:themeColor="background1"/>
                          <w:sz w:val="24"/>
                          <w:szCs w:val="24"/>
                        </w:rPr>
                        <w:t xml:space="preserve"> </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DF85A93" wp14:editId="04DC0F04">
                <wp:simplePos x="0" y="0"/>
                <wp:positionH relativeFrom="margin">
                  <wp:align>center</wp:align>
                </wp:positionH>
                <wp:positionV relativeFrom="paragraph">
                  <wp:posOffset>5080</wp:posOffset>
                </wp:positionV>
                <wp:extent cx="5335905" cy="767080"/>
                <wp:effectExtent l="0" t="0" r="0" b="0"/>
                <wp:wrapNone/>
                <wp:docPr id="815371819" name="Text Box 1"/>
                <wp:cNvGraphicFramePr/>
                <a:graphic xmlns:a="http://schemas.openxmlformats.org/drawingml/2006/main">
                  <a:graphicData uri="http://schemas.microsoft.com/office/word/2010/wordprocessingShape">
                    <wps:wsp>
                      <wps:cNvSpPr txBox="1"/>
                      <wps:spPr>
                        <a:xfrm>
                          <a:off x="0" y="0"/>
                          <a:ext cx="5335905" cy="767080"/>
                        </a:xfrm>
                        <a:prstGeom prst="rect">
                          <a:avLst/>
                        </a:prstGeom>
                        <a:noFill/>
                        <a:ln w="6350">
                          <a:noFill/>
                        </a:ln>
                      </wps:spPr>
                      <wps:txbx>
                        <w:txbxContent>
                          <w:p w14:paraId="712AD69C" w14:textId="77777777" w:rsidR="00C30D17" w:rsidRPr="0050742F" w:rsidRDefault="00C30D17" w:rsidP="00C30D17">
                            <w:pPr>
                              <w:bidi/>
                              <w:rPr>
                                <w:rFonts w:cs="Calibri"/>
                                <w:b/>
                                <w:bCs/>
                                <w:color w:val="002147"/>
                                <w:sz w:val="96"/>
                                <w:szCs w:val="96"/>
                              </w:rPr>
                            </w:pPr>
                            <w:r w:rsidRPr="0050742F">
                              <w:rPr>
                                <w:rFonts w:cs="Calibri" w:hint="cs"/>
                                <w:b/>
                                <w:bCs/>
                                <w:color w:val="002147"/>
                                <w:sz w:val="96"/>
                                <w:szCs w:val="96"/>
                                <w:rtl/>
                              </w:rPr>
                              <w:t>مـــــــنهــجيــــــــــــــــــة</w:t>
                            </w:r>
                            <w:r w:rsidRPr="0050742F">
                              <w:rPr>
                                <w:rFonts w:cs="Calibri"/>
                                <w:b/>
                                <w:bCs/>
                                <w:color w:val="002147"/>
                                <w:sz w:val="96"/>
                                <w:szCs w:val="96"/>
                                <w:rtl/>
                              </w:rPr>
                              <w:t xml:space="preserve"> </w:t>
                            </w:r>
                            <w:r w:rsidRPr="0050742F">
                              <w:rPr>
                                <w:rFonts w:cs="Calibri" w:hint="cs"/>
                                <w:b/>
                                <w:bCs/>
                                <w:color w:val="002147"/>
                                <w:sz w:val="96"/>
                                <w:szCs w:val="96"/>
                                <w:rtl/>
                              </w:rPr>
                              <w:t>إحصـــــــــــــــاءات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85A93" id="_x0000_s1028" type="#_x0000_t202" style="position:absolute;margin-left:0;margin-top:.4pt;width:420.15pt;height:60.4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AuvHAIAADM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" filled="f" stroked="f" strokeweight=".5pt">
                <v:textbox>
                  <w:txbxContent>
                    <w:p w14:paraId="712AD69C" w14:textId="77777777" w:rsidR="00C30D17" w:rsidRPr="0050742F" w:rsidRDefault="00C30D17" w:rsidP="00C30D17">
                      <w:pPr>
                        <w:bidi/>
                        <w:rPr>
                          <w:rFonts w:cs="Calibri"/>
                          <w:b/>
                          <w:bCs/>
                          <w:color w:val="002147"/>
                          <w:sz w:val="96"/>
                          <w:szCs w:val="96"/>
                        </w:rPr>
                      </w:pPr>
                      <w:r w:rsidRPr="0050742F">
                        <w:rPr>
                          <w:rFonts w:cs="Calibri" w:hint="cs"/>
                          <w:b/>
                          <w:bCs/>
                          <w:color w:val="002147"/>
                          <w:sz w:val="96"/>
                          <w:szCs w:val="96"/>
                          <w:rtl/>
                        </w:rPr>
                        <w:t>مـــــــنهــجيــــــــــــــــــة</w:t>
                      </w:r>
                      <w:r w:rsidRPr="0050742F">
                        <w:rPr>
                          <w:rFonts w:cs="Calibri"/>
                          <w:b/>
                          <w:bCs/>
                          <w:color w:val="002147"/>
                          <w:sz w:val="96"/>
                          <w:szCs w:val="96"/>
                          <w:rtl/>
                        </w:rPr>
                        <w:t xml:space="preserve"> </w:t>
                      </w:r>
                      <w:r w:rsidRPr="0050742F">
                        <w:rPr>
                          <w:rFonts w:cs="Calibri" w:hint="cs"/>
                          <w:b/>
                          <w:bCs/>
                          <w:color w:val="002147"/>
                          <w:sz w:val="96"/>
                          <w:szCs w:val="96"/>
                          <w:rtl/>
                        </w:rPr>
                        <w:t>إحصـــــــــــــــاءات</w:t>
                      </w:r>
                    </w:p>
                  </w:txbxContent>
                </v:textbox>
                <w10:wrap anchorx="margin"/>
              </v:shape>
            </w:pict>
          </mc:Fallback>
        </mc:AlternateContent>
      </w:r>
      <w:r w:rsidR="00FE5EC1">
        <w:rPr>
          <w:noProof/>
        </w:rPr>
        <mc:AlternateContent>
          <mc:Choice Requires="wps">
            <w:drawing>
              <wp:anchor distT="0" distB="0" distL="114300" distR="114300" simplePos="0" relativeHeight="251669504" behindDoc="0" locked="0" layoutInCell="1" allowOverlap="1" wp14:anchorId="288B921E" wp14:editId="01F40E18">
                <wp:simplePos x="0" y="0"/>
                <wp:positionH relativeFrom="margin">
                  <wp:align>center</wp:align>
                </wp:positionH>
                <wp:positionV relativeFrom="paragraph">
                  <wp:posOffset>767715</wp:posOffset>
                </wp:positionV>
                <wp:extent cx="5419725" cy="788670"/>
                <wp:effectExtent l="0" t="0" r="0" b="0"/>
                <wp:wrapNone/>
                <wp:docPr id="1099517569" name="Text Box 1"/>
                <wp:cNvGraphicFramePr/>
                <a:graphic xmlns:a="http://schemas.openxmlformats.org/drawingml/2006/main">
                  <a:graphicData uri="http://schemas.microsoft.com/office/word/2010/wordprocessingShape">
                    <wps:wsp>
                      <wps:cNvSpPr txBox="1"/>
                      <wps:spPr>
                        <a:xfrm>
                          <a:off x="0" y="0"/>
                          <a:ext cx="5419725" cy="788670"/>
                        </a:xfrm>
                        <a:prstGeom prst="rect">
                          <a:avLst/>
                        </a:prstGeom>
                        <a:noFill/>
                        <a:ln w="6350">
                          <a:noFill/>
                        </a:ln>
                      </wps:spPr>
                      <wps:txbx>
                        <w:txbxContent>
                          <w:p w14:paraId="1869867C" w14:textId="470F0E99" w:rsidR="00C30D17" w:rsidRPr="000A044C" w:rsidRDefault="00544BFC" w:rsidP="00C30D17">
                            <w:pPr>
                              <w:bidi/>
                              <w:jc w:val="center"/>
                              <w:rPr>
                                <w:rFonts w:cs="Calibri"/>
                                <w:b/>
                                <w:bCs/>
                                <w:color w:val="FFFFFF" w:themeColor="background1"/>
                                <w:sz w:val="86"/>
                                <w:szCs w:val="86"/>
                                <w:rtl/>
                                <w:lang w:bidi="ar-AE"/>
                              </w:rPr>
                            </w:pPr>
                            <w:r>
                              <w:rPr>
                                <w:rFonts w:cs="Calibri" w:hint="cs"/>
                                <w:b/>
                                <w:bCs/>
                                <w:color w:val="FFFFFF" w:themeColor="background1"/>
                                <w:sz w:val="86"/>
                                <w:szCs w:val="86"/>
                                <w:rtl/>
                                <w:lang w:bidi="ar-AE"/>
                              </w:rPr>
                              <w:t>السكان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B921E" id="_x0000_s1029" type="#_x0000_t202" style="position:absolute;margin-left:0;margin-top:60.45pt;width:426.75pt;height:62.1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" filled="f" stroked="f" strokeweight=".5pt">
                <v:textbox>
                  <w:txbxContent>
                    <w:p w14:paraId="1869867C" w14:textId="470F0E99" w:rsidR="00C30D17" w:rsidRPr="000A044C" w:rsidRDefault="00544BFC" w:rsidP="00C30D17">
                      <w:pPr>
                        <w:bidi/>
                        <w:jc w:val="center"/>
                        <w:rPr>
                          <w:rFonts w:cs="Calibri" w:hint="cs"/>
                          <w:b/>
                          <w:bCs/>
                          <w:color w:val="FFFFFF" w:themeColor="background1"/>
                          <w:sz w:val="86"/>
                          <w:szCs w:val="86"/>
                          <w:rtl/>
                          <w:lang w:bidi="ar-AE"/>
                        </w:rPr>
                      </w:pPr>
                      <w:r>
                        <w:rPr>
                          <w:rFonts w:cs="Calibri" w:hint="cs"/>
                          <w:b/>
                          <w:bCs/>
                          <w:color w:val="FFFFFF" w:themeColor="background1"/>
                          <w:sz w:val="86"/>
                          <w:szCs w:val="86"/>
                          <w:rtl/>
                          <w:lang w:bidi="ar-AE"/>
                        </w:rPr>
                        <w:t>السكان</w:t>
                      </w:r>
                    </w:p>
                  </w:txbxContent>
                </v:textbox>
                <w10:wrap anchorx="margin"/>
              </v:shape>
            </w:pict>
          </mc:Fallback>
        </mc:AlternateContent>
      </w:r>
      <w:r w:rsidR="00C30D17" w:rsidRPr="000A044C">
        <w:rPr>
          <w:noProof/>
          <w:color w:val="002147"/>
        </w:rPr>
        <mc:AlternateContent>
          <mc:Choice Requires="wps">
            <w:drawing>
              <wp:anchor distT="0" distB="0" distL="114300" distR="114300" simplePos="0" relativeHeight="251671552" behindDoc="0" locked="0" layoutInCell="1" allowOverlap="1" wp14:anchorId="4E424AF9" wp14:editId="20F236EA">
                <wp:simplePos x="0" y="0"/>
                <wp:positionH relativeFrom="margin">
                  <wp:align>center</wp:align>
                </wp:positionH>
                <wp:positionV relativeFrom="paragraph">
                  <wp:posOffset>1735727</wp:posOffset>
                </wp:positionV>
                <wp:extent cx="6541428" cy="0"/>
                <wp:effectExtent l="57150" t="57150" r="50165" b="114300"/>
                <wp:wrapNone/>
                <wp:docPr id="1325250734" name="Straight Connector 2"/>
                <wp:cNvGraphicFramePr/>
                <a:graphic xmlns:a="http://schemas.openxmlformats.org/drawingml/2006/main">
                  <a:graphicData uri="http://schemas.microsoft.com/office/word/2010/wordprocessingShape">
                    <wps:wsp>
                      <wps:cNvCnPr/>
                      <wps:spPr>
                        <a:xfrm>
                          <a:off x="0" y="0"/>
                          <a:ext cx="6541428" cy="0"/>
                        </a:xfrm>
                        <a:prstGeom prst="line">
                          <a:avLst/>
                        </a:prstGeom>
                        <a:ln w="76200">
                          <a:solidFill>
                            <a:srgbClr val="002147"/>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F62ACDC" id="Straight Connector 2" o:spid="_x0000_s1026" style="position:absolute;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6.65pt" to="515.05pt,1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" strokecolor="#002147" strokeweight="6pt">
                <v:shadow on="t" color="black" opacity="22937f" origin=",.5" offset="0,.63889mm"/>
                <w10:wrap anchorx="margin"/>
              </v:line>
            </w:pict>
          </mc:Fallback>
        </mc:AlternateContent>
      </w:r>
      <w:r w:rsidR="003721AD">
        <w:br w:type="page"/>
      </w:r>
    </w:p>
    <w:p w14:paraId="64E9E8DF" w14:textId="0C8ED7E4" w:rsidR="00CA0728" w:rsidRDefault="000A7B00" w:rsidP="00182B5A">
      <w:pPr>
        <w:pStyle w:val="PopHeading1"/>
      </w:pPr>
      <w:r w:rsidRPr="001E3300">
        <w:rPr>
          <w:rtl/>
        </w:rPr>
        <w:lastRenderedPageBreak/>
        <w:t>قائمة المحتويات</w:t>
      </w:r>
    </w:p>
    <w:p w14:paraId="54E2C87D" w14:textId="77777777" w:rsidR="009E50BD" w:rsidRDefault="009E50BD" w:rsidP="00182B5A">
      <w:pPr>
        <w:pStyle w:val="PopHeading1"/>
      </w:pPr>
    </w:p>
    <w:tbl>
      <w:tblPr>
        <w:tblStyle w:val="TableGrid"/>
        <w:bidiVisual/>
        <w:tblW w:w="9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3"/>
        <w:gridCol w:w="540"/>
      </w:tblGrid>
      <w:tr w:rsidR="00646D32" w:rsidRPr="00646D32" w14:paraId="71E85737" w14:textId="77777777" w:rsidTr="00895DED">
        <w:trPr>
          <w:trHeight w:val="432"/>
        </w:trPr>
        <w:tc>
          <w:tcPr>
            <w:tcW w:w="8653" w:type="dxa"/>
          </w:tcPr>
          <w:p w14:paraId="52FEE728" w14:textId="7C52C8B5" w:rsidR="00646D32" w:rsidRPr="005B1112" w:rsidRDefault="00646D32" w:rsidP="00182B5A">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hint="cs"/>
                <w:b/>
                <w:bCs/>
                <w:noProof/>
                <w:sz w:val="20"/>
                <w:szCs w:val="20"/>
                <w:rtl/>
                <w:lang w:val="en-GB" w:bidi="ar-AE"/>
              </w:rPr>
              <w:t xml:space="preserve">1. </w:t>
            </w:r>
            <w:r w:rsidR="009E50BD" w:rsidRPr="005B1112">
              <w:rPr>
                <w:rFonts w:ascii="Tahoma" w:eastAsia="MS Gothic" w:hAnsi="Tahoma" w:cs="Tahoma" w:hint="cs"/>
                <w:b/>
                <w:bCs/>
                <w:noProof/>
                <w:sz w:val="20"/>
                <w:szCs w:val="20"/>
                <w:rtl/>
                <w:lang w:val="en-GB" w:bidi="ar-AE"/>
              </w:rPr>
              <w:t>مقدمة......</w:t>
            </w:r>
            <w:r w:rsidRPr="005B1112">
              <w:rPr>
                <w:rFonts w:ascii="Tahoma" w:eastAsia="MS Gothic" w:hAnsi="Tahoma" w:cs="Tahoma" w:hint="cs"/>
                <w:b/>
                <w:bCs/>
                <w:noProof/>
                <w:sz w:val="20"/>
                <w:szCs w:val="20"/>
                <w:rtl/>
                <w:lang w:val="en-GB" w:bidi="ar-AE"/>
              </w:rPr>
              <w:t>...................................................................................................................</w:t>
            </w:r>
          </w:p>
        </w:tc>
        <w:tc>
          <w:tcPr>
            <w:tcW w:w="540" w:type="dxa"/>
          </w:tcPr>
          <w:p w14:paraId="17F6CB77" w14:textId="36137C87" w:rsidR="00646D32" w:rsidRPr="005B1112" w:rsidRDefault="00742334" w:rsidP="00182B5A">
            <w:pPr>
              <w:bidi/>
              <w:spacing w:line="360" w:lineRule="auto"/>
              <w:rPr>
                <w:rFonts w:ascii="Tahoma" w:eastAsia="MS Gothic" w:hAnsi="Tahoma" w:cs="Tahoma"/>
                <w:b/>
                <w:bCs/>
                <w:noProof/>
                <w:color w:val="8A1E04"/>
                <w:sz w:val="28"/>
                <w:szCs w:val="28"/>
                <w:rtl/>
                <w:lang w:val="en-GB" w:bidi="ar-AE"/>
              </w:rPr>
            </w:pPr>
            <w:r w:rsidRPr="005B1112">
              <w:rPr>
                <w:rFonts w:ascii="Tahoma" w:eastAsia="MS Gothic" w:hAnsi="Tahoma" w:cs="Tahoma"/>
                <w:b/>
                <w:bCs/>
                <w:noProof/>
                <w:sz w:val="20"/>
                <w:szCs w:val="20"/>
                <w:lang w:val="en-GB" w:bidi="ar-AE"/>
              </w:rPr>
              <w:t>3</w:t>
            </w:r>
          </w:p>
        </w:tc>
      </w:tr>
      <w:tr w:rsidR="00E203AF" w:rsidRPr="00646D32" w14:paraId="48A2C40E" w14:textId="77777777" w:rsidTr="00A3152A">
        <w:trPr>
          <w:trHeight w:val="432"/>
        </w:trPr>
        <w:tc>
          <w:tcPr>
            <w:tcW w:w="8653" w:type="dxa"/>
          </w:tcPr>
          <w:p w14:paraId="7966C1A7" w14:textId="2FB5910C" w:rsidR="00E203AF" w:rsidRPr="005B1112" w:rsidRDefault="00AD41FD" w:rsidP="00AD41FD">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hint="cs"/>
                <w:b/>
                <w:bCs/>
                <w:noProof/>
                <w:sz w:val="20"/>
                <w:szCs w:val="20"/>
                <w:rtl/>
                <w:lang w:val="en-GB" w:bidi="ar-AE"/>
              </w:rPr>
              <w:t>2. معلومات الإحصاءات</w:t>
            </w:r>
            <w:r w:rsidR="00E203AF" w:rsidRPr="005B1112">
              <w:rPr>
                <w:rFonts w:ascii="Tahoma" w:eastAsia="MS Gothic" w:hAnsi="Tahoma" w:cs="Tahoma" w:hint="cs"/>
                <w:b/>
                <w:bCs/>
                <w:noProof/>
                <w:sz w:val="20"/>
                <w:szCs w:val="20"/>
                <w:rtl/>
                <w:lang w:val="en-GB" w:bidi="ar-AE"/>
              </w:rPr>
              <w:t>......................................................................................................</w:t>
            </w:r>
          </w:p>
        </w:tc>
        <w:tc>
          <w:tcPr>
            <w:tcW w:w="540" w:type="dxa"/>
          </w:tcPr>
          <w:p w14:paraId="76201A6D" w14:textId="3B650B60" w:rsidR="00E203AF" w:rsidRPr="005B1112" w:rsidRDefault="00742334" w:rsidP="00182B5A">
            <w:pPr>
              <w:bidi/>
              <w:spacing w:line="360" w:lineRule="auto"/>
              <w:rPr>
                <w:rFonts w:ascii="Tahoma" w:eastAsia="MS Gothic" w:hAnsi="Tahoma" w:cs="Tahoma"/>
                <w:b/>
                <w:bCs/>
                <w:noProof/>
                <w:color w:val="8A1E04"/>
                <w:sz w:val="28"/>
                <w:szCs w:val="28"/>
                <w:rtl/>
                <w:lang w:val="en-GB" w:bidi="ar-AE"/>
              </w:rPr>
            </w:pPr>
            <w:r w:rsidRPr="005B1112">
              <w:rPr>
                <w:rFonts w:ascii="Tahoma" w:eastAsia="MS Gothic" w:hAnsi="Tahoma" w:cs="Tahoma"/>
                <w:b/>
                <w:bCs/>
                <w:noProof/>
                <w:sz w:val="20"/>
                <w:szCs w:val="20"/>
                <w:lang w:val="en-GB" w:bidi="ar-AE"/>
              </w:rPr>
              <w:t>3</w:t>
            </w:r>
          </w:p>
        </w:tc>
      </w:tr>
      <w:tr w:rsidR="00E203AF" w:rsidRPr="00646D32" w14:paraId="00C90A5C" w14:textId="77777777" w:rsidTr="00895DED">
        <w:trPr>
          <w:trHeight w:val="432"/>
        </w:trPr>
        <w:tc>
          <w:tcPr>
            <w:tcW w:w="8653" w:type="dxa"/>
          </w:tcPr>
          <w:p w14:paraId="27481BB0" w14:textId="3D1475E4"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1.2</w:t>
            </w:r>
            <w:r w:rsidR="00E203AF" w:rsidRPr="00646D32">
              <w:rPr>
                <w:rFonts w:ascii="Tahoma" w:eastAsia="MS Gothic" w:hAnsi="Tahoma" w:cs="Tahoma" w:hint="cs"/>
                <w:noProof/>
                <w:sz w:val="20"/>
                <w:szCs w:val="20"/>
                <w:rtl/>
                <w:lang w:val="en-GB" w:bidi="ar-AE"/>
              </w:rPr>
              <w:t xml:space="preserve"> </w:t>
            </w:r>
            <w:r>
              <w:rPr>
                <w:rFonts w:ascii="Tahoma" w:eastAsia="MS Gothic" w:hAnsi="Tahoma" w:cs="Tahoma" w:hint="cs"/>
                <w:noProof/>
                <w:sz w:val="20"/>
                <w:szCs w:val="20"/>
                <w:rtl/>
                <w:lang w:val="en-GB" w:bidi="ar-AE"/>
              </w:rPr>
              <w:t>الأهمية والأهداف...</w:t>
            </w:r>
            <w:r w:rsidR="00E203AF" w:rsidRPr="00646D32">
              <w:rPr>
                <w:rFonts w:ascii="Tahoma" w:eastAsia="MS Gothic" w:hAnsi="Tahoma" w:cs="Tahoma" w:hint="cs"/>
                <w:noProof/>
                <w:sz w:val="20"/>
                <w:szCs w:val="20"/>
                <w:rtl/>
                <w:lang w:val="en-GB" w:bidi="ar-AE"/>
              </w:rPr>
              <w:t>...............................................................................................</w:t>
            </w:r>
          </w:p>
        </w:tc>
        <w:tc>
          <w:tcPr>
            <w:tcW w:w="540" w:type="dxa"/>
          </w:tcPr>
          <w:p w14:paraId="145AF72C" w14:textId="38C4E3DB" w:rsidR="00E203AF" w:rsidRPr="00646D32" w:rsidRDefault="0079300C"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3</w:t>
            </w:r>
          </w:p>
        </w:tc>
      </w:tr>
      <w:tr w:rsidR="00E203AF" w:rsidRPr="00646D32" w14:paraId="6DE8E1E9" w14:textId="77777777" w:rsidTr="00895DED">
        <w:trPr>
          <w:trHeight w:val="432"/>
        </w:trPr>
        <w:tc>
          <w:tcPr>
            <w:tcW w:w="8653" w:type="dxa"/>
          </w:tcPr>
          <w:p w14:paraId="3B9F27D1" w14:textId="5C89249D"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2.2 المخرجات الرئيسية......</w:t>
            </w:r>
            <w:r w:rsidR="00E203AF" w:rsidRPr="00646D32">
              <w:rPr>
                <w:rFonts w:ascii="Tahoma" w:eastAsia="MS Gothic" w:hAnsi="Tahoma" w:cs="Tahoma" w:hint="cs"/>
                <w:noProof/>
                <w:sz w:val="20"/>
                <w:szCs w:val="20"/>
                <w:rtl/>
                <w:lang w:val="en-GB" w:bidi="ar-AE"/>
              </w:rPr>
              <w:t>.........................................................................................</w:t>
            </w:r>
          </w:p>
        </w:tc>
        <w:tc>
          <w:tcPr>
            <w:tcW w:w="540" w:type="dxa"/>
          </w:tcPr>
          <w:p w14:paraId="63C73FD6" w14:textId="77535712"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3</w:t>
            </w:r>
          </w:p>
        </w:tc>
      </w:tr>
      <w:tr w:rsidR="00E203AF" w:rsidRPr="00646D32" w14:paraId="70D580D2" w14:textId="77777777" w:rsidTr="00895DED">
        <w:trPr>
          <w:trHeight w:val="432"/>
        </w:trPr>
        <w:tc>
          <w:tcPr>
            <w:tcW w:w="8653" w:type="dxa"/>
          </w:tcPr>
          <w:p w14:paraId="1A2F9A70" w14:textId="60DD8151"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3.2</w:t>
            </w:r>
            <w:r w:rsidR="00E203AF" w:rsidRPr="00646D32">
              <w:rPr>
                <w:rFonts w:ascii="Tahoma" w:eastAsia="MS Gothic" w:hAnsi="Tahoma" w:cs="Tahoma" w:hint="cs"/>
                <w:noProof/>
                <w:sz w:val="20"/>
                <w:szCs w:val="20"/>
                <w:rtl/>
                <w:lang w:val="en-GB" w:bidi="ar-AE"/>
              </w:rPr>
              <w:t xml:space="preserve"> </w:t>
            </w:r>
            <w:r>
              <w:rPr>
                <w:rFonts w:ascii="Tahoma" w:eastAsia="MS Gothic" w:hAnsi="Tahoma" w:cs="Tahoma" w:hint="cs"/>
                <w:noProof/>
                <w:sz w:val="20"/>
                <w:szCs w:val="20"/>
                <w:rtl/>
                <w:lang w:val="en-GB" w:bidi="ar-AE"/>
              </w:rPr>
              <w:t>المفاهيم والتعاريف.................</w:t>
            </w:r>
            <w:r w:rsidR="00E203AF" w:rsidRPr="00646D32">
              <w:rPr>
                <w:rFonts w:ascii="Tahoma" w:eastAsia="MS Gothic" w:hAnsi="Tahoma" w:cs="Tahoma" w:hint="cs"/>
                <w:noProof/>
                <w:sz w:val="20"/>
                <w:szCs w:val="20"/>
                <w:rtl/>
                <w:lang w:val="en-GB" w:bidi="ar-AE"/>
              </w:rPr>
              <w:t>...............................................................................</w:t>
            </w:r>
          </w:p>
        </w:tc>
        <w:tc>
          <w:tcPr>
            <w:tcW w:w="540" w:type="dxa"/>
          </w:tcPr>
          <w:p w14:paraId="2F4478A8" w14:textId="459EF70A" w:rsidR="00E203AF" w:rsidRPr="00646D32" w:rsidRDefault="00031640"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hint="cs"/>
                <w:noProof/>
                <w:sz w:val="20"/>
                <w:szCs w:val="20"/>
                <w:rtl/>
                <w:lang w:val="en-GB" w:bidi="ar-AE"/>
              </w:rPr>
              <w:t>4</w:t>
            </w:r>
          </w:p>
        </w:tc>
      </w:tr>
      <w:tr w:rsidR="00E203AF" w:rsidRPr="00646D32" w14:paraId="29BDCC85" w14:textId="77777777" w:rsidTr="00895DED">
        <w:trPr>
          <w:trHeight w:val="432"/>
        </w:trPr>
        <w:tc>
          <w:tcPr>
            <w:tcW w:w="8653" w:type="dxa"/>
          </w:tcPr>
          <w:p w14:paraId="49BBF68B" w14:textId="2227B7E0"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4.2 التصنيفات والمعايير المستخدمة</w:t>
            </w:r>
            <w:r w:rsidR="00E203AF" w:rsidRPr="00646D32">
              <w:rPr>
                <w:rFonts w:ascii="Tahoma" w:eastAsia="MS Gothic" w:hAnsi="Tahoma" w:cs="Tahoma" w:hint="cs"/>
                <w:noProof/>
                <w:sz w:val="20"/>
                <w:szCs w:val="20"/>
                <w:rtl/>
                <w:lang w:val="en-GB" w:bidi="ar-AE"/>
              </w:rPr>
              <w:t>...............................................................................</w:t>
            </w:r>
          </w:p>
        </w:tc>
        <w:tc>
          <w:tcPr>
            <w:tcW w:w="540" w:type="dxa"/>
          </w:tcPr>
          <w:p w14:paraId="4AEE0EE2" w14:textId="38DFA0E8" w:rsidR="00E203AF" w:rsidRPr="00646D32" w:rsidRDefault="008767E6"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5</w:t>
            </w:r>
          </w:p>
        </w:tc>
      </w:tr>
      <w:tr w:rsidR="00646D32" w:rsidRPr="00646D32" w14:paraId="3ABF959B" w14:textId="77777777" w:rsidTr="00895DED">
        <w:trPr>
          <w:trHeight w:val="432"/>
        </w:trPr>
        <w:tc>
          <w:tcPr>
            <w:tcW w:w="8653" w:type="dxa"/>
          </w:tcPr>
          <w:p w14:paraId="715BCAAD" w14:textId="380FA2EB" w:rsidR="00646D32"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5.2</w:t>
            </w:r>
            <w:r w:rsidR="00646D32" w:rsidRPr="00646D32">
              <w:rPr>
                <w:rFonts w:ascii="Tahoma" w:eastAsia="MS Gothic" w:hAnsi="Tahoma" w:cs="Tahoma" w:hint="cs"/>
                <w:noProof/>
                <w:sz w:val="20"/>
                <w:szCs w:val="20"/>
                <w:rtl/>
                <w:lang w:val="en-GB" w:bidi="ar-AE"/>
              </w:rPr>
              <w:t xml:space="preserve"> </w:t>
            </w:r>
            <w:r>
              <w:rPr>
                <w:rFonts w:ascii="Tahoma" w:eastAsia="MS Gothic" w:hAnsi="Tahoma" w:cs="Tahoma" w:hint="cs"/>
                <w:noProof/>
                <w:sz w:val="20"/>
                <w:szCs w:val="20"/>
                <w:rtl/>
                <w:lang w:val="en-GB" w:bidi="ar-AE"/>
              </w:rPr>
              <w:t>مستويات النشر المتاحة</w:t>
            </w:r>
            <w:r w:rsidR="00646D32" w:rsidRPr="00646D32">
              <w:rPr>
                <w:rFonts w:ascii="Tahoma" w:eastAsia="MS Gothic" w:hAnsi="Tahoma" w:cs="Tahoma" w:hint="cs"/>
                <w:noProof/>
                <w:sz w:val="20"/>
                <w:szCs w:val="20"/>
                <w:rtl/>
                <w:lang w:val="en-GB" w:bidi="ar-AE"/>
              </w:rPr>
              <w:t>.........................................................................................</w:t>
            </w:r>
          </w:p>
        </w:tc>
        <w:tc>
          <w:tcPr>
            <w:tcW w:w="540" w:type="dxa"/>
          </w:tcPr>
          <w:p w14:paraId="697B502C" w14:textId="2C9CB1F6" w:rsidR="00646D32" w:rsidRPr="00646D32" w:rsidRDefault="001E39E4"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5</w:t>
            </w:r>
          </w:p>
        </w:tc>
      </w:tr>
      <w:tr w:rsidR="00E203AF" w:rsidRPr="00646D32" w14:paraId="06074EA2" w14:textId="77777777" w:rsidTr="00895DED">
        <w:trPr>
          <w:trHeight w:val="432"/>
        </w:trPr>
        <w:tc>
          <w:tcPr>
            <w:tcW w:w="8653" w:type="dxa"/>
          </w:tcPr>
          <w:p w14:paraId="65A74A5F" w14:textId="353938E9"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6.2 المجتمع الإحصائي</w:t>
            </w:r>
            <w:r w:rsidR="00E203AF" w:rsidRPr="00646D32">
              <w:rPr>
                <w:rFonts w:ascii="Tahoma" w:eastAsia="MS Gothic" w:hAnsi="Tahoma" w:cs="Tahoma" w:hint="cs"/>
                <w:noProof/>
                <w:sz w:val="20"/>
                <w:szCs w:val="20"/>
                <w:rtl/>
                <w:lang w:val="en-GB" w:bidi="ar-AE"/>
              </w:rPr>
              <w:t>................................................................................................</w:t>
            </w:r>
          </w:p>
        </w:tc>
        <w:tc>
          <w:tcPr>
            <w:tcW w:w="540" w:type="dxa"/>
          </w:tcPr>
          <w:p w14:paraId="5DDD18A5" w14:textId="64102DE9"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6</w:t>
            </w:r>
          </w:p>
        </w:tc>
      </w:tr>
      <w:tr w:rsidR="00E203AF" w:rsidRPr="00646D32" w14:paraId="7AB1DE35" w14:textId="77777777" w:rsidTr="00895DED">
        <w:trPr>
          <w:trHeight w:val="432"/>
        </w:trPr>
        <w:tc>
          <w:tcPr>
            <w:tcW w:w="8653" w:type="dxa"/>
          </w:tcPr>
          <w:p w14:paraId="61604469" w14:textId="0EAFE941"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7.2 الوحدات الإحصائية..</w:t>
            </w:r>
            <w:r w:rsidR="00E203AF" w:rsidRPr="00646D32">
              <w:rPr>
                <w:rFonts w:ascii="Tahoma" w:eastAsia="MS Gothic" w:hAnsi="Tahoma" w:cs="Tahoma" w:hint="cs"/>
                <w:noProof/>
                <w:sz w:val="20"/>
                <w:szCs w:val="20"/>
                <w:rtl/>
                <w:lang w:val="en-GB" w:bidi="ar-AE"/>
              </w:rPr>
              <w:t>...............................................................................................</w:t>
            </w:r>
          </w:p>
        </w:tc>
        <w:tc>
          <w:tcPr>
            <w:tcW w:w="540" w:type="dxa"/>
          </w:tcPr>
          <w:p w14:paraId="452D6CC0" w14:textId="2A38704B"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6</w:t>
            </w:r>
          </w:p>
        </w:tc>
      </w:tr>
      <w:tr w:rsidR="00E203AF" w:rsidRPr="00646D32" w14:paraId="341B5485" w14:textId="77777777" w:rsidTr="00895DED">
        <w:trPr>
          <w:trHeight w:val="432"/>
        </w:trPr>
        <w:tc>
          <w:tcPr>
            <w:tcW w:w="8653" w:type="dxa"/>
          </w:tcPr>
          <w:p w14:paraId="14A69D01" w14:textId="5A61BD5D"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8.2 التغطية الجغرافية</w:t>
            </w:r>
            <w:r w:rsidR="00E203AF" w:rsidRPr="00646D32">
              <w:rPr>
                <w:rFonts w:ascii="Tahoma" w:eastAsia="MS Gothic" w:hAnsi="Tahoma" w:cs="Tahoma" w:hint="cs"/>
                <w:noProof/>
                <w:sz w:val="20"/>
                <w:szCs w:val="20"/>
                <w:rtl/>
                <w:lang w:val="en-GB" w:bidi="ar-AE"/>
              </w:rPr>
              <w:t>..................................................................................................</w:t>
            </w:r>
          </w:p>
        </w:tc>
        <w:tc>
          <w:tcPr>
            <w:tcW w:w="540" w:type="dxa"/>
          </w:tcPr>
          <w:p w14:paraId="56E1EBAE" w14:textId="6690D04B"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6</w:t>
            </w:r>
          </w:p>
        </w:tc>
      </w:tr>
      <w:tr w:rsidR="00E203AF" w:rsidRPr="00646D32" w14:paraId="6D8646C4" w14:textId="77777777" w:rsidTr="00895DED">
        <w:trPr>
          <w:trHeight w:val="432"/>
        </w:trPr>
        <w:tc>
          <w:tcPr>
            <w:tcW w:w="8653" w:type="dxa"/>
          </w:tcPr>
          <w:p w14:paraId="178631C9" w14:textId="14E04C33"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9.2 وحدات القياس</w:t>
            </w:r>
            <w:r w:rsidR="00E203AF" w:rsidRPr="00646D32">
              <w:rPr>
                <w:rFonts w:ascii="Tahoma" w:eastAsia="MS Gothic" w:hAnsi="Tahoma" w:cs="Tahoma" w:hint="cs"/>
                <w:noProof/>
                <w:sz w:val="20"/>
                <w:szCs w:val="20"/>
                <w:rtl/>
                <w:lang w:val="en-GB" w:bidi="ar-AE"/>
              </w:rPr>
              <w:t>......................................................................................................</w:t>
            </w:r>
          </w:p>
        </w:tc>
        <w:tc>
          <w:tcPr>
            <w:tcW w:w="540" w:type="dxa"/>
          </w:tcPr>
          <w:p w14:paraId="123099BB" w14:textId="75194315" w:rsidR="00E203AF" w:rsidRPr="00646D32" w:rsidRDefault="000032E5"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7</w:t>
            </w:r>
          </w:p>
        </w:tc>
      </w:tr>
      <w:tr w:rsidR="00E203AF" w:rsidRPr="00646D32" w14:paraId="2331D6F9" w14:textId="77777777" w:rsidTr="00895DED">
        <w:trPr>
          <w:trHeight w:val="432"/>
        </w:trPr>
        <w:tc>
          <w:tcPr>
            <w:tcW w:w="8653" w:type="dxa"/>
          </w:tcPr>
          <w:p w14:paraId="5355B102" w14:textId="6F0F60DD"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10.2 الفترة المرجعية</w:t>
            </w:r>
            <w:r w:rsidR="00E203AF" w:rsidRPr="00646D32">
              <w:rPr>
                <w:rFonts w:ascii="Tahoma" w:eastAsia="MS Gothic" w:hAnsi="Tahoma" w:cs="Tahoma" w:hint="cs"/>
                <w:noProof/>
                <w:sz w:val="20"/>
                <w:szCs w:val="20"/>
                <w:rtl/>
                <w:lang w:val="en-GB" w:bidi="ar-AE"/>
              </w:rPr>
              <w:t>...................................................................................................</w:t>
            </w:r>
          </w:p>
        </w:tc>
        <w:tc>
          <w:tcPr>
            <w:tcW w:w="540" w:type="dxa"/>
          </w:tcPr>
          <w:p w14:paraId="19747178" w14:textId="5F7718B8" w:rsidR="00E203AF" w:rsidRPr="00646D32" w:rsidRDefault="00990C83"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7</w:t>
            </w:r>
          </w:p>
        </w:tc>
      </w:tr>
      <w:tr w:rsidR="00E203AF" w:rsidRPr="00646D32" w14:paraId="5BEE70BE" w14:textId="77777777" w:rsidTr="00895DED">
        <w:trPr>
          <w:trHeight w:val="432"/>
        </w:trPr>
        <w:tc>
          <w:tcPr>
            <w:tcW w:w="8653" w:type="dxa"/>
          </w:tcPr>
          <w:p w14:paraId="4A10C1C8" w14:textId="6B83D110"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11.2 الوقتية............</w:t>
            </w:r>
            <w:r w:rsidR="00E203AF" w:rsidRPr="00646D32">
              <w:rPr>
                <w:rFonts w:ascii="Tahoma" w:eastAsia="MS Gothic" w:hAnsi="Tahoma" w:cs="Tahoma" w:hint="cs"/>
                <w:noProof/>
                <w:sz w:val="20"/>
                <w:szCs w:val="20"/>
                <w:rtl/>
                <w:lang w:val="en-GB" w:bidi="ar-AE"/>
              </w:rPr>
              <w:t>...................................................................................................</w:t>
            </w:r>
          </w:p>
        </w:tc>
        <w:tc>
          <w:tcPr>
            <w:tcW w:w="540" w:type="dxa"/>
          </w:tcPr>
          <w:p w14:paraId="7FE6FFC0" w14:textId="626B71BF"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7</w:t>
            </w:r>
          </w:p>
        </w:tc>
      </w:tr>
      <w:tr w:rsidR="00E203AF" w:rsidRPr="00646D32" w14:paraId="1AF9DB0C" w14:textId="77777777" w:rsidTr="00895DED">
        <w:trPr>
          <w:trHeight w:val="432"/>
        </w:trPr>
        <w:tc>
          <w:tcPr>
            <w:tcW w:w="8653" w:type="dxa"/>
          </w:tcPr>
          <w:p w14:paraId="4755F87B" w14:textId="43FD40E2" w:rsidR="00E203AF"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12.2 دورية النشر....................</w:t>
            </w:r>
            <w:r w:rsidR="00E203AF" w:rsidRPr="00646D32">
              <w:rPr>
                <w:rFonts w:ascii="Tahoma" w:eastAsia="MS Gothic" w:hAnsi="Tahoma" w:cs="Tahoma" w:hint="cs"/>
                <w:noProof/>
                <w:sz w:val="20"/>
                <w:szCs w:val="20"/>
                <w:rtl/>
                <w:lang w:val="en-GB" w:bidi="ar-AE"/>
              </w:rPr>
              <w:t>....................................................................................</w:t>
            </w:r>
          </w:p>
        </w:tc>
        <w:tc>
          <w:tcPr>
            <w:tcW w:w="540" w:type="dxa"/>
          </w:tcPr>
          <w:p w14:paraId="482A5489" w14:textId="658300E4" w:rsidR="00E203AF"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7</w:t>
            </w:r>
          </w:p>
        </w:tc>
      </w:tr>
      <w:tr w:rsidR="00646D32" w:rsidRPr="00646D32" w14:paraId="56FC6B0E" w14:textId="77777777" w:rsidTr="00895DED">
        <w:trPr>
          <w:trHeight w:val="432"/>
        </w:trPr>
        <w:tc>
          <w:tcPr>
            <w:tcW w:w="8653" w:type="dxa"/>
          </w:tcPr>
          <w:p w14:paraId="7E551593" w14:textId="583B166C" w:rsidR="00646D32"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13.2 السلسلة الزمنية للبيانات</w:t>
            </w:r>
            <w:r w:rsidR="00646D32" w:rsidRPr="00646D32">
              <w:rPr>
                <w:rFonts w:ascii="Tahoma" w:eastAsia="MS Gothic" w:hAnsi="Tahoma" w:cs="Tahoma" w:hint="cs"/>
                <w:noProof/>
                <w:sz w:val="20"/>
                <w:szCs w:val="20"/>
                <w:rtl/>
                <w:lang w:val="en-GB" w:bidi="ar-AE"/>
              </w:rPr>
              <w:t>......................................................................................</w:t>
            </w:r>
          </w:p>
        </w:tc>
        <w:tc>
          <w:tcPr>
            <w:tcW w:w="540" w:type="dxa"/>
          </w:tcPr>
          <w:p w14:paraId="2129ADC7" w14:textId="295DD311" w:rsidR="00646D32" w:rsidRPr="00646D32" w:rsidRDefault="001742E7" w:rsidP="00182B5A">
            <w:pPr>
              <w:bidi/>
              <w:spacing w:line="360" w:lineRule="auto"/>
              <w:rPr>
                <w:rFonts w:ascii="Tahoma" w:eastAsia="MS Gothic" w:hAnsi="Tahoma" w:cs="Tahoma"/>
                <w:b/>
                <w:bCs/>
                <w:noProof/>
                <w:color w:val="8A1E04"/>
                <w:sz w:val="28"/>
                <w:szCs w:val="28"/>
                <w:rtl/>
                <w:lang w:val="en-GB" w:bidi="ar-AE"/>
              </w:rPr>
            </w:pPr>
            <w:r>
              <w:rPr>
                <w:rFonts w:ascii="Tahoma" w:eastAsia="MS Gothic" w:hAnsi="Tahoma" w:cs="Tahoma"/>
                <w:noProof/>
                <w:sz w:val="20"/>
                <w:szCs w:val="20"/>
                <w:lang w:val="en-GB" w:bidi="ar-AE"/>
              </w:rPr>
              <w:t>7</w:t>
            </w:r>
          </w:p>
        </w:tc>
      </w:tr>
      <w:tr w:rsidR="00646D32" w:rsidRPr="00646D32" w14:paraId="3C534A88" w14:textId="77777777" w:rsidTr="00895DED">
        <w:trPr>
          <w:trHeight w:val="432"/>
        </w:trPr>
        <w:tc>
          <w:tcPr>
            <w:tcW w:w="8653" w:type="dxa"/>
          </w:tcPr>
          <w:p w14:paraId="6CCE9217" w14:textId="163A34E9" w:rsidR="00646D32" w:rsidRPr="00646D32" w:rsidRDefault="00AD41FD" w:rsidP="00182B5A">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14.2 اعتبارات خاصة بإمارة أبوظبي</w:t>
            </w:r>
            <w:r w:rsidR="000B7BEB">
              <w:rPr>
                <w:rFonts w:ascii="Tahoma" w:eastAsia="MS Gothic" w:hAnsi="Tahoma" w:cs="Tahoma"/>
                <w:noProof/>
                <w:sz w:val="20"/>
                <w:szCs w:val="20"/>
                <w:lang w:val="en-GB" w:bidi="ar-AE"/>
              </w:rPr>
              <w:t>………………………………………………………………………………</w:t>
            </w:r>
          </w:p>
        </w:tc>
        <w:tc>
          <w:tcPr>
            <w:tcW w:w="540" w:type="dxa"/>
          </w:tcPr>
          <w:p w14:paraId="4BC76AA6" w14:textId="2714F5B5" w:rsidR="00646D32" w:rsidRPr="00E203AF" w:rsidRDefault="00233C08"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8</w:t>
            </w:r>
          </w:p>
        </w:tc>
      </w:tr>
      <w:tr w:rsidR="00AD41FD" w:rsidRPr="00646D32" w14:paraId="1D128CA6" w14:textId="77777777" w:rsidTr="00895DED">
        <w:trPr>
          <w:trHeight w:val="432"/>
        </w:trPr>
        <w:tc>
          <w:tcPr>
            <w:tcW w:w="8653" w:type="dxa"/>
          </w:tcPr>
          <w:p w14:paraId="3CEDD3AF" w14:textId="3FD0B4F4" w:rsidR="00AD41FD" w:rsidRPr="005B1112" w:rsidRDefault="00AD41FD" w:rsidP="00AD41FD">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hint="cs"/>
                <w:b/>
                <w:bCs/>
                <w:noProof/>
                <w:sz w:val="20"/>
                <w:szCs w:val="20"/>
                <w:rtl/>
                <w:lang w:val="en-GB" w:bidi="ar-AE"/>
              </w:rPr>
              <w:t>3. المعالجة الإحصائية.......................................................................................................</w:t>
            </w:r>
          </w:p>
        </w:tc>
        <w:tc>
          <w:tcPr>
            <w:tcW w:w="540" w:type="dxa"/>
          </w:tcPr>
          <w:p w14:paraId="0ADEB6AC" w14:textId="489BFA89" w:rsidR="00AD41FD" w:rsidRPr="005B1112" w:rsidRDefault="000032E5" w:rsidP="00182B5A">
            <w:pPr>
              <w:bidi/>
              <w:spacing w:line="360" w:lineRule="auto"/>
              <w:rPr>
                <w:rFonts w:ascii="Tahoma" w:eastAsia="MS Gothic" w:hAnsi="Tahoma" w:cs="Tahoma"/>
                <w:b/>
                <w:bCs/>
                <w:noProof/>
                <w:sz w:val="20"/>
                <w:szCs w:val="20"/>
                <w:rtl/>
                <w:lang w:val="en-GB" w:bidi="ar-AE"/>
              </w:rPr>
            </w:pPr>
            <w:r>
              <w:rPr>
                <w:rFonts w:ascii="Tahoma" w:eastAsia="MS Gothic" w:hAnsi="Tahoma" w:cs="Tahoma"/>
                <w:b/>
                <w:bCs/>
                <w:noProof/>
                <w:sz w:val="20"/>
                <w:szCs w:val="20"/>
                <w:lang w:val="en-GB" w:bidi="ar-AE"/>
              </w:rPr>
              <w:t>8</w:t>
            </w:r>
          </w:p>
        </w:tc>
      </w:tr>
      <w:tr w:rsidR="00AD41FD" w:rsidRPr="00646D32" w14:paraId="440114F0" w14:textId="77777777" w:rsidTr="00895DED">
        <w:trPr>
          <w:trHeight w:val="432"/>
        </w:trPr>
        <w:tc>
          <w:tcPr>
            <w:tcW w:w="8653" w:type="dxa"/>
          </w:tcPr>
          <w:p w14:paraId="6BAA7D91" w14:textId="1CAC34BF" w:rsidR="00AD41FD" w:rsidRDefault="00AD41FD" w:rsidP="00AD41FD">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1.3 مصادر البيانات......................................................................................................</w:t>
            </w:r>
          </w:p>
        </w:tc>
        <w:tc>
          <w:tcPr>
            <w:tcW w:w="540" w:type="dxa"/>
          </w:tcPr>
          <w:p w14:paraId="06A00589" w14:textId="1BB0ADF7" w:rsidR="00AD41FD" w:rsidRDefault="000032E5"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8</w:t>
            </w:r>
          </w:p>
        </w:tc>
      </w:tr>
      <w:tr w:rsidR="00646D32" w:rsidRPr="00646D32" w14:paraId="3B9B1584" w14:textId="77777777" w:rsidTr="00895DED">
        <w:trPr>
          <w:trHeight w:val="432"/>
        </w:trPr>
        <w:tc>
          <w:tcPr>
            <w:tcW w:w="8653" w:type="dxa"/>
          </w:tcPr>
          <w:p w14:paraId="653CD2C0" w14:textId="710D056E" w:rsidR="00646D32" w:rsidRPr="00646D32" w:rsidRDefault="00865640" w:rsidP="00182B5A">
            <w:pPr>
              <w:bidi/>
              <w:spacing w:line="360" w:lineRule="auto"/>
              <w:ind w:left="144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w:t>
            </w:r>
            <w:r w:rsidR="00646D32" w:rsidRPr="00646D32">
              <w:rPr>
                <w:rFonts w:ascii="Tahoma" w:eastAsia="MS Gothic" w:hAnsi="Tahoma" w:cs="Tahoma" w:hint="cs"/>
                <w:noProof/>
                <w:sz w:val="20"/>
                <w:szCs w:val="20"/>
                <w:rtl/>
                <w:lang w:val="en-GB" w:bidi="ar-AE"/>
              </w:rPr>
              <w:t>.</w:t>
            </w:r>
            <w:r w:rsidR="00AD41FD">
              <w:rPr>
                <w:rFonts w:ascii="Tahoma" w:eastAsia="MS Gothic" w:hAnsi="Tahoma" w:cs="Tahoma" w:hint="cs"/>
                <w:noProof/>
                <w:sz w:val="20"/>
                <w:szCs w:val="20"/>
                <w:rtl/>
                <w:lang w:val="en-GB" w:bidi="ar-AE"/>
              </w:rPr>
              <w:t>1</w:t>
            </w:r>
            <w:r w:rsidR="00646D32" w:rsidRPr="00646D32">
              <w:rPr>
                <w:rFonts w:ascii="Tahoma" w:eastAsia="MS Gothic" w:hAnsi="Tahoma" w:cs="Tahoma" w:hint="cs"/>
                <w:noProof/>
                <w:sz w:val="20"/>
                <w:szCs w:val="20"/>
                <w:rtl/>
                <w:lang w:val="en-GB" w:bidi="ar-AE"/>
              </w:rPr>
              <w:t xml:space="preserve">.3 </w:t>
            </w:r>
            <w:r w:rsidR="004F52FD">
              <w:rPr>
                <w:rFonts w:ascii="Tahoma" w:eastAsia="MS Gothic" w:hAnsi="Tahoma" w:cs="Tahoma" w:hint="cs"/>
                <w:noProof/>
                <w:sz w:val="20"/>
                <w:szCs w:val="20"/>
                <w:rtl/>
                <w:lang w:val="en-GB" w:bidi="ar-AE"/>
              </w:rPr>
              <w:t>بيانات المسح...............</w:t>
            </w:r>
            <w:r w:rsidR="00646D32" w:rsidRPr="00646D32">
              <w:rPr>
                <w:rFonts w:ascii="Tahoma" w:eastAsia="MS Gothic" w:hAnsi="Tahoma" w:cs="Tahoma" w:hint="cs"/>
                <w:noProof/>
                <w:sz w:val="20"/>
                <w:szCs w:val="20"/>
                <w:rtl/>
                <w:lang w:val="en-GB" w:bidi="ar-AE"/>
              </w:rPr>
              <w:t>.........................................................................</w:t>
            </w:r>
          </w:p>
        </w:tc>
        <w:tc>
          <w:tcPr>
            <w:tcW w:w="540" w:type="dxa"/>
          </w:tcPr>
          <w:p w14:paraId="696DFD4B" w14:textId="21DCD89C" w:rsidR="00646D32" w:rsidRPr="00E203AF" w:rsidRDefault="001E39E4"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8</w:t>
            </w:r>
          </w:p>
        </w:tc>
      </w:tr>
      <w:tr w:rsidR="00E203AF" w:rsidRPr="00646D32" w14:paraId="02A49693" w14:textId="77777777" w:rsidTr="00895DED">
        <w:trPr>
          <w:trHeight w:val="432"/>
        </w:trPr>
        <w:tc>
          <w:tcPr>
            <w:tcW w:w="8653" w:type="dxa"/>
          </w:tcPr>
          <w:p w14:paraId="2C58D631" w14:textId="24BC7A98" w:rsidR="00E203AF" w:rsidRPr="00646D32" w:rsidRDefault="004F52FD" w:rsidP="00182B5A">
            <w:pPr>
              <w:bidi/>
              <w:spacing w:line="360" w:lineRule="auto"/>
              <w:ind w:left="144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2</w:t>
            </w:r>
            <w:r w:rsidR="00E203AF" w:rsidRPr="00646D32">
              <w:rPr>
                <w:rFonts w:ascii="Tahoma" w:eastAsia="MS Gothic" w:hAnsi="Tahoma" w:cs="Tahoma" w:hint="cs"/>
                <w:noProof/>
                <w:sz w:val="20"/>
                <w:szCs w:val="20"/>
                <w:rtl/>
                <w:lang w:val="en-GB" w:bidi="ar-AE"/>
              </w:rPr>
              <w:t>.</w:t>
            </w:r>
            <w:r>
              <w:rPr>
                <w:rFonts w:ascii="Tahoma" w:eastAsia="MS Gothic" w:hAnsi="Tahoma" w:cs="Tahoma" w:hint="cs"/>
                <w:noProof/>
                <w:sz w:val="20"/>
                <w:szCs w:val="20"/>
                <w:rtl/>
                <w:lang w:val="en-GB" w:bidi="ar-AE"/>
              </w:rPr>
              <w:t>1</w:t>
            </w:r>
            <w:r w:rsidR="00E203AF" w:rsidRPr="00646D32">
              <w:rPr>
                <w:rFonts w:ascii="Tahoma" w:eastAsia="MS Gothic" w:hAnsi="Tahoma" w:cs="Tahoma" w:hint="cs"/>
                <w:noProof/>
                <w:sz w:val="20"/>
                <w:szCs w:val="20"/>
                <w:rtl/>
                <w:lang w:val="en-GB" w:bidi="ar-AE"/>
              </w:rPr>
              <w:t xml:space="preserve">.3 </w:t>
            </w:r>
            <w:r>
              <w:rPr>
                <w:rFonts w:ascii="Tahoma" w:eastAsia="MS Gothic" w:hAnsi="Tahoma" w:cs="Tahoma" w:hint="cs"/>
                <w:noProof/>
                <w:sz w:val="20"/>
                <w:szCs w:val="20"/>
                <w:rtl/>
                <w:lang w:val="en-GB" w:bidi="ar-AE"/>
              </w:rPr>
              <w:t>البيانات الإدارية.......................</w:t>
            </w:r>
            <w:r w:rsidR="00E203AF" w:rsidRPr="00646D32">
              <w:rPr>
                <w:rFonts w:ascii="Tahoma" w:eastAsia="MS Gothic" w:hAnsi="Tahoma" w:cs="Tahoma" w:hint="cs"/>
                <w:noProof/>
                <w:sz w:val="20"/>
                <w:szCs w:val="20"/>
                <w:rtl/>
                <w:lang w:val="en-GB" w:bidi="ar-AE"/>
              </w:rPr>
              <w:t>................................................................</w:t>
            </w:r>
          </w:p>
        </w:tc>
        <w:tc>
          <w:tcPr>
            <w:tcW w:w="540" w:type="dxa"/>
          </w:tcPr>
          <w:p w14:paraId="671DF09D" w14:textId="4F67BB63" w:rsidR="00E203AF" w:rsidRPr="00E203AF" w:rsidRDefault="001742E7"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9</w:t>
            </w:r>
          </w:p>
        </w:tc>
      </w:tr>
      <w:tr w:rsidR="004F52FD" w:rsidRPr="00646D32" w14:paraId="08B7CDDE" w14:textId="77777777" w:rsidTr="00895DED">
        <w:trPr>
          <w:trHeight w:val="432"/>
        </w:trPr>
        <w:tc>
          <w:tcPr>
            <w:tcW w:w="8653" w:type="dxa"/>
          </w:tcPr>
          <w:p w14:paraId="7E691D1E" w14:textId="6DBB3EB9" w:rsidR="004F52FD" w:rsidRPr="00646D32" w:rsidRDefault="004F52FD" w:rsidP="004F52FD">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2.3 التحقق من البيانات وتدقيقها....................................................................................</w:t>
            </w:r>
          </w:p>
        </w:tc>
        <w:tc>
          <w:tcPr>
            <w:tcW w:w="540" w:type="dxa"/>
          </w:tcPr>
          <w:p w14:paraId="218F1225" w14:textId="04FC9C42" w:rsidR="004F52FD" w:rsidRDefault="001742E7"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9</w:t>
            </w:r>
          </w:p>
        </w:tc>
      </w:tr>
      <w:tr w:rsidR="00E203AF" w:rsidRPr="00646D32" w14:paraId="57DAF663" w14:textId="77777777" w:rsidTr="00895DED">
        <w:trPr>
          <w:trHeight w:val="432"/>
        </w:trPr>
        <w:tc>
          <w:tcPr>
            <w:tcW w:w="8653" w:type="dxa"/>
          </w:tcPr>
          <w:p w14:paraId="7F312937" w14:textId="11964D21" w:rsidR="00E203AF" w:rsidRPr="00646D32" w:rsidRDefault="004F52FD" w:rsidP="00182B5A">
            <w:pPr>
              <w:bidi/>
              <w:spacing w:line="360" w:lineRule="auto"/>
              <w:ind w:left="144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1</w:t>
            </w:r>
            <w:r w:rsidR="00E203AF" w:rsidRPr="00646D32">
              <w:rPr>
                <w:rFonts w:ascii="Tahoma" w:eastAsia="MS Gothic" w:hAnsi="Tahoma" w:cs="Tahoma" w:hint="cs"/>
                <w:noProof/>
                <w:sz w:val="20"/>
                <w:szCs w:val="20"/>
                <w:rtl/>
                <w:lang w:val="en-GB" w:bidi="ar-AE"/>
              </w:rPr>
              <w:t>.</w:t>
            </w:r>
            <w:r>
              <w:rPr>
                <w:rFonts w:ascii="Tahoma" w:eastAsia="MS Gothic" w:hAnsi="Tahoma" w:cs="Tahoma" w:hint="cs"/>
                <w:noProof/>
                <w:sz w:val="20"/>
                <w:szCs w:val="20"/>
                <w:rtl/>
                <w:lang w:val="en-GB" w:bidi="ar-AE"/>
              </w:rPr>
              <w:t>2</w:t>
            </w:r>
            <w:r w:rsidR="00E203AF" w:rsidRPr="00646D32">
              <w:rPr>
                <w:rFonts w:ascii="Tahoma" w:eastAsia="MS Gothic" w:hAnsi="Tahoma" w:cs="Tahoma" w:hint="cs"/>
                <w:noProof/>
                <w:sz w:val="20"/>
                <w:szCs w:val="20"/>
                <w:rtl/>
                <w:lang w:val="en-GB" w:bidi="ar-AE"/>
              </w:rPr>
              <w:t xml:space="preserve">.3 </w:t>
            </w:r>
            <w:r>
              <w:rPr>
                <w:rFonts w:ascii="Tahoma" w:eastAsia="MS Gothic" w:hAnsi="Tahoma" w:cs="Tahoma" w:hint="cs"/>
                <w:noProof/>
                <w:sz w:val="20"/>
                <w:szCs w:val="20"/>
                <w:rtl/>
                <w:lang w:val="en-GB" w:bidi="ar-AE"/>
              </w:rPr>
              <w:t>التحقق من صحة البيانات</w:t>
            </w:r>
            <w:r w:rsidR="00E203AF" w:rsidRPr="00646D32">
              <w:rPr>
                <w:rFonts w:ascii="Tahoma" w:eastAsia="MS Gothic" w:hAnsi="Tahoma" w:cs="Tahoma" w:hint="cs"/>
                <w:noProof/>
                <w:sz w:val="20"/>
                <w:szCs w:val="20"/>
                <w:rtl/>
                <w:lang w:val="en-GB" w:bidi="ar-AE"/>
              </w:rPr>
              <w:t>.........................................................................</w:t>
            </w:r>
          </w:p>
        </w:tc>
        <w:tc>
          <w:tcPr>
            <w:tcW w:w="540" w:type="dxa"/>
          </w:tcPr>
          <w:p w14:paraId="1C071C72" w14:textId="22519EC9" w:rsidR="00E203AF" w:rsidRPr="00E203AF" w:rsidRDefault="001742E7"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10</w:t>
            </w:r>
          </w:p>
        </w:tc>
      </w:tr>
      <w:tr w:rsidR="00646D32" w:rsidRPr="00646D32" w14:paraId="66A8681B" w14:textId="77777777" w:rsidTr="00895DED">
        <w:trPr>
          <w:trHeight w:val="432"/>
        </w:trPr>
        <w:tc>
          <w:tcPr>
            <w:tcW w:w="8653" w:type="dxa"/>
          </w:tcPr>
          <w:p w14:paraId="062B1DEB" w14:textId="578FAB83" w:rsidR="00646D32" w:rsidRPr="00646D32" w:rsidRDefault="004F52FD" w:rsidP="00182B5A">
            <w:pPr>
              <w:bidi/>
              <w:spacing w:line="360" w:lineRule="auto"/>
              <w:ind w:left="144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2</w:t>
            </w:r>
            <w:r w:rsidR="00646D32" w:rsidRPr="00646D32">
              <w:rPr>
                <w:rFonts w:ascii="Tahoma" w:eastAsia="MS Gothic" w:hAnsi="Tahoma" w:cs="Tahoma" w:hint="cs"/>
                <w:noProof/>
                <w:sz w:val="20"/>
                <w:szCs w:val="20"/>
                <w:rtl/>
                <w:lang w:val="en-GB" w:bidi="ar-AE"/>
              </w:rPr>
              <w:t>.</w:t>
            </w:r>
            <w:r>
              <w:rPr>
                <w:rFonts w:ascii="Tahoma" w:eastAsia="MS Gothic" w:hAnsi="Tahoma" w:cs="Tahoma" w:hint="cs"/>
                <w:noProof/>
                <w:sz w:val="20"/>
                <w:szCs w:val="20"/>
                <w:rtl/>
                <w:lang w:val="en-GB" w:bidi="ar-AE"/>
              </w:rPr>
              <w:t>2</w:t>
            </w:r>
            <w:r w:rsidR="00646D32" w:rsidRPr="00646D32">
              <w:rPr>
                <w:rFonts w:ascii="Tahoma" w:eastAsia="MS Gothic" w:hAnsi="Tahoma" w:cs="Tahoma" w:hint="cs"/>
                <w:noProof/>
                <w:sz w:val="20"/>
                <w:szCs w:val="20"/>
                <w:rtl/>
                <w:lang w:val="en-GB" w:bidi="ar-AE"/>
              </w:rPr>
              <w:t xml:space="preserve">.3 </w:t>
            </w:r>
            <w:r>
              <w:rPr>
                <w:rFonts w:ascii="Tahoma" w:eastAsia="MS Gothic" w:hAnsi="Tahoma" w:cs="Tahoma" w:hint="cs"/>
                <w:noProof/>
                <w:sz w:val="20"/>
                <w:szCs w:val="20"/>
                <w:rtl/>
                <w:lang w:val="en-GB" w:bidi="ar-AE"/>
              </w:rPr>
              <w:t>معالجة البيانات المفقودة.</w:t>
            </w:r>
            <w:r w:rsidR="00646D32" w:rsidRPr="00646D32">
              <w:rPr>
                <w:rFonts w:ascii="Tahoma" w:eastAsia="MS Gothic" w:hAnsi="Tahoma" w:cs="Tahoma" w:hint="cs"/>
                <w:noProof/>
                <w:sz w:val="20"/>
                <w:szCs w:val="20"/>
                <w:rtl/>
                <w:lang w:val="en-GB" w:bidi="ar-AE"/>
              </w:rPr>
              <w:t>.........................................................................</w:t>
            </w:r>
          </w:p>
        </w:tc>
        <w:tc>
          <w:tcPr>
            <w:tcW w:w="540" w:type="dxa"/>
          </w:tcPr>
          <w:p w14:paraId="3F276DB4" w14:textId="01E8E5B3" w:rsidR="00646D32" w:rsidRPr="00E203AF" w:rsidRDefault="001742E7"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11</w:t>
            </w:r>
          </w:p>
        </w:tc>
      </w:tr>
      <w:tr w:rsidR="00DA7490" w:rsidRPr="00646D32" w14:paraId="3BA030FB" w14:textId="77777777" w:rsidTr="00895DED">
        <w:trPr>
          <w:trHeight w:val="432"/>
        </w:trPr>
        <w:tc>
          <w:tcPr>
            <w:tcW w:w="8653" w:type="dxa"/>
          </w:tcPr>
          <w:p w14:paraId="4E561EF1" w14:textId="06291768" w:rsidR="00DA7490" w:rsidRPr="00646D32" w:rsidRDefault="004F52FD" w:rsidP="004F52FD">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bidi="ar-AE"/>
              </w:rPr>
              <w:t>3.3 طريقة الحساب الإحصائي.........................................</w:t>
            </w:r>
            <w:r w:rsidR="00DA7490" w:rsidRPr="00646D32">
              <w:rPr>
                <w:rFonts w:ascii="Tahoma" w:eastAsia="MS Gothic" w:hAnsi="Tahoma" w:cs="Tahoma" w:hint="cs"/>
                <w:noProof/>
                <w:sz w:val="20"/>
                <w:szCs w:val="20"/>
                <w:rtl/>
                <w:lang w:val="en-GB" w:bidi="ar-AE"/>
              </w:rPr>
              <w:t>.............................................</w:t>
            </w:r>
            <w:r w:rsidR="00DA7490">
              <w:rPr>
                <w:rFonts w:ascii="Tahoma" w:eastAsia="MS Gothic" w:hAnsi="Tahoma" w:cs="Tahoma" w:hint="cs"/>
                <w:noProof/>
                <w:sz w:val="20"/>
                <w:szCs w:val="20"/>
                <w:rtl/>
                <w:lang w:val="en-GB" w:bidi="ar-AE"/>
              </w:rPr>
              <w:t>.</w:t>
            </w:r>
          </w:p>
        </w:tc>
        <w:tc>
          <w:tcPr>
            <w:tcW w:w="540" w:type="dxa"/>
          </w:tcPr>
          <w:p w14:paraId="58EDF36B" w14:textId="6C9A3AC9" w:rsidR="00DA7490" w:rsidRDefault="001742E7" w:rsidP="00182B5A">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11</w:t>
            </w:r>
          </w:p>
        </w:tc>
      </w:tr>
      <w:tr w:rsidR="00DA7490" w:rsidRPr="00646D32" w14:paraId="7FB74BF8" w14:textId="77777777" w:rsidTr="00895DED">
        <w:trPr>
          <w:trHeight w:val="432"/>
        </w:trPr>
        <w:tc>
          <w:tcPr>
            <w:tcW w:w="8653" w:type="dxa"/>
          </w:tcPr>
          <w:p w14:paraId="566FA259" w14:textId="3F154471" w:rsidR="00DA7490" w:rsidRPr="00646D32" w:rsidRDefault="0075376A" w:rsidP="004F52FD">
            <w:pPr>
              <w:bidi/>
              <w:spacing w:line="360" w:lineRule="auto"/>
              <w:ind w:left="720"/>
              <w:rPr>
                <w:rFonts w:ascii="Tahoma" w:eastAsia="MS Gothic" w:hAnsi="Tahoma" w:cs="Tahoma"/>
                <w:noProof/>
                <w:sz w:val="20"/>
                <w:szCs w:val="20"/>
                <w:rtl/>
                <w:lang w:val="en-GB" w:bidi="ar-AE"/>
              </w:rPr>
            </w:pPr>
            <w:r>
              <w:rPr>
                <w:rFonts w:ascii="Tahoma" w:eastAsia="MS Gothic" w:hAnsi="Tahoma" w:cs="Tahoma" w:hint="cs"/>
                <w:noProof/>
                <w:sz w:val="20"/>
                <w:szCs w:val="20"/>
                <w:rtl/>
                <w:lang w:val="en-GB" w:bidi="ar-AE"/>
              </w:rPr>
              <w:t>4</w:t>
            </w:r>
            <w:r w:rsidR="004F52FD">
              <w:rPr>
                <w:rFonts w:ascii="Tahoma" w:eastAsia="MS Gothic" w:hAnsi="Tahoma" w:cs="Tahoma" w:hint="cs"/>
                <w:noProof/>
                <w:sz w:val="20"/>
                <w:szCs w:val="20"/>
                <w:rtl/>
                <w:lang w:val="en-GB" w:bidi="ar-AE"/>
              </w:rPr>
              <w:t>.</w:t>
            </w:r>
            <w:r>
              <w:rPr>
                <w:rFonts w:ascii="Tahoma" w:eastAsia="MS Gothic" w:hAnsi="Tahoma" w:cs="Tahoma" w:hint="cs"/>
                <w:noProof/>
                <w:sz w:val="20"/>
                <w:szCs w:val="20"/>
                <w:rtl/>
                <w:lang w:val="en-GB" w:bidi="ar-AE"/>
              </w:rPr>
              <w:t>3</w:t>
            </w:r>
            <w:r w:rsidR="004F52FD">
              <w:rPr>
                <w:rFonts w:ascii="Tahoma" w:eastAsia="MS Gothic" w:hAnsi="Tahoma" w:cs="Tahoma" w:hint="cs"/>
                <w:noProof/>
                <w:sz w:val="20"/>
                <w:szCs w:val="20"/>
                <w:rtl/>
                <w:lang w:val="en-GB" w:bidi="ar-AE"/>
              </w:rPr>
              <w:t xml:space="preserve"> التعديل الموسمي.........................</w:t>
            </w:r>
            <w:r w:rsidR="00DA7490" w:rsidRPr="00646D32">
              <w:rPr>
                <w:rFonts w:ascii="Tahoma" w:eastAsia="MS Gothic" w:hAnsi="Tahoma" w:cs="Tahoma" w:hint="cs"/>
                <w:noProof/>
                <w:sz w:val="20"/>
                <w:szCs w:val="20"/>
                <w:rtl/>
                <w:lang w:val="en-GB" w:bidi="ar-AE"/>
              </w:rPr>
              <w:t>.............................................</w:t>
            </w:r>
            <w:r w:rsidR="00DA7490">
              <w:rPr>
                <w:rFonts w:ascii="Tahoma" w:eastAsia="MS Gothic" w:hAnsi="Tahoma" w:cs="Tahoma" w:hint="cs"/>
                <w:noProof/>
                <w:sz w:val="20"/>
                <w:szCs w:val="20"/>
                <w:rtl/>
                <w:lang w:val="en-GB" w:bidi="ar-AE"/>
              </w:rPr>
              <w:t>.</w:t>
            </w:r>
            <w:r w:rsidR="00DA7490" w:rsidRPr="00646D32">
              <w:rPr>
                <w:rFonts w:ascii="Tahoma" w:eastAsia="MS Gothic" w:hAnsi="Tahoma" w:cs="Tahoma" w:hint="cs"/>
                <w:noProof/>
                <w:sz w:val="20"/>
                <w:szCs w:val="20"/>
                <w:rtl/>
                <w:lang w:val="en-GB" w:bidi="ar-AE"/>
              </w:rPr>
              <w:t>........................</w:t>
            </w:r>
            <w:r w:rsidR="00DA7490">
              <w:rPr>
                <w:rFonts w:ascii="Tahoma" w:eastAsia="MS Gothic" w:hAnsi="Tahoma" w:cs="Tahoma" w:hint="cs"/>
                <w:noProof/>
                <w:sz w:val="20"/>
                <w:szCs w:val="20"/>
                <w:rtl/>
                <w:lang w:val="en-GB" w:bidi="ar-AE"/>
              </w:rPr>
              <w:t>..</w:t>
            </w:r>
          </w:p>
        </w:tc>
        <w:tc>
          <w:tcPr>
            <w:tcW w:w="540" w:type="dxa"/>
          </w:tcPr>
          <w:p w14:paraId="13B41C88" w14:textId="24B61065" w:rsidR="00DA7490" w:rsidRDefault="001742E7" w:rsidP="00DA7490">
            <w:pPr>
              <w:bidi/>
              <w:spacing w:line="360" w:lineRule="auto"/>
              <w:rPr>
                <w:rFonts w:ascii="Tahoma" w:eastAsia="MS Gothic" w:hAnsi="Tahoma" w:cs="Tahoma"/>
                <w:noProof/>
                <w:sz w:val="20"/>
                <w:szCs w:val="20"/>
                <w:rtl/>
                <w:lang w:val="en-GB" w:bidi="ar-AE"/>
              </w:rPr>
            </w:pPr>
            <w:r>
              <w:rPr>
                <w:rFonts w:ascii="Tahoma" w:eastAsia="MS Gothic" w:hAnsi="Tahoma" w:cs="Tahoma"/>
                <w:noProof/>
                <w:sz w:val="20"/>
                <w:szCs w:val="20"/>
                <w:lang w:val="en-GB" w:bidi="ar-AE"/>
              </w:rPr>
              <w:t>17</w:t>
            </w:r>
          </w:p>
        </w:tc>
      </w:tr>
      <w:tr w:rsidR="00DA7490" w:rsidRPr="00646D32" w14:paraId="2DB7946C" w14:textId="77777777" w:rsidTr="00895DED">
        <w:trPr>
          <w:trHeight w:val="432"/>
        </w:trPr>
        <w:tc>
          <w:tcPr>
            <w:tcW w:w="8653" w:type="dxa"/>
          </w:tcPr>
          <w:p w14:paraId="49D09FD3" w14:textId="39BB8108" w:rsidR="00DA7490" w:rsidRPr="005B1112" w:rsidRDefault="004837BF" w:rsidP="004F52FD">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b/>
                <w:bCs/>
                <w:noProof/>
                <w:sz w:val="20"/>
                <w:szCs w:val="20"/>
                <w:lang w:val="en-GB" w:bidi="ar-AE"/>
              </w:rPr>
              <w:t>4</w:t>
            </w:r>
            <w:r w:rsidR="004F52FD" w:rsidRPr="005B1112">
              <w:rPr>
                <w:rFonts w:ascii="Tahoma" w:eastAsia="MS Gothic" w:hAnsi="Tahoma" w:cs="Tahoma" w:hint="cs"/>
                <w:b/>
                <w:bCs/>
                <w:noProof/>
                <w:sz w:val="20"/>
                <w:szCs w:val="20"/>
                <w:rtl/>
                <w:lang w:val="en-GB" w:bidi="ar-AE"/>
              </w:rPr>
              <w:t xml:space="preserve">. </w:t>
            </w:r>
            <w:r w:rsidR="00DA7490" w:rsidRPr="005B1112">
              <w:rPr>
                <w:rFonts w:ascii="Tahoma" w:eastAsia="MS Gothic" w:hAnsi="Tahoma" w:cs="Tahoma"/>
                <w:b/>
                <w:bCs/>
                <w:noProof/>
                <w:sz w:val="20"/>
                <w:szCs w:val="20"/>
                <w:rtl/>
                <w:lang w:val="en-GB" w:bidi="ar-AE"/>
              </w:rPr>
              <w:t>التعديلات على المنهجية</w:t>
            </w:r>
            <w:r w:rsidR="00973320" w:rsidRPr="005B1112">
              <w:rPr>
                <w:rFonts w:ascii="Tahoma" w:eastAsia="MS Gothic" w:hAnsi="Tahoma" w:cs="Tahoma" w:hint="cs"/>
                <w:b/>
                <w:bCs/>
                <w:noProof/>
                <w:sz w:val="20"/>
                <w:szCs w:val="20"/>
                <w:rtl/>
                <w:lang w:val="en-GB" w:bidi="ar-AE"/>
              </w:rPr>
              <w:t>.............</w:t>
            </w:r>
            <w:r w:rsidR="004F52FD" w:rsidRPr="005B1112">
              <w:rPr>
                <w:rFonts w:ascii="Tahoma" w:eastAsia="MS Gothic" w:hAnsi="Tahoma" w:cs="Tahoma" w:hint="cs"/>
                <w:b/>
                <w:bCs/>
                <w:noProof/>
                <w:sz w:val="20"/>
                <w:szCs w:val="20"/>
                <w:rtl/>
                <w:lang w:val="en-GB" w:bidi="ar-AE"/>
              </w:rPr>
              <w:t>.............................</w:t>
            </w:r>
            <w:r w:rsidR="00973320" w:rsidRPr="005B1112">
              <w:rPr>
                <w:rFonts w:ascii="Tahoma" w:eastAsia="MS Gothic" w:hAnsi="Tahoma" w:cs="Tahoma" w:hint="cs"/>
                <w:b/>
                <w:bCs/>
                <w:noProof/>
                <w:sz w:val="20"/>
                <w:szCs w:val="20"/>
                <w:rtl/>
                <w:lang w:val="en-GB" w:bidi="ar-AE"/>
              </w:rPr>
              <w:t>.....................................................</w:t>
            </w:r>
          </w:p>
        </w:tc>
        <w:tc>
          <w:tcPr>
            <w:tcW w:w="540" w:type="dxa"/>
          </w:tcPr>
          <w:p w14:paraId="63903113" w14:textId="1CBD9F22" w:rsidR="00DA7490" w:rsidRPr="005B1112" w:rsidRDefault="001742E7" w:rsidP="00DA7490">
            <w:pPr>
              <w:bidi/>
              <w:spacing w:line="360" w:lineRule="auto"/>
              <w:rPr>
                <w:rFonts w:ascii="Tahoma" w:eastAsia="MS Gothic" w:hAnsi="Tahoma" w:cs="Tahoma"/>
                <w:b/>
                <w:bCs/>
                <w:noProof/>
                <w:sz w:val="20"/>
                <w:szCs w:val="20"/>
                <w:rtl/>
                <w:lang w:val="en-GB" w:bidi="ar-AE"/>
              </w:rPr>
            </w:pPr>
            <w:r>
              <w:rPr>
                <w:rFonts w:ascii="Tahoma" w:eastAsia="MS Gothic" w:hAnsi="Tahoma" w:cs="Tahoma"/>
                <w:b/>
                <w:bCs/>
                <w:noProof/>
                <w:sz w:val="20"/>
                <w:szCs w:val="20"/>
                <w:lang w:val="en-GB" w:bidi="ar-AE"/>
              </w:rPr>
              <w:t>17</w:t>
            </w:r>
          </w:p>
        </w:tc>
      </w:tr>
      <w:tr w:rsidR="00DA7490" w:rsidRPr="00646D32" w14:paraId="02CFC7B9" w14:textId="77777777" w:rsidTr="00895DED">
        <w:trPr>
          <w:trHeight w:val="432"/>
        </w:trPr>
        <w:tc>
          <w:tcPr>
            <w:tcW w:w="8653" w:type="dxa"/>
          </w:tcPr>
          <w:p w14:paraId="39DF5399" w14:textId="3A04416F" w:rsidR="00DA7490" w:rsidRPr="005B1112" w:rsidRDefault="004837BF" w:rsidP="00DA7490">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b/>
                <w:bCs/>
                <w:noProof/>
                <w:sz w:val="20"/>
                <w:szCs w:val="20"/>
                <w:lang w:val="en-GB" w:bidi="ar-AE"/>
              </w:rPr>
              <w:t>5</w:t>
            </w:r>
            <w:r w:rsidR="00DA7490" w:rsidRPr="005B1112">
              <w:rPr>
                <w:rFonts w:ascii="Tahoma" w:eastAsia="MS Gothic" w:hAnsi="Tahoma" w:cs="Tahoma" w:hint="cs"/>
                <w:b/>
                <w:bCs/>
                <w:noProof/>
                <w:sz w:val="20"/>
                <w:szCs w:val="20"/>
                <w:rtl/>
                <w:lang w:val="en-GB" w:bidi="ar-AE"/>
              </w:rPr>
              <w:t xml:space="preserve">. </w:t>
            </w:r>
            <w:r w:rsidR="004F52FD" w:rsidRPr="005B1112">
              <w:rPr>
                <w:rFonts w:ascii="Tahoma" w:eastAsia="MS Gothic" w:hAnsi="Tahoma" w:cs="Tahoma" w:hint="cs"/>
                <w:b/>
                <w:bCs/>
                <w:noProof/>
                <w:sz w:val="20"/>
                <w:szCs w:val="20"/>
                <w:rtl/>
                <w:lang w:val="en-GB" w:bidi="ar-AE"/>
              </w:rPr>
              <w:t>سياسة التنقيح والمراجعة</w:t>
            </w:r>
            <w:r w:rsidR="00DA7490" w:rsidRPr="005B1112">
              <w:rPr>
                <w:rFonts w:ascii="Tahoma" w:eastAsia="MS Gothic" w:hAnsi="Tahoma" w:cs="Tahoma" w:hint="cs"/>
                <w:b/>
                <w:bCs/>
                <w:noProof/>
                <w:sz w:val="20"/>
                <w:szCs w:val="20"/>
                <w:rtl/>
                <w:lang w:val="en-GB" w:bidi="ar-AE"/>
              </w:rPr>
              <w:t>............................................................................................</w:t>
            </w:r>
          </w:p>
        </w:tc>
        <w:tc>
          <w:tcPr>
            <w:tcW w:w="540" w:type="dxa"/>
          </w:tcPr>
          <w:p w14:paraId="4796E4AE" w14:textId="14EF5112" w:rsidR="00DA7490" w:rsidRPr="005B1112" w:rsidRDefault="001742E7" w:rsidP="00DA7490">
            <w:pPr>
              <w:bidi/>
              <w:spacing w:line="360" w:lineRule="auto"/>
              <w:rPr>
                <w:rFonts w:ascii="Tahoma" w:eastAsia="MS Gothic" w:hAnsi="Tahoma" w:cs="Tahoma"/>
                <w:b/>
                <w:bCs/>
                <w:noProof/>
                <w:sz w:val="20"/>
                <w:szCs w:val="20"/>
                <w:rtl/>
                <w:lang w:val="en-GB" w:bidi="ar-AE"/>
              </w:rPr>
            </w:pPr>
            <w:r>
              <w:rPr>
                <w:rFonts w:ascii="Tahoma" w:eastAsia="MS Gothic" w:hAnsi="Tahoma" w:cs="Tahoma"/>
                <w:b/>
                <w:bCs/>
                <w:noProof/>
                <w:sz w:val="20"/>
                <w:szCs w:val="20"/>
                <w:lang w:val="en-GB" w:bidi="ar-AE"/>
              </w:rPr>
              <w:t>18</w:t>
            </w:r>
          </w:p>
        </w:tc>
      </w:tr>
      <w:tr w:rsidR="00DA7490" w:rsidRPr="00646D32" w14:paraId="124D21FB" w14:textId="77777777" w:rsidTr="00895DED">
        <w:trPr>
          <w:trHeight w:val="432"/>
        </w:trPr>
        <w:tc>
          <w:tcPr>
            <w:tcW w:w="8653" w:type="dxa"/>
          </w:tcPr>
          <w:p w14:paraId="782DB5E2" w14:textId="6A6B31E6" w:rsidR="00DA7490" w:rsidRPr="005B1112" w:rsidRDefault="004837BF" w:rsidP="00DA7490">
            <w:pPr>
              <w:bidi/>
              <w:spacing w:line="360" w:lineRule="auto"/>
              <w:rPr>
                <w:rFonts w:ascii="Tahoma" w:eastAsia="MS Gothic" w:hAnsi="Tahoma" w:cs="Tahoma"/>
                <w:b/>
                <w:bCs/>
                <w:noProof/>
                <w:sz w:val="20"/>
                <w:szCs w:val="20"/>
                <w:rtl/>
                <w:lang w:val="en-GB" w:bidi="ar-AE"/>
              </w:rPr>
            </w:pPr>
            <w:r w:rsidRPr="005B1112">
              <w:rPr>
                <w:rFonts w:ascii="Tahoma" w:eastAsia="MS Gothic" w:hAnsi="Tahoma" w:cs="Tahoma"/>
                <w:b/>
                <w:bCs/>
                <w:noProof/>
                <w:sz w:val="20"/>
                <w:szCs w:val="20"/>
                <w:lang w:val="en-GB" w:bidi="ar-AE"/>
              </w:rPr>
              <w:t>6</w:t>
            </w:r>
            <w:r w:rsidR="00DA7490" w:rsidRPr="005B1112">
              <w:rPr>
                <w:rFonts w:ascii="Tahoma" w:eastAsia="MS Gothic" w:hAnsi="Tahoma" w:cs="Tahoma" w:hint="cs"/>
                <w:b/>
                <w:bCs/>
                <w:noProof/>
                <w:sz w:val="20"/>
                <w:szCs w:val="20"/>
                <w:rtl/>
                <w:lang w:val="en-GB" w:bidi="ar-AE"/>
              </w:rPr>
              <w:t xml:space="preserve">. </w:t>
            </w:r>
            <w:r w:rsidR="004F52FD" w:rsidRPr="005B1112">
              <w:rPr>
                <w:rFonts w:ascii="Tahoma" w:eastAsia="MS Gothic" w:hAnsi="Tahoma" w:cs="Tahoma" w:hint="cs"/>
                <w:b/>
                <w:bCs/>
                <w:noProof/>
                <w:sz w:val="20"/>
                <w:szCs w:val="20"/>
                <w:rtl/>
                <w:lang w:val="en-GB" w:bidi="ar-AE"/>
              </w:rPr>
              <w:t>الجودة الإحصائية...........</w:t>
            </w:r>
            <w:r w:rsidR="00DA7490" w:rsidRPr="005B1112">
              <w:rPr>
                <w:rFonts w:ascii="Tahoma" w:eastAsia="MS Gothic" w:hAnsi="Tahoma" w:cs="Tahoma" w:hint="cs"/>
                <w:b/>
                <w:bCs/>
                <w:noProof/>
                <w:sz w:val="20"/>
                <w:szCs w:val="20"/>
                <w:rtl/>
                <w:lang w:val="en-GB" w:bidi="ar-AE"/>
              </w:rPr>
              <w:t>...............................................................................................</w:t>
            </w:r>
          </w:p>
        </w:tc>
        <w:tc>
          <w:tcPr>
            <w:tcW w:w="540" w:type="dxa"/>
          </w:tcPr>
          <w:p w14:paraId="0CA7895B" w14:textId="52776A4A" w:rsidR="00DA7490" w:rsidRPr="005B1112" w:rsidRDefault="001742E7" w:rsidP="00DA7490">
            <w:pPr>
              <w:bidi/>
              <w:spacing w:line="360" w:lineRule="auto"/>
              <w:rPr>
                <w:rFonts w:ascii="Tahoma" w:eastAsia="MS Gothic" w:hAnsi="Tahoma" w:cs="Tahoma"/>
                <w:b/>
                <w:bCs/>
                <w:noProof/>
                <w:sz w:val="20"/>
                <w:szCs w:val="20"/>
                <w:rtl/>
                <w:lang w:val="en-GB" w:bidi="ar-AE"/>
              </w:rPr>
            </w:pPr>
            <w:r>
              <w:rPr>
                <w:rFonts w:ascii="Tahoma" w:eastAsia="MS Gothic" w:hAnsi="Tahoma" w:cs="Tahoma"/>
                <w:b/>
                <w:bCs/>
                <w:noProof/>
                <w:sz w:val="20"/>
                <w:szCs w:val="20"/>
                <w:lang w:val="en-GB" w:bidi="ar-AE"/>
              </w:rPr>
              <w:t>18</w:t>
            </w:r>
          </w:p>
        </w:tc>
      </w:tr>
      <w:tr w:rsidR="005B1112" w:rsidRPr="00646D32" w14:paraId="753EF188" w14:textId="77777777" w:rsidTr="00895DED">
        <w:trPr>
          <w:trHeight w:val="432"/>
        </w:trPr>
        <w:tc>
          <w:tcPr>
            <w:tcW w:w="8653" w:type="dxa"/>
          </w:tcPr>
          <w:p w14:paraId="07BED02C" w14:textId="2516D8C6" w:rsidR="005B1112" w:rsidRPr="005B1112" w:rsidRDefault="005B1112" w:rsidP="005B1112">
            <w:pPr>
              <w:bidi/>
              <w:spacing w:line="360" w:lineRule="auto"/>
              <w:jc w:val="center"/>
              <w:rPr>
                <w:rFonts w:ascii="Tahoma" w:eastAsia="MS Gothic" w:hAnsi="Tahoma" w:cs="Tahoma"/>
                <w:b/>
                <w:bCs/>
                <w:noProof/>
                <w:sz w:val="20"/>
                <w:szCs w:val="20"/>
                <w:lang w:val="en-GB" w:bidi="ar-AE"/>
              </w:rPr>
            </w:pPr>
            <w:r>
              <w:rPr>
                <w:rFonts w:ascii="Tahoma" w:eastAsia="MS Gothic" w:hAnsi="Tahoma" w:cs="Tahoma"/>
                <w:b/>
                <w:bCs/>
                <w:noProof/>
                <w:sz w:val="20"/>
                <w:szCs w:val="20"/>
                <w:lang w:val="en-GB" w:bidi="ar-AE"/>
              </w:rPr>
              <w:t>7</w:t>
            </w:r>
            <w:r w:rsidRPr="005B1112">
              <w:rPr>
                <w:rFonts w:ascii="Tahoma" w:eastAsia="MS Gothic" w:hAnsi="Tahoma" w:cs="Tahoma" w:hint="cs"/>
                <w:b/>
                <w:bCs/>
                <w:noProof/>
                <w:sz w:val="20"/>
                <w:szCs w:val="20"/>
                <w:rtl/>
                <w:lang w:val="en-GB" w:bidi="ar-AE"/>
              </w:rPr>
              <w:t>. الجد</w:t>
            </w:r>
            <w:r>
              <w:rPr>
                <w:rFonts w:ascii="Tahoma" w:eastAsia="MS Gothic" w:hAnsi="Tahoma" w:cs="Tahoma" w:hint="cs"/>
                <w:b/>
                <w:bCs/>
                <w:noProof/>
                <w:sz w:val="20"/>
                <w:szCs w:val="20"/>
                <w:rtl/>
                <w:lang w:val="en-GB" w:bidi="ar-AE"/>
              </w:rPr>
              <w:t>ول</w:t>
            </w:r>
            <w:r w:rsidRPr="005B1112">
              <w:rPr>
                <w:rFonts w:ascii="Tahoma" w:eastAsia="MS Gothic" w:hAnsi="Tahoma" w:cs="Tahoma" w:hint="cs"/>
                <w:b/>
                <w:bCs/>
                <w:noProof/>
                <w:sz w:val="20"/>
                <w:szCs w:val="20"/>
                <w:rtl/>
                <w:lang w:val="en-GB" w:bidi="ar-AE"/>
              </w:rPr>
              <w:t xml:space="preserve"> </w:t>
            </w:r>
            <w:r>
              <w:rPr>
                <w:rFonts w:ascii="Tahoma" w:eastAsia="MS Gothic" w:hAnsi="Tahoma" w:cs="Tahoma" w:hint="cs"/>
                <w:b/>
                <w:bCs/>
                <w:noProof/>
                <w:sz w:val="20"/>
                <w:szCs w:val="20"/>
                <w:rtl/>
                <w:lang w:val="en-GB" w:bidi="ar-AE"/>
              </w:rPr>
              <w:t>الملحق..</w:t>
            </w:r>
            <w:r w:rsidRPr="005B1112">
              <w:rPr>
                <w:rFonts w:ascii="Tahoma" w:eastAsia="MS Gothic" w:hAnsi="Tahoma" w:cs="Tahoma" w:hint="cs"/>
                <w:b/>
                <w:bCs/>
                <w:noProof/>
                <w:sz w:val="20"/>
                <w:szCs w:val="20"/>
                <w:rtl/>
                <w:lang w:val="en-GB" w:bidi="ar-AE"/>
              </w:rPr>
              <w:t>..........................................................................................................</w:t>
            </w:r>
          </w:p>
        </w:tc>
        <w:tc>
          <w:tcPr>
            <w:tcW w:w="540" w:type="dxa"/>
          </w:tcPr>
          <w:p w14:paraId="3E44ECD8" w14:textId="1EAEB06C" w:rsidR="005B1112" w:rsidRPr="005B1112" w:rsidRDefault="001742E7" w:rsidP="005B1112">
            <w:pPr>
              <w:bidi/>
              <w:spacing w:line="360" w:lineRule="auto"/>
              <w:rPr>
                <w:rFonts w:ascii="Tahoma" w:eastAsia="MS Gothic" w:hAnsi="Tahoma" w:cs="Tahoma"/>
                <w:b/>
                <w:bCs/>
                <w:noProof/>
                <w:sz w:val="20"/>
                <w:szCs w:val="20"/>
                <w:lang w:val="en-GB" w:bidi="ar-AE"/>
              </w:rPr>
            </w:pPr>
            <w:r>
              <w:rPr>
                <w:rFonts w:ascii="Tahoma" w:eastAsia="MS Gothic" w:hAnsi="Tahoma" w:cs="Tahoma"/>
                <w:b/>
                <w:bCs/>
                <w:noProof/>
                <w:sz w:val="20"/>
                <w:szCs w:val="20"/>
                <w:lang w:val="en-GB" w:bidi="ar-AE"/>
              </w:rPr>
              <w:t>18</w:t>
            </w:r>
          </w:p>
        </w:tc>
      </w:tr>
    </w:tbl>
    <w:p w14:paraId="00F70ACD" w14:textId="11BDE07B" w:rsidR="00031640" w:rsidRDefault="00031640" w:rsidP="00182B5A">
      <w:pPr>
        <w:pStyle w:val="PopHeading1"/>
        <w:rPr>
          <w:rtl/>
        </w:rPr>
      </w:pPr>
    </w:p>
    <w:p w14:paraId="3C59793E" w14:textId="77777777" w:rsidR="00031640" w:rsidRDefault="00031640">
      <w:pPr>
        <w:rPr>
          <w:rFonts w:asciiTheme="majorBidi" w:eastAsia="Calibri" w:hAnsiTheme="majorBidi" w:cs="Tahoma"/>
          <w:b/>
          <w:bCs/>
          <w:rtl/>
          <w:lang w:val="en-GB" w:bidi="ar-AE"/>
        </w:rPr>
      </w:pPr>
      <w:r>
        <w:rPr>
          <w:rtl/>
        </w:rPr>
        <w:br w:type="page"/>
      </w:r>
    </w:p>
    <w:p w14:paraId="7C97AB0B" w14:textId="77777777" w:rsidR="00F44060" w:rsidRPr="00F76A87" w:rsidRDefault="00F44060" w:rsidP="00182B5A">
      <w:pPr>
        <w:pStyle w:val="PopBody"/>
        <w:rPr>
          <w:sz w:val="2"/>
          <w:szCs w:val="2"/>
          <w:lang w:bidi="ar-AE"/>
        </w:rPr>
      </w:pPr>
    </w:p>
    <w:p w14:paraId="11267851" w14:textId="4B6C85DD" w:rsidR="005025D3" w:rsidRPr="004443FB" w:rsidRDefault="00621F0B" w:rsidP="007A074B">
      <w:pPr>
        <w:pStyle w:val="SCADHeading1"/>
      </w:pPr>
      <w:bookmarkStart w:id="2" w:name="_Toc168309744"/>
      <w:bookmarkStart w:id="3" w:name="_Toc168309773"/>
      <w:bookmarkEnd w:id="0"/>
      <w:bookmarkEnd w:id="1"/>
      <w:r w:rsidRPr="004443FB">
        <w:rPr>
          <w:rFonts w:hint="cs"/>
          <w:rtl/>
        </w:rPr>
        <w:t>مقدمة</w:t>
      </w:r>
    </w:p>
    <w:bookmarkEnd w:id="2"/>
    <w:bookmarkEnd w:id="3"/>
    <w:p w14:paraId="201B277E" w14:textId="77777777" w:rsidR="00544BFC" w:rsidRDefault="00544BFC" w:rsidP="00544BFC">
      <w:pPr>
        <w:pStyle w:val="PopBody"/>
        <w:rPr>
          <w:rtl/>
        </w:rPr>
      </w:pPr>
      <w:r>
        <w:rPr>
          <w:rtl/>
        </w:rPr>
        <w:t>توفر إحصاءات السكان نظرة عامة عن حجم السكان المقيمين في إمارة أبوظبي وتركيبتهم وتوزيعهم الجغرافي والتغيرات التي تطرأ عليهم بمرور الوقت، وتدعم تحليل الاتجاهات الديموغرافية وتشكل مدخلاً رئيسياً للتخطيط الاقتصادي والاجتماعي.</w:t>
      </w:r>
    </w:p>
    <w:p w14:paraId="4CC6E184" w14:textId="77777777" w:rsidR="00544BFC" w:rsidRDefault="00544BFC" w:rsidP="00544BFC">
      <w:pPr>
        <w:pStyle w:val="PopBody"/>
        <w:rPr>
          <w:rtl/>
        </w:rPr>
      </w:pPr>
      <w:r>
        <w:rPr>
          <w:rtl/>
        </w:rPr>
        <w:t>يقوم مركز الإحصاء – أبوظبي (</w:t>
      </w:r>
      <w:r>
        <w:t>SCAD</w:t>
      </w:r>
      <w:r>
        <w:rPr>
          <w:rtl/>
        </w:rPr>
        <w:t>) بإعداد ونشر إحصاءات السكان الرسمية لضمان توافر بيانات ديموغرافية متسقة وموثوقة وموحدة للجهات الحكومية والباحثين وغيرهم من مستخدمي البيانات.</w:t>
      </w:r>
    </w:p>
    <w:p w14:paraId="04C66F81" w14:textId="77777777" w:rsidR="00544BFC" w:rsidRDefault="00544BFC" w:rsidP="00544BFC">
      <w:pPr>
        <w:pStyle w:val="PopBody"/>
        <w:rPr>
          <w:rtl/>
        </w:rPr>
      </w:pPr>
      <w:r>
        <w:rPr>
          <w:rtl/>
        </w:rPr>
        <w:t>توضح هذه المنهجية الإطار الإحصائي لإنتاج إحصاءات السكان، المستمدة من بيانات التعداد السكاني مضافاً إليها مكونات التغير الديموغرافي المرصودة، وهي الخصوبة والوفيات والهجرة. ويطبق المركز طريقة المكونات الفوجية لحساب السكان المقيمين في نهاية السنة حسب العمر والنوع والجنسية والمنطقة، وفق الممارسات الديموغرافية المعترف بها دولياً.</w:t>
      </w:r>
    </w:p>
    <w:p w14:paraId="39084891" w14:textId="4BB06694" w:rsidR="00621F0B" w:rsidRDefault="00544BFC" w:rsidP="00544BFC">
      <w:pPr>
        <w:pStyle w:val="PopBody"/>
        <w:rPr>
          <w:rtl/>
        </w:rPr>
      </w:pPr>
      <w:r>
        <w:rPr>
          <w:rtl/>
        </w:rPr>
        <w:t>كما ينتج المركز إسقاطات سكانية سنوية باستخدام افتراضات حول الاتجاهات الديموغرافية المستقبلية. وتختلف الإسقاطات عن إحصاءات السكان في كونها مستقبلية ولا تصنف كإحصاءات رسمية، وذلك لضمان الشفافية والتفسير الصحيح للمخرجات.</w:t>
      </w:r>
    </w:p>
    <w:p w14:paraId="6CE68AC8" w14:textId="77777777" w:rsidR="00544BFC" w:rsidRPr="000C3357" w:rsidRDefault="00544BFC" w:rsidP="00544BFC">
      <w:pPr>
        <w:pStyle w:val="PopBody"/>
        <w:rPr>
          <w:rtl/>
        </w:rPr>
      </w:pPr>
    </w:p>
    <w:p w14:paraId="4A1265D9" w14:textId="245DEB3A" w:rsidR="00621F0B" w:rsidRDefault="00621F0B" w:rsidP="007A074B">
      <w:pPr>
        <w:pStyle w:val="SCADHeading1"/>
        <w:rPr>
          <w:rtl/>
        </w:rPr>
      </w:pPr>
      <w:r>
        <w:rPr>
          <w:rtl/>
        </w:rPr>
        <w:t>معلومات الإحصاءات</w:t>
      </w:r>
    </w:p>
    <w:p w14:paraId="5CF3C2DB" w14:textId="3DD216C2" w:rsidR="00621F0B" w:rsidRPr="00DD7743" w:rsidRDefault="002C5CC8" w:rsidP="00F67C72">
      <w:pPr>
        <w:pStyle w:val="EcoHeading2"/>
        <w:numPr>
          <w:ilvl w:val="1"/>
          <w:numId w:val="8"/>
        </w:numPr>
        <w:rPr>
          <w:rtl/>
        </w:rPr>
      </w:pPr>
      <w:r w:rsidRPr="00DD7743">
        <w:rPr>
          <w:rFonts w:hint="cs"/>
          <w:rtl/>
          <w:lang w:bidi="ar-AE"/>
        </w:rPr>
        <w:t>ال</w:t>
      </w:r>
      <w:r w:rsidR="00621F0B" w:rsidRPr="00DD7743">
        <w:rPr>
          <w:rtl/>
        </w:rPr>
        <w:t>أهمية والأهداف</w:t>
      </w:r>
    </w:p>
    <w:p w14:paraId="10DD3B4E" w14:textId="77777777" w:rsidR="00544BFC" w:rsidRPr="00544BFC" w:rsidRDefault="00544BFC" w:rsidP="00544BFC">
      <w:pPr>
        <w:spacing w:line="360" w:lineRule="auto"/>
        <w:jc w:val="right"/>
        <w:rPr>
          <w:rFonts w:ascii="Tahoma" w:hAnsi="Tahoma" w:cs="Tahoma"/>
          <w:sz w:val="20"/>
          <w:szCs w:val="20"/>
          <w:rtl/>
        </w:rPr>
      </w:pPr>
      <w:r w:rsidRPr="00544BFC">
        <w:rPr>
          <w:rFonts w:ascii="Tahoma" w:hAnsi="Tahoma" w:cs="Tahoma"/>
          <w:sz w:val="20"/>
          <w:szCs w:val="20"/>
          <w:rtl/>
        </w:rPr>
        <w:t>تعد إحصاءات السكان أساسية لفهم حجم السكان وتركيبتهم وتوزيعهم المكاني والتغيرات الناتجة عن التغير الطبيعي والهجرة. كما توفر أساساً لمجموعة واسعة من المؤشرات الاقتصادية والاجتماعية والمقارنات عبر الزمن والمناطق</w:t>
      </w:r>
      <w:r w:rsidRPr="00544BFC">
        <w:rPr>
          <w:rFonts w:ascii="Tahoma" w:hAnsi="Tahoma" w:cs="Tahoma"/>
          <w:sz w:val="20"/>
          <w:szCs w:val="20"/>
        </w:rPr>
        <w:t>.</w:t>
      </w:r>
    </w:p>
    <w:p w14:paraId="1238D55D" w14:textId="77777777" w:rsidR="00544BFC" w:rsidRPr="00544BFC" w:rsidRDefault="00544BFC" w:rsidP="00544BFC">
      <w:pPr>
        <w:spacing w:line="360" w:lineRule="auto"/>
        <w:jc w:val="right"/>
        <w:rPr>
          <w:rFonts w:ascii="Tahoma" w:hAnsi="Tahoma" w:cs="Tahoma"/>
          <w:sz w:val="20"/>
          <w:szCs w:val="20"/>
          <w:rtl/>
        </w:rPr>
      </w:pPr>
      <w:r w:rsidRPr="00544BFC">
        <w:rPr>
          <w:rFonts w:ascii="Tahoma" w:hAnsi="Tahoma" w:cs="Tahoma"/>
          <w:sz w:val="20"/>
          <w:szCs w:val="20"/>
          <w:rtl/>
        </w:rPr>
        <w:t>وتشكل قاعدة أدلة للتخطيط ومتابعة وتقييم السياسات العامة والاستراتيجيات التنموية، وتدعم تخصيص الموارد وتخطيط الخدمات وتقييم الشيخوخة والخصوبة والوفيات والتحضر والهجرة. كما تسهم في التخطيط للإسكان والتعليم والصحة والنقل والبنية التحتية، وتستخدم كمقامات للمعدلات والنسب وأطر للمعاينة وأوزان لنتائج المسوح</w:t>
      </w:r>
      <w:r w:rsidRPr="00544BFC">
        <w:rPr>
          <w:rFonts w:ascii="Tahoma" w:hAnsi="Tahoma" w:cs="Tahoma"/>
          <w:sz w:val="20"/>
          <w:szCs w:val="20"/>
        </w:rPr>
        <w:t>.</w:t>
      </w:r>
    </w:p>
    <w:p w14:paraId="295E02D7" w14:textId="77777777" w:rsidR="00544BFC" w:rsidRPr="00544BFC" w:rsidRDefault="00544BFC" w:rsidP="00544BFC">
      <w:pPr>
        <w:bidi/>
        <w:spacing w:line="360" w:lineRule="auto"/>
        <w:rPr>
          <w:rFonts w:ascii="Tahoma" w:hAnsi="Tahoma" w:cs="Tahoma"/>
          <w:sz w:val="20"/>
          <w:szCs w:val="20"/>
          <w:rtl/>
        </w:rPr>
      </w:pPr>
      <w:r w:rsidRPr="00544BFC">
        <w:rPr>
          <w:rFonts w:ascii="Tahoma" w:hAnsi="Tahoma" w:cs="Tahoma"/>
          <w:sz w:val="20"/>
          <w:szCs w:val="20"/>
          <w:rtl/>
        </w:rPr>
        <w:t>الأهداف الرئيسية</w:t>
      </w:r>
      <w:r w:rsidRPr="00544BFC">
        <w:rPr>
          <w:rFonts w:ascii="Tahoma" w:hAnsi="Tahoma" w:cs="Tahoma"/>
          <w:sz w:val="20"/>
          <w:szCs w:val="20"/>
        </w:rPr>
        <w:t>:</w:t>
      </w:r>
    </w:p>
    <w:p w14:paraId="169FB279" w14:textId="7D2288BA" w:rsidR="00544BFC" w:rsidRPr="00544BFC" w:rsidRDefault="00544BFC" w:rsidP="00544BFC">
      <w:pPr>
        <w:bidi/>
        <w:spacing w:line="360" w:lineRule="auto"/>
        <w:rPr>
          <w:rFonts w:ascii="Tahoma" w:hAnsi="Tahoma" w:cs="Tahoma"/>
          <w:sz w:val="20"/>
          <w:szCs w:val="20"/>
          <w:rtl/>
        </w:rPr>
      </w:pPr>
      <w:r w:rsidRPr="00544BFC">
        <w:rPr>
          <w:rFonts w:ascii="Tahoma" w:hAnsi="Tahoma" w:cs="Tahoma"/>
          <w:sz w:val="20"/>
          <w:szCs w:val="20"/>
          <w:rtl/>
        </w:rPr>
        <w:t>توفير بيانات ديموغرافية موثوقة وفي الوقت المناسب وعالية الجودة عن السكان المقيمين في أبوظبي</w:t>
      </w:r>
      <w:r w:rsidRPr="00544BFC">
        <w:rPr>
          <w:rFonts w:ascii="Tahoma" w:hAnsi="Tahoma" w:cs="Tahoma"/>
          <w:sz w:val="20"/>
          <w:szCs w:val="20"/>
        </w:rPr>
        <w:t>.</w:t>
      </w:r>
    </w:p>
    <w:p w14:paraId="078E808F" w14:textId="30E4418E" w:rsidR="00544BFC" w:rsidRPr="00544BFC" w:rsidRDefault="00544BFC" w:rsidP="00544BFC">
      <w:pPr>
        <w:bidi/>
        <w:spacing w:line="360" w:lineRule="auto"/>
        <w:rPr>
          <w:rFonts w:ascii="Tahoma" w:hAnsi="Tahoma" w:cs="Tahoma"/>
          <w:sz w:val="20"/>
          <w:szCs w:val="20"/>
          <w:rtl/>
        </w:rPr>
      </w:pPr>
      <w:r w:rsidRPr="00544BFC">
        <w:rPr>
          <w:rFonts w:ascii="Tahoma" w:hAnsi="Tahoma" w:cs="Tahoma"/>
          <w:sz w:val="20"/>
          <w:szCs w:val="20"/>
          <w:rtl/>
        </w:rPr>
        <w:t>دعم صياغة السياسات والتخطيط والتقييم القائم على الأدلة</w:t>
      </w:r>
      <w:r w:rsidRPr="00544BFC">
        <w:rPr>
          <w:rFonts w:ascii="Tahoma" w:hAnsi="Tahoma" w:cs="Tahoma"/>
          <w:sz w:val="20"/>
          <w:szCs w:val="20"/>
        </w:rPr>
        <w:t>.</w:t>
      </w:r>
    </w:p>
    <w:p w14:paraId="00E6B50F" w14:textId="77777777" w:rsidR="00544BFC" w:rsidRPr="00544BFC" w:rsidRDefault="00544BFC" w:rsidP="00544BFC">
      <w:pPr>
        <w:bidi/>
        <w:spacing w:line="360" w:lineRule="auto"/>
        <w:rPr>
          <w:rFonts w:ascii="Tahoma" w:hAnsi="Tahoma" w:cs="Tahoma"/>
          <w:sz w:val="20"/>
          <w:szCs w:val="20"/>
          <w:rtl/>
        </w:rPr>
      </w:pPr>
      <w:r w:rsidRPr="00544BFC">
        <w:rPr>
          <w:rFonts w:ascii="Tahoma" w:hAnsi="Tahoma" w:cs="Tahoma"/>
          <w:sz w:val="20"/>
          <w:szCs w:val="20"/>
        </w:rPr>
        <w:t xml:space="preserve">• </w:t>
      </w:r>
      <w:r w:rsidRPr="00544BFC">
        <w:rPr>
          <w:rFonts w:ascii="Tahoma" w:hAnsi="Tahoma" w:cs="Tahoma"/>
          <w:sz w:val="20"/>
          <w:szCs w:val="20"/>
          <w:rtl/>
        </w:rPr>
        <w:t>تمكين حساب المؤشرات والمعدلات والنسب القائمة على السكان</w:t>
      </w:r>
      <w:r w:rsidRPr="00544BFC">
        <w:rPr>
          <w:rFonts w:ascii="Tahoma" w:hAnsi="Tahoma" w:cs="Tahoma"/>
          <w:sz w:val="20"/>
          <w:szCs w:val="20"/>
        </w:rPr>
        <w:t>.</w:t>
      </w:r>
    </w:p>
    <w:p w14:paraId="2DBCC263" w14:textId="77777777" w:rsidR="00544BFC" w:rsidRPr="00544BFC" w:rsidRDefault="00544BFC" w:rsidP="00544BFC">
      <w:pPr>
        <w:bidi/>
        <w:spacing w:line="360" w:lineRule="auto"/>
        <w:rPr>
          <w:rFonts w:ascii="Tahoma" w:hAnsi="Tahoma" w:cs="Tahoma"/>
          <w:sz w:val="20"/>
          <w:szCs w:val="20"/>
          <w:rtl/>
        </w:rPr>
      </w:pPr>
      <w:r w:rsidRPr="00544BFC">
        <w:rPr>
          <w:rFonts w:ascii="Tahoma" w:hAnsi="Tahoma" w:cs="Tahoma"/>
          <w:sz w:val="20"/>
          <w:szCs w:val="20"/>
        </w:rPr>
        <w:t xml:space="preserve">• </w:t>
      </w:r>
      <w:r w:rsidRPr="00544BFC">
        <w:rPr>
          <w:rFonts w:ascii="Tahoma" w:hAnsi="Tahoma" w:cs="Tahoma"/>
          <w:sz w:val="20"/>
          <w:szCs w:val="20"/>
          <w:rtl/>
        </w:rPr>
        <w:t>دعم تخطيط وتوفير الخدمات العامة، بما فيها الصحة والتعليم والإسكان والبنية التحتية</w:t>
      </w:r>
      <w:r w:rsidRPr="00544BFC">
        <w:rPr>
          <w:rFonts w:ascii="Tahoma" w:hAnsi="Tahoma" w:cs="Tahoma"/>
          <w:sz w:val="20"/>
          <w:szCs w:val="20"/>
        </w:rPr>
        <w:t>.</w:t>
      </w:r>
    </w:p>
    <w:p w14:paraId="64BCF6AB" w14:textId="3D7A23D0" w:rsidR="009D5C01" w:rsidRDefault="00544BFC" w:rsidP="00544BFC">
      <w:pPr>
        <w:bidi/>
        <w:spacing w:line="360" w:lineRule="auto"/>
        <w:jc w:val="both"/>
        <w:rPr>
          <w:rFonts w:ascii="Tahoma" w:hAnsi="Tahoma" w:cs="Tahoma"/>
          <w:sz w:val="20"/>
          <w:szCs w:val="20"/>
        </w:rPr>
      </w:pPr>
      <w:r w:rsidRPr="00544BFC">
        <w:rPr>
          <w:rFonts w:ascii="Tahoma" w:hAnsi="Tahoma" w:cs="Tahoma"/>
          <w:sz w:val="20"/>
          <w:szCs w:val="20"/>
          <w:rtl/>
        </w:rPr>
        <w:t>• توفير إطار إحصائي للمسوح والدراسات والمنشورات الإحصائية الرسمية.</w:t>
      </w:r>
    </w:p>
    <w:p w14:paraId="0AAAB096" w14:textId="77777777" w:rsidR="000903A9" w:rsidRPr="00C87D87" w:rsidRDefault="000903A9" w:rsidP="000903A9">
      <w:pPr>
        <w:bidi/>
        <w:spacing w:line="360" w:lineRule="auto"/>
        <w:jc w:val="both"/>
        <w:rPr>
          <w:rFonts w:ascii="Tahoma" w:hAnsi="Tahoma" w:cs="Tahoma"/>
          <w:sz w:val="20"/>
          <w:szCs w:val="20"/>
        </w:rPr>
      </w:pPr>
    </w:p>
    <w:p w14:paraId="4C3BA1D7" w14:textId="5F673E58" w:rsidR="00621F0B" w:rsidRDefault="00621F0B" w:rsidP="00F67C72">
      <w:pPr>
        <w:pStyle w:val="EcoHeading2"/>
        <w:numPr>
          <w:ilvl w:val="1"/>
          <w:numId w:val="9"/>
        </w:numPr>
      </w:pPr>
      <w:r w:rsidRPr="002C5CC8">
        <w:rPr>
          <w:rFonts w:hint="cs"/>
          <w:rtl/>
        </w:rPr>
        <w:t>المخرجات الرئيسية</w:t>
      </w:r>
    </w:p>
    <w:p w14:paraId="5ED373BF"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تُعد إحصاءات السكان من الركائز الأساسية لفهم الديناميكيات الديموغرافية من حيث حجم السكان وتركيبهم وتوزيعهم الجغرافي، بالإضافة إلى التغيرات التي تطرأ عليهم بمرور الوقت نتيجة التغير الطبيعي والهجرة. كما توفر هذه الإحصاءات أساسًا لإعداد مجموعة واسعة من المؤشرات الاقتصادية والاجتماعية وتفسيرها، بما يتيح إجراء مقارنات ذات دلالة عبر الزمن وبين المناطق الجغرافية المختلفة.</w:t>
      </w:r>
    </w:p>
    <w:p w14:paraId="710C6204" w14:textId="77777777" w:rsidR="00F77140" w:rsidRPr="00F77140" w:rsidRDefault="00F77140" w:rsidP="00F77140">
      <w:pPr>
        <w:pStyle w:val="EcoHeading2"/>
        <w:rPr>
          <w:b w:val="0"/>
          <w:bCs w:val="0"/>
          <w:color w:val="auto"/>
          <w:sz w:val="20"/>
          <w:szCs w:val="20"/>
          <w:rtl/>
        </w:rPr>
      </w:pPr>
    </w:p>
    <w:p w14:paraId="0319286C"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 xml:space="preserve">وتشكل هذه الإحصاءات قاعدة أساسية للأدلة اللازمة لتخطيط السياسات العامة والاستراتيجيات التنموية ومتابعتها وتقييمها. وتُستخدم إحصاءات السكان على نطاق واسع لدعم تخصيص الموارد، والتخطيط للخدمات، وتقييم </w:t>
      </w:r>
      <w:r w:rsidRPr="00F77140">
        <w:rPr>
          <w:b w:val="0"/>
          <w:bCs w:val="0"/>
          <w:color w:val="auto"/>
          <w:sz w:val="20"/>
          <w:szCs w:val="20"/>
          <w:rtl/>
        </w:rPr>
        <w:lastRenderedPageBreak/>
        <w:t>الظواهر الديموغرافية مثل شيخوخة السكان، والخصوبة، والوفيات، والتحضر، والهجرة. وتسهم إحصاءات السكان الدقيقة في تعزيز فعالية التخطيط في قطاعات تشمل الإسكان، والتعليم، والصحة، والنقل، والبنية التحتية، في حين أن التقديرات غير الدقيقة أو المفقودة قد تؤدي إلى اتخاذ قرارات غير كفؤة وسوء تخصيص الموارد.</w:t>
      </w:r>
    </w:p>
    <w:p w14:paraId="7730592D" w14:textId="77777777" w:rsidR="00F77140" w:rsidRPr="00F77140" w:rsidRDefault="00F77140" w:rsidP="00F77140">
      <w:pPr>
        <w:pStyle w:val="EcoHeading2"/>
        <w:rPr>
          <w:b w:val="0"/>
          <w:bCs w:val="0"/>
          <w:color w:val="auto"/>
          <w:sz w:val="20"/>
          <w:szCs w:val="20"/>
          <w:rtl/>
        </w:rPr>
      </w:pPr>
    </w:p>
    <w:p w14:paraId="14D9F80E"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كما تشكل إحصاءات السكان أساسًا لإنتاج المؤشرات الديموغرافية والاجتماعية والاقتصادية المشتقة، مثل نسب الإعالة، وتُستخدم كمقامات أساسية لحساب المعدلات والنسب، وكأطر للمعاينة في المسوح، وكأساس لترجيح نتائج المسوح.</w:t>
      </w:r>
    </w:p>
    <w:p w14:paraId="090E0070" w14:textId="77777777" w:rsidR="00F77140" w:rsidRPr="00F77140" w:rsidRDefault="00F77140" w:rsidP="00F77140">
      <w:pPr>
        <w:pStyle w:val="EcoHeading2"/>
        <w:rPr>
          <w:b w:val="0"/>
          <w:bCs w:val="0"/>
          <w:color w:val="auto"/>
          <w:sz w:val="20"/>
          <w:szCs w:val="20"/>
          <w:rtl/>
        </w:rPr>
      </w:pPr>
    </w:p>
    <w:p w14:paraId="793389DF"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تتمثل الأهداف الرئيسية لإحصاءات السكان فيما يلي:</w:t>
      </w:r>
    </w:p>
    <w:p w14:paraId="4B97BDEB" w14:textId="77777777" w:rsidR="00F77140" w:rsidRPr="00F77140" w:rsidRDefault="00F77140" w:rsidP="00F77140">
      <w:pPr>
        <w:pStyle w:val="EcoHeading2"/>
        <w:numPr>
          <w:ilvl w:val="0"/>
          <w:numId w:val="27"/>
        </w:numPr>
        <w:rPr>
          <w:b w:val="0"/>
          <w:bCs w:val="0"/>
          <w:color w:val="auto"/>
          <w:sz w:val="20"/>
          <w:szCs w:val="20"/>
          <w:rtl/>
        </w:rPr>
      </w:pPr>
      <w:r w:rsidRPr="00F77140">
        <w:rPr>
          <w:b w:val="0"/>
          <w:bCs w:val="0"/>
          <w:color w:val="auto"/>
          <w:sz w:val="20"/>
          <w:szCs w:val="20"/>
          <w:rtl/>
        </w:rPr>
        <w:t>توفير بيانات ديموغرافية موثوقة وفي الوقت المناسب وعالية الجودة عن السكان المقيمين في إمارة أبوظبي.</w:t>
      </w:r>
    </w:p>
    <w:p w14:paraId="175DAD66" w14:textId="77777777" w:rsidR="00F77140" w:rsidRPr="00F77140" w:rsidRDefault="00F77140" w:rsidP="00F77140">
      <w:pPr>
        <w:pStyle w:val="EcoHeading2"/>
        <w:numPr>
          <w:ilvl w:val="0"/>
          <w:numId w:val="27"/>
        </w:numPr>
        <w:rPr>
          <w:b w:val="0"/>
          <w:bCs w:val="0"/>
          <w:color w:val="auto"/>
          <w:sz w:val="20"/>
          <w:szCs w:val="20"/>
          <w:rtl/>
        </w:rPr>
      </w:pPr>
      <w:r w:rsidRPr="00F77140">
        <w:rPr>
          <w:b w:val="0"/>
          <w:bCs w:val="0"/>
          <w:color w:val="auto"/>
          <w:sz w:val="20"/>
          <w:szCs w:val="20"/>
          <w:rtl/>
        </w:rPr>
        <w:t>دعم صياغة السياسات والتخطيط والتقييم المستندة إلى الأدلة.</w:t>
      </w:r>
    </w:p>
    <w:p w14:paraId="7FD1F166" w14:textId="77777777" w:rsidR="00F77140" w:rsidRPr="00F77140" w:rsidRDefault="00F77140" w:rsidP="00F77140">
      <w:pPr>
        <w:pStyle w:val="EcoHeading2"/>
        <w:numPr>
          <w:ilvl w:val="0"/>
          <w:numId w:val="27"/>
        </w:numPr>
        <w:rPr>
          <w:b w:val="0"/>
          <w:bCs w:val="0"/>
          <w:color w:val="auto"/>
          <w:sz w:val="20"/>
          <w:szCs w:val="20"/>
          <w:rtl/>
        </w:rPr>
      </w:pPr>
      <w:r w:rsidRPr="00F77140">
        <w:rPr>
          <w:b w:val="0"/>
          <w:bCs w:val="0"/>
          <w:color w:val="auto"/>
          <w:sz w:val="20"/>
          <w:szCs w:val="20"/>
          <w:rtl/>
        </w:rPr>
        <w:t>إتاحة حساب المؤشرات والمعدلات والنسب القائمة على السكان.</w:t>
      </w:r>
    </w:p>
    <w:p w14:paraId="3426E3F8" w14:textId="77777777" w:rsidR="00F77140" w:rsidRPr="00F77140" w:rsidRDefault="00F77140" w:rsidP="00F77140">
      <w:pPr>
        <w:pStyle w:val="EcoHeading2"/>
        <w:numPr>
          <w:ilvl w:val="0"/>
          <w:numId w:val="27"/>
        </w:numPr>
        <w:rPr>
          <w:b w:val="0"/>
          <w:bCs w:val="0"/>
          <w:color w:val="auto"/>
          <w:sz w:val="20"/>
          <w:szCs w:val="20"/>
          <w:rtl/>
        </w:rPr>
      </w:pPr>
      <w:r w:rsidRPr="00F77140">
        <w:rPr>
          <w:b w:val="0"/>
          <w:bCs w:val="0"/>
          <w:color w:val="auto"/>
          <w:sz w:val="20"/>
          <w:szCs w:val="20"/>
          <w:rtl/>
        </w:rPr>
        <w:t>دعم تخطيط وتوفير الخدمات العامة، بما في ذلك الصحة والتعليم والإسكان والبنية التحتية.</w:t>
      </w:r>
    </w:p>
    <w:p w14:paraId="52226BD5" w14:textId="53047C21" w:rsidR="00743119" w:rsidRDefault="00F77140" w:rsidP="00F77140">
      <w:pPr>
        <w:pStyle w:val="EcoHeading2"/>
        <w:numPr>
          <w:ilvl w:val="0"/>
          <w:numId w:val="27"/>
        </w:numPr>
        <w:jc w:val="both"/>
        <w:rPr>
          <w:b w:val="0"/>
          <w:bCs w:val="0"/>
          <w:color w:val="auto"/>
          <w:sz w:val="20"/>
          <w:szCs w:val="20"/>
        </w:rPr>
      </w:pPr>
      <w:r w:rsidRPr="00F77140">
        <w:rPr>
          <w:b w:val="0"/>
          <w:bCs w:val="0"/>
          <w:color w:val="auto"/>
          <w:sz w:val="20"/>
          <w:szCs w:val="20"/>
          <w:rtl/>
        </w:rPr>
        <w:t>توفير إطار إحصائي للمسوح والدراسات والمنشورات الإحصائية الرسمية.</w:t>
      </w:r>
    </w:p>
    <w:p w14:paraId="477392EB" w14:textId="77777777" w:rsidR="00F77140" w:rsidRPr="00802F84" w:rsidRDefault="00F77140" w:rsidP="00F77140">
      <w:pPr>
        <w:pStyle w:val="EcoHeading2"/>
        <w:jc w:val="both"/>
        <w:rPr>
          <w:b w:val="0"/>
          <w:bCs w:val="0"/>
          <w:color w:val="auto"/>
          <w:sz w:val="20"/>
          <w:szCs w:val="20"/>
        </w:rPr>
      </w:pPr>
    </w:p>
    <w:p w14:paraId="14D24D63" w14:textId="463E9487" w:rsidR="00621F0B" w:rsidRPr="00BC6531" w:rsidRDefault="00621F0B" w:rsidP="00F67C72">
      <w:pPr>
        <w:pStyle w:val="EcoHeading2"/>
        <w:numPr>
          <w:ilvl w:val="1"/>
          <w:numId w:val="10"/>
        </w:numPr>
      </w:pPr>
      <w:r w:rsidRPr="00BC6531">
        <w:rPr>
          <w:rFonts w:hint="cs"/>
          <w:rtl/>
        </w:rPr>
        <w:t>المفاهيم والتعاريف</w:t>
      </w:r>
    </w:p>
    <w:p w14:paraId="799CE337" w14:textId="1A6001B3" w:rsidR="00154357" w:rsidRPr="00F77140" w:rsidRDefault="00F77140" w:rsidP="00F77140">
      <w:pPr>
        <w:pStyle w:val="EcoHeading2"/>
        <w:rPr>
          <w:b w:val="0"/>
          <w:bCs w:val="0"/>
          <w:color w:val="auto"/>
          <w:sz w:val="20"/>
          <w:szCs w:val="20"/>
        </w:rPr>
      </w:pPr>
      <w:r w:rsidRPr="00F77140">
        <w:rPr>
          <w:b w:val="0"/>
          <w:bCs w:val="0"/>
          <w:color w:val="auto"/>
          <w:sz w:val="20"/>
          <w:szCs w:val="20"/>
          <w:rtl/>
        </w:rPr>
        <w:t>المفاهيم والتعريفات المستخدمة هي تلك المعتمدة من قِبل مركز الإحصاء – أبوظبي، والمتوافقة مع المصطلحات المعترف بها دوليًا. وتشمل ما يلي:</w:t>
      </w:r>
    </w:p>
    <w:p w14:paraId="61B5FE49" w14:textId="77777777" w:rsidR="00F77140" w:rsidRPr="00F77140" w:rsidRDefault="00F77140" w:rsidP="00944FFD">
      <w:pPr>
        <w:pStyle w:val="SCADBody"/>
        <w:numPr>
          <w:ilvl w:val="0"/>
          <w:numId w:val="28"/>
        </w:numPr>
        <w:rPr>
          <w:rtl/>
        </w:rPr>
      </w:pPr>
      <w:r w:rsidRPr="00F77140">
        <w:rPr>
          <w:rtl/>
        </w:rPr>
        <w:t>مقيم إقامة معتادة: المقيم إقامة معتادة في إمارة أبوظبي هو الشخص الذي يقيم عادة في إمارة أبوظبي. ومن بين المقيمين إقامة معتادة المواطنين الإماراتيين الموجودين خارج الإمارات العربية المتحدة ولكنهم يقيمون عادة في إمارة أبوظبي. ويشمل أيضا جميع غير المواطنين الذين أقاموا أو يعتزمون البقاء باستمرار في الإمارة لمدة ستة أشهر على الأقل.</w:t>
      </w:r>
    </w:p>
    <w:p w14:paraId="1DE9342D" w14:textId="77777777" w:rsidR="00F77140" w:rsidRPr="00F77140" w:rsidRDefault="00F77140" w:rsidP="00944FFD">
      <w:pPr>
        <w:pStyle w:val="SCADBody"/>
        <w:numPr>
          <w:ilvl w:val="0"/>
          <w:numId w:val="28"/>
        </w:numPr>
        <w:rPr>
          <w:rtl/>
        </w:rPr>
      </w:pPr>
      <w:r w:rsidRPr="00F77140">
        <w:rPr>
          <w:rtl/>
        </w:rPr>
        <w:t>إجمالي عدد السكان: يتم حساب جميع المقيمين إقامة اعتيادية في التعداد السكاني بغض النظر عن الوضع القانوني أو الجنسية.</w:t>
      </w:r>
    </w:p>
    <w:p w14:paraId="16836D47" w14:textId="77777777" w:rsidR="00F77140" w:rsidRPr="00F77140" w:rsidRDefault="00F77140" w:rsidP="00944FFD">
      <w:pPr>
        <w:pStyle w:val="SCADBody"/>
        <w:numPr>
          <w:ilvl w:val="0"/>
          <w:numId w:val="28"/>
        </w:numPr>
        <w:rPr>
          <w:rtl/>
        </w:rPr>
      </w:pPr>
      <w:r w:rsidRPr="00F77140">
        <w:rPr>
          <w:rtl/>
        </w:rPr>
        <w:t xml:space="preserve">تقدير إجمالي عدد السكان: تقديرات منتصف العام لجميع المقيمين إقامة معتادة. </w:t>
      </w:r>
    </w:p>
    <w:p w14:paraId="4B0408D8" w14:textId="77777777" w:rsidR="00F77140" w:rsidRPr="00F77140" w:rsidRDefault="00F77140" w:rsidP="00944FFD">
      <w:pPr>
        <w:pStyle w:val="SCADBody"/>
        <w:numPr>
          <w:ilvl w:val="0"/>
          <w:numId w:val="28"/>
        </w:numPr>
        <w:rPr>
          <w:rtl/>
        </w:rPr>
      </w:pPr>
      <w:r w:rsidRPr="00F77140">
        <w:rPr>
          <w:rtl/>
        </w:rPr>
        <w:t>تقديرات السكان النهائية: يتم إجراء تقديرات السكان النهائية المشار إليها في تاريخ معين عندما تتوفر جميع البيانات اللازمة لعمل التقديرات النهائية. يتم ذلك بعد الانتهاء من عملية التعداد وبعد التاريخ المرجعي المحدد. قد يشار إلى التقديرات النهائية على أنها "نهائية" في الجداول. إذا لم يكن هناك ما يشير إلى أن التقديرات أولية أو منقحة فهذا يعني أنها تقديرات نهائية.</w:t>
      </w:r>
    </w:p>
    <w:p w14:paraId="74D42E51" w14:textId="77777777" w:rsidR="00F77140" w:rsidRPr="00F77140" w:rsidRDefault="00F77140" w:rsidP="00944FFD">
      <w:pPr>
        <w:pStyle w:val="SCADBody"/>
        <w:numPr>
          <w:ilvl w:val="0"/>
          <w:numId w:val="28"/>
        </w:numPr>
        <w:rPr>
          <w:rtl/>
        </w:rPr>
      </w:pPr>
      <w:r w:rsidRPr="00F77140">
        <w:rPr>
          <w:rtl/>
        </w:rPr>
        <w:t>التقديرات الأولية للسكان: يتم إعداد التقديرات الأولية للسكان بتاريخ مرجعي محدد في وقت لاحق من التاريخ المرجعي ولكن قبل الوقت الذي تكون فيه جميع البيانات اللازمة ذات الصلة جاهزة أو نهائية. التقديرات الأولية للسكان قابلة للمراجعة.</w:t>
      </w:r>
    </w:p>
    <w:p w14:paraId="0B01D031" w14:textId="77777777" w:rsidR="00F77140" w:rsidRPr="00F77140" w:rsidRDefault="00F77140" w:rsidP="00944FFD">
      <w:pPr>
        <w:pStyle w:val="SCADBody"/>
        <w:numPr>
          <w:ilvl w:val="0"/>
          <w:numId w:val="28"/>
        </w:numPr>
        <w:rPr>
          <w:rtl/>
        </w:rPr>
      </w:pPr>
      <w:r w:rsidRPr="00F77140">
        <w:rPr>
          <w:rtl/>
        </w:rPr>
        <w:t>تقديرات السكان المنقحة: تقديرات السكان المنقحة هي تحديثات للتقديرات الأولية للسكان المتعلقة بتاريخ مرجعي محدد في وقت لاحق للتاريخ المرجعي بإضافة معلومات جديدة، ولكن قبل الحصول على جميع البيانات اللازمة لإعداد تقديرات السكان النهائية. ويمكن الإشارة إلى التقديرات المنقحة في الجداول على أنها "تمت مراجعتها/منقحة". وعندما تتوفر معلومات جديدة، يمكن تنقيح التقديرات الأولية للسكان وتؤدي هذه العملية إما إلى تقدير منقح أو تقدير نهائي، ويمكن إعادة مراجعة التقديرات المنقحة قبل إعداد التقديرات النهائية.</w:t>
      </w:r>
    </w:p>
    <w:p w14:paraId="5F99EB72" w14:textId="3F160F0B" w:rsidR="00F77140" w:rsidRPr="00F77140" w:rsidRDefault="00F77140" w:rsidP="00944FFD">
      <w:pPr>
        <w:pStyle w:val="SCADBody"/>
        <w:numPr>
          <w:ilvl w:val="0"/>
          <w:numId w:val="28"/>
        </w:numPr>
      </w:pPr>
      <w:r w:rsidRPr="00F77140">
        <w:rPr>
          <w:rtl/>
        </w:rPr>
        <w:lastRenderedPageBreak/>
        <w:t>معدل النمو السكاني: متوسط المعدل السنوي للتغير السكاني خلال فترة زمنية واحدة، وخاصة فترة ما بين التعدادين.</w:t>
      </w:r>
    </w:p>
    <w:p w14:paraId="796CED8F" w14:textId="77777777" w:rsidR="00F77140" w:rsidRPr="00154357" w:rsidRDefault="00F77140" w:rsidP="00F77140">
      <w:pPr>
        <w:bidi/>
        <w:spacing w:line="360" w:lineRule="auto"/>
        <w:ind w:left="720"/>
        <w:jc w:val="both"/>
        <w:rPr>
          <w:rFonts w:ascii="Tahoma" w:hAnsi="Tahoma" w:cs="Tahoma"/>
          <w:b/>
          <w:bCs/>
          <w:sz w:val="20"/>
          <w:szCs w:val="20"/>
        </w:rPr>
      </w:pPr>
    </w:p>
    <w:p w14:paraId="5D5CBA09" w14:textId="516BA74E" w:rsidR="00621F0B" w:rsidRPr="00BC6531" w:rsidRDefault="00621F0B" w:rsidP="00F67C72">
      <w:pPr>
        <w:pStyle w:val="EcoHeading2"/>
        <w:numPr>
          <w:ilvl w:val="1"/>
          <w:numId w:val="11"/>
        </w:numPr>
      </w:pPr>
      <w:r w:rsidRPr="00BC6531">
        <w:rPr>
          <w:rFonts w:hint="cs"/>
          <w:rtl/>
        </w:rPr>
        <w:t>التصنيفات والمعايير المستخدمة</w:t>
      </w:r>
    </w:p>
    <w:p w14:paraId="4CD4800B"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يقوم مركز الإحصاء – أبوظبي (</w:t>
      </w:r>
      <w:r w:rsidRPr="00F77140">
        <w:rPr>
          <w:b w:val="0"/>
          <w:bCs w:val="0"/>
          <w:color w:val="auto"/>
          <w:sz w:val="20"/>
          <w:szCs w:val="20"/>
        </w:rPr>
        <w:t>SCAD</w:t>
      </w:r>
      <w:r w:rsidRPr="00F77140">
        <w:rPr>
          <w:b w:val="0"/>
          <w:bCs w:val="0"/>
          <w:color w:val="auto"/>
          <w:sz w:val="20"/>
          <w:szCs w:val="20"/>
          <w:rtl/>
        </w:rPr>
        <w:t>) بإعداد إحصاءات السكان وفقًا للتعريفات والتصنيفات والمعايير المنهجية المعترف بها دوليًا. وعلى وجه الخصوص، يطبق المركز المبادئ التوجيهية الدولية لتعريف السكان المقيمين إقامة معتادة، ولإعداد إحصاءات السكان استنادًا إلى بيانات التعداد.</w:t>
      </w:r>
    </w:p>
    <w:p w14:paraId="0F410C47" w14:textId="77777777" w:rsidR="00F77140" w:rsidRPr="00F77140" w:rsidRDefault="00F77140" w:rsidP="00F77140">
      <w:pPr>
        <w:pStyle w:val="EcoHeading2"/>
        <w:rPr>
          <w:b w:val="0"/>
          <w:bCs w:val="0"/>
          <w:color w:val="auto"/>
          <w:sz w:val="20"/>
          <w:szCs w:val="20"/>
          <w:rtl/>
        </w:rPr>
      </w:pPr>
    </w:p>
    <w:p w14:paraId="4D80B0F2" w14:textId="77777777" w:rsidR="00F77140" w:rsidRPr="00F77140" w:rsidRDefault="00F77140" w:rsidP="00F77140">
      <w:pPr>
        <w:pStyle w:val="EcoHeading2"/>
        <w:rPr>
          <w:b w:val="0"/>
          <w:bCs w:val="0"/>
          <w:color w:val="auto"/>
          <w:sz w:val="20"/>
          <w:szCs w:val="20"/>
          <w:rtl/>
        </w:rPr>
      </w:pPr>
      <w:r w:rsidRPr="00F77140">
        <w:rPr>
          <w:b w:val="0"/>
          <w:bCs w:val="0"/>
          <w:color w:val="auto"/>
          <w:sz w:val="20"/>
          <w:szCs w:val="20"/>
          <w:rtl/>
        </w:rPr>
        <w:t>يتم إنتاج إحصاءات السكان بصورة رئيسية باستخدام طريقة المكونات الديموغرافية (</w:t>
      </w:r>
      <w:r w:rsidRPr="00F77140">
        <w:rPr>
          <w:b w:val="0"/>
          <w:bCs w:val="0"/>
          <w:color w:val="auto"/>
          <w:sz w:val="20"/>
          <w:szCs w:val="20"/>
        </w:rPr>
        <w:t>Cohort Component Method</w:t>
      </w:r>
      <w:r w:rsidRPr="00F77140">
        <w:rPr>
          <w:b w:val="0"/>
          <w:bCs w:val="0"/>
          <w:color w:val="auto"/>
          <w:sz w:val="20"/>
          <w:szCs w:val="20"/>
          <w:rtl/>
        </w:rPr>
        <w:t>)، والتي تُطبق بشكل منفصل على المواطنين وغير المواطنين. وتستند التقديرات السكانية المنقحة إلى البيانات الديموغرافية المرصودة، في حين قد تعتمد التقديرات الأولية على مدخلات مستقرأة عندما لا تكون البيانات الكاملة متاحة بعد، وذلك بما يتماشى مع الممارسات الدولية في مجال التقديرات الديموغرافية.</w:t>
      </w:r>
    </w:p>
    <w:p w14:paraId="5D1113BF" w14:textId="77777777" w:rsidR="00F77140" w:rsidRPr="00F77140" w:rsidRDefault="00F77140" w:rsidP="00F77140">
      <w:pPr>
        <w:pStyle w:val="EcoHeading2"/>
        <w:rPr>
          <w:b w:val="0"/>
          <w:bCs w:val="0"/>
          <w:color w:val="auto"/>
          <w:sz w:val="20"/>
          <w:szCs w:val="20"/>
          <w:rtl/>
        </w:rPr>
      </w:pPr>
    </w:p>
    <w:p w14:paraId="4F94177A" w14:textId="732F6C70" w:rsidR="007D08C8" w:rsidRPr="00F77140" w:rsidRDefault="00F77140" w:rsidP="00F77140">
      <w:pPr>
        <w:pStyle w:val="EcoHeading2"/>
        <w:rPr>
          <w:b w:val="0"/>
          <w:bCs w:val="0"/>
          <w:color w:val="auto"/>
          <w:sz w:val="20"/>
          <w:szCs w:val="20"/>
        </w:rPr>
      </w:pPr>
      <w:r w:rsidRPr="00F77140">
        <w:rPr>
          <w:b w:val="0"/>
          <w:bCs w:val="0"/>
          <w:color w:val="auto"/>
          <w:sz w:val="20"/>
          <w:szCs w:val="20"/>
          <w:rtl/>
        </w:rPr>
        <w:t>وتشمل أهم المراجع الدولية المطبقة في إعداد التقديرات السكانية ما يلي:</w:t>
      </w:r>
    </w:p>
    <w:p w14:paraId="7D589A44" w14:textId="1A5224F9" w:rsidR="00F77140" w:rsidRPr="00F77140" w:rsidRDefault="00F77140" w:rsidP="00944FFD">
      <w:pPr>
        <w:pStyle w:val="SCADBody"/>
        <w:numPr>
          <w:ilvl w:val="0"/>
          <w:numId w:val="28"/>
        </w:numPr>
      </w:pPr>
      <w:r w:rsidRPr="00F77140">
        <w:rPr>
          <w:rtl/>
        </w:rPr>
        <w:t>طرق الإسقاطات السكانية حسب الجنس والعمر</w:t>
      </w:r>
    </w:p>
    <w:p w14:paraId="4B231F9C" w14:textId="5C613035" w:rsidR="00F77140" w:rsidRPr="00F77140" w:rsidRDefault="00F77140" w:rsidP="00944FFD">
      <w:pPr>
        <w:pStyle w:val="SCADBody"/>
        <w:numPr>
          <w:ilvl w:val="0"/>
          <w:numId w:val="28"/>
        </w:numPr>
      </w:pPr>
      <w:r w:rsidRPr="00F77140">
        <w:rPr>
          <w:rtl/>
        </w:rPr>
        <w:t>مبادئ وتوصيات لتعداد السكان والمساكن</w:t>
      </w:r>
    </w:p>
    <w:p w14:paraId="1D8075B9" w14:textId="242ACF1A" w:rsidR="00F77140" w:rsidRPr="00F77140" w:rsidRDefault="00F77140" w:rsidP="00944FFD">
      <w:pPr>
        <w:pStyle w:val="SCADBody"/>
        <w:numPr>
          <w:ilvl w:val="0"/>
          <w:numId w:val="28"/>
        </w:numPr>
      </w:pPr>
      <w:r w:rsidRPr="00F77140">
        <w:rPr>
          <w:rtl/>
        </w:rPr>
        <w:t>كتاب عن "طرق ومواد الديموغرافيا، الإصدار الثاني (وصف طريقة مكونات الفوج )" بقلم جاكوب سيجل وديفيد سوانسون</w:t>
      </w:r>
      <w:r w:rsidRPr="00F77140">
        <w:rPr>
          <w:rFonts w:hint="cs"/>
          <w:rtl/>
        </w:rPr>
        <w:t>.</w:t>
      </w:r>
    </w:p>
    <w:p w14:paraId="4DFBC99E" w14:textId="77777777" w:rsidR="00F77140" w:rsidRPr="007D08C8" w:rsidRDefault="00F77140" w:rsidP="00075F13">
      <w:pPr>
        <w:pStyle w:val="EcoHeading2"/>
      </w:pPr>
    </w:p>
    <w:p w14:paraId="430C9C97" w14:textId="127BA664" w:rsidR="00BC03C9" w:rsidRDefault="00BC03C9" w:rsidP="00F67C72">
      <w:pPr>
        <w:pStyle w:val="EcoHeading2"/>
        <w:numPr>
          <w:ilvl w:val="1"/>
          <w:numId w:val="12"/>
        </w:numPr>
      </w:pPr>
      <w:r w:rsidRPr="00BC6531">
        <w:rPr>
          <w:rFonts w:hint="cs"/>
          <w:rtl/>
        </w:rPr>
        <w:t>مستويات النشر المتاحة</w:t>
      </w:r>
    </w:p>
    <w:p w14:paraId="08FFE54A" w14:textId="18C9D17B" w:rsidR="00E001CE" w:rsidRDefault="00152663" w:rsidP="00944FFD">
      <w:pPr>
        <w:pStyle w:val="SCADBody"/>
      </w:pPr>
      <w:r w:rsidRPr="00152663">
        <w:rPr>
          <w:rtl/>
        </w:rPr>
        <w:t>ينشر مركز الإحصاء – أبوظبي (</w:t>
      </w:r>
      <w:r w:rsidRPr="00152663">
        <w:t>SCAD</w:t>
      </w:r>
      <w:r w:rsidRPr="00152663">
        <w:rPr>
          <w:rtl/>
        </w:rPr>
        <w:t>) مجموعة واسعة من مؤشرات إحصاءات السكان، ويتم نشر هذه المؤشرات وفقًا للتصنيفات التالية:</w:t>
      </w:r>
    </w:p>
    <w:p w14:paraId="25EB9F97" w14:textId="77777777" w:rsidR="00944FFD" w:rsidRDefault="00944FFD" w:rsidP="00944FFD">
      <w:pPr>
        <w:pStyle w:val="SCADBody"/>
        <w:rPr>
          <w:rtl/>
        </w:rPr>
      </w:pPr>
    </w:p>
    <w:p w14:paraId="0A2BF9CB" w14:textId="10263C7F" w:rsidR="00944FFD" w:rsidRPr="00944FFD" w:rsidRDefault="00944FFD" w:rsidP="00944FFD">
      <w:pPr>
        <w:pStyle w:val="SCADBody"/>
        <w:rPr>
          <w:b/>
          <w:bCs/>
          <w:lang w:bidi="ar-AE"/>
        </w:rPr>
      </w:pPr>
      <w:r w:rsidRPr="00944FFD">
        <w:rPr>
          <w:rFonts w:hint="cs"/>
          <w:b/>
          <w:bCs/>
          <w:rtl/>
          <w:lang w:bidi="ar-AE"/>
        </w:rPr>
        <w:t>العمر</w:t>
      </w:r>
    </w:p>
    <w:p w14:paraId="7D8B9D69" w14:textId="2B44D1A9" w:rsidR="00944FFD" w:rsidRPr="00082345" w:rsidRDefault="00944FFD" w:rsidP="002B5669">
      <w:pPr>
        <w:pStyle w:val="SCADBody"/>
        <w:numPr>
          <w:ilvl w:val="0"/>
          <w:numId w:val="34"/>
        </w:numPr>
      </w:pPr>
      <w:r>
        <w:t>0 – 4</w:t>
      </w:r>
    </w:p>
    <w:p w14:paraId="27E819F0" w14:textId="77777777" w:rsidR="00944FFD" w:rsidRPr="00082345" w:rsidRDefault="00944FFD" w:rsidP="002B5669">
      <w:pPr>
        <w:pStyle w:val="SCADBody"/>
        <w:numPr>
          <w:ilvl w:val="0"/>
          <w:numId w:val="34"/>
        </w:numPr>
      </w:pPr>
      <w:r w:rsidRPr="00082345">
        <w:t xml:space="preserve">5 </w:t>
      </w:r>
      <w:r>
        <w:t>–</w:t>
      </w:r>
      <w:r w:rsidRPr="00082345">
        <w:t xml:space="preserve"> 9</w:t>
      </w:r>
    </w:p>
    <w:p w14:paraId="0E37CEA7" w14:textId="77777777" w:rsidR="00944FFD" w:rsidRPr="00082345" w:rsidRDefault="00944FFD" w:rsidP="002B5669">
      <w:pPr>
        <w:pStyle w:val="SCADBody"/>
        <w:numPr>
          <w:ilvl w:val="0"/>
          <w:numId w:val="34"/>
        </w:numPr>
      </w:pPr>
      <w:r w:rsidRPr="00082345">
        <w:t>10 - 14</w:t>
      </w:r>
    </w:p>
    <w:p w14:paraId="0DFF9491" w14:textId="77777777" w:rsidR="00944FFD" w:rsidRPr="00082345" w:rsidRDefault="00944FFD" w:rsidP="002B5669">
      <w:pPr>
        <w:pStyle w:val="SCADBody"/>
        <w:numPr>
          <w:ilvl w:val="0"/>
          <w:numId w:val="34"/>
        </w:numPr>
      </w:pPr>
      <w:r w:rsidRPr="00082345">
        <w:t>15 - 19</w:t>
      </w:r>
    </w:p>
    <w:p w14:paraId="20F3457C" w14:textId="77777777" w:rsidR="00944FFD" w:rsidRPr="00082345" w:rsidRDefault="00944FFD" w:rsidP="002B5669">
      <w:pPr>
        <w:pStyle w:val="SCADBody"/>
        <w:numPr>
          <w:ilvl w:val="0"/>
          <w:numId w:val="34"/>
        </w:numPr>
      </w:pPr>
      <w:r w:rsidRPr="00082345">
        <w:t>20 - 24</w:t>
      </w:r>
    </w:p>
    <w:p w14:paraId="2FBD727A" w14:textId="77777777" w:rsidR="00944FFD" w:rsidRPr="00082345" w:rsidRDefault="00944FFD" w:rsidP="002B5669">
      <w:pPr>
        <w:pStyle w:val="SCADBody"/>
        <w:numPr>
          <w:ilvl w:val="0"/>
          <w:numId w:val="34"/>
        </w:numPr>
      </w:pPr>
      <w:r w:rsidRPr="00082345">
        <w:t>25 - 29</w:t>
      </w:r>
    </w:p>
    <w:p w14:paraId="11DD704A" w14:textId="77777777" w:rsidR="00944FFD" w:rsidRPr="00082345" w:rsidRDefault="00944FFD" w:rsidP="002B5669">
      <w:pPr>
        <w:pStyle w:val="SCADBody"/>
        <w:numPr>
          <w:ilvl w:val="0"/>
          <w:numId w:val="34"/>
        </w:numPr>
      </w:pPr>
      <w:r w:rsidRPr="00082345">
        <w:t>30 - 34</w:t>
      </w:r>
    </w:p>
    <w:p w14:paraId="772982AC" w14:textId="77777777" w:rsidR="00944FFD" w:rsidRPr="00082345" w:rsidRDefault="00944FFD" w:rsidP="002B5669">
      <w:pPr>
        <w:pStyle w:val="SCADBody"/>
        <w:numPr>
          <w:ilvl w:val="0"/>
          <w:numId w:val="34"/>
        </w:numPr>
      </w:pPr>
      <w:r w:rsidRPr="00082345">
        <w:t>35 - 39</w:t>
      </w:r>
    </w:p>
    <w:p w14:paraId="0E86FEBE" w14:textId="77777777" w:rsidR="00944FFD" w:rsidRPr="00082345" w:rsidRDefault="00944FFD" w:rsidP="002B5669">
      <w:pPr>
        <w:pStyle w:val="SCADBody"/>
        <w:numPr>
          <w:ilvl w:val="0"/>
          <w:numId w:val="34"/>
        </w:numPr>
      </w:pPr>
      <w:r w:rsidRPr="00082345">
        <w:t>40 - 44</w:t>
      </w:r>
    </w:p>
    <w:p w14:paraId="6BE7750B" w14:textId="77777777" w:rsidR="00944FFD" w:rsidRPr="00082345" w:rsidRDefault="00944FFD" w:rsidP="002B5669">
      <w:pPr>
        <w:pStyle w:val="SCADBody"/>
        <w:numPr>
          <w:ilvl w:val="0"/>
          <w:numId w:val="34"/>
        </w:numPr>
      </w:pPr>
      <w:r w:rsidRPr="00082345">
        <w:t>45 - 49</w:t>
      </w:r>
    </w:p>
    <w:p w14:paraId="298225C7" w14:textId="6904EA0C" w:rsidR="00944FFD" w:rsidRPr="00082345" w:rsidRDefault="00944FFD" w:rsidP="002B5669">
      <w:pPr>
        <w:pStyle w:val="SCADBody"/>
        <w:numPr>
          <w:ilvl w:val="0"/>
          <w:numId w:val="34"/>
        </w:numPr>
      </w:pPr>
      <w:r w:rsidRPr="00082345">
        <w:t>50 – 54</w:t>
      </w:r>
    </w:p>
    <w:p w14:paraId="45C99C57" w14:textId="77777777" w:rsidR="00944FFD" w:rsidRPr="00082345" w:rsidRDefault="00944FFD" w:rsidP="002B5669">
      <w:pPr>
        <w:pStyle w:val="SCADBody"/>
        <w:numPr>
          <w:ilvl w:val="0"/>
          <w:numId w:val="34"/>
        </w:numPr>
      </w:pPr>
      <w:r w:rsidRPr="00082345">
        <w:t>55 - 59</w:t>
      </w:r>
    </w:p>
    <w:p w14:paraId="627F93CA" w14:textId="77777777" w:rsidR="00944FFD" w:rsidRDefault="00944FFD" w:rsidP="002B5669">
      <w:pPr>
        <w:pStyle w:val="SCADBody"/>
        <w:numPr>
          <w:ilvl w:val="0"/>
          <w:numId w:val="34"/>
        </w:numPr>
        <w:rPr>
          <w:rtl/>
        </w:rPr>
      </w:pPr>
      <w:r w:rsidRPr="00082345">
        <w:t xml:space="preserve">60 </w:t>
      </w:r>
      <w:r>
        <w:t>–</w:t>
      </w:r>
      <w:r w:rsidRPr="00082345">
        <w:t xml:space="preserve"> 64</w:t>
      </w:r>
    </w:p>
    <w:p w14:paraId="53559296" w14:textId="77777777" w:rsidR="00944FFD" w:rsidRDefault="00944FFD" w:rsidP="002B5669">
      <w:pPr>
        <w:pStyle w:val="SCADBody"/>
        <w:numPr>
          <w:ilvl w:val="0"/>
          <w:numId w:val="34"/>
        </w:numPr>
        <w:rPr>
          <w:rtl/>
        </w:rPr>
      </w:pPr>
      <w:r w:rsidRPr="00082345">
        <w:t>65 - 69</w:t>
      </w:r>
    </w:p>
    <w:p w14:paraId="14E5550B" w14:textId="77777777" w:rsidR="00944FFD" w:rsidRPr="00082345" w:rsidRDefault="00944FFD" w:rsidP="002B5669">
      <w:pPr>
        <w:pStyle w:val="SCADBody"/>
        <w:numPr>
          <w:ilvl w:val="0"/>
          <w:numId w:val="34"/>
        </w:numPr>
      </w:pPr>
      <w:r w:rsidRPr="00082345">
        <w:t>70 - 74</w:t>
      </w:r>
    </w:p>
    <w:p w14:paraId="3CFC4496" w14:textId="77777777" w:rsidR="00944FFD" w:rsidRPr="00082345" w:rsidRDefault="00944FFD" w:rsidP="002B5669">
      <w:pPr>
        <w:pStyle w:val="SCADBody"/>
        <w:numPr>
          <w:ilvl w:val="0"/>
          <w:numId w:val="34"/>
        </w:numPr>
      </w:pPr>
      <w:r w:rsidRPr="00082345">
        <w:lastRenderedPageBreak/>
        <w:t>75 - 79</w:t>
      </w:r>
    </w:p>
    <w:p w14:paraId="34E0142C" w14:textId="77777777" w:rsidR="00944FFD" w:rsidRDefault="00944FFD" w:rsidP="002B5669">
      <w:pPr>
        <w:pStyle w:val="SCADBody"/>
        <w:numPr>
          <w:ilvl w:val="0"/>
          <w:numId w:val="34"/>
        </w:numPr>
      </w:pPr>
      <w:r w:rsidRPr="00082345">
        <w:t>80+</w:t>
      </w:r>
    </w:p>
    <w:p w14:paraId="2B305265" w14:textId="77777777" w:rsidR="00944FFD" w:rsidRDefault="00944FFD" w:rsidP="00944FFD">
      <w:pPr>
        <w:pStyle w:val="SCADContent"/>
        <w:ind w:left="360"/>
        <w:rPr>
          <w:rtl/>
        </w:rPr>
      </w:pPr>
      <w:r w:rsidRPr="00082345">
        <w:rPr>
          <w:rtl/>
        </w:rPr>
        <w:t xml:space="preserve">يتوفر </w:t>
      </w:r>
      <w:r w:rsidRPr="00082345">
        <w:rPr>
          <w:rFonts w:hint="cs"/>
          <w:rtl/>
        </w:rPr>
        <w:t>توزيعات الفئة العمرية</w:t>
      </w:r>
      <w:r w:rsidRPr="00082345">
        <w:rPr>
          <w:rtl/>
        </w:rPr>
        <w:t xml:space="preserve"> لسنة واحدة حتى</w:t>
      </w:r>
      <w:r w:rsidRPr="00082345">
        <w:rPr>
          <w:rFonts w:hint="cs"/>
          <w:rtl/>
        </w:rPr>
        <w:t xml:space="preserve"> عمر</w:t>
      </w:r>
      <w:r w:rsidRPr="00082345">
        <w:rPr>
          <w:rtl/>
        </w:rPr>
        <w:t xml:space="preserve"> 85+، لإجراء حسابات خاصة، ولكن </w:t>
      </w:r>
      <w:r w:rsidRPr="00082345">
        <w:rPr>
          <w:rFonts w:hint="cs"/>
          <w:rtl/>
        </w:rPr>
        <w:t>ليس من المقرر نشرها</w:t>
      </w:r>
      <w:r w:rsidRPr="00082345">
        <w:rPr>
          <w:rtl/>
        </w:rPr>
        <w:t>.</w:t>
      </w:r>
    </w:p>
    <w:p w14:paraId="0C8B5B88" w14:textId="00F003A9" w:rsidR="00152663" w:rsidRDefault="00152663" w:rsidP="00152663">
      <w:pPr>
        <w:pStyle w:val="EcoHeading2"/>
        <w:ind w:left="0"/>
        <w:rPr>
          <w:b w:val="0"/>
          <w:bCs w:val="0"/>
          <w:color w:val="auto"/>
          <w:sz w:val="20"/>
          <w:szCs w:val="20"/>
        </w:rPr>
      </w:pPr>
    </w:p>
    <w:p w14:paraId="2662879D" w14:textId="77777777" w:rsidR="002B5669" w:rsidRDefault="002B5669" w:rsidP="00944FFD">
      <w:pPr>
        <w:pStyle w:val="SCADBody"/>
        <w:rPr>
          <w:b/>
          <w:bCs/>
          <w:rtl/>
          <w:lang w:bidi="ar-AE"/>
        </w:rPr>
      </w:pPr>
      <w:r>
        <w:rPr>
          <w:rFonts w:hint="cs"/>
          <w:b/>
          <w:bCs/>
          <w:rtl/>
          <w:lang w:bidi="ar-AE"/>
        </w:rPr>
        <w:t xml:space="preserve">النوع </w:t>
      </w:r>
    </w:p>
    <w:p w14:paraId="029CB554" w14:textId="77777777" w:rsidR="002B5669" w:rsidRPr="002B5669" w:rsidRDefault="002B5669" w:rsidP="002B5669">
      <w:pPr>
        <w:pStyle w:val="SCADBody"/>
        <w:numPr>
          <w:ilvl w:val="0"/>
          <w:numId w:val="35"/>
        </w:numPr>
        <w:rPr>
          <w:rtl/>
          <w:lang w:bidi="ar-AE"/>
        </w:rPr>
      </w:pPr>
      <w:r w:rsidRPr="002B5669">
        <w:rPr>
          <w:rFonts w:hint="cs"/>
          <w:rtl/>
          <w:lang w:bidi="ar-AE"/>
        </w:rPr>
        <w:t xml:space="preserve">ذكر </w:t>
      </w:r>
    </w:p>
    <w:p w14:paraId="5EC2298B" w14:textId="28572173" w:rsidR="00944FFD" w:rsidRPr="002B5669" w:rsidRDefault="002B5669" w:rsidP="00411008">
      <w:pPr>
        <w:pStyle w:val="SCADBody"/>
        <w:numPr>
          <w:ilvl w:val="0"/>
          <w:numId w:val="35"/>
        </w:numPr>
        <w:rPr>
          <w:b/>
          <w:bCs/>
        </w:rPr>
      </w:pPr>
      <w:r w:rsidRPr="002B5669">
        <w:rPr>
          <w:rFonts w:hint="cs"/>
          <w:rtl/>
          <w:lang w:bidi="ar-AE"/>
        </w:rPr>
        <w:t>أنثى</w:t>
      </w:r>
      <w:r w:rsidR="00944FFD" w:rsidRPr="00082345">
        <w:br/>
      </w:r>
    </w:p>
    <w:p w14:paraId="428174C4" w14:textId="5AFAFA9C" w:rsidR="002B5669" w:rsidRPr="002B5669" w:rsidRDefault="002B5669" w:rsidP="002B5669">
      <w:pPr>
        <w:pStyle w:val="SCADBody"/>
        <w:rPr>
          <w:b/>
          <w:bCs/>
          <w:rtl/>
        </w:rPr>
      </w:pPr>
      <w:r w:rsidRPr="002B5669">
        <w:rPr>
          <w:rFonts w:hint="cs"/>
          <w:b/>
          <w:bCs/>
          <w:rtl/>
        </w:rPr>
        <w:t xml:space="preserve">الجنسية </w:t>
      </w:r>
    </w:p>
    <w:p w14:paraId="1ACA49A1" w14:textId="361031C7" w:rsidR="002B5669" w:rsidRDefault="002B5669" w:rsidP="002B5669">
      <w:pPr>
        <w:pStyle w:val="SCADBody"/>
        <w:numPr>
          <w:ilvl w:val="0"/>
          <w:numId w:val="36"/>
        </w:numPr>
        <w:rPr>
          <w:rtl/>
        </w:rPr>
      </w:pPr>
      <w:r>
        <w:rPr>
          <w:rFonts w:hint="cs"/>
          <w:rtl/>
        </w:rPr>
        <w:t xml:space="preserve">مواطن </w:t>
      </w:r>
    </w:p>
    <w:p w14:paraId="4185A6FC" w14:textId="541781EB" w:rsidR="002B5669" w:rsidRPr="002B5669" w:rsidRDefault="002B5669" w:rsidP="002B5669">
      <w:pPr>
        <w:pStyle w:val="SCADBody"/>
        <w:numPr>
          <w:ilvl w:val="0"/>
          <w:numId w:val="36"/>
        </w:numPr>
        <w:rPr>
          <w:b/>
          <w:bCs/>
          <w:rtl/>
        </w:rPr>
      </w:pPr>
      <w:r>
        <w:rPr>
          <w:rFonts w:hint="cs"/>
          <w:rtl/>
        </w:rPr>
        <w:t>غير مواطن</w:t>
      </w:r>
    </w:p>
    <w:p w14:paraId="361B3B39" w14:textId="77777777" w:rsidR="00944FFD" w:rsidRDefault="00944FFD" w:rsidP="00944FFD">
      <w:pPr>
        <w:pStyle w:val="SCADBody"/>
        <w:rPr>
          <w:b/>
          <w:bCs/>
          <w:rtl/>
        </w:rPr>
      </w:pPr>
    </w:p>
    <w:p w14:paraId="6DF9378D" w14:textId="10286EE2" w:rsidR="002B5669" w:rsidRDefault="002B5669" w:rsidP="00944FFD">
      <w:pPr>
        <w:pStyle w:val="SCADBody"/>
        <w:rPr>
          <w:b/>
          <w:bCs/>
          <w:rtl/>
        </w:rPr>
      </w:pPr>
      <w:r>
        <w:rPr>
          <w:rFonts w:hint="cs"/>
          <w:b/>
          <w:bCs/>
          <w:rtl/>
        </w:rPr>
        <w:t xml:space="preserve">المنطقة </w:t>
      </w:r>
    </w:p>
    <w:p w14:paraId="0014E41B" w14:textId="53E0C1E8" w:rsidR="002B5669" w:rsidRPr="002B5669" w:rsidRDefault="002B5669" w:rsidP="002B5669">
      <w:pPr>
        <w:pStyle w:val="SCADBody"/>
        <w:numPr>
          <w:ilvl w:val="0"/>
          <w:numId w:val="37"/>
        </w:numPr>
        <w:rPr>
          <w:rtl/>
        </w:rPr>
      </w:pPr>
      <w:r w:rsidRPr="002B5669">
        <w:rPr>
          <w:rFonts w:hint="cs"/>
          <w:rtl/>
        </w:rPr>
        <w:t xml:space="preserve">أبوظبي </w:t>
      </w:r>
    </w:p>
    <w:p w14:paraId="57E2CD9F" w14:textId="79A49B4D" w:rsidR="002B5669" w:rsidRPr="002B5669" w:rsidRDefault="002B5669" w:rsidP="002B5669">
      <w:pPr>
        <w:pStyle w:val="SCADBody"/>
        <w:numPr>
          <w:ilvl w:val="0"/>
          <w:numId w:val="37"/>
        </w:numPr>
        <w:rPr>
          <w:rtl/>
        </w:rPr>
      </w:pPr>
      <w:r w:rsidRPr="002B5669">
        <w:rPr>
          <w:rFonts w:hint="cs"/>
          <w:rtl/>
        </w:rPr>
        <w:t xml:space="preserve">العين </w:t>
      </w:r>
    </w:p>
    <w:p w14:paraId="45C19E1C" w14:textId="110AE1A0" w:rsidR="002B5669" w:rsidRPr="002B5669" w:rsidRDefault="002B5669" w:rsidP="002B5669">
      <w:pPr>
        <w:pStyle w:val="SCADBody"/>
        <w:numPr>
          <w:ilvl w:val="0"/>
          <w:numId w:val="37"/>
        </w:numPr>
        <w:rPr>
          <w:rtl/>
        </w:rPr>
      </w:pPr>
      <w:r w:rsidRPr="002B5669">
        <w:rPr>
          <w:rFonts w:hint="cs"/>
          <w:rtl/>
        </w:rPr>
        <w:t xml:space="preserve">الظفرة </w:t>
      </w:r>
    </w:p>
    <w:p w14:paraId="7952E803" w14:textId="77777777" w:rsidR="00152663" w:rsidRPr="00BC6531" w:rsidRDefault="00152663" w:rsidP="00152663">
      <w:pPr>
        <w:pStyle w:val="EcoHeading2"/>
        <w:ind w:left="0"/>
      </w:pPr>
    </w:p>
    <w:p w14:paraId="788D9DE3" w14:textId="4C115F94" w:rsidR="00621F0B" w:rsidRPr="00BC6531" w:rsidRDefault="00621F0B" w:rsidP="00F67C72">
      <w:pPr>
        <w:pStyle w:val="EcoHeading2"/>
        <w:numPr>
          <w:ilvl w:val="1"/>
          <w:numId w:val="13"/>
        </w:numPr>
      </w:pPr>
      <w:r w:rsidRPr="00BC6531">
        <w:rPr>
          <w:rFonts w:hint="cs"/>
          <w:rtl/>
        </w:rPr>
        <w:t>المجتمع الإحصائي</w:t>
      </w:r>
    </w:p>
    <w:p w14:paraId="6BBB1C10" w14:textId="23D4E0BA" w:rsidR="00D9799A" w:rsidRPr="00D9799A" w:rsidRDefault="00D9799A" w:rsidP="000903A9">
      <w:pPr>
        <w:bidi/>
        <w:spacing w:line="360" w:lineRule="auto"/>
        <w:rPr>
          <w:rFonts w:asciiTheme="majorBidi" w:hAnsiTheme="majorBidi" w:cs="Tahoma"/>
          <w:sz w:val="20"/>
          <w:szCs w:val="20"/>
        </w:rPr>
      </w:pPr>
      <w:r w:rsidRPr="00D9799A">
        <w:rPr>
          <w:rFonts w:asciiTheme="majorBidi" w:hAnsiTheme="majorBidi" w:cs="Tahoma"/>
          <w:sz w:val="20"/>
          <w:szCs w:val="20"/>
          <w:rtl/>
        </w:rPr>
        <w:t>يشمل المجتمع الإحصائي لتقديرات السكان جميع السكان المقيمين إقامة معتادة في إمارة أبوظبي. ويشمل ذلك المواطنين الإماراتيين وغير المواطنين الذين يقع محل إقامتهم المعتادة داخل الإمارة، في المناطق الثلاث: أبوظبي، والعين، والظفرة</w:t>
      </w:r>
      <w:r w:rsidRPr="00D9799A">
        <w:rPr>
          <w:rFonts w:asciiTheme="majorBidi" w:hAnsiTheme="majorBidi" w:cs="Tahoma"/>
          <w:sz w:val="20"/>
          <w:szCs w:val="20"/>
        </w:rPr>
        <w:t>.</w:t>
      </w:r>
    </w:p>
    <w:p w14:paraId="5575AB23" w14:textId="38BE087A" w:rsidR="00D9799A" w:rsidRPr="00D9799A" w:rsidRDefault="00D9799A" w:rsidP="000903A9">
      <w:pPr>
        <w:bidi/>
        <w:spacing w:line="360" w:lineRule="auto"/>
        <w:rPr>
          <w:rFonts w:asciiTheme="majorBidi" w:hAnsiTheme="majorBidi" w:cs="Tahoma"/>
          <w:sz w:val="20"/>
          <w:szCs w:val="20"/>
        </w:rPr>
      </w:pPr>
      <w:r w:rsidRPr="00D9799A">
        <w:rPr>
          <w:rFonts w:asciiTheme="majorBidi" w:hAnsiTheme="majorBidi" w:cs="Tahoma"/>
          <w:sz w:val="20"/>
          <w:szCs w:val="20"/>
          <w:rtl/>
        </w:rPr>
        <w:t>ويشمل السكان المقيمون إقامة معتادة الأفراد الذين أقاموا أو يعتزمون الإقامة بشكل مستمر في الإمارة لمدة ستة أشهر على الأقل، بما في ذلك المواطنون الإماراتيون الموجودون مؤقتًا خارج الدولة ولكن إقامتهم المعتادة في أبوظبي. ويُستبعد الزوار لفترات قصيرة والسكان غير المقيمين، وذلك وفقًا للتعريفات الموصى بها دوليًا</w:t>
      </w:r>
      <w:r w:rsidRPr="00D9799A">
        <w:rPr>
          <w:rFonts w:asciiTheme="majorBidi" w:hAnsiTheme="majorBidi" w:cs="Tahoma"/>
          <w:sz w:val="20"/>
          <w:szCs w:val="20"/>
        </w:rPr>
        <w:t>.</w:t>
      </w:r>
    </w:p>
    <w:p w14:paraId="7FF99D7D" w14:textId="1E3350F5" w:rsidR="00235971" w:rsidRDefault="00D9799A" w:rsidP="00D9799A">
      <w:pPr>
        <w:bidi/>
        <w:spacing w:line="360" w:lineRule="auto"/>
        <w:jc w:val="both"/>
        <w:rPr>
          <w:rFonts w:asciiTheme="majorBidi" w:hAnsiTheme="majorBidi" w:cs="Tahoma"/>
          <w:sz w:val="20"/>
          <w:szCs w:val="20"/>
        </w:rPr>
      </w:pPr>
      <w:r w:rsidRPr="00D9799A">
        <w:rPr>
          <w:rFonts w:asciiTheme="majorBidi" w:hAnsiTheme="majorBidi" w:cs="Tahoma"/>
          <w:sz w:val="20"/>
          <w:szCs w:val="20"/>
          <w:rtl/>
        </w:rPr>
        <w:t>ويضمن هذا النطاق الشامل أن تعكس التقديرات السكانية الهيكل الديموغرافي للإمارة بصورة دقيقة، وأن توفر أساسًا متسقًا للتحليل والتخطيط واشتقاق المؤشرات القائمة على السكان.</w:t>
      </w:r>
    </w:p>
    <w:p w14:paraId="406C310B" w14:textId="77777777" w:rsidR="00D9799A" w:rsidRPr="00247F58" w:rsidRDefault="00D9799A" w:rsidP="00D9799A">
      <w:pPr>
        <w:bidi/>
        <w:spacing w:line="360" w:lineRule="auto"/>
        <w:jc w:val="both"/>
        <w:rPr>
          <w:rFonts w:asciiTheme="majorBidi" w:hAnsiTheme="majorBidi" w:cs="Tahoma"/>
          <w:sz w:val="20"/>
          <w:szCs w:val="20"/>
          <w:rtl/>
        </w:rPr>
      </w:pPr>
    </w:p>
    <w:p w14:paraId="759D1C95" w14:textId="4FF9551B" w:rsidR="00621F0B" w:rsidRPr="00BC6531" w:rsidRDefault="00621F0B" w:rsidP="00F67C72">
      <w:pPr>
        <w:pStyle w:val="EcoHeading2"/>
        <w:numPr>
          <w:ilvl w:val="1"/>
          <w:numId w:val="14"/>
        </w:numPr>
      </w:pPr>
      <w:r w:rsidRPr="00BC6531">
        <w:rPr>
          <w:rFonts w:hint="cs"/>
          <w:rtl/>
        </w:rPr>
        <w:t>الوحدات الإحصائية</w:t>
      </w:r>
    </w:p>
    <w:p w14:paraId="462A073F" w14:textId="6B22DB84" w:rsidR="0061700E" w:rsidRPr="00D9799A" w:rsidRDefault="00D9799A" w:rsidP="00D9799A">
      <w:pPr>
        <w:bidi/>
        <w:spacing w:line="360" w:lineRule="auto"/>
        <w:jc w:val="both"/>
        <w:rPr>
          <w:rFonts w:asciiTheme="majorBidi" w:hAnsiTheme="majorBidi" w:cs="Tahoma"/>
          <w:sz w:val="20"/>
          <w:szCs w:val="20"/>
        </w:rPr>
      </w:pPr>
      <w:r w:rsidRPr="00D9799A">
        <w:rPr>
          <w:rFonts w:asciiTheme="majorBidi" w:hAnsiTheme="majorBidi" w:cs="Tahoma"/>
          <w:sz w:val="20"/>
          <w:szCs w:val="20"/>
          <w:rtl/>
        </w:rPr>
        <w:t>تشير الوحدة الإحصائية لتقديرات السكان إلى الفرد، المصنف كمقيم إقامة معتادة في إمارة</w:t>
      </w:r>
      <w:r w:rsidRPr="00D9799A">
        <w:rPr>
          <w:rFonts w:asciiTheme="majorBidi" w:hAnsiTheme="majorBidi" w:cs="Tahoma"/>
          <w:sz w:val="20"/>
          <w:szCs w:val="20"/>
        </w:rPr>
        <w:t xml:space="preserve"> </w:t>
      </w:r>
      <w:r w:rsidRPr="00D9799A">
        <w:rPr>
          <w:rFonts w:asciiTheme="majorBidi" w:hAnsiTheme="majorBidi" w:cs="Tahoma"/>
          <w:sz w:val="20"/>
          <w:szCs w:val="20"/>
          <w:rtl/>
        </w:rPr>
        <w:t>أبوظبي. ويتم جمع البيانات وتجميعها على مستوى الفرد، ويمكن تجميعها وفقًا للخصائص الديموغرافية أو خصائص الأسر أو الخصائص الجغرافية، وذلك بحسب المؤشر والغرض من التحليل.</w:t>
      </w:r>
    </w:p>
    <w:p w14:paraId="5D0B49A8" w14:textId="77777777" w:rsidR="00D9799A" w:rsidRPr="00DE41FB" w:rsidRDefault="00D9799A" w:rsidP="00D9799A">
      <w:pPr>
        <w:bidi/>
        <w:spacing w:line="360" w:lineRule="auto"/>
        <w:ind w:right="566"/>
        <w:rPr>
          <w:rFonts w:ascii="Tahoma" w:eastAsia="MS Gothic" w:hAnsi="Tahoma" w:cs="Tahoma"/>
          <w:noProof/>
          <w:lang w:bidi="ar-AE"/>
        </w:rPr>
      </w:pPr>
    </w:p>
    <w:p w14:paraId="3D3B2EA5" w14:textId="302557BB" w:rsidR="00621F0B" w:rsidRPr="004918B0" w:rsidRDefault="00621F0B" w:rsidP="00F67C72">
      <w:pPr>
        <w:pStyle w:val="EcoHeading2"/>
        <w:numPr>
          <w:ilvl w:val="1"/>
          <w:numId w:val="20"/>
        </w:numPr>
      </w:pPr>
      <w:r w:rsidRPr="004918B0">
        <w:rPr>
          <w:rFonts w:hint="cs"/>
          <w:rtl/>
        </w:rPr>
        <w:t>التغطية الجغرافية</w:t>
      </w:r>
    </w:p>
    <w:p w14:paraId="3C6C008B" w14:textId="3769A2BC" w:rsidR="00442D51" w:rsidRDefault="00D9799A" w:rsidP="007A074B">
      <w:pPr>
        <w:bidi/>
        <w:spacing w:line="360" w:lineRule="auto"/>
        <w:jc w:val="both"/>
        <w:rPr>
          <w:rFonts w:asciiTheme="majorBidi" w:hAnsiTheme="majorBidi" w:cs="Tahoma"/>
          <w:sz w:val="20"/>
          <w:szCs w:val="20"/>
        </w:rPr>
      </w:pPr>
      <w:r w:rsidRPr="00D9799A">
        <w:rPr>
          <w:rFonts w:asciiTheme="majorBidi" w:hAnsiTheme="majorBidi" w:cs="Tahoma"/>
          <w:sz w:val="20"/>
          <w:szCs w:val="20"/>
          <w:rtl/>
        </w:rPr>
        <w:t>يشمل النطاق الجغرافي المناطق الثلاث في إمارة أبوظبي: أبوظبي، والعين، والظفرة.</w:t>
      </w:r>
    </w:p>
    <w:p w14:paraId="210C2C2B" w14:textId="77777777" w:rsidR="00AD4C17" w:rsidRDefault="00AD4C17" w:rsidP="00AD4C17">
      <w:pPr>
        <w:bidi/>
        <w:spacing w:line="360" w:lineRule="auto"/>
        <w:jc w:val="both"/>
        <w:rPr>
          <w:rFonts w:asciiTheme="majorBidi" w:hAnsiTheme="majorBidi" w:cs="Tahoma"/>
          <w:sz w:val="20"/>
          <w:szCs w:val="20"/>
        </w:rPr>
      </w:pPr>
    </w:p>
    <w:p w14:paraId="0BC9EB0B" w14:textId="77777777" w:rsidR="00AD4C17" w:rsidRDefault="00AD4C17" w:rsidP="00AD4C17">
      <w:pPr>
        <w:bidi/>
        <w:spacing w:line="360" w:lineRule="auto"/>
        <w:jc w:val="both"/>
        <w:rPr>
          <w:rFonts w:asciiTheme="majorBidi" w:hAnsiTheme="majorBidi" w:cs="Tahoma"/>
          <w:sz w:val="20"/>
          <w:szCs w:val="20"/>
        </w:rPr>
      </w:pPr>
    </w:p>
    <w:p w14:paraId="736647A9" w14:textId="77777777" w:rsidR="00D9799A" w:rsidRDefault="00D9799A" w:rsidP="00D9799A">
      <w:pPr>
        <w:bidi/>
        <w:spacing w:line="360" w:lineRule="auto"/>
        <w:jc w:val="both"/>
        <w:rPr>
          <w:rFonts w:asciiTheme="majorBidi" w:hAnsiTheme="majorBidi" w:cs="Tahoma"/>
          <w:sz w:val="20"/>
          <w:szCs w:val="20"/>
        </w:rPr>
      </w:pPr>
    </w:p>
    <w:p w14:paraId="6403001C" w14:textId="77777777" w:rsidR="000903A9" w:rsidRDefault="000903A9" w:rsidP="000903A9">
      <w:pPr>
        <w:bidi/>
        <w:spacing w:line="360" w:lineRule="auto"/>
        <w:jc w:val="both"/>
        <w:rPr>
          <w:rFonts w:asciiTheme="majorBidi" w:hAnsiTheme="majorBidi" w:cs="Tahoma"/>
          <w:sz w:val="20"/>
          <w:szCs w:val="20"/>
        </w:rPr>
      </w:pPr>
    </w:p>
    <w:p w14:paraId="3613D8BF" w14:textId="77777777" w:rsidR="000903A9" w:rsidRPr="004918B0" w:rsidRDefault="000903A9" w:rsidP="000903A9">
      <w:pPr>
        <w:bidi/>
        <w:spacing w:line="360" w:lineRule="auto"/>
        <w:jc w:val="both"/>
        <w:rPr>
          <w:rFonts w:asciiTheme="majorBidi" w:hAnsiTheme="majorBidi" w:cs="Tahoma"/>
          <w:sz w:val="20"/>
          <w:szCs w:val="20"/>
          <w:rtl/>
        </w:rPr>
      </w:pPr>
    </w:p>
    <w:p w14:paraId="4B26C128" w14:textId="042046E5" w:rsidR="00621F0B" w:rsidRPr="004918B0" w:rsidRDefault="00621F0B" w:rsidP="00F67C72">
      <w:pPr>
        <w:pStyle w:val="EcoHeading2"/>
        <w:numPr>
          <w:ilvl w:val="1"/>
          <w:numId w:val="21"/>
        </w:numPr>
      </w:pPr>
      <w:r w:rsidRPr="004918B0">
        <w:rPr>
          <w:rFonts w:hint="cs"/>
          <w:rtl/>
        </w:rPr>
        <w:lastRenderedPageBreak/>
        <w:t>وحدات القياس</w:t>
      </w:r>
    </w:p>
    <w:p w14:paraId="2FA9385F" w14:textId="77777777" w:rsidR="00AD4C17" w:rsidRPr="00AD4C17" w:rsidRDefault="00AD4C17" w:rsidP="00AD4C17">
      <w:pPr>
        <w:bidi/>
        <w:spacing w:line="360" w:lineRule="auto"/>
        <w:ind w:firstLine="720"/>
        <w:jc w:val="both"/>
        <w:rPr>
          <w:rFonts w:asciiTheme="majorBidi" w:hAnsiTheme="majorBidi" w:cs="Tahoma"/>
          <w:sz w:val="20"/>
          <w:szCs w:val="20"/>
        </w:rPr>
      </w:pPr>
      <w:r w:rsidRPr="00AD4C17">
        <w:rPr>
          <w:rFonts w:asciiTheme="majorBidi" w:hAnsiTheme="majorBidi" w:cs="Tahoma"/>
          <w:sz w:val="20"/>
          <w:szCs w:val="20"/>
          <w:rtl/>
        </w:rPr>
        <w:t xml:space="preserve">ينشر </w:t>
      </w:r>
      <w:r w:rsidRPr="000903A9">
        <w:rPr>
          <w:rFonts w:asciiTheme="majorBidi" w:hAnsiTheme="majorBidi" w:cs="Tahoma"/>
          <w:sz w:val="20"/>
          <w:szCs w:val="20"/>
          <w:rtl/>
        </w:rPr>
        <w:t>مركز الإحصاء – أبوظبي مؤشرات إحصاءات السكان باستخدام وحدات قياس موحدة، وذلك بحسب طبيعة كل مؤشر. ويتم نشر التقديرات السكانية باستخدام وحدات قياس موحدة وملائمة للمؤشرات الديموغرافية. وتتمثل وحدة القياس الأساسية في عدد الأشخاص، بما يعكس</w:t>
      </w:r>
      <w:r w:rsidRPr="00AD4C17">
        <w:rPr>
          <w:rFonts w:asciiTheme="majorBidi" w:hAnsiTheme="majorBidi" w:cs="Tahoma"/>
          <w:sz w:val="20"/>
          <w:szCs w:val="20"/>
          <w:rtl/>
        </w:rPr>
        <w:t xml:space="preserve"> حجم السكان المقيمين</w:t>
      </w:r>
      <w:r w:rsidRPr="00AD4C17">
        <w:rPr>
          <w:rFonts w:asciiTheme="majorBidi" w:hAnsiTheme="majorBidi" w:cs="Tahoma"/>
          <w:sz w:val="20"/>
          <w:szCs w:val="20"/>
        </w:rPr>
        <w:t>.</w:t>
      </w:r>
    </w:p>
    <w:p w14:paraId="09E463DD" w14:textId="77777777" w:rsidR="00AD4C17" w:rsidRPr="00AD4C17" w:rsidRDefault="00AD4C17" w:rsidP="00AD4C17">
      <w:pPr>
        <w:bidi/>
        <w:spacing w:line="360" w:lineRule="auto"/>
        <w:ind w:firstLine="720"/>
        <w:jc w:val="both"/>
        <w:rPr>
          <w:rFonts w:asciiTheme="majorBidi" w:hAnsiTheme="majorBidi" w:cs="Tahoma"/>
          <w:sz w:val="20"/>
          <w:szCs w:val="20"/>
        </w:rPr>
      </w:pPr>
      <w:r w:rsidRPr="00AD4C17">
        <w:rPr>
          <w:rFonts w:asciiTheme="majorBidi" w:hAnsiTheme="majorBidi" w:cs="Tahoma"/>
          <w:sz w:val="20"/>
          <w:szCs w:val="20"/>
          <w:rtl/>
        </w:rPr>
        <w:t>وبحسب المؤشر، قد تشمل وحدات القياس الإضافية ما يلي</w:t>
      </w:r>
      <w:r w:rsidRPr="00AD4C17">
        <w:rPr>
          <w:rFonts w:asciiTheme="majorBidi" w:hAnsiTheme="majorBidi" w:cs="Tahoma"/>
          <w:sz w:val="20"/>
          <w:szCs w:val="20"/>
        </w:rPr>
        <w:t>:</w:t>
      </w:r>
    </w:p>
    <w:p w14:paraId="19D7D67A"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الأعداد</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الأشخاص، العدد، الأسر</w:t>
      </w:r>
      <w:r w:rsidRPr="00AD4C17">
        <w:rPr>
          <w:rFonts w:asciiTheme="majorBidi" w:hAnsiTheme="majorBidi" w:cs="Tahoma"/>
          <w:sz w:val="20"/>
          <w:szCs w:val="20"/>
        </w:rPr>
        <w:t xml:space="preserve">. </w:t>
      </w:r>
    </w:p>
    <w:p w14:paraId="084BBAD9"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المعدلات والنسب</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النسبة المئوية</w:t>
      </w:r>
      <w:r w:rsidRPr="00AD4C17">
        <w:rPr>
          <w:rFonts w:asciiTheme="majorBidi" w:hAnsiTheme="majorBidi" w:cs="Tahoma"/>
          <w:sz w:val="20"/>
          <w:szCs w:val="20"/>
        </w:rPr>
        <w:t xml:space="preserve"> (%). </w:t>
      </w:r>
    </w:p>
    <w:p w14:paraId="5C4BD6F8"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مقاييس الكثافة</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شخص لكل كيلومتر مربع</w:t>
      </w:r>
      <w:r w:rsidRPr="00AD4C17">
        <w:rPr>
          <w:rFonts w:asciiTheme="majorBidi" w:hAnsiTheme="majorBidi" w:cs="Tahoma"/>
          <w:sz w:val="20"/>
          <w:szCs w:val="20"/>
        </w:rPr>
        <w:t xml:space="preserve">. </w:t>
      </w:r>
    </w:p>
    <w:p w14:paraId="6482D483"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النسب الديموغرافية</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طفل لكل أم عاملة، طفل لكل أسرة</w:t>
      </w:r>
      <w:r w:rsidRPr="00AD4C17">
        <w:rPr>
          <w:rFonts w:asciiTheme="majorBidi" w:hAnsiTheme="majorBidi" w:cs="Tahoma"/>
          <w:sz w:val="20"/>
          <w:szCs w:val="20"/>
        </w:rPr>
        <w:t xml:space="preserve">. </w:t>
      </w:r>
    </w:p>
    <w:p w14:paraId="0A1F9F6D"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الزمن</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السنوات</w:t>
      </w:r>
      <w:r w:rsidRPr="00AD4C17">
        <w:rPr>
          <w:rFonts w:asciiTheme="majorBidi" w:hAnsiTheme="majorBidi" w:cs="Tahoma"/>
          <w:sz w:val="20"/>
          <w:szCs w:val="20"/>
        </w:rPr>
        <w:t xml:space="preserve">. </w:t>
      </w:r>
    </w:p>
    <w:p w14:paraId="7A33D968" w14:textId="77777777" w:rsidR="00AD4C17" w:rsidRPr="00AD4C17" w:rsidRDefault="00AD4C17" w:rsidP="00AD4C17">
      <w:pPr>
        <w:numPr>
          <w:ilvl w:val="0"/>
          <w:numId w:val="38"/>
        </w:numPr>
        <w:bidi/>
        <w:spacing w:line="360" w:lineRule="auto"/>
        <w:jc w:val="both"/>
        <w:rPr>
          <w:rFonts w:asciiTheme="majorBidi" w:hAnsiTheme="majorBidi" w:cs="Tahoma"/>
          <w:sz w:val="20"/>
          <w:szCs w:val="20"/>
        </w:rPr>
      </w:pPr>
      <w:r w:rsidRPr="00AD4C17">
        <w:rPr>
          <w:rFonts w:asciiTheme="majorBidi" w:hAnsiTheme="majorBidi" w:cs="Tahoma"/>
          <w:b/>
          <w:bCs/>
          <w:sz w:val="20"/>
          <w:szCs w:val="20"/>
          <w:rtl/>
        </w:rPr>
        <w:t>القيم النقدية</w:t>
      </w:r>
      <w:r w:rsidRPr="00AD4C17">
        <w:rPr>
          <w:rFonts w:asciiTheme="majorBidi" w:hAnsiTheme="majorBidi" w:cs="Tahoma"/>
          <w:b/>
          <w:bCs/>
          <w:sz w:val="20"/>
          <w:szCs w:val="20"/>
        </w:rPr>
        <w:t>:</w:t>
      </w:r>
      <w:r w:rsidRPr="00AD4C17">
        <w:rPr>
          <w:rFonts w:asciiTheme="majorBidi" w:hAnsiTheme="majorBidi" w:cs="Tahoma"/>
          <w:sz w:val="20"/>
          <w:szCs w:val="20"/>
        </w:rPr>
        <w:t xml:space="preserve"> </w:t>
      </w:r>
      <w:r w:rsidRPr="00AD4C17">
        <w:rPr>
          <w:rFonts w:asciiTheme="majorBidi" w:hAnsiTheme="majorBidi" w:cs="Tahoma"/>
          <w:sz w:val="20"/>
          <w:szCs w:val="20"/>
          <w:rtl/>
        </w:rPr>
        <w:t>الدرهم الإماراتي</w:t>
      </w:r>
      <w:r w:rsidRPr="00AD4C17">
        <w:rPr>
          <w:rFonts w:asciiTheme="majorBidi" w:hAnsiTheme="majorBidi" w:cs="Tahoma"/>
          <w:sz w:val="20"/>
          <w:szCs w:val="20"/>
        </w:rPr>
        <w:t xml:space="preserve"> (AED)</w:t>
      </w:r>
      <w:r w:rsidRPr="00AD4C17">
        <w:rPr>
          <w:rFonts w:asciiTheme="majorBidi" w:hAnsiTheme="majorBidi" w:cs="Tahoma"/>
          <w:sz w:val="20"/>
          <w:szCs w:val="20"/>
          <w:rtl/>
        </w:rPr>
        <w:t>، عندما ترتبط مقاييس السكان بالمؤشرات الاقتصادية</w:t>
      </w:r>
      <w:r w:rsidRPr="00AD4C17">
        <w:rPr>
          <w:rFonts w:asciiTheme="majorBidi" w:hAnsiTheme="majorBidi" w:cs="Tahoma"/>
          <w:sz w:val="20"/>
          <w:szCs w:val="20"/>
        </w:rPr>
        <w:t>.</w:t>
      </w:r>
    </w:p>
    <w:p w14:paraId="7291117F" w14:textId="77777777" w:rsidR="00AD4C17" w:rsidRPr="00751204" w:rsidRDefault="00AD4C17" w:rsidP="00AD4C17">
      <w:pPr>
        <w:bidi/>
        <w:spacing w:line="360" w:lineRule="auto"/>
        <w:ind w:firstLine="720"/>
        <w:jc w:val="both"/>
        <w:rPr>
          <w:rFonts w:asciiTheme="majorBidi" w:hAnsiTheme="majorBidi" w:cs="Tahoma"/>
          <w:sz w:val="20"/>
          <w:szCs w:val="20"/>
        </w:rPr>
      </w:pPr>
    </w:p>
    <w:p w14:paraId="3E44CEDF" w14:textId="272075C5" w:rsidR="001A1901" w:rsidRPr="00BC6531" w:rsidRDefault="001A1901" w:rsidP="00F67C72">
      <w:pPr>
        <w:pStyle w:val="EcoHeading2"/>
        <w:numPr>
          <w:ilvl w:val="1"/>
          <w:numId w:val="22"/>
        </w:numPr>
      </w:pPr>
      <w:r w:rsidRPr="00BC6531">
        <w:rPr>
          <w:rFonts w:hint="cs"/>
          <w:rtl/>
        </w:rPr>
        <w:t>الفترة المرجعية</w:t>
      </w:r>
    </w:p>
    <w:p w14:paraId="081CB463" w14:textId="77B1DB42" w:rsidR="00751204" w:rsidRDefault="00AD4C17" w:rsidP="00AD4C17">
      <w:pPr>
        <w:bidi/>
        <w:spacing w:line="360" w:lineRule="auto"/>
        <w:jc w:val="both"/>
        <w:rPr>
          <w:rFonts w:asciiTheme="majorBidi" w:hAnsiTheme="majorBidi" w:cs="Tahoma"/>
          <w:sz w:val="20"/>
          <w:szCs w:val="20"/>
        </w:rPr>
      </w:pPr>
      <w:r w:rsidRPr="00AD4C17">
        <w:rPr>
          <w:rFonts w:asciiTheme="majorBidi" w:hAnsiTheme="majorBidi" w:cs="Tahoma"/>
          <w:sz w:val="20"/>
          <w:szCs w:val="20"/>
          <w:rtl/>
        </w:rPr>
        <w:t>تختلف الفترة المرجعية لإحصاءات السكان بحسب المؤشر. ويتم إعداد البيانات استنادًا إلى فترات مرجعية مختلفة، تشمل السنة التقويمية السابقة، والشهر التقويمي، والربع السنوي، أو فترة الستة أشهر، وذلك وفقًا لطبيعة المؤشر ودورية إصداره</w:t>
      </w:r>
      <w:r w:rsidRPr="00AD4C17">
        <w:rPr>
          <w:rFonts w:asciiTheme="majorBidi" w:hAnsiTheme="majorBidi" w:cs="Tahoma"/>
          <w:sz w:val="20"/>
          <w:szCs w:val="20"/>
        </w:rPr>
        <w:t>.</w:t>
      </w:r>
    </w:p>
    <w:p w14:paraId="2AE41337" w14:textId="77777777" w:rsidR="00AD4C17" w:rsidRPr="00094BC3" w:rsidRDefault="00AD4C17" w:rsidP="00AD4C17">
      <w:pPr>
        <w:bidi/>
        <w:spacing w:line="360" w:lineRule="auto"/>
        <w:jc w:val="both"/>
        <w:rPr>
          <w:rFonts w:asciiTheme="majorBidi" w:hAnsiTheme="majorBidi" w:cs="Tahoma"/>
          <w:sz w:val="20"/>
          <w:szCs w:val="20"/>
          <w:rtl/>
        </w:rPr>
      </w:pPr>
    </w:p>
    <w:p w14:paraId="5484F5F0" w14:textId="598D7465" w:rsidR="001A1901" w:rsidRPr="00BC6531" w:rsidRDefault="001A1901" w:rsidP="00F67C72">
      <w:pPr>
        <w:pStyle w:val="EcoHeading2"/>
        <w:numPr>
          <w:ilvl w:val="1"/>
          <w:numId w:val="23"/>
        </w:numPr>
      </w:pPr>
      <w:r w:rsidRPr="00BC6531">
        <w:rPr>
          <w:rFonts w:hint="cs"/>
          <w:rtl/>
        </w:rPr>
        <w:t>الوقتية</w:t>
      </w:r>
    </w:p>
    <w:p w14:paraId="5AB55FA7" w14:textId="77777777" w:rsidR="00AD4C17" w:rsidRPr="00AD4C17" w:rsidRDefault="00AD4C17" w:rsidP="00AD4C17">
      <w:pPr>
        <w:spacing w:line="360" w:lineRule="auto"/>
        <w:jc w:val="right"/>
        <w:rPr>
          <w:rFonts w:asciiTheme="majorBidi" w:hAnsiTheme="majorBidi" w:cs="Tahoma"/>
          <w:sz w:val="20"/>
          <w:szCs w:val="20"/>
          <w:rtl/>
          <w:lang w:bidi="ar-AE"/>
        </w:rPr>
      </w:pPr>
      <w:r w:rsidRPr="00AD4C17">
        <w:rPr>
          <w:rFonts w:asciiTheme="majorBidi" w:hAnsiTheme="majorBidi" w:cs="Tahoma"/>
          <w:sz w:val="20"/>
          <w:szCs w:val="20"/>
          <w:rtl/>
          <w:lang w:bidi="ar-AE"/>
        </w:rPr>
        <w:t>يتم إعداد التقديرات السكانية ونشرها بصورة منتظمة لضمان إتاحة المعلومات الديموغرافية الأساسية في الوقت المناسب. ويتم إعداد ونشر تقديرات السكان منتصف العام، ونهاية العام، ومنتصف الربع السنوي سنويًا، وفقًا لجدول الإنتاج المعتمد</w:t>
      </w:r>
      <w:r w:rsidRPr="00AD4C17">
        <w:rPr>
          <w:rFonts w:asciiTheme="majorBidi" w:hAnsiTheme="majorBidi" w:cs="Tahoma"/>
          <w:sz w:val="20"/>
          <w:szCs w:val="20"/>
          <w:lang w:bidi="ar-AE"/>
        </w:rPr>
        <w:t>.</w:t>
      </w:r>
    </w:p>
    <w:p w14:paraId="7B236168" w14:textId="77777777" w:rsidR="00AD4C17" w:rsidRPr="00AD4C17" w:rsidRDefault="00AD4C17" w:rsidP="00AD4C17">
      <w:pPr>
        <w:spacing w:line="360" w:lineRule="auto"/>
        <w:jc w:val="right"/>
        <w:rPr>
          <w:rFonts w:asciiTheme="majorBidi" w:hAnsiTheme="majorBidi" w:cs="Tahoma"/>
          <w:sz w:val="20"/>
          <w:szCs w:val="20"/>
          <w:rtl/>
          <w:lang w:bidi="ar-AE"/>
        </w:rPr>
      </w:pPr>
    </w:p>
    <w:p w14:paraId="21246502" w14:textId="175CC786" w:rsidR="00AD4C17" w:rsidRPr="00AD4C17" w:rsidRDefault="00AD4C17" w:rsidP="00AD4C17">
      <w:pPr>
        <w:bidi/>
        <w:spacing w:line="360" w:lineRule="auto"/>
        <w:rPr>
          <w:rFonts w:asciiTheme="majorBidi" w:hAnsiTheme="majorBidi" w:cs="Tahoma"/>
          <w:sz w:val="20"/>
          <w:szCs w:val="20"/>
          <w:lang w:bidi="ar-AE"/>
        </w:rPr>
      </w:pPr>
      <w:r w:rsidRPr="00AD4C17">
        <w:rPr>
          <w:rFonts w:asciiTheme="majorBidi" w:hAnsiTheme="majorBidi" w:cs="Tahoma"/>
          <w:sz w:val="20"/>
          <w:szCs w:val="20"/>
          <w:rtl/>
          <w:lang w:bidi="ar-AE"/>
        </w:rPr>
        <w:t>وتُنشر التقديرات السكانية المنقحة لمنتصف العام بالإشارة إلى منتصف العام. وبالنسبة للسنوات التي تلي أحدث تعداد سكاني (فترة ما بعد التعداد)، يتمثل الهدف في إعداد أكثر التقديرات السكانية موثوقية لمنتصف العام خلال ستة أشهر من تاريخ نهاية السنة المرجعية، أو خلال اثني عشر شهرًا من تاريخ منتصف السنة المرجعية.</w:t>
      </w:r>
    </w:p>
    <w:p w14:paraId="45A12EA0" w14:textId="77777777" w:rsidR="00AD4C17" w:rsidRPr="00AD4C17" w:rsidRDefault="00AD4C17" w:rsidP="00AD4C17">
      <w:pPr>
        <w:bidi/>
        <w:spacing w:line="360" w:lineRule="auto"/>
        <w:jc w:val="both"/>
        <w:rPr>
          <w:rFonts w:asciiTheme="majorBidi" w:hAnsiTheme="majorBidi" w:cs="Tahoma"/>
          <w:sz w:val="20"/>
          <w:szCs w:val="20"/>
          <w:lang w:bidi="ar-AE"/>
        </w:rPr>
      </w:pPr>
    </w:p>
    <w:p w14:paraId="2A3A5ABB" w14:textId="6AA69DFA" w:rsidR="001A1901" w:rsidRPr="00BC6531" w:rsidRDefault="001A1901" w:rsidP="00F67C72">
      <w:pPr>
        <w:pStyle w:val="EcoHeading2"/>
        <w:numPr>
          <w:ilvl w:val="1"/>
          <w:numId w:val="24"/>
        </w:numPr>
      </w:pPr>
      <w:r w:rsidRPr="00BC6531">
        <w:rPr>
          <w:rFonts w:hint="cs"/>
          <w:rtl/>
        </w:rPr>
        <w:t>دورية النشر</w:t>
      </w:r>
    </w:p>
    <w:p w14:paraId="53DC99C0" w14:textId="77777777" w:rsidR="00AD4C17" w:rsidRPr="00AD4C17" w:rsidRDefault="00AD4C17" w:rsidP="00AD4C17">
      <w:pPr>
        <w:bidi/>
        <w:spacing w:line="360" w:lineRule="auto"/>
        <w:jc w:val="both"/>
        <w:rPr>
          <w:rFonts w:asciiTheme="majorBidi" w:hAnsiTheme="majorBidi" w:cs="Tahoma"/>
          <w:sz w:val="20"/>
          <w:szCs w:val="20"/>
          <w:lang w:bidi="ar-AE"/>
        </w:rPr>
      </w:pPr>
      <w:r w:rsidRPr="00AD4C17">
        <w:rPr>
          <w:rFonts w:asciiTheme="majorBidi" w:hAnsiTheme="majorBidi" w:cs="Tahoma"/>
          <w:sz w:val="20"/>
          <w:szCs w:val="20"/>
          <w:rtl/>
          <w:lang w:bidi="ar-AE"/>
        </w:rPr>
        <w:t>يتم نشر إحصاءات السكان بصورة دورية، حيث تُنشر معظم المؤشرات سنويًا، بينما يتم نشر بعض المؤشرات المختارة على أساس ربع سنوي.</w:t>
      </w:r>
    </w:p>
    <w:p w14:paraId="10BFD7FC" w14:textId="77777777" w:rsidR="002B24A2" w:rsidRPr="00AD4C17" w:rsidRDefault="002B24A2" w:rsidP="002B24A2">
      <w:pPr>
        <w:bidi/>
        <w:spacing w:line="360" w:lineRule="auto"/>
        <w:jc w:val="both"/>
        <w:rPr>
          <w:rFonts w:asciiTheme="majorBidi" w:hAnsiTheme="majorBidi" w:cs="Tahoma"/>
          <w:rtl/>
        </w:rPr>
      </w:pPr>
    </w:p>
    <w:p w14:paraId="5290F831" w14:textId="75155257" w:rsidR="001A1901" w:rsidRPr="00A50333" w:rsidRDefault="001A1901" w:rsidP="00F67C72">
      <w:pPr>
        <w:pStyle w:val="EcoHeading2"/>
        <w:numPr>
          <w:ilvl w:val="1"/>
          <w:numId w:val="25"/>
        </w:numPr>
      </w:pPr>
      <w:r w:rsidRPr="00BC6531">
        <w:rPr>
          <w:rFonts w:hint="cs"/>
          <w:rtl/>
        </w:rPr>
        <w:t>السل</w:t>
      </w:r>
      <w:r w:rsidRPr="00A50333">
        <w:rPr>
          <w:rFonts w:hint="cs"/>
          <w:rtl/>
        </w:rPr>
        <w:t>سلة الزمنية للبيانات</w:t>
      </w:r>
    </w:p>
    <w:p w14:paraId="0B1EA14C" w14:textId="71492BD2" w:rsidR="00AD4C17" w:rsidRPr="00AD4C17" w:rsidRDefault="00AD4C17" w:rsidP="000903A9">
      <w:pPr>
        <w:bidi/>
        <w:spacing w:line="360" w:lineRule="auto"/>
        <w:rPr>
          <w:rFonts w:asciiTheme="majorBidi" w:hAnsiTheme="majorBidi" w:cs="Tahoma"/>
          <w:sz w:val="20"/>
          <w:szCs w:val="20"/>
        </w:rPr>
      </w:pPr>
      <w:r w:rsidRPr="00AD4C17">
        <w:rPr>
          <w:rFonts w:asciiTheme="majorBidi" w:hAnsiTheme="majorBidi" w:cs="Tahoma"/>
          <w:sz w:val="20"/>
          <w:szCs w:val="20"/>
          <w:rtl/>
        </w:rPr>
        <w:t>تختلف مدة السلسلة الزمنية المتاحة لإحصاءات السكان بحسب المؤشر. وتتوافر بيانات المؤشرات المختلفة بدءًا من سنوات مختلفة، حيث يبدأ بعضها منذ عام 2007 ويمتد حتى السنوات الأخيرة وصولًا إلى 2026</w:t>
      </w:r>
      <w:r>
        <w:rPr>
          <w:rFonts w:asciiTheme="majorBidi" w:hAnsiTheme="majorBidi" w:cs="Tahoma"/>
          <w:sz w:val="20"/>
          <w:szCs w:val="20"/>
        </w:rPr>
        <w:t>.</w:t>
      </w:r>
    </w:p>
    <w:p w14:paraId="6680972E" w14:textId="311EA432" w:rsidR="002356B4" w:rsidRDefault="00AD4C17" w:rsidP="00AD4C17">
      <w:pPr>
        <w:bidi/>
        <w:spacing w:line="360" w:lineRule="auto"/>
        <w:rPr>
          <w:rFonts w:asciiTheme="majorBidi" w:hAnsiTheme="majorBidi" w:cs="Tahoma"/>
          <w:sz w:val="20"/>
          <w:szCs w:val="20"/>
        </w:rPr>
      </w:pPr>
      <w:r w:rsidRPr="00AD4C17">
        <w:rPr>
          <w:rFonts w:asciiTheme="majorBidi" w:hAnsiTheme="majorBidi" w:cs="Tahoma"/>
          <w:sz w:val="20"/>
          <w:szCs w:val="20"/>
          <w:rtl/>
        </w:rPr>
        <w:t>ويعكس هذا التباين في سنة بدء التغطية اختلافات في توقيت توافر البيانات، وممارسات جمع البيانات، وإدراج كل مؤشر ضمن نظام الإنتاج الإحصائي.</w:t>
      </w:r>
    </w:p>
    <w:p w14:paraId="2D9D1E6B" w14:textId="77777777" w:rsidR="00AD4C17" w:rsidRDefault="00AD4C17" w:rsidP="00AD4C17">
      <w:pPr>
        <w:bidi/>
        <w:spacing w:line="360" w:lineRule="auto"/>
        <w:jc w:val="both"/>
        <w:rPr>
          <w:rFonts w:asciiTheme="majorBidi" w:hAnsiTheme="majorBidi" w:cs="Tahoma"/>
          <w:sz w:val="20"/>
          <w:szCs w:val="20"/>
        </w:rPr>
      </w:pPr>
    </w:p>
    <w:p w14:paraId="6BDDAC04" w14:textId="77777777" w:rsidR="00AD4C17" w:rsidRDefault="00AD4C17" w:rsidP="00AD4C17">
      <w:pPr>
        <w:bidi/>
        <w:spacing w:line="360" w:lineRule="auto"/>
        <w:jc w:val="both"/>
        <w:rPr>
          <w:rFonts w:asciiTheme="majorBidi" w:hAnsiTheme="majorBidi" w:cs="Tahoma"/>
          <w:sz w:val="20"/>
          <w:szCs w:val="20"/>
        </w:rPr>
      </w:pPr>
    </w:p>
    <w:p w14:paraId="614C3C3B" w14:textId="77777777" w:rsidR="000903A9" w:rsidRPr="00A50333" w:rsidRDefault="000903A9" w:rsidP="000903A9">
      <w:pPr>
        <w:bidi/>
        <w:spacing w:line="360" w:lineRule="auto"/>
        <w:jc w:val="both"/>
        <w:rPr>
          <w:rFonts w:asciiTheme="majorBidi" w:hAnsiTheme="majorBidi" w:cs="Tahoma"/>
          <w:sz w:val="20"/>
          <w:szCs w:val="20"/>
          <w:rtl/>
        </w:rPr>
      </w:pPr>
    </w:p>
    <w:p w14:paraId="043BD8B2" w14:textId="08727508" w:rsidR="009F16E2" w:rsidRPr="00AD4C17" w:rsidRDefault="001A1901" w:rsidP="000903A9">
      <w:pPr>
        <w:pStyle w:val="EcoHeading2"/>
        <w:numPr>
          <w:ilvl w:val="1"/>
          <w:numId w:val="26"/>
        </w:numPr>
      </w:pPr>
      <w:r w:rsidRPr="00A50333">
        <w:rPr>
          <w:rFonts w:hint="cs"/>
          <w:rtl/>
        </w:rPr>
        <w:lastRenderedPageBreak/>
        <w:t>اعتبارات خاصة بإمارة أبوظبي</w:t>
      </w:r>
    </w:p>
    <w:p w14:paraId="7B0ABE56" w14:textId="443AA643" w:rsidR="00AD4C17" w:rsidRPr="00AD4C17" w:rsidRDefault="00AD4C17" w:rsidP="000903A9">
      <w:pPr>
        <w:spacing w:line="360" w:lineRule="auto"/>
        <w:jc w:val="right"/>
        <w:rPr>
          <w:rFonts w:asciiTheme="majorBidi" w:hAnsiTheme="majorBidi" w:cs="Tahoma"/>
          <w:sz w:val="20"/>
          <w:szCs w:val="20"/>
        </w:rPr>
      </w:pPr>
      <w:r w:rsidRPr="00AD4C17">
        <w:rPr>
          <w:rFonts w:asciiTheme="majorBidi" w:hAnsiTheme="majorBidi" w:cs="Tahoma"/>
          <w:sz w:val="20"/>
          <w:szCs w:val="20"/>
          <w:rtl/>
        </w:rPr>
        <w:t>تجدر الإشارة إلى أن أبوظبي إمارة وهي إحدى الإمارات السبع في دولة الإمارات العربية المتحدة، ولذلك تنطبق بعض القيود المتعلقة بجمع البيانات والحصول عليها. ومع ذلك، يتم إعداد التقديرات السكانية لإمارة أبوظبي، كما تتوفر البيانات الإدارية الخاصة بالإمارة بشكل محدد. وعليه، يمكن اعتبار عملية تجميع البيانات دقيقة بالقدر نفسه المتاح في حالة الدولة ككل، ولا تخضع لقيود جوهرية</w:t>
      </w:r>
      <w:r w:rsidRPr="00AD4C17">
        <w:rPr>
          <w:rFonts w:asciiTheme="majorBidi" w:hAnsiTheme="majorBidi" w:cs="Tahoma"/>
          <w:sz w:val="20"/>
          <w:szCs w:val="20"/>
        </w:rPr>
        <w:t>.</w:t>
      </w:r>
    </w:p>
    <w:p w14:paraId="1E5261BB" w14:textId="6634EE17" w:rsidR="00AD4C17" w:rsidRDefault="00AD4C17" w:rsidP="00AD4C17">
      <w:pPr>
        <w:bidi/>
        <w:spacing w:line="360" w:lineRule="auto"/>
        <w:rPr>
          <w:rFonts w:asciiTheme="majorBidi" w:hAnsiTheme="majorBidi" w:cs="Tahoma"/>
          <w:sz w:val="20"/>
          <w:szCs w:val="20"/>
        </w:rPr>
      </w:pPr>
      <w:r w:rsidRPr="00AD4C17">
        <w:rPr>
          <w:rFonts w:asciiTheme="majorBidi" w:hAnsiTheme="majorBidi" w:cs="Tahoma"/>
          <w:sz w:val="20"/>
          <w:szCs w:val="20"/>
          <w:rtl/>
        </w:rPr>
        <w:t>وعلاوة على ذلك، تمثل الهجرة بين الإمارات تحديًا أمام مركز الإحصاء – أبوظبي في جمع إحصاءات سكانية دقيقة وفي الوقت المناسب. ونظرًا لعدم وجود حدود مادية تفصل إمارة أبوظبي عن الإمارات الأخرى، لا يتم جمع بيانات عند انتقال الفرد من الإمارة أو إليها.</w:t>
      </w:r>
    </w:p>
    <w:p w14:paraId="0480821F" w14:textId="77777777" w:rsidR="00AD4C17" w:rsidRPr="00A50333" w:rsidRDefault="00AD4C17" w:rsidP="00AD4C17">
      <w:pPr>
        <w:bidi/>
        <w:spacing w:line="360" w:lineRule="auto"/>
        <w:jc w:val="both"/>
        <w:rPr>
          <w:rFonts w:asciiTheme="majorBidi" w:hAnsiTheme="majorBidi" w:cs="Tahoma"/>
          <w:sz w:val="20"/>
          <w:szCs w:val="20"/>
          <w:rtl/>
        </w:rPr>
      </w:pPr>
    </w:p>
    <w:p w14:paraId="473583CF" w14:textId="6B27B634" w:rsidR="00066D7A" w:rsidRPr="00A50333" w:rsidRDefault="00066D7A" w:rsidP="007A074B">
      <w:pPr>
        <w:pStyle w:val="SCADHeading1"/>
      </w:pPr>
      <w:r w:rsidRPr="00A50333">
        <w:rPr>
          <w:rFonts w:hint="cs"/>
          <w:rtl/>
        </w:rPr>
        <w:t>المعالجة الإحصائية</w:t>
      </w:r>
    </w:p>
    <w:p w14:paraId="6B0E6819" w14:textId="7CB5E6BB" w:rsidR="00066D7A" w:rsidRPr="00A50333" w:rsidRDefault="00066D7A" w:rsidP="00F67C72">
      <w:pPr>
        <w:pStyle w:val="EcoHeading2"/>
        <w:numPr>
          <w:ilvl w:val="1"/>
          <w:numId w:val="8"/>
        </w:numPr>
      </w:pPr>
      <w:r w:rsidRPr="00A50333">
        <w:rPr>
          <w:rFonts w:hint="cs"/>
          <w:rtl/>
        </w:rPr>
        <w:t>مصادر البيانات</w:t>
      </w:r>
    </w:p>
    <w:p w14:paraId="06B0E8D8" w14:textId="4BE14DA8" w:rsidR="000903A9" w:rsidRPr="000903A9" w:rsidRDefault="000903A9" w:rsidP="000903A9">
      <w:pPr>
        <w:bidi/>
        <w:spacing w:line="360" w:lineRule="auto"/>
        <w:rPr>
          <w:rFonts w:ascii="Tahoma" w:eastAsia="MS Gothic" w:hAnsi="Tahoma" w:cs="Tahoma"/>
          <w:noProof/>
        </w:rPr>
      </w:pPr>
      <w:r w:rsidRPr="000903A9">
        <w:rPr>
          <w:rFonts w:ascii="Tahoma" w:eastAsia="MS Gothic" w:hAnsi="Tahoma" w:cs="Tahoma"/>
          <w:noProof/>
          <w:rtl/>
        </w:rPr>
        <w:t>يتم إعداد التقديرات السكانية باستخدام بيانات التعداد، وبيانات المسوح، والسجلات الإدارية، بما يضمن شمولية التغطية وموثوقية النتائج. وتوفر بيانات التعداد خط الأساس لمستويات السكان وتركيبهم، بينما تدعم بيانات المسوح والسجلات الإدارية تقدير المكونات الديموغرافية للتغير السكاني</w:t>
      </w:r>
      <w:r w:rsidRPr="000903A9">
        <w:rPr>
          <w:rFonts w:ascii="Tahoma" w:eastAsia="MS Gothic" w:hAnsi="Tahoma" w:cs="Tahoma"/>
          <w:noProof/>
        </w:rPr>
        <w:t>.</w:t>
      </w:r>
    </w:p>
    <w:p w14:paraId="3997E3EF" w14:textId="1D6CFFCC" w:rsidR="000903A9" w:rsidRPr="000903A9" w:rsidRDefault="000903A9" w:rsidP="000903A9">
      <w:pPr>
        <w:bidi/>
        <w:spacing w:line="360" w:lineRule="auto"/>
        <w:rPr>
          <w:rFonts w:ascii="Tahoma" w:eastAsia="MS Gothic" w:hAnsi="Tahoma" w:cs="Tahoma"/>
          <w:noProof/>
        </w:rPr>
      </w:pPr>
      <w:r w:rsidRPr="000903A9">
        <w:rPr>
          <w:rFonts w:ascii="Tahoma" w:eastAsia="MS Gothic" w:hAnsi="Tahoma" w:cs="Tahoma"/>
          <w:noProof/>
          <w:rtl/>
        </w:rPr>
        <w:t>ويُستخدم مسح القوى العاملة</w:t>
      </w:r>
      <w:r w:rsidRPr="000903A9">
        <w:rPr>
          <w:rFonts w:ascii="Tahoma" w:eastAsia="MS Gothic" w:hAnsi="Tahoma" w:cs="Tahoma"/>
          <w:noProof/>
        </w:rPr>
        <w:t xml:space="preserve"> (LFS) </w:t>
      </w:r>
      <w:r w:rsidRPr="000903A9">
        <w:rPr>
          <w:rFonts w:ascii="Tahoma" w:eastAsia="MS Gothic" w:hAnsi="Tahoma" w:cs="Tahoma"/>
          <w:noProof/>
          <w:rtl/>
        </w:rPr>
        <w:t>لدعم تقدير الهجرة، لا سيما من خلال المعلومات المتعلقة بمحل الإقامة المعتادة قبل سنة، مما يسهم في إعداد التقديرات حسب العمر، والجنس، والجنسية، والمنطقة</w:t>
      </w:r>
      <w:r w:rsidRPr="000903A9">
        <w:rPr>
          <w:rFonts w:ascii="Tahoma" w:eastAsia="MS Gothic" w:hAnsi="Tahoma" w:cs="Tahoma"/>
          <w:noProof/>
        </w:rPr>
        <w:t>.</w:t>
      </w:r>
    </w:p>
    <w:p w14:paraId="6C1F117B" w14:textId="799DFFCF" w:rsidR="000903A9" w:rsidRPr="000903A9" w:rsidRDefault="000903A9" w:rsidP="000903A9">
      <w:pPr>
        <w:bidi/>
        <w:spacing w:line="360" w:lineRule="auto"/>
        <w:rPr>
          <w:rFonts w:ascii="Tahoma" w:eastAsia="MS Gothic" w:hAnsi="Tahoma" w:cs="Tahoma"/>
          <w:noProof/>
        </w:rPr>
      </w:pPr>
      <w:r w:rsidRPr="000903A9">
        <w:rPr>
          <w:rFonts w:ascii="Tahoma" w:eastAsia="MS Gothic" w:hAnsi="Tahoma" w:cs="Tahoma"/>
          <w:noProof/>
          <w:rtl/>
        </w:rPr>
        <w:t>وتُستمد البيانات الإدارية من الجهات الحكومية المعنية، بما في ذلك دائرة الصحة – أبوظبي، ودائرة التعليم والمعرفة – أبوظبي، وشركة أبوظبي للمطارات، ويتم نقلها إلى مركز الإحصاء – أبوظبي</w:t>
      </w:r>
      <w:r w:rsidRPr="000903A9">
        <w:rPr>
          <w:rFonts w:ascii="Tahoma" w:eastAsia="MS Gothic" w:hAnsi="Tahoma" w:cs="Tahoma"/>
          <w:noProof/>
        </w:rPr>
        <w:t xml:space="preserve"> (SCAD) </w:t>
      </w:r>
      <w:r w:rsidRPr="000903A9">
        <w:rPr>
          <w:rFonts w:ascii="Tahoma" w:eastAsia="MS Gothic" w:hAnsi="Tahoma" w:cs="Tahoma"/>
          <w:noProof/>
          <w:rtl/>
        </w:rPr>
        <w:t>لمعالجتها وتصنيفها. وتُستخدم هذه البيانات لتقدير المواليد والوفيات والهجرة، والتي تشكل أساسًا لتقديرات السكان المقيمين. وقد اعتمد مركز الإحصاء – أبوظبي سابقًا على بيانات الهيئة الاتحادية للهوية والجنسية والجمارك وأمن المنافذ، ويعمل حاليًا على استكشاف إمكانية إعادة دمج هذا المصدر ضمن عملية الإنتاج الإحصائي</w:t>
      </w:r>
      <w:r w:rsidRPr="000903A9">
        <w:rPr>
          <w:rFonts w:ascii="Tahoma" w:eastAsia="MS Gothic" w:hAnsi="Tahoma" w:cs="Tahoma"/>
          <w:noProof/>
        </w:rPr>
        <w:t>.</w:t>
      </w:r>
    </w:p>
    <w:p w14:paraId="004590FB" w14:textId="7EEE8900" w:rsidR="00336B40" w:rsidRDefault="000903A9" w:rsidP="000903A9">
      <w:pPr>
        <w:bidi/>
        <w:spacing w:line="360" w:lineRule="auto"/>
        <w:rPr>
          <w:rFonts w:ascii="Tahoma" w:eastAsia="MS Gothic" w:hAnsi="Tahoma" w:cs="Tahoma"/>
          <w:noProof/>
        </w:rPr>
      </w:pPr>
      <w:r w:rsidRPr="000903A9">
        <w:rPr>
          <w:rFonts w:ascii="Tahoma" w:eastAsia="MS Gothic" w:hAnsi="Tahoma" w:cs="Tahoma"/>
          <w:noProof/>
          <w:rtl/>
        </w:rPr>
        <w:t>بالإضافة إلى ذلك، يستخدم مركز الإحصاء – أبوظبي سجل السكان كمصدر إداري متكامل لتعزيز جودة واتساق واكتمال التقديرات السكانية.</w:t>
      </w:r>
    </w:p>
    <w:p w14:paraId="08BE17AB" w14:textId="77777777" w:rsidR="000903A9" w:rsidRPr="00A50333" w:rsidRDefault="000903A9" w:rsidP="000903A9">
      <w:pPr>
        <w:bidi/>
        <w:spacing w:line="360" w:lineRule="auto"/>
        <w:rPr>
          <w:rFonts w:ascii="Tahoma" w:eastAsia="MS Gothic" w:hAnsi="Tahoma" w:cs="Tahoma"/>
          <w:noProof/>
        </w:rPr>
      </w:pPr>
    </w:p>
    <w:p w14:paraId="16791415" w14:textId="462D991D" w:rsidR="00066D7A" w:rsidRPr="00A50333" w:rsidRDefault="00A445C9" w:rsidP="00075F13">
      <w:pPr>
        <w:pStyle w:val="EcoHeading2"/>
      </w:pPr>
      <w:r w:rsidRPr="00A50333">
        <w:rPr>
          <w:rFonts w:hint="cs"/>
          <w:rtl/>
        </w:rPr>
        <w:t xml:space="preserve">1.1.3. </w:t>
      </w:r>
      <w:r w:rsidR="00F728E6" w:rsidRPr="00A50333">
        <w:rPr>
          <w:rFonts w:hint="cs"/>
          <w:rtl/>
        </w:rPr>
        <w:t xml:space="preserve">  </w:t>
      </w:r>
      <w:r w:rsidR="00066D7A" w:rsidRPr="00A50333">
        <w:rPr>
          <w:rFonts w:hint="cs"/>
          <w:rtl/>
        </w:rPr>
        <w:t>بيانات المسح</w:t>
      </w:r>
    </w:p>
    <w:p w14:paraId="2BCC9163" w14:textId="6AD7832E" w:rsidR="000903A9" w:rsidRPr="000903A9" w:rsidRDefault="000903A9" w:rsidP="000903A9">
      <w:pPr>
        <w:bidi/>
        <w:spacing w:line="360" w:lineRule="auto"/>
        <w:rPr>
          <w:rFonts w:asciiTheme="majorBidi" w:hAnsiTheme="majorBidi" w:cs="Tahoma"/>
          <w:sz w:val="20"/>
          <w:szCs w:val="20"/>
        </w:rPr>
      </w:pPr>
      <w:r w:rsidRPr="000903A9">
        <w:rPr>
          <w:rFonts w:asciiTheme="majorBidi" w:hAnsiTheme="majorBidi" w:cs="Tahoma"/>
          <w:sz w:val="20"/>
          <w:szCs w:val="20"/>
          <w:rtl/>
        </w:rPr>
        <w:t>يُعد تعداد السكان المصدر الأساسي لإعداد إحصاءات السكان، إلا أنه يُستكمل بأساليب التقدير لدعم إنتاج التقديرات السكانية خلال الفترات الفاصلة بين التعدادات. ويجمع التعداد بين ثلاثة أساليب لجمع البيانات، وهي: السجلات الإدارية، والعد الذاتي، والعد الميداني</w:t>
      </w:r>
      <w:r w:rsidRPr="000903A9">
        <w:rPr>
          <w:rFonts w:asciiTheme="majorBidi" w:hAnsiTheme="majorBidi" w:cs="Tahoma"/>
          <w:sz w:val="20"/>
          <w:szCs w:val="20"/>
        </w:rPr>
        <w:t>.</w:t>
      </w:r>
    </w:p>
    <w:p w14:paraId="5D077E91" w14:textId="61F2602D" w:rsidR="00075F13" w:rsidRDefault="000903A9" w:rsidP="000903A9">
      <w:pPr>
        <w:bidi/>
        <w:spacing w:line="360" w:lineRule="auto"/>
        <w:jc w:val="both"/>
        <w:rPr>
          <w:rFonts w:asciiTheme="majorBidi" w:hAnsiTheme="majorBidi" w:cs="Tahoma"/>
          <w:sz w:val="20"/>
          <w:szCs w:val="20"/>
        </w:rPr>
      </w:pPr>
      <w:r w:rsidRPr="000903A9">
        <w:rPr>
          <w:rFonts w:asciiTheme="majorBidi" w:hAnsiTheme="majorBidi" w:cs="Tahoma"/>
          <w:sz w:val="20"/>
          <w:szCs w:val="20"/>
          <w:rtl/>
        </w:rPr>
        <w:t>ويمثل التعداد عملية شاملة لجمع وتصنيف ومعالجة وتحليل ونشر البيانات الإحصائية المتعلقة بحجم السكان وتوزيعهم وخصائصهم الديموغرافية والاجتماعية والاقتصادية داخل حدود الإمارة، وذلك لفترة مرجعية محددة، وبما يتوافق مع تعريف الأمم المتحدة.</w:t>
      </w:r>
    </w:p>
    <w:p w14:paraId="5693FAFD" w14:textId="77777777" w:rsidR="000903A9" w:rsidRPr="007D39C2" w:rsidRDefault="000903A9" w:rsidP="000903A9">
      <w:pPr>
        <w:pStyle w:val="Heading3"/>
        <w:bidi/>
        <w:spacing w:before="0" w:line="360" w:lineRule="auto"/>
        <w:jc w:val="both"/>
        <w:rPr>
          <w:rFonts w:asciiTheme="minorBidi" w:hAnsiTheme="minorBidi" w:cs="Tahoma"/>
          <w:b/>
          <w:bCs/>
          <w:sz w:val="20"/>
          <w:szCs w:val="20"/>
          <w:lang w:bidi="ar-AE"/>
        </w:rPr>
      </w:pPr>
      <w:r w:rsidRPr="007D39C2">
        <w:rPr>
          <w:rFonts w:asciiTheme="minorBidi" w:hAnsiTheme="minorBidi" w:cs="Tahoma"/>
          <w:sz w:val="20"/>
          <w:szCs w:val="20"/>
          <w:rtl/>
        </w:rPr>
        <w:lastRenderedPageBreak/>
        <w:t>مراحل ومخرجات المسح</w:t>
      </w:r>
    </w:p>
    <w:p w14:paraId="061097ED" w14:textId="77777777" w:rsidR="000903A9" w:rsidRPr="007D39C2" w:rsidRDefault="000903A9" w:rsidP="000903A9">
      <w:pPr>
        <w:pStyle w:val="Heading3"/>
        <w:numPr>
          <w:ilvl w:val="0"/>
          <w:numId w:val="39"/>
        </w:numPr>
        <w:bidi/>
        <w:spacing w:line="360" w:lineRule="auto"/>
        <w:ind w:left="420" w:hanging="420"/>
        <w:jc w:val="both"/>
        <w:rPr>
          <w:rFonts w:asciiTheme="minorBidi" w:hAnsiTheme="minorBidi" w:cs="Tahoma"/>
          <w:b/>
          <w:bCs/>
          <w:sz w:val="20"/>
          <w:szCs w:val="20"/>
          <w:lang w:bidi="ar-AE"/>
        </w:rPr>
      </w:pPr>
      <w:r w:rsidRPr="007D39C2">
        <w:rPr>
          <w:rFonts w:asciiTheme="minorBidi" w:hAnsiTheme="minorBidi" w:cs="Tahoma"/>
          <w:sz w:val="20"/>
          <w:szCs w:val="20"/>
          <w:rtl/>
        </w:rPr>
        <w:t>السجلات الإدارية: حساب السكان المقيمين استناداً إلى الخصائص الديم</w:t>
      </w:r>
      <w:r w:rsidRPr="007D39C2">
        <w:rPr>
          <w:rFonts w:asciiTheme="minorBidi" w:hAnsiTheme="minorBidi" w:cs="Tahoma" w:hint="cs"/>
          <w:sz w:val="20"/>
          <w:szCs w:val="20"/>
          <w:rtl/>
        </w:rPr>
        <w:t>و</w:t>
      </w:r>
      <w:r w:rsidRPr="007D39C2">
        <w:rPr>
          <w:rFonts w:asciiTheme="minorBidi" w:hAnsiTheme="minorBidi" w:cs="Tahoma"/>
          <w:sz w:val="20"/>
          <w:szCs w:val="20"/>
          <w:rtl/>
        </w:rPr>
        <w:t>غرافية والاجتماعية المتاحة من بيانات السجلات الإدارية، عن طريق ربط قاعدة بيانات الأسر بالسجلات الإدارية للسكن مع السجلات الإدارية الفردية لبيانات الهوية.</w:t>
      </w:r>
    </w:p>
    <w:p w14:paraId="45A114AC" w14:textId="77777777" w:rsidR="000903A9" w:rsidRPr="007D39C2" w:rsidRDefault="000903A9" w:rsidP="000903A9">
      <w:pPr>
        <w:pStyle w:val="Heading3"/>
        <w:numPr>
          <w:ilvl w:val="0"/>
          <w:numId w:val="39"/>
        </w:numPr>
        <w:bidi/>
        <w:spacing w:line="360" w:lineRule="auto"/>
        <w:ind w:left="420" w:hanging="420"/>
        <w:jc w:val="both"/>
        <w:rPr>
          <w:rFonts w:asciiTheme="minorBidi" w:hAnsiTheme="minorBidi" w:cs="Tahoma"/>
          <w:b/>
          <w:bCs/>
          <w:sz w:val="20"/>
          <w:szCs w:val="20"/>
          <w:lang w:bidi="ar-AE"/>
        </w:rPr>
      </w:pPr>
      <w:r w:rsidRPr="007D39C2">
        <w:rPr>
          <w:rFonts w:asciiTheme="minorBidi" w:hAnsiTheme="minorBidi" w:cs="Tahoma"/>
          <w:sz w:val="20"/>
          <w:szCs w:val="20"/>
          <w:rtl/>
        </w:rPr>
        <w:t>استكمال جرد البيانات السكانية المذكورة أعلاه من خلال العد الذاتي استنادا إلى وسائل مختلفة مثل صفحة الويب والبريد الإلكتروني وما إلى ذلك. وعلاوة على ذلك، يستكمل جرد البيانات السكانية التي لم تتم تغطيتها من خلال السجلات أو من خلال العد الذاتي، بطريقة العمل الميداني.</w:t>
      </w:r>
    </w:p>
    <w:p w14:paraId="4FA2DF74" w14:textId="77777777" w:rsidR="000903A9" w:rsidRPr="007D39C2" w:rsidRDefault="000903A9" w:rsidP="000903A9">
      <w:pPr>
        <w:pStyle w:val="Heading3"/>
        <w:numPr>
          <w:ilvl w:val="0"/>
          <w:numId w:val="39"/>
        </w:numPr>
        <w:bidi/>
        <w:spacing w:before="0" w:line="360" w:lineRule="auto"/>
        <w:ind w:left="420" w:hanging="420"/>
        <w:jc w:val="both"/>
        <w:rPr>
          <w:rFonts w:asciiTheme="minorBidi" w:hAnsiTheme="minorBidi" w:cs="Tahoma"/>
          <w:b/>
          <w:bCs/>
          <w:sz w:val="20"/>
          <w:szCs w:val="20"/>
          <w:lang w:bidi="ar-AE"/>
        </w:rPr>
      </w:pPr>
      <w:r w:rsidRPr="007D39C2">
        <w:rPr>
          <w:rFonts w:asciiTheme="minorBidi" w:hAnsiTheme="minorBidi" w:cs="Tahoma"/>
          <w:sz w:val="20"/>
          <w:szCs w:val="20"/>
          <w:rtl/>
        </w:rPr>
        <w:t xml:space="preserve">توفير البيانات اللازمة لحساب التغطية </w:t>
      </w:r>
      <w:r w:rsidRPr="007D39C2">
        <w:rPr>
          <w:rFonts w:asciiTheme="minorBidi" w:hAnsiTheme="minorBidi" w:cs="Tahoma" w:hint="cs"/>
          <w:sz w:val="20"/>
          <w:szCs w:val="20"/>
          <w:rtl/>
        </w:rPr>
        <w:t>و</w:t>
      </w:r>
      <w:r w:rsidRPr="007D39C2">
        <w:rPr>
          <w:rFonts w:asciiTheme="minorBidi" w:hAnsiTheme="minorBidi" w:cs="Tahoma"/>
          <w:sz w:val="20"/>
          <w:szCs w:val="20"/>
          <w:rtl/>
        </w:rPr>
        <w:t>مستويات</w:t>
      </w:r>
      <w:r w:rsidRPr="007D39C2">
        <w:rPr>
          <w:rFonts w:asciiTheme="minorBidi" w:hAnsiTheme="minorBidi" w:cs="Tahoma" w:hint="cs"/>
          <w:sz w:val="20"/>
          <w:szCs w:val="20"/>
          <w:rtl/>
        </w:rPr>
        <w:t>ها</w:t>
      </w:r>
      <w:r w:rsidRPr="007D39C2">
        <w:rPr>
          <w:rFonts w:asciiTheme="minorBidi" w:hAnsiTheme="minorBidi" w:cs="Tahoma"/>
          <w:sz w:val="20"/>
          <w:szCs w:val="20"/>
          <w:rtl/>
        </w:rPr>
        <w:t xml:space="preserve">، والمؤشرات الدقيقة والموثوقة </w:t>
      </w:r>
      <w:r w:rsidRPr="007D39C2">
        <w:rPr>
          <w:rFonts w:asciiTheme="minorBidi" w:hAnsiTheme="minorBidi" w:cs="Tahoma" w:hint="cs"/>
          <w:sz w:val="20"/>
          <w:szCs w:val="20"/>
          <w:rtl/>
        </w:rPr>
        <w:t xml:space="preserve">من أجل </w:t>
      </w:r>
      <w:r w:rsidRPr="007D39C2">
        <w:rPr>
          <w:rFonts w:asciiTheme="minorBidi" w:hAnsiTheme="minorBidi" w:cs="Tahoma"/>
          <w:sz w:val="20"/>
          <w:szCs w:val="20"/>
          <w:rtl/>
        </w:rPr>
        <w:t>جودة بيانات التعداد.</w:t>
      </w:r>
    </w:p>
    <w:p w14:paraId="08F26832" w14:textId="77777777" w:rsidR="000903A9" w:rsidRDefault="000903A9" w:rsidP="000903A9">
      <w:pPr>
        <w:bidi/>
        <w:spacing w:line="360" w:lineRule="auto"/>
        <w:jc w:val="both"/>
        <w:rPr>
          <w:rFonts w:asciiTheme="majorBidi" w:hAnsiTheme="majorBidi" w:cs="Tahoma"/>
          <w:sz w:val="20"/>
          <w:szCs w:val="20"/>
        </w:rPr>
      </w:pPr>
    </w:p>
    <w:p w14:paraId="1391A8B9" w14:textId="77777777" w:rsidR="000903A9" w:rsidRPr="000903A9" w:rsidRDefault="000903A9" w:rsidP="000903A9">
      <w:pPr>
        <w:bidi/>
        <w:spacing w:line="360" w:lineRule="auto"/>
        <w:jc w:val="both"/>
        <w:rPr>
          <w:rFonts w:asciiTheme="majorBidi" w:hAnsiTheme="majorBidi" w:cs="Tahoma"/>
          <w:b/>
          <w:bCs/>
          <w:sz w:val="20"/>
          <w:szCs w:val="20"/>
        </w:rPr>
      </w:pPr>
      <w:r w:rsidRPr="000903A9">
        <w:rPr>
          <w:rFonts w:asciiTheme="majorBidi" w:hAnsiTheme="majorBidi" w:cs="Tahoma"/>
          <w:b/>
          <w:bCs/>
          <w:sz w:val="20"/>
          <w:szCs w:val="20"/>
          <w:rtl/>
        </w:rPr>
        <w:t>نطاق التعداد</w:t>
      </w:r>
    </w:p>
    <w:p w14:paraId="56026AF1" w14:textId="77777777" w:rsidR="000903A9" w:rsidRPr="000903A9" w:rsidRDefault="000903A9" w:rsidP="000903A9">
      <w:pPr>
        <w:bidi/>
        <w:spacing w:line="360" w:lineRule="auto"/>
        <w:jc w:val="both"/>
        <w:rPr>
          <w:rFonts w:asciiTheme="majorBidi" w:hAnsiTheme="majorBidi" w:cs="Tahoma"/>
          <w:sz w:val="20"/>
          <w:szCs w:val="20"/>
        </w:rPr>
      </w:pPr>
      <w:r w:rsidRPr="00BA7E15">
        <w:rPr>
          <w:rFonts w:asciiTheme="majorBidi" w:hAnsiTheme="majorBidi" w:cs="Tahoma"/>
          <w:sz w:val="20"/>
          <w:szCs w:val="20"/>
          <w:rtl/>
        </w:rPr>
        <w:t>يحدد نطاق التعداد ف</w:t>
      </w:r>
      <w:r w:rsidRPr="000903A9">
        <w:rPr>
          <w:rFonts w:asciiTheme="majorBidi" w:hAnsiTheme="majorBidi" w:cs="Tahoma"/>
          <w:sz w:val="20"/>
          <w:szCs w:val="20"/>
          <w:rtl/>
        </w:rPr>
        <w:t>ئات الوحدات الإحصائية التي يشملها إجراء العد في التعداد، بالإضافة إلى الوحدات التي تقع خارج نطاق التعداد. ويضمن هذا التمييز تحديد السكان والوحدات الإحصائية الأخرى المشمولة بالتعداد بشكل واضح، بما يضمن أن توفر البيانات الناتجة تمثيلًا شاملًا وموثوقًا للسكان داخل الإمارة</w:t>
      </w:r>
      <w:r w:rsidRPr="000903A9">
        <w:rPr>
          <w:rFonts w:asciiTheme="majorBidi" w:hAnsiTheme="majorBidi" w:cs="Tahoma"/>
          <w:sz w:val="20"/>
          <w:szCs w:val="20"/>
        </w:rPr>
        <w:t>.</w:t>
      </w:r>
    </w:p>
    <w:p w14:paraId="35CD800F" w14:textId="77777777" w:rsidR="000903A9" w:rsidRPr="000903A9" w:rsidRDefault="000903A9" w:rsidP="000903A9">
      <w:pPr>
        <w:bidi/>
        <w:spacing w:line="360" w:lineRule="auto"/>
        <w:jc w:val="both"/>
        <w:rPr>
          <w:rFonts w:asciiTheme="majorBidi" w:hAnsiTheme="majorBidi" w:cs="Tahoma"/>
          <w:b/>
          <w:bCs/>
          <w:sz w:val="20"/>
          <w:szCs w:val="20"/>
        </w:rPr>
      </w:pPr>
      <w:r w:rsidRPr="000903A9">
        <w:rPr>
          <w:rFonts w:asciiTheme="majorBidi" w:hAnsiTheme="majorBidi" w:cs="Tahoma"/>
          <w:b/>
          <w:bCs/>
          <w:sz w:val="20"/>
          <w:szCs w:val="20"/>
          <w:rtl/>
        </w:rPr>
        <w:t>طريقة جمع البيانات</w:t>
      </w:r>
    </w:p>
    <w:p w14:paraId="27B6977E" w14:textId="77777777" w:rsidR="000903A9" w:rsidRPr="000903A9" w:rsidRDefault="000903A9" w:rsidP="000903A9">
      <w:pPr>
        <w:bidi/>
        <w:spacing w:line="360" w:lineRule="auto"/>
        <w:jc w:val="both"/>
        <w:rPr>
          <w:rFonts w:asciiTheme="majorBidi" w:hAnsiTheme="majorBidi" w:cs="Tahoma"/>
          <w:sz w:val="20"/>
          <w:szCs w:val="20"/>
        </w:rPr>
      </w:pPr>
      <w:r w:rsidRPr="000903A9">
        <w:rPr>
          <w:rFonts w:asciiTheme="majorBidi" w:hAnsiTheme="majorBidi" w:cs="Tahoma"/>
          <w:sz w:val="20"/>
          <w:szCs w:val="20"/>
          <w:rtl/>
        </w:rPr>
        <w:t xml:space="preserve">يستخدم </w:t>
      </w:r>
      <w:r w:rsidRPr="000903A9">
        <w:rPr>
          <w:rFonts w:asciiTheme="majorBidi" w:hAnsiTheme="majorBidi" w:cs="Tahoma"/>
          <w:b/>
          <w:bCs/>
          <w:sz w:val="20"/>
          <w:szCs w:val="20"/>
          <w:rtl/>
        </w:rPr>
        <w:t>مركز الإحصاء – أبوظبي</w:t>
      </w:r>
      <w:r w:rsidRPr="000903A9">
        <w:rPr>
          <w:rFonts w:asciiTheme="majorBidi" w:hAnsiTheme="majorBidi" w:cs="Tahoma"/>
          <w:b/>
          <w:bCs/>
          <w:sz w:val="20"/>
          <w:szCs w:val="20"/>
        </w:rPr>
        <w:t xml:space="preserve"> (SCAD)</w:t>
      </w:r>
      <w:r w:rsidRPr="000903A9">
        <w:rPr>
          <w:rFonts w:asciiTheme="majorBidi" w:hAnsiTheme="majorBidi" w:cs="Tahoma"/>
          <w:sz w:val="20"/>
          <w:szCs w:val="20"/>
        </w:rPr>
        <w:t xml:space="preserve"> </w:t>
      </w:r>
      <w:r w:rsidRPr="000903A9">
        <w:rPr>
          <w:rFonts w:asciiTheme="majorBidi" w:hAnsiTheme="majorBidi" w:cs="Tahoma"/>
          <w:sz w:val="20"/>
          <w:szCs w:val="20"/>
          <w:rtl/>
        </w:rPr>
        <w:t>طرق ومصادر جمع البيانات التالية</w:t>
      </w:r>
      <w:r w:rsidRPr="000903A9">
        <w:rPr>
          <w:rFonts w:asciiTheme="majorBidi" w:hAnsiTheme="majorBidi" w:cs="Tahoma"/>
          <w:sz w:val="20"/>
          <w:szCs w:val="20"/>
        </w:rPr>
        <w:t>:</w:t>
      </w:r>
    </w:p>
    <w:p w14:paraId="22DE80A9" w14:textId="77777777" w:rsidR="000903A9" w:rsidRPr="000903A9" w:rsidRDefault="000903A9" w:rsidP="000903A9">
      <w:pPr>
        <w:numPr>
          <w:ilvl w:val="0"/>
          <w:numId w:val="40"/>
        </w:numPr>
        <w:bidi/>
        <w:spacing w:line="360" w:lineRule="auto"/>
        <w:jc w:val="both"/>
        <w:rPr>
          <w:rFonts w:asciiTheme="majorBidi" w:hAnsiTheme="majorBidi" w:cs="Tahoma"/>
          <w:sz w:val="20"/>
          <w:szCs w:val="20"/>
        </w:rPr>
      </w:pPr>
      <w:r w:rsidRPr="000903A9">
        <w:rPr>
          <w:rFonts w:asciiTheme="majorBidi" w:hAnsiTheme="majorBidi" w:cs="Tahoma"/>
          <w:sz w:val="20"/>
          <w:szCs w:val="20"/>
          <w:rtl/>
        </w:rPr>
        <w:t>التعداد من خلال المقابلات الميدانية</w:t>
      </w:r>
      <w:r w:rsidRPr="000903A9">
        <w:rPr>
          <w:rFonts w:asciiTheme="majorBidi" w:hAnsiTheme="majorBidi" w:cs="Tahoma"/>
          <w:sz w:val="20"/>
          <w:szCs w:val="20"/>
        </w:rPr>
        <w:t xml:space="preserve">. </w:t>
      </w:r>
    </w:p>
    <w:p w14:paraId="4CFA9C99" w14:textId="77777777" w:rsidR="000903A9" w:rsidRPr="000903A9" w:rsidRDefault="000903A9" w:rsidP="000903A9">
      <w:pPr>
        <w:numPr>
          <w:ilvl w:val="0"/>
          <w:numId w:val="40"/>
        </w:numPr>
        <w:bidi/>
        <w:spacing w:line="360" w:lineRule="auto"/>
        <w:jc w:val="both"/>
        <w:rPr>
          <w:rFonts w:asciiTheme="majorBidi" w:hAnsiTheme="majorBidi" w:cs="Tahoma"/>
          <w:sz w:val="20"/>
          <w:szCs w:val="20"/>
        </w:rPr>
      </w:pPr>
      <w:r w:rsidRPr="000903A9">
        <w:rPr>
          <w:rFonts w:asciiTheme="majorBidi" w:hAnsiTheme="majorBidi" w:cs="Tahoma"/>
          <w:sz w:val="20"/>
          <w:szCs w:val="20"/>
          <w:rtl/>
        </w:rPr>
        <w:t>التعداد القائم على السجلات</w:t>
      </w:r>
      <w:r w:rsidRPr="000903A9">
        <w:rPr>
          <w:rFonts w:asciiTheme="majorBidi" w:hAnsiTheme="majorBidi" w:cs="Tahoma"/>
          <w:sz w:val="20"/>
          <w:szCs w:val="20"/>
        </w:rPr>
        <w:t xml:space="preserve">. </w:t>
      </w:r>
    </w:p>
    <w:p w14:paraId="4556852E" w14:textId="77777777" w:rsidR="000903A9" w:rsidRPr="000903A9" w:rsidRDefault="000903A9" w:rsidP="000903A9">
      <w:pPr>
        <w:numPr>
          <w:ilvl w:val="0"/>
          <w:numId w:val="40"/>
        </w:numPr>
        <w:bidi/>
        <w:spacing w:line="360" w:lineRule="auto"/>
        <w:jc w:val="both"/>
        <w:rPr>
          <w:rFonts w:asciiTheme="majorBidi" w:hAnsiTheme="majorBidi" w:cs="Tahoma"/>
          <w:sz w:val="20"/>
          <w:szCs w:val="20"/>
        </w:rPr>
      </w:pPr>
      <w:r w:rsidRPr="000903A9">
        <w:rPr>
          <w:rFonts w:asciiTheme="majorBidi" w:hAnsiTheme="majorBidi" w:cs="Tahoma"/>
          <w:b/>
          <w:bCs/>
          <w:sz w:val="20"/>
          <w:szCs w:val="20"/>
          <w:rtl/>
        </w:rPr>
        <w:t>مسح القوى العاملة</w:t>
      </w:r>
      <w:r w:rsidRPr="000903A9">
        <w:rPr>
          <w:rFonts w:asciiTheme="majorBidi" w:hAnsiTheme="majorBidi" w:cs="Tahoma"/>
          <w:b/>
          <w:bCs/>
          <w:sz w:val="20"/>
          <w:szCs w:val="20"/>
        </w:rPr>
        <w:t xml:space="preserve"> (LFS)</w:t>
      </w:r>
      <w:r w:rsidRPr="000903A9">
        <w:rPr>
          <w:rFonts w:asciiTheme="majorBidi" w:hAnsiTheme="majorBidi" w:cs="Tahoma"/>
          <w:sz w:val="20"/>
          <w:szCs w:val="20"/>
        </w:rPr>
        <w:t xml:space="preserve">. </w:t>
      </w:r>
    </w:p>
    <w:p w14:paraId="23400942" w14:textId="77777777" w:rsidR="000903A9" w:rsidRPr="000903A9" w:rsidRDefault="000903A9" w:rsidP="000903A9">
      <w:pPr>
        <w:numPr>
          <w:ilvl w:val="0"/>
          <w:numId w:val="40"/>
        </w:numPr>
        <w:bidi/>
        <w:spacing w:line="360" w:lineRule="auto"/>
        <w:jc w:val="both"/>
        <w:rPr>
          <w:rFonts w:asciiTheme="majorBidi" w:hAnsiTheme="majorBidi" w:cs="Tahoma"/>
          <w:sz w:val="20"/>
          <w:szCs w:val="20"/>
        </w:rPr>
      </w:pPr>
      <w:r w:rsidRPr="000903A9">
        <w:rPr>
          <w:rFonts w:asciiTheme="majorBidi" w:hAnsiTheme="majorBidi" w:cs="Tahoma"/>
          <w:sz w:val="20"/>
          <w:szCs w:val="20"/>
          <w:rtl/>
        </w:rPr>
        <w:t>السجلات الحكومية التي يتم الحصول عليها مباشرة من السجلات الإدارية لإمارة أبوظبي أو دولة الإمارات العربية المتحدة</w:t>
      </w:r>
      <w:r w:rsidRPr="000903A9">
        <w:rPr>
          <w:rFonts w:asciiTheme="majorBidi" w:hAnsiTheme="majorBidi" w:cs="Tahoma"/>
          <w:sz w:val="20"/>
          <w:szCs w:val="20"/>
        </w:rPr>
        <w:t xml:space="preserve">. </w:t>
      </w:r>
    </w:p>
    <w:p w14:paraId="6AAFF0C1" w14:textId="77777777" w:rsidR="000903A9" w:rsidRPr="000903A9" w:rsidRDefault="000903A9" w:rsidP="000903A9">
      <w:pPr>
        <w:numPr>
          <w:ilvl w:val="0"/>
          <w:numId w:val="40"/>
        </w:numPr>
        <w:bidi/>
        <w:spacing w:line="360" w:lineRule="auto"/>
        <w:jc w:val="both"/>
        <w:rPr>
          <w:rFonts w:asciiTheme="majorBidi" w:hAnsiTheme="majorBidi" w:cs="Tahoma"/>
          <w:sz w:val="20"/>
          <w:szCs w:val="20"/>
        </w:rPr>
      </w:pPr>
      <w:r w:rsidRPr="000903A9">
        <w:rPr>
          <w:rFonts w:asciiTheme="majorBidi" w:hAnsiTheme="majorBidi" w:cs="Tahoma"/>
          <w:sz w:val="20"/>
          <w:szCs w:val="20"/>
          <w:rtl/>
        </w:rPr>
        <w:t xml:space="preserve">المصادر الدولية، عند الاقتضاء، مثل </w:t>
      </w:r>
      <w:r w:rsidRPr="000903A9">
        <w:rPr>
          <w:rFonts w:asciiTheme="majorBidi" w:hAnsiTheme="majorBidi" w:cs="Tahoma"/>
          <w:b/>
          <w:bCs/>
          <w:sz w:val="20"/>
          <w:szCs w:val="20"/>
          <w:rtl/>
        </w:rPr>
        <w:t>إدارة معلومات الطاقة الأمريكية</w:t>
      </w:r>
      <w:r w:rsidRPr="000903A9">
        <w:rPr>
          <w:rFonts w:asciiTheme="majorBidi" w:hAnsiTheme="majorBidi" w:cs="Tahoma"/>
          <w:b/>
          <w:bCs/>
          <w:sz w:val="20"/>
          <w:szCs w:val="20"/>
        </w:rPr>
        <w:t xml:space="preserve"> (EIA)</w:t>
      </w:r>
      <w:r w:rsidRPr="000903A9">
        <w:rPr>
          <w:rFonts w:asciiTheme="majorBidi" w:hAnsiTheme="majorBidi" w:cs="Tahoma"/>
          <w:sz w:val="20"/>
          <w:szCs w:val="20"/>
        </w:rPr>
        <w:t xml:space="preserve">. </w:t>
      </w:r>
    </w:p>
    <w:p w14:paraId="7AB41CC3" w14:textId="77777777" w:rsidR="000903A9" w:rsidRPr="000903A9" w:rsidRDefault="000903A9" w:rsidP="000903A9">
      <w:pPr>
        <w:bidi/>
        <w:spacing w:line="360" w:lineRule="auto"/>
        <w:jc w:val="both"/>
        <w:rPr>
          <w:rFonts w:asciiTheme="majorBidi" w:hAnsiTheme="majorBidi" w:cs="Tahoma"/>
          <w:sz w:val="20"/>
          <w:szCs w:val="20"/>
        </w:rPr>
      </w:pPr>
      <w:r w:rsidRPr="000903A9">
        <w:rPr>
          <w:rFonts w:asciiTheme="majorBidi" w:hAnsiTheme="majorBidi" w:cs="Tahoma"/>
          <w:sz w:val="20"/>
          <w:szCs w:val="20"/>
          <w:rtl/>
        </w:rPr>
        <w:t>ويغطي تعداد</w:t>
      </w:r>
      <w:r w:rsidRPr="000903A9">
        <w:rPr>
          <w:rFonts w:asciiTheme="majorBidi" w:hAnsiTheme="majorBidi" w:cs="Tahoma"/>
          <w:b/>
          <w:bCs/>
          <w:sz w:val="20"/>
          <w:szCs w:val="20"/>
          <w:rtl/>
        </w:rPr>
        <w:t xml:space="preserve"> </w:t>
      </w:r>
      <w:r w:rsidRPr="000903A9">
        <w:rPr>
          <w:rFonts w:asciiTheme="majorBidi" w:hAnsiTheme="majorBidi" w:cs="Tahoma"/>
          <w:sz w:val="20"/>
          <w:szCs w:val="20"/>
          <w:rtl/>
        </w:rPr>
        <w:t xml:space="preserve">أبوظبي كامل نطاق الإمارة ولا يعتمد على أسلوب المعاينة. وفي تعداد عام </w:t>
      </w:r>
      <w:r w:rsidRPr="000903A9">
        <w:rPr>
          <w:rFonts w:asciiTheme="majorBidi" w:hAnsiTheme="majorBidi" w:cs="Tahoma"/>
          <w:sz w:val="20"/>
          <w:szCs w:val="20"/>
        </w:rPr>
        <w:t>2011</w:t>
      </w:r>
      <w:r w:rsidRPr="000903A9">
        <w:rPr>
          <w:rFonts w:asciiTheme="majorBidi" w:hAnsiTheme="majorBidi" w:cs="Tahoma"/>
          <w:sz w:val="20"/>
          <w:szCs w:val="20"/>
          <w:rtl/>
        </w:rPr>
        <w:t>، تم استخدام استبيانات مختلفة لفئات مختلفة من المستجيبين؛ حيث تم تطبيق استبيان مطول على الأسر، بينما تم استخدام استبيان مختصر للمجمعات العمالية. وبعد تعداد عام 2011، أُجريت مسوح بالعينة لجمع البيانات التي لم يشملها التعداد</w:t>
      </w:r>
      <w:r w:rsidRPr="000903A9">
        <w:rPr>
          <w:rFonts w:asciiTheme="majorBidi" w:hAnsiTheme="majorBidi" w:cs="Tahoma"/>
          <w:sz w:val="20"/>
          <w:szCs w:val="20"/>
        </w:rPr>
        <w:t>.</w:t>
      </w:r>
    </w:p>
    <w:p w14:paraId="5737FB70" w14:textId="77777777" w:rsidR="000903A9" w:rsidRPr="00A50333" w:rsidRDefault="000903A9" w:rsidP="000903A9">
      <w:pPr>
        <w:bidi/>
        <w:spacing w:line="360" w:lineRule="auto"/>
        <w:jc w:val="both"/>
        <w:rPr>
          <w:rFonts w:asciiTheme="majorBidi" w:hAnsiTheme="majorBidi" w:cs="Tahoma"/>
          <w:sz w:val="20"/>
          <w:szCs w:val="20"/>
        </w:rPr>
      </w:pPr>
    </w:p>
    <w:p w14:paraId="07F2CA49" w14:textId="51D1FA00" w:rsidR="00336C0E" w:rsidRPr="00A73092" w:rsidRDefault="00075F13" w:rsidP="00A73092">
      <w:pPr>
        <w:pStyle w:val="EcoHeading2"/>
        <w:rPr>
          <w:rtl/>
        </w:rPr>
      </w:pPr>
      <w:r w:rsidRPr="00A50333">
        <w:rPr>
          <w:rFonts w:cs="Arial"/>
          <w:rtl/>
        </w:rPr>
        <w:t>2.1.3</w:t>
      </w:r>
      <w:r w:rsidRPr="00A50333">
        <w:rPr>
          <w:rFonts w:hint="cs"/>
          <w:rtl/>
        </w:rPr>
        <w:t>.</w:t>
      </w:r>
      <w:r w:rsidR="00F728E6" w:rsidRPr="00A50333">
        <w:rPr>
          <w:rFonts w:hint="cs"/>
          <w:rtl/>
        </w:rPr>
        <w:t xml:space="preserve">  </w:t>
      </w:r>
      <w:r w:rsidRPr="00A50333">
        <w:rPr>
          <w:rFonts w:hint="cs"/>
          <w:rtl/>
        </w:rPr>
        <w:t xml:space="preserve"> البيانات </w:t>
      </w:r>
      <w:r w:rsidRPr="00A50333">
        <w:rPr>
          <w:rtl/>
        </w:rPr>
        <w:t>الإدارية</w:t>
      </w:r>
    </w:p>
    <w:p w14:paraId="7662F5BA" w14:textId="14C82470" w:rsidR="00BA7E15" w:rsidRPr="00BA7E15" w:rsidRDefault="00BA7E15" w:rsidP="00BA7E15">
      <w:pPr>
        <w:bidi/>
        <w:spacing w:line="360" w:lineRule="auto"/>
        <w:rPr>
          <w:rFonts w:asciiTheme="majorBidi" w:hAnsiTheme="majorBidi" w:cs="Tahoma"/>
          <w:sz w:val="20"/>
          <w:szCs w:val="20"/>
        </w:rPr>
      </w:pPr>
      <w:r w:rsidRPr="00BA7E15">
        <w:rPr>
          <w:rFonts w:asciiTheme="majorBidi" w:hAnsiTheme="majorBidi" w:cs="Tahoma"/>
          <w:sz w:val="20"/>
          <w:szCs w:val="20"/>
          <w:rtl/>
        </w:rPr>
        <w:t>يستخدم مركز الإحصاء – أبوظبي</w:t>
      </w:r>
      <w:r w:rsidRPr="00BA7E15">
        <w:rPr>
          <w:rFonts w:asciiTheme="majorBidi" w:hAnsiTheme="majorBidi" w:cs="Tahoma"/>
          <w:sz w:val="20"/>
          <w:szCs w:val="20"/>
        </w:rPr>
        <w:t xml:space="preserve"> </w:t>
      </w:r>
      <w:r w:rsidRPr="00BA7E15">
        <w:rPr>
          <w:rFonts w:asciiTheme="majorBidi" w:hAnsiTheme="majorBidi" w:cs="Tahoma"/>
          <w:sz w:val="20"/>
          <w:szCs w:val="20"/>
          <w:rtl/>
        </w:rPr>
        <w:t>مجموعة متنوعة من مصادر البيانات الإدارية لإعداد التقديرات السكانية. وتشمل أهم مصادر البيانات الإدارية والمصادر التكميلية ما يلي</w:t>
      </w:r>
      <w:r w:rsidRPr="00BA7E15">
        <w:rPr>
          <w:rFonts w:asciiTheme="majorBidi" w:hAnsiTheme="majorBidi" w:cs="Tahoma"/>
          <w:sz w:val="20"/>
          <w:szCs w:val="20"/>
        </w:rPr>
        <w:t>:</w:t>
      </w:r>
    </w:p>
    <w:p w14:paraId="4D79CB91" w14:textId="77777777" w:rsidR="00BA7E15" w:rsidRPr="00BA7E15" w:rsidRDefault="00BA7E15" w:rsidP="00BA7E15">
      <w:pPr>
        <w:numPr>
          <w:ilvl w:val="0"/>
          <w:numId w:val="41"/>
        </w:numPr>
        <w:bidi/>
        <w:spacing w:line="360" w:lineRule="auto"/>
        <w:rPr>
          <w:rFonts w:asciiTheme="majorBidi" w:hAnsiTheme="majorBidi" w:cs="Tahoma"/>
          <w:sz w:val="20"/>
          <w:szCs w:val="20"/>
        </w:rPr>
      </w:pPr>
      <w:r w:rsidRPr="00BA7E15">
        <w:rPr>
          <w:rFonts w:asciiTheme="majorBidi" w:hAnsiTheme="majorBidi" w:cs="Tahoma"/>
          <w:b/>
          <w:bCs/>
          <w:sz w:val="20"/>
          <w:szCs w:val="20"/>
          <w:rtl/>
        </w:rPr>
        <w:t>سجلات المواليد والوفيات</w:t>
      </w:r>
      <w:r w:rsidRPr="00BA7E15">
        <w:rPr>
          <w:rFonts w:asciiTheme="majorBidi" w:hAnsiTheme="majorBidi" w:cs="Tahoma"/>
          <w:b/>
          <w:bCs/>
          <w:sz w:val="20"/>
          <w:szCs w:val="20"/>
        </w:rPr>
        <w:t>:</w:t>
      </w:r>
      <w:r w:rsidRPr="00BA7E15">
        <w:rPr>
          <w:rFonts w:asciiTheme="majorBidi" w:hAnsiTheme="majorBidi" w:cs="Tahoma"/>
          <w:sz w:val="20"/>
          <w:szCs w:val="20"/>
        </w:rPr>
        <w:t xml:space="preserve"> </w:t>
      </w:r>
      <w:r w:rsidRPr="00BA7E15">
        <w:rPr>
          <w:rFonts w:asciiTheme="majorBidi" w:hAnsiTheme="majorBidi" w:cs="Tahoma"/>
          <w:sz w:val="20"/>
          <w:szCs w:val="20"/>
          <w:rtl/>
        </w:rPr>
        <w:t xml:space="preserve">يتم الحصول على سجلات المواليد والوفيات من </w:t>
      </w:r>
      <w:r w:rsidRPr="00BA7E15">
        <w:rPr>
          <w:rFonts w:asciiTheme="majorBidi" w:hAnsiTheme="majorBidi" w:cs="Tahoma"/>
          <w:b/>
          <w:bCs/>
          <w:sz w:val="20"/>
          <w:szCs w:val="20"/>
          <w:rtl/>
        </w:rPr>
        <w:t>دائرة الصحة – أبوظبي</w:t>
      </w:r>
      <w:r w:rsidRPr="00BA7E15">
        <w:rPr>
          <w:rFonts w:asciiTheme="majorBidi" w:hAnsiTheme="majorBidi" w:cs="Tahoma"/>
          <w:sz w:val="20"/>
          <w:szCs w:val="20"/>
        </w:rPr>
        <w:t xml:space="preserve">. </w:t>
      </w:r>
    </w:p>
    <w:p w14:paraId="54836233" w14:textId="77777777" w:rsidR="00BA7E15" w:rsidRPr="00BA7E15" w:rsidRDefault="00BA7E15" w:rsidP="00BA7E15">
      <w:pPr>
        <w:numPr>
          <w:ilvl w:val="0"/>
          <w:numId w:val="41"/>
        </w:numPr>
        <w:bidi/>
        <w:spacing w:line="360" w:lineRule="auto"/>
        <w:rPr>
          <w:rFonts w:asciiTheme="majorBidi" w:hAnsiTheme="majorBidi" w:cs="Tahoma"/>
          <w:sz w:val="20"/>
          <w:szCs w:val="20"/>
        </w:rPr>
      </w:pPr>
      <w:r w:rsidRPr="00BA7E15">
        <w:rPr>
          <w:rFonts w:asciiTheme="majorBidi" w:hAnsiTheme="majorBidi" w:cs="Tahoma"/>
          <w:b/>
          <w:bCs/>
          <w:sz w:val="20"/>
          <w:szCs w:val="20"/>
          <w:rtl/>
        </w:rPr>
        <w:t>مسح القوى العاملة والبيانات الاقتصادية</w:t>
      </w:r>
      <w:r w:rsidRPr="00BA7E15">
        <w:rPr>
          <w:rFonts w:asciiTheme="majorBidi" w:hAnsiTheme="majorBidi" w:cs="Tahoma"/>
          <w:b/>
          <w:bCs/>
          <w:sz w:val="20"/>
          <w:szCs w:val="20"/>
        </w:rPr>
        <w:t>:</w:t>
      </w:r>
      <w:r w:rsidRPr="00BA7E15">
        <w:rPr>
          <w:rFonts w:asciiTheme="majorBidi" w:hAnsiTheme="majorBidi" w:cs="Tahoma"/>
          <w:sz w:val="20"/>
          <w:szCs w:val="20"/>
        </w:rPr>
        <w:t xml:space="preserve"> </w:t>
      </w:r>
      <w:r w:rsidRPr="00BA7E15">
        <w:rPr>
          <w:rFonts w:asciiTheme="majorBidi" w:hAnsiTheme="majorBidi" w:cs="Tahoma"/>
          <w:sz w:val="20"/>
          <w:szCs w:val="20"/>
          <w:rtl/>
        </w:rPr>
        <w:t xml:space="preserve">يتم الحصول على تقديرات الهجرة الوافدة من مسح القوى العاملة، بما في ذلك المعلومات المتعلقة بـ </w:t>
      </w:r>
      <w:r w:rsidRPr="00BA7E15">
        <w:rPr>
          <w:rFonts w:asciiTheme="majorBidi" w:hAnsiTheme="majorBidi" w:cs="Tahoma"/>
          <w:sz w:val="20"/>
          <w:szCs w:val="20"/>
        </w:rPr>
        <w:t>«</w:t>
      </w:r>
      <w:r w:rsidRPr="00BA7E15">
        <w:rPr>
          <w:rFonts w:asciiTheme="majorBidi" w:hAnsiTheme="majorBidi" w:cs="Tahoma"/>
          <w:sz w:val="20"/>
          <w:szCs w:val="20"/>
          <w:rtl/>
        </w:rPr>
        <w:t>محل الإقامة المعتادة قبل سنة</w:t>
      </w:r>
      <w:r w:rsidRPr="00BA7E15">
        <w:rPr>
          <w:rFonts w:asciiTheme="majorBidi" w:hAnsiTheme="majorBidi" w:cs="Tahoma"/>
          <w:sz w:val="20"/>
          <w:szCs w:val="20"/>
        </w:rPr>
        <w:t xml:space="preserve">». </w:t>
      </w:r>
      <w:r w:rsidRPr="00BA7E15">
        <w:rPr>
          <w:rFonts w:asciiTheme="majorBidi" w:hAnsiTheme="majorBidi" w:cs="Tahoma"/>
          <w:sz w:val="20"/>
          <w:szCs w:val="20"/>
          <w:rtl/>
        </w:rPr>
        <w:t>كما تُستخدم بيانات تعويضات العاملين حسب النشاط الاقتصادي بالأسعار الجارية كمدخل لتقدير الهجرة الوافدة باستخدام نماذج الانحدار المتعدد. وتُستخدم تقديرات الهجرة الوافدة المستمدة من مسح القوى العاملة كأحد المدخلات لتقدير الهجرة الوافدة لغير المواطنين. ونظرًا لانخفاض معدل التنقل نسبيًا بين المواطنين، يتم تقدير الهجرة الوافدة للمواطنين باستخدام مؤشرات إدارية واقتصادية إضافية</w:t>
      </w:r>
      <w:r w:rsidRPr="00BA7E15">
        <w:rPr>
          <w:rFonts w:asciiTheme="majorBidi" w:hAnsiTheme="majorBidi" w:cs="Tahoma"/>
          <w:sz w:val="20"/>
          <w:szCs w:val="20"/>
        </w:rPr>
        <w:t xml:space="preserve">. </w:t>
      </w:r>
    </w:p>
    <w:p w14:paraId="4F5B2747" w14:textId="77777777" w:rsidR="00BA7E15" w:rsidRPr="00BA7E15" w:rsidRDefault="00BA7E15" w:rsidP="00BA7E15">
      <w:pPr>
        <w:numPr>
          <w:ilvl w:val="0"/>
          <w:numId w:val="41"/>
        </w:numPr>
        <w:bidi/>
        <w:spacing w:line="360" w:lineRule="auto"/>
        <w:rPr>
          <w:rFonts w:asciiTheme="majorBidi" w:hAnsiTheme="majorBidi" w:cs="Tahoma"/>
          <w:sz w:val="20"/>
          <w:szCs w:val="20"/>
        </w:rPr>
      </w:pPr>
      <w:r w:rsidRPr="00BA7E15">
        <w:rPr>
          <w:rFonts w:asciiTheme="majorBidi" w:hAnsiTheme="majorBidi" w:cs="Tahoma"/>
          <w:b/>
          <w:bCs/>
          <w:sz w:val="20"/>
          <w:szCs w:val="20"/>
          <w:rtl/>
        </w:rPr>
        <w:t>بيانات الالتحاق بالتعليم</w:t>
      </w:r>
      <w:r w:rsidRPr="00BA7E15">
        <w:rPr>
          <w:rFonts w:asciiTheme="majorBidi" w:hAnsiTheme="majorBidi" w:cs="Tahoma"/>
          <w:b/>
          <w:bCs/>
          <w:sz w:val="20"/>
          <w:szCs w:val="20"/>
        </w:rPr>
        <w:t>:</w:t>
      </w:r>
      <w:r w:rsidRPr="00BA7E15">
        <w:rPr>
          <w:rFonts w:asciiTheme="majorBidi" w:hAnsiTheme="majorBidi" w:cs="Tahoma"/>
          <w:sz w:val="20"/>
          <w:szCs w:val="20"/>
        </w:rPr>
        <w:t xml:space="preserve"> </w:t>
      </w:r>
      <w:r w:rsidRPr="00BA7E15">
        <w:rPr>
          <w:rFonts w:asciiTheme="majorBidi" w:hAnsiTheme="majorBidi" w:cs="Tahoma"/>
          <w:sz w:val="20"/>
          <w:szCs w:val="20"/>
          <w:rtl/>
        </w:rPr>
        <w:t xml:space="preserve">يتم الحصول على بيانات الالتحاق بالتعليم من </w:t>
      </w:r>
      <w:r w:rsidRPr="00BA7E15">
        <w:rPr>
          <w:rFonts w:asciiTheme="majorBidi" w:hAnsiTheme="majorBidi" w:cs="Tahoma"/>
          <w:b/>
          <w:bCs/>
          <w:sz w:val="20"/>
          <w:szCs w:val="20"/>
          <w:rtl/>
        </w:rPr>
        <w:t>دائرة التعليم والمعرفة</w:t>
      </w:r>
      <w:r w:rsidRPr="00BA7E15">
        <w:rPr>
          <w:rFonts w:asciiTheme="majorBidi" w:hAnsiTheme="majorBidi" w:cs="Tahoma"/>
          <w:b/>
          <w:bCs/>
          <w:sz w:val="20"/>
          <w:szCs w:val="20"/>
        </w:rPr>
        <w:t xml:space="preserve"> (ADEK)</w:t>
      </w:r>
      <w:r w:rsidRPr="00BA7E15">
        <w:rPr>
          <w:rFonts w:asciiTheme="majorBidi" w:hAnsiTheme="majorBidi" w:cs="Tahoma"/>
          <w:sz w:val="20"/>
          <w:szCs w:val="20"/>
        </w:rPr>
        <w:t xml:space="preserve">. </w:t>
      </w:r>
      <w:r w:rsidRPr="00BA7E15">
        <w:rPr>
          <w:rFonts w:asciiTheme="majorBidi" w:hAnsiTheme="majorBidi" w:cs="Tahoma"/>
          <w:sz w:val="20"/>
          <w:szCs w:val="20"/>
          <w:rtl/>
        </w:rPr>
        <w:t xml:space="preserve">ويُستخدم إجمالي عدد التلاميذ المواطنين الذكور الملتحقين بالتعليم كأحد المتغيرات المستقلة </w:t>
      </w:r>
      <w:r w:rsidRPr="00BA7E15">
        <w:rPr>
          <w:rFonts w:asciiTheme="majorBidi" w:hAnsiTheme="majorBidi" w:cs="Tahoma"/>
          <w:sz w:val="20"/>
          <w:szCs w:val="20"/>
          <w:rtl/>
        </w:rPr>
        <w:lastRenderedPageBreak/>
        <w:t>في نموذج الانحدار المتعدد لتقدير الهجرة الوافدة للمواطنين. كما تُستخدم بيانات الالتحاق حسب العمر والجنس والجنسية والمنطقة لمعايرة التقديرات السكانية للسكان في سن الدراسة</w:t>
      </w:r>
      <w:r w:rsidRPr="00BA7E15">
        <w:rPr>
          <w:rFonts w:asciiTheme="majorBidi" w:hAnsiTheme="majorBidi" w:cs="Tahoma"/>
          <w:sz w:val="20"/>
          <w:szCs w:val="20"/>
        </w:rPr>
        <w:t xml:space="preserve">. </w:t>
      </w:r>
    </w:p>
    <w:p w14:paraId="76FEA615" w14:textId="77777777" w:rsidR="00BA7E15" w:rsidRPr="00BA7E15" w:rsidRDefault="00BA7E15" w:rsidP="00BA7E15">
      <w:pPr>
        <w:numPr>
          <w:ilvl w:val="0"/>
          <w:numId w:val="41"/>
        </w:numPr>
        <w:bidi/>
        <w:spacing w:line="360" w:lineRule="auto"/>
        <w:rPr>
          <w:rFonts w:asciiTheme="majorBidi" w:hAnsiTheme="majorBidi" w:cs="Tahoma"/>
          <w:sz w:val="20"/>
          <w:szCs w:val="20"/>
        </w:rPr>
      </w:pPr>
      <w:r w:rsidRPr="00BA7E15">
        <w:rPr>
          <w:rFonts w:asciiTheme="majorBidi" w:hAnsiTheme="majorBidi" w:cs="Tahoma"/>
          <w:b/>
          <w:bCs/>
          <w:sz w:val="20"/>
          <w:szCs w:val="20"/>
          <w:rtl/>
        </w:rPr>
        <w:t>بيانات المسافرين الدوليين</w:t>
      </w:r>
      <w:r w:rsidRPr="00BA7E15">
        <w:rPr>
          <w:rFonts w:asciiTheme="majorBidi" w:hAnsiTheme="majorBidi" w:cs="Tahoma"/>
          <w:b/>
          <w:bCs/>
          <w:sz w:val="20"/>
          <w:szCs w:val="20"/>
        </w:rPr>
        <w:t>:</w:t>
      </w:r>
      <w:r w:rsidRPr="00BA7E15">
        <w:rPr>
          <w:rFonts w:asciiTheme="majorBidi" w:hAnsiTheme="majorBidi" w:cs="Tahoma"/>
          <w:sz w:val="20"/>
          <w:szCs w:val="20"/>
        </w:rPr>
        <w:t xml:space="preserve"> </w:t>
      </w:r>
      <w:r w:rsidRPr="00BA7E15">
        <w:rPr>
          <w:rFonts w:asciiTheme="majorBidi" w:hAnsiTheme="majorBidi" w:cs="Tahoma"/>
          <w:sz w:val="20"/>
          <w:szCs w:val="20"/>
          <w:rtl/>
        </w:rPr>
        <w:t xml:space="preserve">يتم الحصول على بيانات المسافرين الدوليين القادمين والمغادرين من </w:t>
      </w:r>
      <w:r w:rsidRPr="00BA7E15">
        <w:rPr>
          <w:rFonts w:asciiTheme="majorBidi" w:hAnsiTheme="majorBidi" w:cs="Tahoma"/>
          <w:b/>
          <w:bCs/>
          <w:sz w:val="20"/>
          <w:szCs w:val="20"/>
          <w:rtl/>
        </w:rPr>
        <w:t>شركة أبوظبي للمطارات</w:t>
      </w:r>
      <w:r w:rsidRPr="00BA7E15">
        <w:rPr>
          <w:rFonts w:asciiTheme="majorBidi" w:hAnsiTheme="majorBidi" w:cs="Tahoma"/>
          <w:sz w:val="20"/>
          <w:szCs w:val="20"/>
          <w:rtl/>
        </w:rPr>
        <w:t>، وتُستخدم لدعم تقدير الهجرة الدولية</w:t>
      </w:r>
      <w:r w:rsidRPr="00BA7E15">
        <w:rPr>
          <w:rFonts w:asciiTheme="majorBidi" w:hAnsiTheme="majorBidi" w:cs="Tahoma"/>
          <w:sz w:val="20"/>
          <w:szCs w:val="20"/>
        </w:rPr>
        <w:t xml:space="preserve">. </w:t>
      </w:r>
    </w:p>
    <w:p w14:paraId="223664EC" w14:textId="77777777" w:rsidR="00BA7E15" w:rsidRPr="00BA7E15" w:rsidRDefault="00BA7E15" w:rsidP="00BA7E15">
      <w:pPr>
        <w:numPr>
          <w:ilvl w:val="0"/>
          <w:numId w:val="41"/>
        </w:numPr>
        <w:bidi/>
        <w:spacing w:line="360" w:lineRule="auto"/>
        <w:rPr>
          <w:rFonts w:asciiTheme="majorBidi" w:hAnsiTheme="majorBidi" w:cs="Tahoma"/>
          <w:sz w:val="20"/>
          <w:szCs w:val="20"/>
        </w:rPr>
      </w:pPr>
      <w:r w:rsidRPr="00BA7E15">
        <w:rPr>
          <w:rFonts w:asciiTheme="majorBidi" w:hAnsiTheme="majorBidi" w:cs="Tahoma"/>
          <w:b/>
          <w:bCs/>
          <w:sz w:val="20"/>
          <w:szCs w:val="20"/>
          <w:rtl/>
        </w:rPr>
        <w:t>الهيئة الاتحادية للهوية والجنسية</w:t>
      </w:r>
      <w:r w:rsidRPr="00BA7E15">
        <w:rPr>
          <w:rFonts w:asciiTheme="majorBidi" w:hAnsiTheme="majorBidi" w:cs="Tahoma"/>
          <w:b/>
          <w:bCs/>
          <w:sz w:val="20"/>
          <w:szCs w:val="20"/>
        </w:rPr>
        <w:t xml:space="preserve"> (ICA):</w:t>
      </w:r>
      <w:r w:rsidRPr="00BA7E15">
        <w:rPr>
          <w:rFonts w:asciiTheme="majorBidi" w:hAnsiTheme="majorBidi" w:cs="Tahoma"/>
          <w:sz w:val="20"/>
          <w:szCs w:val="20"/>
        </w:rPr>
        <w:t xml:space="preserve"> </w:t>
      </w:r>
      <w:r w:rsidRPr="00BA7E15">
        <w:rPr>
          <w:rFonts w:asciiTheme="majorBidi" w:hAnsiTheme="majorBidi" w:cs="Tahoma"/>
          <w:sz w:val="20"/>
          <w:szCs w:val="20"/>
          <w:rtl/>
        </w:rPr>
        <w:t>كانت بيانات الهيئة تُعد سابقًا مصدرًا رئيسيًا للمعلومات المتعلقة بالهجرة الدولية على مستوى دولة الإمارات وإمارة أبوظبي. إلا أن هذه البيانات لم تعد تُشارك مع مركز الإحصاء – أبوظبي، وبالتالي فهي غير متاحة حاليًا كمدخل ضمن عملية إعداد التقديرات السكانية</w:t>
      </w:r>
      <w:r w:rsidRPr="00BA7E15">
        <w:rPr>
          <w:rFonts w:asciiTheme="majorBidi" w:hAnsiTheme="majorBidi" w:cs="Tahoma"/>
          <w:sz w:val="20"/>
          <w:szCs w:val="20"/>
        </w:rPr>
        <w:t xml:space="preserve">. </w:t>
      </w:r>
    </w:p>
    <w:p w14:paraId="1BCA7DCA" w14:textId="77777777" w:rsidR="00BA7E15" w:rsidRPr="00BA7E15" w:rsidRDefault="00BA7E15" w:rsidP="00BA7E15">
      <w:pPr>
        <w:bidi/>
        <w:spacing w:line="360" w:lineRule="auto"/>
        <w:rPr>
          <w:rFonts w:asciiTheme="majorBidi" w:hAnsiTheme="majorBidi" w:cs="Tahoma"/>
          <w:sz w:val="20"/>
          <w:szCs w:val="20"/>
        </w:rPr>
      </w:pPr>
      <w:r w:rsidRPr="00BA7E15">
        <w:rPr>
          <w:rFonts w:asciiTheme="majorBidi" w:hAnsiTheme="majorBidi" w:cs="Tahoma"/>
          <w:sz w:val="20"/>
          <w:szCs w:val="20"/>
          <w:rtl/>
        </w:rPr>
        <w:t>يتم نقل البيانات الإدارية والمصادر التكميلية إلى مركز الإحصاء – أبوظبي</w:t>
      </w:r>
      <w:r w:rsidRPr="00BA7E15">
        <w:rPr>
          <w:rFonts w:asciiTheme="majorBidi" w:hAnsiTheme="majorBidi" w:cs="Tahoma"/>
          <w:sz w:val="20"/>
          <w:szCs w:val="20"/>
        </w:rPr>
        <w:t xml:space="preserve"> (SCAD) </w:t>
      </w:r>
      <w:r w:rsidRPr="00BA7E15">
        <w:rPr>
          <w:rFonts w:asciiTheme="majorBidi" w:hAnsiTheme="majorBidi" w:cs="Tahoma"/>
          <w:sz w:val="20"/>
          <w:szCs w:val="20"/>
          <w:rtl/>
        </w:rPr>
        <w:t>لمعالجتها وتصنيفها والتحقق من صحتها وتحليلها. وتُستخدم المعلومات الناتجة لتقدير مكونات التغير السكاني، بما في ذلك المواليد والوفيات والهجرة</w:t>
      </w:r>
      <w:r w:rsidRPr="00BA7E15">
        <w:rPr>
          <w:rFonts w:asciiTheme="majorBidi" w:hAnsiTheme="majorBidi" w:cs="Tahoma"/>
          <w:sz w:val="20"/>
          <w:szCs w:val="20"/>
        </w:rPr>
        <w:t xml:space="preserve">. </w:t>
      </w:r>
      <w:r w:rsidRPr="00BA7E15">
        <w:rPr>
          <w:rFonts w:asciiTheme="majorBidi" w:hAnsiTheme="majorBidi" w:cs="Tahoma"/>
          <w:sz w:val="20"/>
          <w:szCs w:val="20"/>
          <w:rtl/>
        </w:rPr>
        <w:t>وبعد ذلك، يتم إدماج هذه المكونات ضمن عملية التقدير السكاني لإنتاج تقديرات السكان المقيمين</w:t>
      </w:r>
      <w:r w:rsidRPr="00BA7E15">
        <w:rPr>
          <w:rFonts w:asciiTheme="majorBidi" w:hAnsiTheme="majorBidi" w:cs="Tahoma"/>
          <w:sz w:val="20"/>
          <w:szCs w:val="20"/>
        </w:rPr>
        <w:t>.</w:t>
      </w:r>
    </w:p>
    <w:p w14:paraId="12B15167" w14:textId="77777777" w:rsidR="008747C7" w:rsidRPr="00BA7E15" w:rsidRDefault="008747C7" w:rsidP="008747C7">
      <w:pPr>
        <w:bidi/>
        <w:spacing w:line="360" w:lineRule="auto"/>
        <w:rPr>
          <w:rFonts w:asciiTheme="majorBidi" w:hAnsiTheme="majorBidi" w:cs="Tahoma"/>
          <w:sz w:val="20"/>
          <w:szCs w:val="20"/>
          <w:rtl/>
        </w:rPr>
      </w:pPr>
    </w:p>
    <w:p w14:paraId="1FBA7274" w14:textId="543C5023" w:rsidR="00066D7A" w:rsidRPr="00A50333" w:rsidRDefault="00066D7A" w:rsidP="00F67C72">
      <w:pPr>
        <w:pStyle w:val="EcoHeading2"/>
        <w:numPr>
          <w:ilvl w:val="1"/>
          <w:numId w:val="9"/>
        </w:numPr>
      </w:pPr>
      <w:r w:rsidRPr="00A50333">
        <w:rPr>
          <w:rFonts w:hint="cs"/>
          <w:rtl/>
        </w:rPr>
        <w:t>التحقق من البيانات وتدقيقها</w:t>
      </w:r>
    </w:p>
    <w:p w14:paraId="4EC5987E" w14:textId="7B6E27C3" w:rsidR="00066D7A" w:rsidRPr="00A50333" w:rsidRDefault="00A445C9" w:rsidP="00075F13">
      <w:pPr>
        <w:pStyle w:val="EcoHeading2"/>
      </w:pPr>
      <w:r w:rsidRPr="00A50333">
        <w:rPr>
          <w:rFonts w:hint="cs"/>
          <w:rtl/>
        </w:rPr>
        <w:t xml:space="preserve">1.2.3. </w:t>
      </w:r>
      <w:r w:rsidR="00066D7A" w:rsidRPr="00A50333">
        <w:rPr>
          <w:rFonts w:hint="cs"/>
          <w:rtl/>
        </w:rPr>
        <w:t>التحقق من صحة البيانات</w:t>
      </w:r>
    </w:p>
    <w:p w14:paraId="1C76E2D1"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تُعد عملية التحقق من صحة البيانات الخام وتدقيقها أمراً بالغ الأهمية، إذ تشكل الأساس للتحليل الإحصائي اللاحق. ويطبق مركز الإحصاء - أبوظبي تدابير مختلفة لضمان دقة البيانات ومعايير الجودة العالية. حيث يتم التحقق من اكتمال جميع البيانات المطلوبة ومطابقتها لمتطلبات المركز. وتُدقَّق البيانات الإدارية بانتظام لاكتشاف الأخطاء ومعالجتها وتوثيقها بشكل صحيح. ويتم التحقق من اتساق البيانات مع التعاريف والتصنيفات الإحصائية، ومراجعة القيم المتطرفة، والتحقق من الاتساق المنطقي للبيانات.</w:t>
      </w:r>
    </w:p>
    <w:p w14:paraId="17E81AAF"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وتتم مراجعة بيانات النقل الرئيسية وتدقيقها بالمقارنة مع السنوات السابقة والبيانات المرتبطة بها، من خلال التحقق من المنطقية عبر مراعاة كل من الاتساق الداخلي (العلاقات والبنية والارتباطات ضمن مجموعة البيانات) والاتساق الخارجي (البيانات المقدمة في السنوات السابقة والبيانات الأخرى المرتبطة بها).</w:t>
      </w:r>
    </w:p>
    <w:p w14:paraId="3E546C3D"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وفي بعض الحالات، تُستخدم أيضاً قواعد آلية مضمّنة في منصات جمع البيانات الإلكترونية لاكتشاف الأخطاء أو تحديد الردود/الإدخالات غير المقبولة. ثم تُرفع تقارير عن الأخطاء إلى الجهات المعنية.</w:t>
      </w:r>
    </w:p>
    <w:p w14:paraId="47C930A2"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وقد يطبّق مركز الإحصاء - أبوظبي أيضاً، أو يطلب من الجهات الحكومية تطبيق، الأنواع التالية من تدقيق البيانات في حالات معينة، كما هو موضح أيضاً في دليل تدقيق البيانات الإحصائية:</w:t>
      </w:r>
    </w:p>
    <w:p w14:paraId="0C5B93D7" w14:textId="77777777" w:rsidR="00BA7E15" w:rsidRDefault="00BA7E15" w:rsidP="00BA7E15">
      <w:pPr>
        <w:numPr>
          <w:ilvl w:val="0"/>
          <w:numId w:val="1"/>
        </w:num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صحة البيانات واكتمالها: تشير صحة البيانات إلى صحة الإجابات/الإدخالات، بناءً على الخيارات الممكنة (عدد، نسبة مئوية، وغير ذلك).</w:t>
      </w:r>
    </w:p>
    <w:p w14:paraId="3043628B" w14:textId="77777777" w:rsidR="00BA7E15" w:rsidRDefault="00BA7E15" w:rsidP="00BA7E15">
      <w:pPr>
        <w:numPr>
          <w:ilvl w:val="0"/>
          <w:numId w:val="1"/>
        </w:num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النطاق: يحدد النطاق الحد الأدنى والحد الأقصى للقيم المتوقعة للمتغير.</w:t>
      </w:r>
    </w:p>
    <w:p w14:paraId="24283442" w14:textId="77777777" w:rsidR="00BA7E15" w:rsidRDefault="00BA7E15" w:rsidP="00BA7E15">
      <w:pPr>
        <w:numPr>
          <w:ilvl w:val="0"/>
          <w:numId w:val="1"/>
        </w:num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إدخال البيانات المكرر: التحقق من إدخال بيانات كل وحدة من وحدات السجل أو قاعدة البيانات مرة واحدة فقط، دون تكرار، خاصة عند وجود اختلافات في بعض حقول المؤشر للوحدة داخل السجل.</w:t>
      </w:r>
    </w:p>
    <w:p w14:paraId="35697F93" w14:textId="77777777" w:rsidR="00BA7E15" w:rsidRDefault="00BA7E15" w:rsidP="00BA7E15">
      <w:pPr>
        <w:numPr>
          <w:ilvl w:val="0"/>
          <w:numId w:val="1"/>
        </w:num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الاتساق المنطقي: الاتساق هو وجود علاقات منطقية وترابط بين المتغيرات. ويأخذ هذا النوع من التدقيق في الاعتبار الروابط بين حقول البيانات أو المتغيرات.</w:t>
      </w:r>
    </w:p>
    <w:p w14:paraId="2B4FFBB3" w14:textId="77777777" w:rsidR="00BA7E15" w:rsidRDefault="00BA7E15" w:rsidP="00BA7E15">
      <w:pPr>
        <w:numPr>
          <w:ilvl w:val="0"/>
          <w:numId w:val="1"/>
        </w:num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القيم المتطرفة: يتبع هذا النوع من التدقيق فحوصات أخرى، ويُستخدم لاكتشاف القيم المتطرفة، بناءً على توزيع البيانات الحالية وسلسلة البيانات السابقة، مما يسهل اكتشاف القيم التي يمكن اعتبارها غير عادية أو متطرفة، بحيث يمكن فحصها والتحقق منها.</w:t>
      </w:r>
    </w:p>
    <w:p w14:paraId="37080DDE" w14:textId="77777777" w:rsidR="00B4144B" w:rsidRDefault="00B4144B" w:rsidP="00B4144B">
      <w:pPr>
        <w:bidi/>
        <w:spacing w:line="360" w:lineRule="auto"/>
        <w:jc w:val="both"/>
        <w:rPr>
          <w:rFonts w:asciiTheme="majorBidi" w:hAnsiTheme="majorBidi" w:cs="Tahoma"/>
          <w:sz w:val="20"/>
          <w:szCs w:val="20"/>
          <w:lang w:bidi="ar-AE"/>
        </w:rPr>
      </w:pPr>
    </w:p>
    <w:p w14:paraId="47C6E671" w14:textId="77777777" w:rsidR="00BA7E15" w:rsidRDefault="00BA7E15" w:rsidP="00BA7E15">
      <w:pPr>
        <w:bidi/>
        <w:spacing w:line="360" w:lineRule="auto"/>
        <w:jc w:val="both"/>
        <w:rPr>
          <w:rFonts w:asciiTheme="majorBidi" w:hAnsiTheme="majorBidi" w:cs="Tahoma"/>
          <w:sz w:val="20"/>
          <w:szCs w:val="20"/>
          <w:lang w:bidi="ar-AE"/>
        </w:rPr>
      </w:pPr>
    </w:p>
    <w:p w14:paraId="2CCBE476" w14:textId="77777777" w:rsidR="00BA7E15" w:rsidRPr="00BA7E15" w:rsidRDefault="00BA7E15" w:rsidP="00BA7E15">
      <w:pPr>
        <w:bidi/>
        <w:spacing w:line="360" w:lineRule="auto"/>
        <w:jc w:val="both"/>
        <w:rPr>
          <w:rFonts w:asciiTheme="majorBidi" w:hAnsiTheme="majorBidi" w:cs="Tahoma"/>
          <w:sz w:val="20"/>
          <w:szCs w:val="20"/>
          <w:lang w:bidi="ar-AE"/>
        </w:rPr>
      </w:pPr>
    </w:p>
    <w:p w14:paraId="42ECD5AD" w14:textId="77777777" w:rsidR="00990C83" w:rsidRPr="0037608A" w:rsidRDefault="00990C83" w:rsidP="00990C83">
      <w:pPr>
        <w:bidi/>
        <w:spacing w:line="360" w:lineRule="auto"/>
        <w:jc w:val="both"/>
        <w:rPr>
          <w:rFonts w:asciiTheme="majorBidi" w:hAnsiTheme="majorBidi" w:cs="Tahoma"/>
          <w:sz w:val="20"/>
          <w:szCs w:val="20"/>
          <w:lang w:bidi="ar-AE"/>
        </w:rPr>
      </w:pPr>
    </w:p>
    <w:p w14:paraId="7611C1C5" w14:textId="3D2C7C43" w:rsidR="00241E44" w:rsidRPr="00EF39F4" w:rsidRDefault="00A445C9" w:rsidP="00075F13">
      <w:pPr>
        <w:pStyle w:val="EcoHeading2"/>
        <w:rPr>
          <w:rtl/>
        </w:rPr>
      </w:pPr>
      <w:r w:rsidRPr="00EF39F4">
        <w:rPr>
          <w:rFonts w:hint="cs"/>
          <w:rtl/>
        </w:rPr>
        <w:lastRenderedPageBreak/>
        <w:t>2.</w:t>
      </w:r>
      <w:r w:rsidR="00751204">
        <w:rPr>
          <w:rFonts w:hint="cs"/>
          <w:rtl/>
        </w:rPr>
        <w:t>2</w:t>
      </w:r>
      <w:r w:rsidRPr="00EF39F4">
        <w:rPr>
          <w:rFonts w:hint="cs"/>
          <w:rtl/>
        </w:rPr>
        <w:t xml:space="preserve">.3. </w:t>
      </w:r>
      <w:r w:rsidR="00241E44" w:rsidRPr="00EF39F4">
        <w:rPr>
          <w:rFonts w:hint="cs"/>
          <w:rtl/>
        </w:rPr>
        <w:t>معالجة البيانات المفقودة</w:t>
      </w:r>
    </w:p>
    <w:p w14:paraId="2508404F"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يحدد إطار جودة البيانات الإحصائية لإمارة أبوظبي معايير الجودة التي يلتزم مركز الإحصاء - أبوظبي بتحقيقها، سواء كان مصدر البيانات مسوحات إحصائية أو سجلات إدارية. ويسعى الإطار إلى تكوين فهم موحد للجودة الإحصائية لدى جميع الجهات في المنظومة الإحصائية لإمارة أبوظبي (SSAD)، بما يمكّن هذه الجهات من إعداد آليات وإجراءات متسقة لرصد وتقييم وتطوير الجودة الإحصائية لبياناتها الإدارية والمسحية.</w:t>
      </w:r>
    </w:p>
    <w:p w14:paraId="4897EE71" w14:textId="77777777" w:rsidR="00BA7E15" w:rsidRDefault="00BA7E15" w:rsidP="00BA7E15">
      <w:pPr>
        <w:bidi/>
        <w:spacing w:line="360" w:lineRule="auto"/>
        <w:jc w:val="both"/>
        <w:rPr>
          <w:rFonts w:asciiTheme="majorBidi" w:hAnsiTheme="majorBidi" w:cstheme="majorBidi"/>
          <w:sz w:val="20"/>
          <w:szCs w:val="20"/>
          <w:lang w:bidi="ar-AE"/>
        </w:rPr>
      </w:pPr>
      <w:r>
        <w:rPr>
          <w:rFonts w:asciiTheme="majorBidi" w:hAnsiTheme="majorBidi" w:cstheme="majorBidi"/>
          <w:sz w:val="20"/>
          <w:szCs w:val="20"/>
          <w:rtl/>
          <w:lang w:bidi="ar-AE"/>
        </w:rPr>
        <w:t>علاوة على ذلك، يقدم دليل معايير وإجراءات الجودة الإحصائية للسجلات الإدارية أهم المعايير والإجراءات لضمان الجودة الإحصائية لبيانات السجلات الإدارية. ويتوافق هذا الدليل مع المعايير الدولية والمحلية المعتمدة، ويحدد ويصف أبعاد الجودة التالية: 1) الهيكل التنظيمي؛ 2) الملاءمة؛ 3) وضوح منهجية إعداد السجلات الإدارية؛ 4) الدقة؛ 5) التماسك والاتساق؛ 6) إمكانية الوصول؛ و7) التوقيتية والدورية والانتظام.</w:t>
      </w:r>
    </w:p>
    <w:p w14:paraId="03171AB8" w14:textId="77777777" w:rsidR="00EF0C34" w:rsidRPr="00BA7E15" w:rsidRDefault="00EF0C34" w:rsidP="00EF0C34">
      <w:pPr>
        <w:tabs>
          <w:tab w:val="left" w:pos="3875"/>
        </w:tabs>
        <w:bidi/>
        <w:spacing w:line="360" w:lineRule="auto"/>
        <w:jc w:val="both"/>
        <w:rPr>
          <w:rFonts w:asciiTheme="majorBidi" w:hAnsiTheme="majorBidi" w:cs="Tahoma"/>
          <w:sz w:val="20"/>
          <w:szCs w:val="20"/>
          <w:rtl/>
          <w:lang w:bidi="ar-AE"/>
        </w:rPr>
      </w:pPr>
    </w:p>
    <w:p w14:paraId="440EC40D" w14:textId="6735E6B3" w:rsidR="00241E44" w:rsidRPr="00A50333" w:rsidRDefault="00241E44" w:rsidP="00F67C72">
      <w:pPr>
        <w:pStyle w:val="EcoHeading2"/>
        <w:numPr>
          <w:ilvl w:val="1"/>
          <w:numId w:val="10"/>
        </w:numPr>
      </w:pPr>
      <w:r w:rsidRPr="00A50333">
        <w:rPr>
          <w:rFonts w:hint="cs"/>
          <w:rtl/>
        </w:rPr>
        <w:t>طريقة الحساب الإحصائي</w:t>
      </w:r>
    </w:p>
    <w:p w14:paraId="6477E085" w14:textId="77777777" w:rsidR="00BA7E15" w:rsidRPr="0009308E" w:rsidRDefault="00BA7E15" w:rsidP="00BA7E15">
      <w:pPr>
        <w:bidi/>
        <w:spacing w:line="360" w:lineRule="auto"/>
        <w:jc w:val="both"/>
        <w:rPr>
          <w:rFonts w:asciiTheme="minorBidi" w:hAnsiTheme="minorBidi" w:cs="Tahoma"/>
          <w:sz w:val="20"/>
          <w:szCs w:val="20"/>
          <w:lang w:bidi="ar-AE"/>
        </w:rPr>
      </w:pPr>
      <w:r w:rsidRPr="0009308E">
        <w:rPr>
          <w:rFonts w:asciiTheme="minorBidi" w:hAnsiTheme="minorBidi" w:cs="Tahoma"/>
          <w:sz w:val="20"/>
          <w:szCs w:val="20"/>
          <w:rtl/>
        </w:rPr>
        <w:t>يتم إصدار تقديرات السكان باستخدام أربعة أساليب حسابية رئيسية، يشار إليها بمكون الفوج، والاستيفاء الأسي، ونسبة المشاركة في النمو، والاستيفاء الخطي. ومكون الفوج هو الطريقة الأساسية، والاستيفاء الأسي هو الطريقة الثانية، ونسبة المشاركة في النمو هي الطريقة الثالثة، والاستيفاء الخطي هو الطريقة الرابعة.</w:t>
      </w:r>
    </w:p>
    <w:p w14:paraId="65ED4646" w14:textId="77777777" w:rsidR="00BA7E15" w:rsidRPr="0009308E" w:rsidRDefault="00BA7E15" w:rsidP="00BA7E15">
      <w:pPr>
        <w:bidi/>
        <w:spacing w:line="360" w:lineRule="auto"/>
        <w:jc w:val="both"/>
        <w:rPr>
          <w:rFonts w:asciiTheme="minorBidi" w:hAnsiTheme="minorBidi" w:cs="Tahoma"/>
          <w:sz w:val="20"/>
          <w:szCs w:val="20"/>
          <w:lang w:bidi="ar-AE"/>
        </w:rPr>
      </w:pPr>
      <w:r w:rsidRPr="0009308E">
        <w:rPr>
          <w:rFonts w:asciiTheme="minorBidi" w:hAnsiTheme="minorBidi" w:cs="Tahoma"/>
          <w:sz w:val="20"/>
          <w:szCs w:val="20"/>
          <w:rtl/>
        </w:rPr>
        <w:t xml:space="preserve">ويتم حساب التقديرات السكانية للمقيمين في نهاية العام باستخدام معادلة حساب السكان (التي تسمى أيضاً معادلة التوازن السكاني). وتتألف هذه الطريقة البسيطة من إضافة الزيادة الطبيعية وصافي الهجرة إلى التقديرات السكانية الأخيرة. ويتم احتساب الزيادة الطبيعية عن طريق إضافة المواليد وطرح الوفيات، وتُستخدم السجلات الإدارية لتقدير مكونات التغير السكاني. يتم احتساب صافي الهجرة عن طريق إضافة عدد الوافدين إلى إمارة أبوظبي وطرحه من عدد الخارجين منها، وتُستخدم مصادر بيانات متنوعة لتقدير صافي الهجرة. ويتم تطبيق هذه المكونات الأربعة للتغير السكاني على كل مجموعة من مجموعات التحكم السكانية الأربعة – المواطنين من </w:t>
      </w:r>
      <w:r w:rsidRPr="0009308E">
        <w:rPr>
          <w:rFonts w:asciiTheme="minorBidi" w:hAnsiTheme="minorBidi" w:cs="Tahoma" w:hint="cs"/>
          <w:sz w:val="20"/>
          <w:szCs w:val="20"/>
          <w:rtl/>
        </w:rPr>
        <w:t>الذكور والإناث</w:t>
      </w:r>
      <w:r w:rsidRPr="0009308E">
        <w:rPr>
          <w:rFonts w:asciiTheme="minorBidi" w:hAnsiTheme="minorBidi" w:cs="Tahoma"/>
          <w:sz w:val="20"/>
          <w:szCs w:val="20"/>
          <w:rtl/>
        </w:rPr>
        <w:t xml:space="preserve"> وغير المواطنين من الذكور والإناث.</w:t>
      </w:r>
    </w:p>
    <w:p w14:paraId="5AADE436" w14:textId="77777777" w:rsidR="00BA7E15" w:rsidRPr="0009308E" w:rsidRDefault="00BA7E15" w:rsidP="00BA7E15">
      <w:pPr>
        <w:bidi/>
        <w:spacing w:line="360" w:lineRule="auto"/>
        <w:jc w:val="both"/>
        <w:rPr>
          <w:rFonts w:asciiTheme="minorBidi" w:hAnsiTheme="minorBidi" w:cs="Tahoma"/>
          <w:sz w:val="20"/>
          <w:szCs w:val="20"/>
          <w:lang w:bidi="ar-AE"/>
        </w:rPr>
      </w:pPr>
      <w:r w:rsidRPr="0009308E">
        <w:rPr>
          <w:rFonts w:asciiTheme="minorBidi" w:hAnsiTheme="minorBidi" w:cs="Tahoma"/>
          <w:sz w:val="20"/>
          <w:szCs w:val="20"/>
          <w:rtl/>
        </w:rPr>
        <w:t>تتيح طريقة معادلة حساب السكان إمكانية تسجيل التغيرات السنوية بالنمو السكاني في التقديرات السكانية فيما بين التعددات أو فيما بعد التعداد. إن التغيرات في مكونات النمو السكاني (المواليد والوفيات والهجرة) تنعكس في التقديرات السكانية.</w:t>
      </w:r>
    </w:p>
    <w:p w14:paraId="5C18E453" w14:textId="77777777" w:rsidR="00BA7E15" w:rsidRDefault="00BA7E15" w:rsidP="00BA7E15">
      <w:pPr>
        <w:bidi/>
        <w:spacing w:line="360" w:lineRule="auto"/>
        <w:jc w:val="both"/>
        <w:rPr>
          <w:rFonts w:asciiTheme="minorBidi" w:hAnsiTheme="minorBidi" w:cs="Tahoma"/>
          <w:sz w:val="20"/>
          <w:szCs w:val="20"/>
        </w:rPr>
      </w:pPr>
      <w:r w:rsidRPr="0009308E">
        <w:rPr>
          <w:rFonts w:asciiTheme="minorBidi" w:hAnsiTheme="minorBidi" w:cs="Tahoma"/>
          <w:sz w:val="20"/>
          <w:szCs w:val="20"/>
          <w:rtl/>
        </w:rPr>
        <w:t>ويُحسب الهيكل العمري للسكان باستخدام طريقة مكون الفوج. وتطبق هذه الطريقة مبادئ معادلة حساب السكان على كل مجموعة من مجموعات التحكم السكانية الأربعة حسب سنة واحدة من العمر لفترات مدتها سنة واحدة.</w:t>
      </w:r>
    </w:p>
    <w:p w14:paraId="41FC35E5" w14:textId="77777777" w:rsidR="00BA7E15" w:rsidRDefault="00BA7E15" w:rsidP="00BA7E15">
      <w:pPr>
        <w:bidi/>
        <w:spacing w:line="360" w:lineRule="auto"/>
        <w:jc w:val="both"/>
        <w:rPr>
          <w:rFonts w:asciiTheme="minorBidi" w:hAnsiTheme="minorBidi" w:cstheme="minorBidi"/>
          <w:b/>
          <w:bCs/>
          <w:sz w:val="20"/>
          <w:szCs w:val="20"/>
        </w:rPr>
      </w:pPr>
    </w:p>
    <w:p w14:paraId="03AC61B2" w14:textId="77777777" w:rsidR="00BA7E15" w:rsidRPr="008D497F" w:rsidRDefault="00BA7E15" w:rsidP="00BA7E15">
      <w:pPr>
        <w:bidi/>
        <w:spacing w:line="360" w:lineRule="auto"/>
        <w:jc w:val="both"/>
        <w:rPr>
          <w:rFonts w:asciiTheme="minorBidi" w:hAnsiTheme="minorBidi" w:cstheme="minorBidi"/>
          <w:b/>
          <w:bCs/>
          <w:sz w:val="20"/>
          <w:szCs w:val="20"/>
          <w:lang w:bidi="ar-AE"/>
        </w:rPr>
      </w:pPr>
      <w:r w:rsidRPr="008D497F">
        <w:rPr>
          <w:rFonts w:asciiTheme="minorBidi" w:hAnsiTheme="minorBidi" w:cstheme="minorBidi"/>
          <w:b/>
          <w:bCs/>
          <w:sz w:val="20"/>
          <w:szCs w:val="20"/>
          <w:rtl/>
        </w:rPr>
        <w:t>مكون الفوج</w:t>
      </w:r>
    </w:p>
    <w:p w14:paraId="072C926E" w14:textId="77777777" w:rsidR="00BA7E15"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طريقة مكونات الفوج هي الطريقة الديموغرافية المفضلة للتقديرات السكانية إذا توفرت كافة بيانات المدخلات ذات الصلة. المعادلات الأساسية لطريقة مكونات الفوج لتقديرات السنة الواحدة المطبقة على فترات هي: بالنسبة لأعمار السكان دون السنة:</w:t>
      </w:r>
    </w:p>
    <w:p w14:paraId="53FA323E"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40665BC6" w14:textId="77777777" w:rsidR="00BA7E15" w:rsidRPr="00E137E4" w:rsidRDefault="00C87170" w:rsidP="00BA7E15">
      <w:pPr>
        <w:bidi/>
        <w:spacing w:line="360" w:lineRule="auto"/>
        <w:jc w:val="center"/>
        <w:rPr>
          <w:rFonts w:asciiTheme="minorBidi" w:hAnsiTheme="minorBidi" w:cstheme="minorBidi"/>
          <w:iCs/>
          <w:rtl/>
        </w:rPr>
      </w:pPr>
      <m:oMathPara>
        <m:oMath>
          <m:sSubSup>
            <m:sSubSupPr>
              <m:ctrlPr>
                <w:rPr>
                  <w:rFonts w:ascii="Cambria Math" w:hAnsi="Cambria Math" w:cs="Tahoma"/>
                  <w:iCs/>
                  <w:sz w:val="24"/>
                  <w:szCs w:val="24"/>
                </w:rPr>
              </m:ctrlPr>
            </m:sSubSupPr>
            <m:e>
              <m:r>
                <m:rPr>
                  <m:sty m:val="p"/>
                </m:rPr>
                <w:rPr>
                  <w:rFonts w:ascii="Cambria Math" w:hAnsi="Cambria Math" w:cs="Tahoma"/>
                  <w:sz w:val="24"/>
                  <w:szCs w:val="24"/>
                </w:rPr>
                <m:t>P</m:t>
              </m:r>
            </m:e>
            <m:sub>
              <m:r>
                <m:rPr>
                  <m:sty m:val="p"/>
                </m:rPr>
                <w:rPr>
                  <w:rFonts w:ascii="Cambria Math" w:hAnsi="Cambria Math" w:cs="Tahoma"/>
                  <w:sz w:val="24"/>
                  <w:szCs w:val="24"/>
                </w:rPr>
                <m:t>0</m:t>
              </m:r>
            </m:sub>
            <m:sup>
              <m:r>
                <m:rPr>
                  <m:sty m:val="p"/>
                </m:rPr>
                <w:rPr>
                  <w:rFonts w:ascii="Cambria Math" w:hAnsi="Cambria Math" w:cs="Tahoma"/>
                  <w:sz w:val="24"/>
                  <w:szCs w:val="24"/>
                </w:rPr>
                <m:t>t+1</m:t>
              </m:r>
            </m:sup>
          </m:sSubSup>
          <m:r>
            <m:rPr>
              <m:sty m:val="p"/>
            </m:rPr>
            <w:rPr>
              <w:rFonts w:ascii="Cambria Math" w:hAnsi="Cambria Math" w:cs="Tahoma"/>
              <w:sz w:val="24"/>
              <w:szCs w:val="24"/>
            </w:rPr>
            <m:t xml:space="preserve">=B- </m:t>
          </m:r>
          <m:sSub>
            <m:sSubPr>
              <m:ctrlPr>
                <w:rPr>
                  <w:rFonts w:ascii="Cambria Math" w:hAnsi="Cambria Math" w:cs="Tahoma"/>
                  <w:iCs/>
                  <w:sz w:val="24"/>
                  <w:szCs w:val="24"/>
                </w:rPr>
              </m:ctrlPr>
            </m:sSubPr>
            <m:e>
              <m:r>
                <m:rPr>
                  <m:sty m:val="p"/>
                </m:rPr>
                <w:rPr>
                  <w:rFonts w:ascii="Cambria Math" w:hAnsi="Cambria Math" w:cs="Tahoma"/>
                  <w:sz w:val="24"/>
                  <w:szCs w:val="24"/>
                </w:rPr>
                <m:t>D</m:t>
              </m:r>
            </m:e>
            <m:sub>
              <m:r>
                <m:rPr>
                  <m:sty m:val="p"/>
                </m:rPr>
                <w:rPr>
                  <w:rFonts w:ascii="Cambria Math" w:hAnsi="Cambria Math" w:cs="Tahoma"/>
                  <w:sz w:val="24"/>
                  <w:szCs w:val="24"/>
                </w:rPr>
                <m:t>-1</m:t>
              </m:r>
            </m:sub>
          </m:sSub>
          <m:r>
            <m:rPr>
              <m:sty m:val="p"/>
            </m:rPr>
            <w:rPr>
              <w:rFonts w:ascii="Cambria Math" w:hAnsi="Cambria Math" w:cs="Tahoma"/>
              <w:sz w:val="24"/>
              <w:szCs w:val="24"/>
            </w:rPr>
            <m:t>+</m:t>
          </m:r>
          <m:sSub>
            <m:sSubPr>
              <m:ctrlPr>
                <w:rPr>
                  <w:rFonts w:ascii="Cambria Math" w:hAnsi="Cambria Math" w:cs="Tahoma"/>
                  <w:iCs/>
                  <w:sz w:val="24"/>
                  <w:szCs w:val="24"/>
                </w:rPr>
              </m:ctrlPr>
            </m:sSubPr>
            <m:e>
              <m:r>
                <m:rPr>
                  <m:sty m:val="p"/>
                </m:rPr>
                <w:rPr>
                  <w:rFonts w:ascii="Cambria Math" w:hAnsi="Cambria Math" w:cs="Tahoma"/>
                  <w:sz w:val="24"/>
                  <w:szCs w:val="24"/>
                </w:rPr>
                <m:t>I</m:t>
              </m:r>
            </m:e>
            <m:sub>
              <m:r>
                <m:rPr>
                  <m:sty m:val="p"/>
                </m:rPr>
                <w:rPr>
                  <w:rFonts w:ascii="Cambria Math" w:hAnsi="Cambria Math" w:cs="Tahoma"/>
                  <w:sz w:val="24"/>
                  <w:szCs w:val="24"/>
                </w:rPr>
                <m:t>-1</m:t>
              </m:r>
            </m:sub>
          </m:sSub>
          <m:r>
            <m:rPr>
              <m:sty m:val="p"/>
            </m:rPr>
            <w:rPr>
              <w:rFonts w:ascii="Cambria Math" w:hAnsi="Cambria Math" w:cs="Tahoma"/>
              <w:sz w:val="24"/>
              <w:szCs w:val="24"/>
            </w:rPr>
            <m:t xml:space="preserve">- </m:t>
          </m:r>
          <m:sSub>
            <m:sSubPr>
              <m:ctrlPr>
                <w:rPr>
                  <w:rFonts w:ascii="Cambria Math" w:hAnsi="Cambria Math" w:cs="Tahoma"/>
                  <w:iCs/>
                  <w:sz w:val="24"/>
                  <w:szCs w:val="24"/>
                </w:rPr>
              </m:ctrlPr>
            </m:sSubPr>
            <m:e>
              <m:r>
                <m:rPr>
                  <m:sty m:val="p"/>
                </m:rPr>
                <w:rPr>
                  <w:rFonts w:ascii="Cambria Math" w:hAnsi="Cambria Math" w:cs="Tahoma"/>
                  <w:sz w:val="24"/>
                  <w:szCs w:val="24"/>
                </w:rPr>
                <m:t>E</m:t>
              </m:r>
            </m:e>
            <m:sub>
              <m:r>
                <m:rPr>
                  <m:sty m:val="p"/>
                </m:rPr>
                <w:rPr>
                  <w:rFonts w:ascii="Cambria Math" w:hAnsi="Cambria Math" w:cs="Tahoma"/>
                  <w:sz w:val="24"/>
                  <w:szCs w:val="24"/>
                </w:rPr>
                <m:t>-1</m:t>
              </m:r>
            </m:sub>
          </m:sSub>
        </m:oMath>
      </m:oMathPara>
    </w:p>
    <w:p w14:paraId="31DBA04F" w14:textId="77777777" w:rsidR="00BA7E15" w:rsidRPr="008D497F" w:rsidRDefault="00BA7E15" w:rsidP="00BA7E15">
      <w:pPr>
        <w:bidi/>
        <w:spacing w:line="360" w:lineRule="auto"/>
        <w:jc w:val="both"/>
        <w:rPr>
          <w:rFonts w:asciiTheme="minorBidi" w:hAnsiTheme="minorBidi" w:cstheme="minorBidi"/>
          <w:sz w:val="20"/>
          <w:szCs w:val="20"/>
          <w:rtl/>
        </w:rPr>
      </w:pPr>
    </w:p>
    <w:p w14:paraId="51A1C752" w14:textId="77777777" w:rsidR="00BA7E15" w:rsidRPr="008D497F" w:rsidRDefault="00BA7E15" w:rsidP="00BA7E15">
      <w:pPr>
        <w:bidi/>
        <w:spacing w:line="360" w:lineRule="auto"/>
        <w:jc w:val="both"/>
        <w:rPr>
          <w:rFonts w:asciiTheme="minorBidi" w:hAnsiTheme="minorBidi" w:cstheme="minorBidi"/>
          <w:sz w:val="20"/>
          <w:szCs w:val="20"/>
          <w:rtl/>
        </w:rPr>
      </w:pPr>
      <w:r w:rsidRPr="008D497F">
        <w:rPr>
          <w:rFonts w:asciiTheme="minorBidi" w:hAnsiTheme="minorBidi" w:cstheme="minorBidi"/>
          <w:sz w:val="20"/>
          <w:szCs w:val="20"/>
          <w:rtl/>
        </w:rPr>
        <w:t>بالنسبة لأعمار السكان من عام واحد فأكثر:</w:t>
      </w:r>
    </w:p>
    <w:p w14:paraId="46687FB6" w14:textId="77777777" w:rsidR="00BA7E15" w:rsidRPr="008D497F" w:rsidRDefault="00BA7E15" w:rsidP="00BA7E15">
      <w:pPr>
        <w:bidi/>
        <w:spacing w:line="360" w:lineRule="auto"/>
        <w:jc w:val="both"/>
        <w:rPr>
          <w:rFonts w:asciiTheme="minorBidi" w:hAnsiTheme="minorBidi" w:cstheme="minorBidi"/>
          <w:sz w:val="20"/>
          <w:szCs w:val="20"/>
          <w:rtl/>
        </w:rPr>
      </w:pPr>
    </w:p>
    <w:p w14:paraId="31F84AAD" w14:textId="77777777" w:rsidR="00BA7E15" w:rsidRPr="00E137E4" w:rsidRDefault="00C87170" w:rsidP="00BA7E15">
      <w:pPr>
        <w:bidi/>
        <w:spacing w:line="360" w:lineRule="auto"/>
        <w:jc w:val="both"/>
        <w:rPr>
          <w:rFonts w:asciiTheme="minorBidi" w:hAnsiTheme="minorBidi" w:cstheme="minorBidi"/>
          <w:iCs/>
          <w:lang w:bidi="ar-AE"/>
        </w:rPr>
      </w:pPr>
      <m:oMathPara>
        <m:oMathParaPr>
          <m:jc m:val="center"/>
        </m:oMathParaPr>
        <m:oMath>
          <m:sSubSup>
            <m:sSubSupPr>
              <m:ctrlPr>
                <w:rPr>
                  <w:rFonts w:ascii="Cambria Math" w:hAnsi="Cambria Math" w:cs="Tahoma"/>
                  <w:iCs/>
                  <w:sz w:val="24"/>
                  <w:szCs w:val="24"/>
                </w:rPr>
              </m:ctrlPr>
            </m:sSubSupPr>
            <m:e>
              <m:r>
                <m:rPr>
                  <m:sty m:val="p"/>
                </m:rPr>
                <w:rPr>
                  <w:rFonts w:ascii="Cambria Math" w:hAnsi="Cambria Math" w:cs="Tahoma"/>
                  <w:sz w:val="24"/>
                  <w:szCs w:val="24"/>
                </w:rPr>
                <m:t>P</m:t>
              </m:r>
            </m:e>
            <m:sub>
              <m:r>
                <m:rPr>
                  <m:sty m:val="p"/>
                </m:rPr>
                <w:rPr>
                  <w:rFonts w:ascii="Cambria Math" w:hAnsi="Cambria Math" w:cs="Tahoma"/>
                  <w:sz w:val="24"/>
                  <w:szCs w:val="24"/>
                </w:rPr>
                <m:t>a+1</m:t>
              </m:r>
            </m:sub>
            <m:sup>
              <m:r>
                <m:rPr>
                  <m:sty m:val="p"/>
                </m:rPr>
                <w:rPr>
                  <w:rFonts w:ascii="Cambria Math" w:hAnsi="Cambria Math" w:cs="Tahoma"/>
                  <w:sz w:val="24"/>
                  <w:szCs w:val="24"/>
                </w:rPr>
                <m:t>t+1</m:t>
              </m:r>
            </m:sup>
          </m:sSubSup>
          <m:r>
            <m:rPr>
              <m:sty m:val="p"/>
            </m:rPr>
            <w:rPr>
              <w:rFonts w:ascii="Cambria Math" w:hAnsi="Cambria Math" w:cs="Tahoma"/>
              <w:sz w:val="24"/>
              <w:szCs w:val="24"/>
            </w:rPr>
            <m:t>=</m:t>
          </m:r>
          <m:sSubSup>
            <m:sSubSupPr>
              <m:ctrlPr>
                <w:rPr>
                  <w:rFonts w:ascii="Cambria Math" w:hAnsi="Cambria Math" w:cs="Tahoma"/>
                  <w:iCs/>
                  <w:sz w:val="24"/>
                  <w:szCs w:val="24"/>
                </w:rPr>
              </m:ctrlPr>
            </m:sSubSupPr>
            <m:e>
              <m:r>
                <m:rPr>
                  <m:sty m:val="p"/>
                </m:rPr>
                <w:rPr>
                  <w:rFonts w:ascii="Cambria Math" w:hAnsi="Cambria Math" w:cs="Tahoma"/>
                  <w:sz w:val="24"/>
                  <w:szCs w:val="24"/>
                </w:rPr>
                <m:t>P</m:t>
              </m:r>
            </m:e>
            <m:sub>
              <m:r>
                <m:rPr>
                  <m:sty m:val="p"/>
                </m:rPr>
                <w:rPr>
                  <w:rFonts w:ascii="Cambria Math" w:hAnsi="Cambria Math" w:cs="Tahoma"/>
                  <w:sz w:val="24"/>
                  <w:szCs w:val="24"/>
                </w:rPr>
                <m:t>a</m:t>
              </m:r>
            </m:sub>
            <m:sup>
              <m:r>
                <m:rPr>
                  <m:sty m:val="p"/>
                </m:rPr>
                <w:rPr>
                  <w:rFonts w:ascii="Cambria Math" w:hAnsi="Cambria Math" w:cs="Tahoma"/>
                  <w:sz w:val="24"/>
                  <w:szCs w:val="24"/>
                </w:rPr>
                <m:t>t</m:t>
              </m:r>
            </m:sup>
          </m:sSubSup>
          <m:r>
            <m:rPr>
              <m:sty m:val="p"/>
            </m:rPr>
            <w:rPr>
              <w:rFonts w:ascii="Cambria Math" w:hAnsi="Cambria Math" w:cs="Tahoma"/>
              <w:sz w:val="24"/>
              <w:szCs w:val="24"/>
            </w:rPr>
            <m:t xml:space="preserve">- </m:t>
          </m:r>
          <m:sSub>
            <m:sSubPr>
              <m:ctrlPr>
                <w:rPr>
                  <w:rFonts w:ascii="Cambria Math" w:hAnsi="Cambria Math" w:cs="Tahoma"/>
                  <w:iCs/>
                  <w:sz w:val="24"/>
                  <w:szCs w:val="24"/>
                </w:rPr>
              </m:ctrlPr>
            </m:sSubPr>
            <m:e>
              <m:r>
                <m:rPr>
                  <m:sty m:val="p"/>
                </m:rPr>
                <w:rPr>
                  <w:rFonts w:ascii="Cambria Math" w:hAnsi="Cambria Math" w:cs="Tahoma"/>
                  <w:sz w:val="24"/>
                  <w:szCs w:val="24"/>
                </w:rPr>
                <m:t>D</m:t>
              </m:r>
            </m:e>
            <m:sub>
              <m:r>
                <m:rPr>
                  <m:sty m:val="p"/>
                </m:rPr>
                <w:rPr>
                  <w:rFonts w:ascii="Cambria Math" w:hAnsi="Cambria Math" w:cs="Tahoma"/>
                  <w:sz w:val="24"/>
                  <w:szCs w:val="24"/>
                </w:rPr>
                <m:t>a</m:t>
              </m:r>
            </m:sub>
          </m:sSub>
          <m:r>
            <m:rPr>
              <m:sty m:val="p"/>
            </m:rPr>
            <w:rPr>
              <w:rFonts w:ascii="Cambria Math" w:hAnsi="Cambria Math" w:cs="Tahoma"/>
              <w:sz w:val="24"/>
              <w:szCs w:val="24"/>
            </w:rPr>
            <m:t>+</m:t>
          </m:r>
          <m:sSub>
            <m:sSubPr>
              <m:ctrlPr>
                <w:rPr>
                  <w:rFonts w:ascii="Cambria Math" w:hAnsi="Cambria Math" w:cs="Tahoma"/>
                  <w:iCs/>
                  <w:sz w:val="24"/>
                  <w:szCs w:val="24"/>
                </w:rPr>
              </m:ctrlPr>
            </m:sSubPr>
            <m:e>
              <m:r>
                <m:rPr>
                  <m:sty m:val="p"/>
                </m:rPr>
                <w:rPr>
                  <w:rFonts w:ascii="Cambria Math" w:hAnsi="Cambria Math" w:cs="Tahoma"/>
                  <w:sz w:val="24"/>
                  <w:szCs w:val="24"/>
                </w:rPr>
                <m:t>I</m:t>
              </m:r>
            </m:e>
            <m:sub>
              <m:r>
                <m:rPr>
                  <m:sty m:val="p"/>
                </m:rPr>
                <w:rPr>
                  <w:rFonts w:ascii="Cambria Math" w:hAnsi="Cambria Math" w:cs="Tahoma"/>
                  <w:sz w:val="24"/>
                  <w:szCs w:val="24"/>
                </w:rPr>
                <m:t>a</m:t>
              </m:r>
            </m:sub>
          </m:sSub>
          <m:r>
            <m:rPr>
              <m:sty m:val="p"/>
            </m:rPr>
            <w:rPr>
              <w:rFonts w:ascii="Cambria Math" w:hAnsi="Cambria Math" w:cs="Tahoma"/>
              <w:sz w:val="24"/>
              <w:szCs w:val="24"/>
            </w:rPr>
            <m:t xml:space="preserve">- </m:t>
          </m:r>
          <m:sSub>
            <m:sSubPr>
              <m:ctrlPr>
                <w:rPr>
                  <w:rFonts w:ascii="Cambria Math" w:hAnsi="Cambria Math" w:cs="Tahoma"/>
                  <w:iCs/>
                  <w:sz w:val="24"/>
                  <w:szCs w:val="24"/>
                </w:rPr>
              </m:ctrlPr>
            </m:sSubPr>
            <m:e>
              <m:r>
                <m:rPr>
                  <m:sty m:val="p"/>
                </m:rPr>
                <w:rPr>
                  <w:rFonts w:ascii="Cambria Math" w:hAnsi="Cambria Math" w:cs="Tahoma"/>
                  <w:sz w:val="24"/>
                  <w:szCs w:val="24"/>
                </w:rPr>
                <m:t>E</m:t>
              </m:r>
            </m:e>
            <m:sub>
              <m:r>
                <m:rPr>
                  <m:sty m:val="p"/>
                </m:rPr>
                <w:rPr>
                  <w:rFonts w:ascii="Cambria Math" w:hAnsi="Cambria Math" w:cs="Tahoma"/>
                  <w:sz w:val="24"/>
                  <w:szCs w:val="24"/>
                </w:rPr>
                <m:t>a</m:t>
              </m:r>
            </m:sub>
          </m:sSub>
        </m:oMath>
      </m:oMathPara>
    </w:p>
    <w:p w14:paraId="1D55955C"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 xml:space="preserve"> </w:t>
      </w:r>
    </w:p>
    <w:p w14:paraId="774F9AF9"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 xml:space="preserve">حيث، </w:t>
      </w:r>
    </w:p>
    <w:p w14:paraId="43F93745"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lang w:bidi="ar-AE"/>
        </w:rPr>
        <w:lastRenderedPageBreak/>
        <w:t>P</w:t>
      </w:r>
      <w:r w:rsidRPr="00E137E4">
        <w:rPr>
          <w:rFonts w:asciiTheme="minorBidi" w:hAnsiTheme="minorBidi" w:cstheme="minorBidi" w:hint="cs"/>
          <w:sz w:val="20"/>
          <w:szCs w:val="20"/>
          <w:rtl/>
        </w:rPr>
        <w:t xml:space="preserve"> =</w:t>
      </w:r>
      <w:r w:rsidRPr="00E137E4">
        <w:rPr>
          <w:rFonts w:asciiTheme="minorBidi" w:hAnsiTheme="minorBidi" w:cstheme="minorBidi"/>
          <w:sz w:val="20"/>
          <w:szCs w:val="20"/>
          <w:rtl/>
        </w:rPr>
        <w:t xml:space="preserve"> عدد السكان المُقدر</w:t>
      </w:r>
    </w:p>
    <w:p w14:paraId="4ACA32CC"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lang w:bidi="ar-AE"/>
        </w:rPr>
        <w:t>B</w:t>
      </w:r>
      <w:r w:rsidRPr="00E137E4">
        <w:rPr>
          <w:rFonts w:asciiTheme="minorBidi" w:hAnsiTheme="minorBidi" w:cstheme="minorBidi"/>
          <w:sz w:val="20"/>
          <w:szCs w:val="20"/>
          <w:rtl/>
        </w:rPr>
        <w:t xml:space="preserve"> = المواليد</w:t>
      </w:r>
    </w:p>
    <w:p w14:paraId="4A0BA90E"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lang w:bidi="ar-AE"/>
        </w:rPr>
        <w:t>D</w:t>
      </w:r>
      <w:r w:rsidRPr="00E137E4">
        <w:rPr>
          <w:rFonts w:asciiTheme="minorBidi" w:hAnsiTheme="minorBidi" w:cstheme="minorBidi"/>
          <w:sz w:val="20"/>
          <w:szCs w:val="20"/>
          <w:rtl/>
        </w:rPr>
        <w:t xml:space="preserve"> = الوفيات </w:t>
      </w:r>
    </w:p>
    <w:p w14:paraId="3C615BF9"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lang w:bidi="ar-AE"/>
        </w:rPr>
        <w:t>E</w:t>
      </w:r>
      <w:r w:rsidRPr="00E137E4">
        <w:rPr>
          <w:rFonts w:asciiTheme="minorBidi" w:hAnsiTheme="minorBidi" w:cstheme="minorBidi"/>
          <w:sz w:val="20"/>
          <w:szCs w:val="20"/>
        </w:rPr>
        <w:t xml:space="preserve"> </w:t>
      </w:r>
      <w:r w:rsidRPr="00E137E4">
        <w:rPr>
          <w:rFonts w:asciiTheme="minorBidi" w:hAnsiTheme="minorBidi" w:cstheme="minorBidi" w:hint="cs"/>
          <w:sz w:val="20"/>
          <w:szCs w:val="20"/>
          <w:rtl/>
        </w:rPr>
        <w:t>= عدد</w:t>
      </w:r>
      <w:r w:rsidRPr="00E137E4">
        <w:rPr>
          <w:rFonts w:asciiTheme="minorBidi" w:hAnsiTheme="minorBidi" w:cstheme="minorBidi"/>
          <w:sz w:val="20"/>
          <w:szCs w:val="20"/>
          <w:rtl/>
        </w:rPr>
        <w:t xml:space="preserve"> الخارجين من الإمارة</w:t>
      </w:r>
    </w:p>
    <w:p w14:paraId="7E1229C8"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Pr>
          <w:rFonts w:asciiTheme="minorBidi" w:hAnsiTheme="minorBidi" w:cstheme="minorBidi"/>
          <w:sz w:val="20"/>
          <w:szCs w:val="20"/>
        </w:rPr>
        <w:t>I</w:t>
      </w:r>
      <w:r w:rsidRPr="00E137E4">
        <w:rPr>
          <w:rFonts w:asciiTheme="minorBidi" w:hAnsiTheme="minorBidi" w:cstheme="minorBidi"/>
          <w:sz w:val="20"/>
          <w:szCs w:val="20"/>
          <w:rtl/>
        </w:rPr>
        <w:t>= عدد الوافدين إلى الإمارة</w:t>
      </w:r>
    </w:p>
    <w:p w14:paraId="19D9E50E"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Pr>
          <w:rFonts w:asciiTheme="minorBidi" w:hAnsiTheme="minorBidi" w:cstheme="minorBidi"/>
          <w:sz w:val="20"/>
          <w:szCs w:val="20"/>
        </w:rPr>
        <w:t>0</w:t>
      </w:r>
      <w:r w:rsidRPr="00E137E4">
        <w:rPr>
          <w:rFonts w:asciiTheme="minorBidi" w:hAnsiTheme="minorBidi" w:cstheme="minorBidi"/>
          <w:sz w:val="20"/>
          <w:szCs w:val="20"/>
          <w:rtl/>
        </w:rPr>
        <w:t>= الرضع (أقل من سنة واحدة)</w:t>
      </w:r>
    </w:p>
    <w:p w14:paraId="57350641"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Pr>
          <w:rFonts w:asciiTheme="minorBidi" w:hAnsiTheme="minorBidi" w:cstheme="minorBidi"/>
          <w:sz w:val="20"/>
          <w:szCs w:val="20"/>
        </w:rPr>
        <w:t>a</w:t>
      </w:r>
      <w:r w:rsidRPr="00E137E4">
        <w:rPr>
          <w:rFonts w:asciiTheme="minorBidi" w:hAnsiTheme="minorBidi" w:cstheme="minorBidi"/>
          <w:sz w:val="20"/>
          <w:szCs w:val="20"/>
          <w:rtl/>
        </w:rPr>
        <w:t>= عمر الحدث اعتبارًا من التاريخ المرجعي</w:t>
      </w:r>
    </w:p>
    <w:p w14:paraId="283DBFFC"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lang w:bidi="ar-AE"/>
        </w:rPr>
        <w:t>t</w:t>
      </w:r>
      <w:r w:rsidRPr="00E137E4">
        <w:rPr>
          <w:rFonts w:asciiTheme="minorBidi" w:hAnsiTheme="minorBidi" w:cstheme="minorBidi"/>
          <w:sz w:val="20"/>
          <w:szCs w:val="20"/>
          <w:rtl/>
        </w:rPr>
        <w:t>= التاريخ المرجعي (نهاية السنة)</w:t>
      </w:r>
    </w:p>
    <w:p w14:paraId="63FAEE40" w14:textId="77777777" w:rsidR="00BA7E15" w:rsidRPr="00E137E4" w:rsidRDefault="00BA7E15" w:rsidP="00BA7E15">
      <w:pPr>
        <w:bidi/>
        <w:spacing w:line="360" w:lineRule="auto"/>
        <w:ind w:left="5"/>
        <w:jc w:val="both"/>
        <w:rPr>
          <w:rFonts w:asciiTheme="minorBidi" w:hAnsiTheme="minorBidi" w:cstheme="minorBidi"/>
          <w:sz w:val="20"/>
          <w:szCs w:val="20"/>
          <w:lang w:bidi="ar-AE"/>
        </w:rPr>
      </w:pPr>
      <w:r w:rsidRPr="00E137E4">
        <w:rPr>
          <w:rFonts w:asciiTheme="minorBidi" w:hAnsiTheme="minorBidi" w:cstheme="minorBidi"/>
          <w:sz w:val="20"/>
          <w:szCs w:val="20"/>
          <w:rtl/>
        </w:rPr>
        <w:t xml:space="preserve">-1= مخاطر حديثي الولادة </w:t>
      </w:r>
    </w:p>
    <w:p w14:paraId="2C9306EF" w14:textId="77777777" w:rsidR="00BA7E15" w:rsidRPr="008D497F" w:rsidRDefault="00BA7E15" w:rsidP="00BA7E15">
      <w:pPr>
        <w:bidi/>
        <w:spacing w:line="360" w:lineRule="auto"/>
        <w:jc w:val="both"/>
        <w:rPr>
          <w:rFonts w:asciiTheme="minorBidi" w:hAnsiTheme="minorBidi" w:cstheme="minorBidi"/>
          <w:sz w:val="20"/>
          <w:szCs w:val="20"/>
          <w:rtl/>
        </w:rPr>
      </w:pPr>
      <w:r w:rsidRPr="008D497F">
        <w:rPr>
          <w:rFonts w:asciiTheme="minorBidi" w:hAnsiTheme="minorBidi" w:cstheme="minorBidi"/>
          <w:sz w:val="20"/>
          <w:szCs w:val="20"/>
          <w:rtl/>
        </w:rPr>
        <w:t>بعد تلخيصها في أربعة مجاميع للتحكم من خلال تجميع كافة الفئات العمرية، فإن طريقة مكونات الفوج تكافئ معادلة حساب عدد السكان:</w:t>
      </w:r>
    </w:p>
    <w:p w14:paraId="1F7DD811" w14:textId="77777777" w:rsidR="00BA7E15" w:rsidRDefault="00BA7E15" w:rsidP="00BA7E15">
      <w:pPr>
        <w:bidi/>
        <w:spacing w:line="360" w:lineRule="auto"/>
        <w:jc w:val="both"/>
        <w:rPr>
          <w:rFonts w:asciiTheme="minorBidi" w:hAnsiTheme="minorBidi" w:cstheme="minorBidi"/>
          <w:sz w:val="20"/>
          <w:szCs w:val="20"/>
        </w:rPr>
      </w:pPr>
    </w:p>
    <w:p w14:paraId="39D6C477" w14:textId="77777777" w:rsidR="00BA7E15" w:rsidRPr="00615825" w:rsidRDefault="00C87170" w:rsidP="00BA7E15">
      <w:pPr>
        <w:bidi/>
        <w:spacing w:line="360" w:lineRule="auto"/>
        <w:jc w:val="both"/>
        <w:rPr>
          <w:rFonts w:asciiTheme="minorBidi" w:hAnsiTheme="minorBidi" w:cstheme="minorBidi"/>
          <w:iCs/>
          <w:lang w:bidi="ar-AE"/>
        </w:rPr>
      </w:pPr>
      <m:oMathPara>
        <m:oMathParaPr>
          <m:jc m:val="center"/>
        </m:oMathParaPr>
        <m:oMath>
          <m:sSub>
            <m:sSubPr>
              <m:ctrlPr>
                <w:rPr>
                  <w:rFonts w:ascii="Cambria Math" w:hAnsi="Cambria Math" w:cs="Tahoma"/>
                  <w:iCs/>
                  <w:sz w:val="24"/>
                  <w:szCs w:val="24"/>
                </w:rPr>
              </m:ctrlPr>
            </m:sSubPr>
            <m:e>
              <m:r>
                <m:rPr>
                  <m:sty m:val="p"/>
                </m:rPr>
                <w:rPr>
                  <w:rFonts w:ascii="Cambria Math" w:hAnsi="Cambria Math" w:cs="Tahoma"/>
                  <w:sz w:val="24"/>
                  <w:szCs w:val="24"/>
                </w:rPr>
                <m:t>P</m:t>
              </m:r>
            </m:e>
            <m:sub>
              <m:r>
                <m:rPr>
                  <m:sty m:val="p"/>
                </m:rPr>
                <w:rPr>
                  <w:rFonts w:ascii="Cambria Math" w:hAnsi="Cambria Math" w:cs="Tahoma"/>
                  <w:sz w:val="24"/>
                  <w:szCs w:val="24"/>
                </w:rPr>
                <m:t>t+1</m:t>
              </m:r>
            </m:sub>
          </m:sSub>
          <m:r>
            <m:rPr>
              <m:sty m:val="p"/>
            </m:rPr>
            <w:rPr>
              <w:rFonts w:ascii="Cambria Math" w:hAnsi="Cambria Math" w:cs="Tahoma"/>
              <w:sz w:val="24"/>
              <w:szCs w:val="24"/>
            </w:rPr>
            <m:t>=</m:t>
          </m:r>
          <m:sSub>
            <m:sSubPr>
              <m:ctrlPr>
                <w:rPr>
                  <w:rFonts w:ascii="Cambria Math" w:hAnsi="Cambria Math" w:cs="Tahoma"/>
                  <w:iCs/>
                  <w:sz w:val="24"/>
                  <w:szCs w:val="24"/>
                </w:rPr>
              </m:ctrlPr>
            </m:sSubPr>
            <m:e>
              <m:r>
                <m:rPr>
                  <m:sty m:val="p"/>
                </m:rPr>
                <w:rPr>
                  <w:rFonts w:ascii="Cambria Math" w:hAnsi="Cambria Math" w:cs="Tahoma"/>
                  <w:sz w:val="24"/>
                  <w:szCs w:val="24"/>
                </w:rPr>
                <m:t>P</m:t>
              </m:r>
            </m:e>
            <m:sub>
              <m:r>
                <m:rPr>
                  <m:sty m:val="p"/>
                </m:rPr>
                <w:rPr>
                  <w:rFonts w:ascii="Cambria Math" w:hAnsi="Cambria Math" w:cs="Tahoma"/>
                  <w:sz w:val="24"/>
                  <w:szCs w:val="24"/>
                </w:rPr>
                <m:t>t</m:t>
              </m:r>
            </m:sub>
          </m:sSub>
          <m:r>
            <m:rPr>
              <m:sty m:val="p"/>
            </m:rPr>
            <w:rPr>
              <w:rFonts w:ascii="Cambria Math" w:hAnsi="Cambria Math" w:cs="Tahoma"/>
              <w:sz w:val="24"/>
              <w:szCs w:val="24"/>
            </w:rPr>
            <m:t>+B-D+I-E</m:t>
          </m:r>
        </m:oMath>
      </m:oMathPara>
    </w:p>
    <w:p w14:paraId="7F3BDD39" w14:textId="77777777" w:rsidR="00BA7E15" w:rsidRDefault="00BA7E15" w:rsidP="00BA7E15">
      <w:pPr>
        <w:bidi/>
        <w:spacing w:line="360" w:lineRule="auto"/>
        <w:jc w:val="both"/>
        <w:rPr>
          <w:rFonts w:asciiTheme="minorBidi" w:hAnsiTheme="minorBidi" w:cstheme="minorBidi"/>
          <w:sz w:val="20"/>
          <w:szCs w:val="20"/>
          <w:lang w:bidi="ar-AE"/>
        </w:rPr>
      </w:pPr>
    </w:p>
    <w:p w14:paraId="36A2C54D"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يتم احتساب معادلة حساب عدد السكان من خلال أربعة مجاميع تحكم على مستوى الإمارة (المقيمون إقامة معتادة حسب الجنسية والنوع).</w:t>
      </w:r>
    </w:p>
    <w:p w14:paraId="1D77DC8A"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معادلة حساب عدد السكان ينتج عنها أربعة مجموعات تحكم على مستوى الإمارة اعتبارًا من 31 ديسمبر من كل عام (نهاية العام).</w:t>
      </w:r>
    </w:p>
    <w:p w14:paraId="1A544B23"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 xml:space="preserve">ولتطبيق طريقة مكونات الفوج، عند عدم توفر البيانات الموثوقة عن مكونات النمو، يتم إعداد التقديرات عن مكونات النمو (الخصوبة والوفيات والهجرة) لمجاميع التحكم الأربعة (انظر أعلاه) حسب السنة الواحدة من العمر. وبالنسبة للأعوام ما بين التعدادات السكانية، فإن التقديرات </w:t>
      </w:r>
      <w:r w:rsidRPr="008D497F">
        <w:rPr>
          <w:rFonts w:asciiTheme="minorBidi" w:hAnsiTheme="minorBidi" w:cstheme="minorBidi" w:hint="cs"/>
          <w:sz w:val="20"/>
          <w:szCs w:val="20"/>
          <w:rtl/>
        </w:rPr>
        <w:t>مقصورة على</w:t>
      </w:r>
      <w:r w:rsidRPr="008D497F">
        <w:rPr>
          <w:rFonts w:asciiTheme="minorBidi" w:hAnsiTheme="minorBidi" w:cstheme="minorBidi"/>
          <w:sz w:val="20"/>
          <w:szCs w:val="20"/>
          <w:rtl/>
        </w:rPr>
        <w:t xml:space="preserve"> مطابقة تقديرات سنة التعداد.</w:t>
      </w:r>
    </w:p>
    <w:p w14:paraId="2ED34F9D"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وينتج عن طريقة مكونات الفوج لسنة واحدة من العمر (مع الفئة العمرية النهائية 85+) تقديرات سكانية لكل من مجموعات التحكم الأربعة على مستوى الإمارة في 31 ديسمبر من كل عام (نهاية العام).</w:t>
      </w:r>
    </w:p>
    <w:p w14:paraId="7BA201F7"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تُستخدم طريقة مكونات الفوج لكل من تقديرات السكان والإسقاطات السكانية، والفرق هو أنه بالنسبة للتقديرات السكانية يتم استخدم القيم "الفعلية" لمكون النمو السكاني، وبالنسبة للإسقاطات يتم استخدم الافتراضات المتعلقة المدخلات. على سبيل المثال، تستخدم التقديرات السكانية المواليد المسجلين (بعد تعديلها لعدد منخفض قليلا) وتستخدم الإسقاطات السكانية معدل الخصوبة الكلي المفترض الذي يتم تطبيقه على جدول العمر المفترض للمواليد حسب عمر الأم المطبق على عدد الإناث المتوقع.</w:t>
      </w:r>
    </w:p>
    <w:p w14:paraId="113248F5"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5125ABF4" w14:textId="77777777" w:rsidR="00BA7E15" w:rsidRPr="008D497F" w:rsidRDefault="00BA7E15" w:rsidP="00BA7E15">
      <w:pPr>
        <w:bidi/>
        <w:spacing w:line="360" w:lineRule="auto"/>
        <w:jc w:val="both"/>
        <w:rPr>
          <w:rFonts w:asciiTheme="minorBidi" w:hAnsiTheme="minorBidi" w:cstheme="minorBidi"/>
          <w:b/>
          <w:bCs/>
          <w:sz w:val="20"/>
          <w:szCs w:val="20"/>
          <w:lang w:bidi="ar-AE"/>
        </w:rPr>
      </w:pPr>
      <w:r w:rsidRPr="008D497F">
        <w:rPr>
          <w:rFonts w:asciiTheme="minorBidi" w:hAnsiTheme="minorBidi" w:cstheme="minorBidi"/>
          <w:b/>
          <w:bCs/>
          <w:sz w:val="20"/>
          <w:szCs w:val="20"/>
          <w:rtl/>
        </w:rPr>
        <w:t>الاستقراء والاستيفاء الأسي</w:t>
      </w:r>
    </w:p>
    <w:p w14:paraId="2D429E63"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تجمع هذه الطريقة التغير في كل مكونات النمو (الخصوبة، والوفيات، والهجرة) في مقياس واحد (معدل النمو السكاني). كما تفترض معدل نمو ثابت بين نقاط القياس (على سبيل المثال بين عامين أساسيين أو بين عامين منتهيين).</w:t>
      </w:r>
    </w:p>
    <w:p w14:paraId="6FC30145" w14:textId="77777777" w:rsidR="00BA7E15" w:rsidRDefault="00BA7E15" w:rsidP="00BA7E15">
      <w:pPr>
        <w:bidi/>
        <w:spacing w:line="360" w:lineRule="auto"/>
        <w:jc w:val="both"/>
        <w:rPr>
          <w:rFonts w:asciiTheme="minorBidi" w:hAnsiTheme="minorBidi" w:cstheme="minorBidi"/>
          <w:sz w:val="20"/>
          <w:szCs w:val="20"/>
        </w:rPr>
      </w:pPr>
      <w:r w:rsidRPr="008D497F">
        <w:rPr>
          <w:rFonts w:asciiTheme="minorBidi" w:hAnsiTheme="minorBidi" w:cstheme="minorBidi"/>
          <w:sz w:val="20"/>
          <w:szCs w:val="20"/>
          <w:rtl/>
        </w:rPr>
        <w:t>ويفضل استخدام هذه الطريقة عند عدم توفر بيانات موثوقة عن مكونات النمو، ويمكن دوما وصف منحنى النمو الهندسي مع النمو السكاني المركب بالدالة الأسية:</w:t>
      </w:r>
    </w:p>
    <w:p w14:paraId="2714B4F2"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606E6B93" w14:textId="77777777" w:rsidR="00BA7E15" w:rsidRPr="00615825" w:rsidRDefault="00BA7E15" w:rsidP="00BA7E15">
      <w:pPr>
        <w:bidi/>
        <w:spacing w:line="360" w:lineRule="auto"/>
        <w:jc w:val="center"/>
        <w:rPr>
          <w:rFonts w:asciiTheme="minorBidi" w:hAnsiTheme="minorBidi" w:cstheme="minorBidi"/>
          <w:sz w:val="24"/>
          <w:szCs w:val="24"/>
          <w:lang w:bidi="ar-AE"/>
        </w:rPr>
      </w:pPr>
      <w:r w:rsidRPr="00615825">
        <w:rPr>
          <w:rFonts w:asciiTheme="minorBidi" w:hAnsiTheme="minorBidi" w:cstheme="minorBidi"/>
          <w:sz w:val="24"/>
          <w:szCs w:val="24"/>
          <w:lang w:bidi="ar-AE"/>
        </w:rPr>
        <w:t>P</w:t>
      </w:r>
      <w:r w:rsidRPr="00615825">
        <w:rPr>
          <w:rFonts w:asciiTheme="minorBidi" w:hAnsiTheme="minorBidi" w:cstheme="minorBidi"/>
          <w:sz w:val="24"/>
          <w:szCs w:val="24"/>
          <w:vertAlign w:val="subscript"/>
          <w:lang w:bidi="ar-AE"/>
        </w:rPr>
        <w:t>t</w:t>
      </w:r>
      <w:r w:rsidRPr="00615825">
        <w:rPr>
          <w:rFonts w:asciiTheme="minorBidi" w:hAnsiTheme="minorBidi" w:cstheme="minorBidi"/>
          <w:sz w:val="24"/>
          <w:szCs w:val="24"/>
          <w:lang w:bidi="ar-AE"/>
        </w:rPr>
        <w:t xml:space="preserve"> = P</w:t>
      </w:r>
      <w:r w:rsidRPr="00615825">
        <w:rPr>
          <w:rFonts w:asciiTheme="minorBidi" w:hAnsiTheme="minorBidi" w:cstheme="minorBidi"/>
          <w:sz w:val="24"/>
          <w:szCs w:val="24"/>
          <w:vertAlign w:val="subscript"/>
          <w:lang w:bidi="ar-AE"/>
        </w:rPr>
        <w:t>0</w:t>
      </w:r>
      <w:r w:rsidRPr="00615825">
        <w:rPr>
          <w:rFonts w:asciiTheme="minorBidi" w:hAnsiTheme="minorBidi" w:cstheme="minorBidi"/>
          <w:sz w:val="24"/>
          <w:szCs w:val="24"/>
          <w:lang w:bidi="ar-AE"/>
        </w:rPr>
        <w:t>e</w:t>
      </w:r>
      <w:r w:rsidRPr="00615825">
        <w:rPr>
          <w:rFonts w:asciiTheme="minorBidi" w:hAnsiTheme="minorBidi" w:cstheme="minorBidi"/>
          <w:sz w:val="24"/>
          <w:szCs w:val="24"/>
          <w:vertAlign w:val="superscript"/>
          <w:lang w:bidi="ar-AE"/>
        </w:rPr>
        <w:t>rt</w:t>
      </w:r>
    </w:p>
    <w:p w14:paraId="0721C112"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حيث،</w:t>
      </w:r>
    </w:p>
    <w:p w14:paraId="34F87AC6" w14:textId="77777777" w:rsidR="00BA7E15" w:rsidRPr="00CD1BFE" w:rsidRDefault="00BA7E15" w:rsidP="00BA7E15">
      <w:pPr>
        <w:pStyle w:val="ListParagraph"/>
        <w:numPr>
          <w:ilvl w:val="0"/>
          <w:numId w:val="43"/>
        </w:numPr>
        <w:bidi/>
        <w:spacing w:line="360" w:lineRule="auto"/>
        <w:jc w:val="both"/>
        <w:rPr>
          <w:rFonts w:asciiTheme="minorBidi" w:hAnsiTheme="minorBidi" w:cstheme="minorBidi"/>
          <w:sz w:val="20"/>
          <w:szCs w:val="20"/>
          <w:lang w:bidi="ar-AE"/>
        </w:rPr>
      </w:pPr>
      <w:r w:rsidRPr="00CD1BFE">
        <w:rPr>
          <w:rFonts w:asciiTheme="minorBidi" w:hAnsiTheme="minorBidi" w:cstheme="minorBidi"/>
          <w:sz w:val="20"/>
          <w:szCs w:val="20"/>
          <w:lang w:bidi="ar-AE"/>
        </w:rPr>
        <w:t>P</w:t>
      </w:r>
      <w:r w:rsidRPr="00CD1BFE">
        <w:rPr>
          <w:rFonts w:asciiTheme="minorBidi" w:hAnsiTheme="minorBidi" w:cstheme="minorBidi"/>
          <w:sz w:val="20"/>
          <w:szCs w:val="20"/>
          <w:vertAlign w:val="subscript"/>
          <w:lang w:bidi="ar-AE"/>
        </w:rPr>
        <w:t>0</w:t>
      </w:r>
      <w:r w:rsidRPr="00CD1BFE">
        <w:rPr>
          <w:rFonts w:asciiTheme="minorBidi" w:hAnsiTheme="minorBidi" w:cstheme="minorBidi"/>
          <w:sz w:val="20"/>
          <w:szCs w:val="20"/>
          <w:rtl/>
        </w:rPr>
        <w:t xml:space="preserve"> = عدد السكان الأولي</w:t>
      </w:r>
    </w:p>
    <w:p w14:paraId="3B8AD05A" w14:textId="77777777" w:rsidR="00BA7E15" w:rsidRPr="00CD1BFE" w:rsidRDefault="00BA7E15" w:rsidP="00BA7E15">
      <w:pPr>
        <w:pStyle w:val="ListParagraph"/>
        <w:numPr>
          <w:ilvl w:val="0"/>
          <w:numId w:val="43"/>
        </w:numPr>
        <w:bidi/>
        <w:spacing w:line="360" w:lineRule="auto"/>
        <w:jc w:val="both"/>
        <w:rPr>
          <w:rFonts w:asciiTheme="minorBidi" w:hAnsiTheme="minorBidi" w:cstheme="minorBidi"/>
          <w:sz w:val="20"/>
          <w:szCs w:val="20"/>
          <w:lang w:bidi="ar-AE"/>
        </w:rPr>
      </w:pPr>
      <w:r w:rsidRPr="00CD1BFE">
        <w:rPr>
          <w:rFonts w:asciiTheme="minorBidi" w:hAnsiTheme="minorBidi" w:cstheme="minorBidi"/>
          <w:sz w:val="20"/>
          <w:szCs w:val="20"/>
          <w:lang w:bidi="ar-AE"/>
        </w:rPr>
        <w:lastRenderedPageBreak/>
        <w:t>t</w:t>
      </w:r>
      <w:r w:rsidRPr="00CD1BFE">
        <w:rPr>
          <w:rFonts w:asciiTheme="minorBidi" w:hAnsiTheme="minorBidi" w:cstheme="minorBidi"/>
          <w:sz w:val="20"/>
          <w:szCs w:val="20"/>
          <w:rtl/>
        </w:rPr>
        <w:t xml:space="preserve"> = الفترة التي يحدث فيها النمو</w:t>
      </w:r>
    </w:p>
    <w:p w14:paraId="5767DF0A" w14:textId="77777777" w:rsidR="00BA7E15" w:rsidRPr="00CD1BFE" w:rsidRDefault="00BA7E15" w:rsidP="00BA7E15">
      <w:pPr>
        <w:pStyle w:val="ListParagraph"/>
        <w:numPr>
          <w:ilvl w:val="0"/>
          <w:numId w:val="43"/>
        </w:numPr>
        <w:bidi/>
        <w:spacing w:line="360" w:lineRule="auto"/>
        <w:jc w:val="both"/>
        <w:rPr>
          <w:rFonts w:asciiTheme="minorBidi" w:hAnsiTheme="minorBidi" w:cstheme="minorBidi"/>
          <w:sz w:val="20"/>
          <w:szCs w:val="20"/>
          <w:lang w:bidi="ar-AE"/>
        </w:rPr>
      </w:pPr>
      <w:r w:rsidRPr="00CD1BFE">
        <w:rPr>
          <w:rFonts w:asciiTheme="minorBidi" w:hAnsiTheme="minorBidi" w:cstheme="minorBidi"/>
          <w:sz w:val="20"/>
          <w:szCs w:val="20"/>
          <w:lang w:bidi="ar-AE"/>
        </w:rPr>
        <w:t>r</w:t>
      </w:r>
      <w:r w:rsidRPr="00CD1BFE">
        <w:rPr>
          <w:rFonts w:asciiTheme="minorBidi" w:hAnsiTheme="minorBidi" w:cstheme="minorBidi" w:hint="cs"/>
          <w:sz w:val="20"/>
          <w:szCs w:val="20"/>
          <w:rtl/>
        </w:rPr>
        <w:t xml:space="preserve"> =</w:t>
      </w:r>
      <w:r w:rsidRPr="00CD1BFE">
        <w:rPr>
          <w:rFonts w:asciiTheme="minorBidi" w:hAnsiTheme="minorBidi" w:cstheme="minorBidi"/>
          <w:sz w:val="20"/>
          <w:szCs w:val="20"/>
          <w:rtl/>
        </w:rPr>
        <w:t xml:space="preserve"> معدل النمو (المضاف باستمرار)</w:t>
      </w:r>
    </w:p>
    <w:p w14:paraId="46E47460" w14:textId="77777777" w:rsidR="00BA7E15" w:rsidRPr="00CD1BFE" w:rsidRDefault="00BA7E15" w:rsidP="00BA7E15">
      <w:pPr>
        <w:pStyle w:val="ListParagraph"/>
        <w:numPr>
          <w:ilvl w:val="0"/>
          <w:numId w:val="43"/>
        </w:numPr>
        <w:bidi/>
        <w:spacing w:line="360" w:lineRule="auto"/>
        <w:jc w:val="both"/>
        <w:rPr>
          <w:rFonts w:asciiTheme="minorBidi" w:hAnsiTheme="minorBidi" w:cstheme="minorBidi"/>
          <w:sz w:val="20"/>
          <w:szCs w:val="20"/>
          <w:lang w:bidi="ar-AE"/>
        </w:rPr>
      </w:pPr>
      <w:r w:rsidRPr="00CD1BFE">
        <w:rPr>
          <w:rFonts w:asciiTheme="minorBidi" w:hAnsiTheme="minorBidi" w:cstheme="minorBidi"/>
          <w:sz w:val="20"/>
          <w:szCs w:val="20"/>
          <w:lang w:bidi="ar-AE"/>
        </w:rPr>
        <w:t>e</w:t>
      </w:r>
      <w:r w:rsidRPr="00CD1BFE">
        <w:rPr>
          <w:rFonts w:asciiTheme="minorBidi" w:hAnsiTheme="minorBidi" w:cstheme="minorBidi"/>
          <w:sz w:val="20"/>
          <w:szCs w:val="20"/>
          <w:rtl/>
        </w:rPr>
        <w:t xml:space="preserve"> </w:t>
      </w:r>
      <w:r w:rsidRPr="00CD1BFE">
        <w:rPr>
          <w:rFonts w:asciiTheme="minorBidi" w:hAnsiTheme="minorBidi" w:cstheme="minorBidi" w:hint="cs"/>
          <w:sz w:val="20"/>
          <w:szCs w:val="20"/>
          <w:rtl/>
        </w:rPr>
        <w:t>= قاعدة</w:t>
      </w:r>
      <w:r w:rsidRPr="00CD1BFE">
        <w:rPr>
          <w:rFonts w:asciiTheme="minorBidi" w:hAnsiTheme="minorBidi" w:cstheme="minorBidi"/>
          <w:sz w:val="20"/>
          <w:szCs w:val="20"/>
          <w:rtl/>
        </w:rPr>
        <w:t xml:space="preserve"> نظام اللوغاريتمات الطبيعية</w:t>
      </w:r>
    </w:p>
    <w:p w14:paraId="45515660" w14:textId="77777777" w:rsidR="00BA7E15" w:rsidRPr="00CD1BFE" w:rsidRDefault="00BA7E15" w:rsidP="00BA7E15">
      <w:pPr>
        <w:pStyle w:val="ListParagraph"/>
        <w:numPr>
          <w:ilvl w:val="0"/>
          <w:numId w:val="43"/>
        </w:numPr>
        <w:bidi/>
        <w:spacing w:line="360" w:lineRule="auto"/>
        <w:jc w:val="both"/>
        <w:rPr>
          <w:rFonts w:asciiTheme="minorBidi" w:hAnsiTheme="minorBidi" w:cstheme="minorBidi"/>
          <w:sz w:val="20"/>
          <w:szCs w:val="20"/>
          <w:lang w:bidi="ar-AE"/>
        </w:rPr>
      </w:pPr>
      <w:r w:rsidRPr="00CD1BFE">
        <w:rPr>
          <w:rFonts w:asciiTheme="minorBidi" w:hAnsiTheme="minorBidi" w:cstheme="minorBidi"/>
          <w:sz w:val="20"/>
          <w:szCs w:val="20"/>
          <w:lang w:bidi="ar-AE"/>
        </w:rPr>
        <w:t>P</w:t>
      </w:r>
      <w:r w:rsidRPr="00CD1BFE">
        <w:rPr>
          <w:rFonts w:asciiTheme="minorBidi" w:hAnsiTheme="minorBidi" w:cstheme="minorBidi"/>
          <w:sz w:val="20"/>
          <w:szCs w:val="20"/>
          <w:vertAlign w:val="subscript"/>
          <w:lang w:bidi="ar-AE"/>
        </w:rPr>
        <w:t>t</w:t>
      </w:r>
      <w:r w:rsidRPr="00CD1BFE">
        <w:rPr>
          <w:rFonts w:asciiTheme="minorBidi" w:hAnsiTheme="minorBidi" w:cstheme="minorBidi" w:hint="cs"/>
          <w:sz w:val="20"/>
          <w:szCs w:val="20"/>
          <w:rtl/>
        </w:rPr>
        <w:t xml:space="preserve"> =</w:t>
      </w:r>
      <w:r w:rsidRPr="00CD1BFE">
        <w:rPr>
          <w:rFonts w:asciiTheme="minorBidi" w:hAnsiTheme="minorBidi" w:cstheme="minorBidi"/>
          <w:sz w:val="20"/>
          <w:szCs w:val="20"/>
          <w:rtl/>
        </w:rPr>
        <w:t xml:space="preserve"> عدد السكان في الفترة التي يحدث فيها النمو (</w:t>
      </w:r>
      <w:r w:rsidRPr="00CD1BFE">
        <w:rPr>
          <w:rFonts w:asciiTheme="minorBidi" w:hAnsiTheme="minorBidi" w:cstheme="minorBidi"/>
          <w:sz w:val="20"/>
          <w:szCs w:val="20"/>
          <w:lang w:bidi="ar-AE"/>
        </w:rPr>
        <w:t>t</w:t>
      </w:r>
      <w:r w:rsidRPr="00CD1BFE">
        <w:rPr>
          <w:rFonts w:asciiTheme="minorBidi" w:hAnsiTheme="minorBidi" w:cstheme="minorBidi"/>
          <w:sz w:val="20"/>
          <w:szCs w:val="20"/>
          <w:rtl/>
        </w:rPr>
        <w:t>)</w:t>
      </w:r>
    </w:p>
    <w:p w14:paraId="5C6B6FFF"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20B482A6" w14:textId="77777777" w:rsidR="00BA7E15" w:rsidRPr="008D497F" w:rsidRDefault="00BA7E15" w:rsidP="00BA7E15">
      <w:pPr>
        <w:bidi/>
        <w:spacing w:line="360" w:lineRule="auto"/>
        <w:jc w:val="both"/>
        <w:rPr>
          <w:rFonts w:asciiTheme="minorBidi" w:hAnsiTheme="minorBidi" w:cstheme="minorBidi"/>
          <w:sz w:val="20"/>
          <w:szCs w:val="20"/>
          <w:rtl/>
        </w:rPr>
      </w:pPr>
      <w:r w:rsidRPr="008D497F">
        <w:rPr>
          <w:rFonts w:asciiTheme="minorBidi" w:hAnsiTheme="minorBidi" w:cstheme="minorBidi"/>
          <w:sz w:val="20"/>
          <w:szCs w:val="20"/>
          <w:rtl/>
        </w:rPr>
        <w:t>يمكن وصف منحنى النمو الهندسي أيضا مع معادلة الفائدة المركبة:</w:t>
      </w:r>
    </w:p>
    <w:p w14:paraId="4804DB31" w14:textId="77777777" w:rsidR="00BA7E15" w:rsidRPr="008D497F" w:rsidRDefault="00BA7E15" w:rsidP="00BA7E15">
      <w:pPr>
        <w:bidi/>
        <w:spacing w:line="360" w:lineRule="auto"/>
        <w:jc w:val="both"/>
        <w:rPr>
          <w:rFonts w:asciiTheme="minorBidi" w:hAnsiTheme="minorBidi" w:cstheme="minorBidi"/>
          <w:sz w:val="20"/>
          <w:szCs w:val="20"/>
          <w:rtl/>
        </w:rPr>
      </w:pPr>
    </w:p>
    <w:p w14:paraId="7D59CC2D" w14:textId="77777777" w:rsidR="00BA7E15" w:rsidRPr="00055829" w:rsidRDefault="00C87170" w:rsidP="00BA7E15">
      <w:pPr>
        <w:bidi/>
        <w:spacing w:line="360" w:lineRule="auto"/>
        <w:jc w:val="both"/>
        <w:rPr>
          <w:rFonts w:asciiTheme="minorBidi" w:hAnsiTheme="minorBidi" w:cstheme="minorBidi"/>
          <w:lang w:bidi="ar-AE"/>
        </w:rPr>
      </w:pPr>
      <m:oMathPara>
        <m:oMathParaPr>
          <m:jc m:val="center"/>
        </m:oMathParaPr>
        <m:oMath>
          <m:sSub>
            <m:sSubPr>
              <m:ctrlPr>
                <w:rPr>
                  <w:rFonts w:ascii="Cambria Math" w:hAnsi="Cambria Math" w:cstheme="minorBidi"/>
                  <w:i/>
                  <w:sz w:val="24"/>
                  <w:szCs w:val="24"/>
                  <w:lang w:bidi="ar-AE"/>
                </w:rPr>
              </m:ctrlPr>
            </m:sSubPr>
            <m:e>
              <m:r>
                <w:rPr>
                  <w:rFonts w:ascii="Cambria Math" w:hAnsi="Cambria Math" w:cstheme="minorBidi"/>
                  <w:sz w:val="24"/>
                  <w:szCs w:val="24"/>
                  <w:lang w:bidi="ar-AE"/>
                </w:rPr>
                <m:t>P</m:t>
              </m:r>
            </m:e>
            <m:sub>
              <m:r>
                <w:rPr>
                  <w:rFonts w:ascii="Cambria Math" w:hAnsi="Cambria Math" w:cstheme="minorBidi"/>
                  <w:sz w:val="24"/>
                  <w:szCs w:val="24"/>
                  <w:lang w:bidi="ar-AE"/>
                </w:rPr>
                <m:t>t</m:t>
              </m:r>
            </m:sub>
          </m:sSub>
          <m:r>
            <w:rPr>
              <w:rFonts w:ascii="Cambria Math" w:hAnsi="Cambria Math" w:cstheme="minorBidi"/>
              <w:sz w:val="24"/>
              <w:szCs w:val="24"/>
              <w:lang w:bidi="ar-AE"/>
            </w:rPr>
            <m:t xml:space="preserve">= </m:t>
          </m:r>
          <m:sSub>
            <m:sSubPr>
              <m:ctrlPr>
                <w:rPr>
                  <w:rFonts w:ascii="Cambria Math" w:hAnsi="Cambria Math" w:cstheme="minorBidi"/>
                  <w:i/>
                  <w:sz w:val="24"/>
                  <w:szCs w:val="24"/>
                  <w:lang w:bidi="ar-AE"/>
                </w:rPr>
              </m:ctrlPr>
            </m:sSubPr>
            <m:e>
              <m:r>
                <w:rPr>
                  <w:rFonts w:ascii="Cambria Math" w:hAnsi="Cambria Math" w:cstheme="minorBidi"/>
                  <w:sz w:val="24"/>
                  <w:szCs w:val="24"/>
                  <w:lang w:bidi="ar-AE"/>
                </w:rPr>
                <m:t>P</m:t>
              </m:r>
            </m:e>
            <m:sub>
              <m:r>
                <w:rPr>
                  <w:rFonts w:ascii="Cambria Math" w:hAnsi="Cambria Math" w:cstheme="minorBidi"/>
                  <w:sz w:val="24"/>
                  <w:szCs w:val="24"/>
                  <w:lang w:bidi="ar-AE"/>
                </w:rPr>
                <m:t>0</m:t>
              </m:r>
            </m:sub>
          </m:sSub>
          <m:r>
            <w:rPr>
              <w:rFonts w:ascii="Cambria Math" w:hAnsi="Cambria Math" w:cstheme="minorBidi"/>
              <w:sz w:val="24"/>
              <w:szCs w:val="24"/>
              <w:lang w:bidi="ar-AE"/>
            </w:rPr>
            <m:t xml:space="preserve"> </m:t>
          </m:r>
          <m:sSup>
            <m:sSupPr>
              <m:ctrlPr>
                <w:rPr>
                  <w:rFonts w:ascii="Cambria Math" w:hAnsi="Cambria Math" w:cstheme="minorBidi"/>
                  <w:i/>
                  <w:sz w:val="24"/>
                  <w:szCs w:val="24"/>
                  <w:lang w:bidi="ar-AE"/>
                </w:rPr>
              </m:ctrlPr>
            </m:sSupPr>
            <m:e>
              <m:r>
                <w:rPr>
                  <w:rFonts w:ascii="Cambria Math" w:hAnsi="Cambria Math" w:cstheme="minorBidi"/>
                  <w:sz w:val="24"/>
                  <w:szCs w:val="24"/>
                  <w:lang w:bidi="ar-AE"/>
                </w:rPr>
                <m:t>(1+r)</m:t>
              </m:r>
            </m:e>
            <m:sup>
              <m:r>
                <w:rPr>
                  <w:rFonts w:ascii="Cambria Math" w:hAnsi="Cambria Math" w:cstheme="minorBidi"/>
                  <w:sz w:val="24"/>
                  <w:szCs w:val="24"/>
                  <w:lang w:bidi="ar-AE"/>
                </w:rPr>
                <m:t>t</m:t>
              </m:r>
            </m:sup>
          </m:sSup>
        </m:oMath>
      </m:oMathPara>
    </w:p>
    <w:p w14:paraId="78FAD155" w14:textId="77777777" w:rsidR="00BA7E15" w:rsidRDefault="00BA7E15" w:rsidP="00BA7E15">
      <w:pPr>
        <w:bidi/>
        <w:spacing w:line="360" w:lineRule="auto"/>
        <w:jc w:val="both"/>
        <w:rPr>
          <w:rFonts w:asciiTheme="minorBidi" w:hAnsiTheme="minorBidi" w:cstheme="minorBidi"/>
          <w:sz w:val="20"/>
          <w:szCs w:val="20"/>
          <w:rtl/>
        </w:rPr>
      </w:pPr>
    </w:p>
    <w:p w14:paraId="493D94CD"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في المعادلة الأولى يمثل (</w:t>
      </w:r>
      <w:r w:rsidRPr="008D497F">
        <w:rPr>
          <w:rFonts w:asciiTheme="minorBidi" w:hAnsiTheme="minorBidi" w:cstheme="minorBidi"/>
          <w:sz w:val="20"/>
          <w:szCs w:val="20"/>
          <w:lang w:bidi="ar-AE"/>
        </w:rPr>
        <w:t>r</w:t>
      </w:r>
      <w:r w:rsidRPr="008D497F">
        <w:rPr>
          <w:rFonts w:asciiTheme="minorBidi" w:hAnsiTheme="minorBidi" w:cstheme="minorBidi"/>
          <w:sz w:val="20"/>
          <w:szCs w:val="20"/>
          <w:rtl/>
        </w:rPr>
        <w:t>) معدل النمو المضاف باستمرار إلى السكان. وفي المعادلة الثانية "الفائدة المركبة" يمثل (</w:t>
      </w:r>
      <w:r w:rsidRPr="008D497F">
        <w:rPr>
          <w:rFonts w:asciiTheme="minorBidi" w:hAnsiTheme="minorBidi" w:cstheme="minorBidi"/>
          <w:sz w:val="20"/>
          <w:szCs w:val="20"/>
          <w:lang w:bidi="ar-AE"/>
        </w:rPr>
        <w:t>r</w:t>
      </w:r>
      <w:r w:rsidRPr="008D497F">
        <w:rPr>
          <w:rFonts w:asciiTheme="minorBidi" w:hAnsiTheme="minorBidi" w:cstheme="minorBidi"/>
          <w:sz w:val="20"/>
          <w:szCs w:val="20"/>
          <w:rtl/>
        </w:rPr>
        <w:t>) متوسط معدل النمو السنوي.</w:t>
      </w:r>
    </w:p>
    <w:p w14:paraId="5A825E1A"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تُستخدم هذه الطريقة لحساب تقديرات السكان في منتصف العام عن طريق إجراء الاستيفاء بين اثنين من تقديرات السكان في نهاية العام. ويتم احتساب الاستيفاء الأسي لأربعة مجاميع تحكم على مستوى الإمارة (المقيمون إقامة معتادة حسب الجنسية والنوع).</w:t>
      </w:r>
    </w:p>
    <w:p w14:paraId="5660FF49"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 xml:space="preserve">نتيجة الاستيفاء الأسي هي تقديرات منتصف العام لمجموعات التحكم السكانية الأربعة. وعن طريق استخدام الاستيفاء الأسي، فإن التقديرات السكانية في منتصف العام تتشابه (ولكن ليس على وجه التحديد) مع متوسط عدد السكان في ذلك </w:t>
      </w:r>
      <w:r w:rsidRPr="008D497F">
        <w:rPr>
          <w:rFonts w:asciiTheme="minorBidi" w:hAnsiTheme="minorBidi" w:cstheme="minorBidi" w:hint="cs"/>
          <w:sz w:val="20"/>
          <w:szCs w:val="20"/>
          <w:rtl/>
        </w:rPr>
        <w:t>العام،</w:t>
      </w:r>
      <w:r w:rsidRPr="008D497F">
        <w:rPr>
          <w:rFonts w:asciiTheme="minorBidi" w:hAnsiTheme="minorBidi" w:cstheme="minorBidi"/>
          <w:sz w:val="20"/>
          <w:szCs w:val="20"/>
          <w:rtl/>
        </w:rPr>
        <w:t xml:space="preserve"> وبالتالي فهي أقل عرضة للتقلبات في التقديرات.</w:t>
      </w:r>
    </w:p>
    <w:p w14:paraId="622E6650" w14:textId="77777777" w:rsidR="00BA7E15" w:rsidRDefault="00BA7E15" w:rsidP="00BA7E15">
      <w:pPr>
        <w:bidi/>
        <w:spacing w:line="360" w:lineRule="auto"/>
        <w:jc w:val="both"/>
        <w:rPr>
          <w:rFonts w:asciiTheme="minorBidi" w:hAnsiTheme="minorBidi" w:cstheme="minorBidi"/>
          <w:sz w:val="20"/>
          <w:szCs w:val="20"/>
          <w:rtl/>
          <w:lang w:bidi="ar-AE"/>
        </w:rPr>
      </w:pPr>
    </w:p>
    <w:p w14:paraId="29180041" w14:textId="77777777" w:rsidR="00BA7E15" w:rsidRPr="008D497F" w:rsidRDefault="00BA7E15" w:rsidP="00BA7E15">
      <w:pPr>
        <w:bidi/>
        <w:spacing w:line="360" w:lineRule="auto"/>
        <w:jc w:val="both"/>
        <w:rPr>
          <w:rFonts w:asciiTheme="minorBidi" w:hAnsiTheme="minorBidi" w:cstheme="minorBidi"/>
          <w:b/>
          <w:bCs/>
          <w:sz w:val="20"/>
          <w:szCs w:val="20"/>
          <w:lang w:bidi="ar-AE"/>
        </w:rPr>
      </w:pPr>
      <w:r w:rsidRPr="008D497F">
        <w:rPr>
          <w:rFonts w:asciiTheme="minorBidi" w:hAnsiTheme="minorBidi" w:cstheme="minorBidi"/>
          <w:b/>
          <w:bCs/>
          <w:sz w:val="20"/>
          <w:szCs w:val="20"/>
          <w:rtl/>
        </w:rPr>
        <w:t>نسبة-حصة النمو</w:t>
      </w:r>
    </w:p>
    <w:p w14:paraId="18CE7463"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تشير طريقة النسبة-الحصة من النمو إلى حساب التغير السكاني في كل منطقة والتي يتم التعبير عنها بعد ذلك كنسبة من إجمالي التغير السكاني. وبالتالي فإن مجموع كل النسب هو 100% (أو 1000)، والمعادلة الأساسية لطريقة النمو هي:</w:t>
      </w:r>
    </w:p>
    <w:p w14:paraId="4353CB56" w14:textId="77777777" w:rsidR="00BA7E15" w:rsidRPr="008D497F" w:rsidRDefault="00BA7E15" w:rsidP="00BA7E15">
      <w:pPr>
        <w:bidi/>
        <w:spacing w:line="360" w:lineRule="auto"/>
        <w:jc w:val="both"/>
        <w:rPr>
          <w:rFonts w:asciiTheme="minorBidi" w:hAnsiTheme="minorBidi" w:cstheme="minorBidi"/>
          <w:sz w:val="20"/>
          <w:szCs w:val="20"/>
          <w:rtl/>
        </w:rPr>
      </w:pPr>
      <w:r w:rsidRPr="008D497F">
        <w:rPr>
          <w:rFonts w:asciiTheme="minorBidi" w:hAnsiTheme="minorBidi" w:cstheme="minorBidi"/>
          <w:sz w:val="20"/>
          <w:szCs w:val="20"/>
          <w:rtl/>
        </w:rPr>
        <w:t xml:space="preserve">بالنسبة للمنطقة الفرعية </w:t>
      </w:r>
      <w:r w:rsidRPr="008D497F">
        <w:rPr>
          <w:rFonts w:asciiTheme="minorBidi" w:hAnsiTheme="minorBidi" w:cstheme="minorBidi"/>
          <w:sz w:val="20"/>
          <w:szCs w:val="20"/>
          <w:lang w:bidi="ar-AE"/>
        </w:rPr>
        <w:t>A</w:t>
      </w:r>
      <w:r w:rsidRPr="008D497F">
        <w:rPr>
          <w:rFonts w:asciiTheme="minorBidi" w:hAnsiTheme="minorBidi" w:cstheme="minorBidi"/>
          <w:sz w:val="20"/>
          <w:szCs w:val="20"/>
          <w:rtl/>
        </w:rPr>
        <w:t xml:space="preserve"> في المساحة الإجمالية </w:t>
      </w:r>
      <w:r w:rsidRPr="008D497F">
        <w:rPr>
          <w:rFonts w:asciiTheme="minorBidi" w:hAnsiTheme="minorBidi" w:cstheme="minorBidi"/>
          <w:sz w:val="20"/>
          <w:szCs w:val="20"/>
          <w:lang w:bidi="ar-AE"/>
        </w:rPr>
        <w:t>T</w:t>
      </w:r>
      <w:r w:rsidRPr="008D497F">
        <w:rPr>
          <w:rFonts w:asciiTheme="minorBidi" w:hAnsiTheme="minorBidi" w:cstheme="minorBidi"/>
          <w:sz w:val="20"/>
          <w:szCs w:val="20"/>
          <w:rtl/>
        </w:rPr>
        <w:t>:</w:t>
      </w:r>
    </w:p>
    <w:p w14:paraId="00AC8620" w14:textId="77777777" w:rsidR="00BA7E15" w:rsidRPr="008D497F" w:rsidRDefault="00BA7E15" w:rsidP="00BA7E15">
      <w:pPr>
        <w:bidi/>
        <w:spacing w:line="360" w:lineRule="auto"/>
        <w:jc w:val="both"/>
        <w:rPr>
          <w:rFonts w:asciiTheme="minorBidi" w:hAnsiTheme="minorBidi" w:cstheme="minorBidi"/>
          <w:sz w:val="20"/>
          <w:szCs w:val="20"/>
          <w:rtl/>
        </w:rPr>
      </w:pPr>
    </w:p>
    <w:p w14:paraId="75A231F8" w14:textId="77777777" w:rsidR="00BA7E15" w:rsidRPr="00757D07" w:rsidRDefault="00C87170" w:rsidP="00BA7E15">
      <w:pPr>
        <w:bidi/>
        <w:spacing w:line="360" w:lineRule="auto"/>
        <w:jc w:val="both"/>
        <w:rPr>
          <w:rFonts w:asciiTheme="minorBidi" w:hAnsiTheme="minorBidi" w:cstheme="minorBidi"/>
          <w:lang w:bidi="ar-AE"/>
        </w:rPr>
      </w:pPr>
      <m:oMathPara>
        <m:oMathParaPr>
          <m:jc m:val="center"/>
        </m:oMathParaPr>
        <m:oMath>
          <m:sSub>
            <m:sSubPr>
              <m:ctrlPr>
                <w:rPr>
                  <w:rFonts w:ascii="Cambria Math" w:hAnsi="Cambria Math" w:cs="Tahoma"/>
                  <w:i/>
                  <w:sz w:val="24"/>
                  <w:szCs w:val="24"/>
                </w:rPr>
              </m:ctrlPr>
            </m:sSubPr>
            <m:e>
              <m:r>
                <w:rPr>
                  <w:rFonts w:ascii="Cambria Math" w:hAnsi="Cambria Math" w:cs="Tahoma"/>
                  <w:sz w:val="24"/>
                  <w:szCs w:val="24"/>
                </w:rPr>
                <m:t>R</m:t>
              </m:r>
            </m:e>
            <m:sub>
              <m:r>
                <w:rPr>
                  <w:rFonts w:ascii="Cambria Math" w:hAnsi="Cambria Math" w:cs="Tahoma"/>
                  <w:sz w:val="24"/>
                  <w:szCs w:val="24"/>
                </w:rPr>
                <m:t>A</m:t>
              </m:r>
            </m:sub>
          </m:sSub>
          <m:r>
            <w:rPr>
              <w:rFonts w:ascii="Cambria Math" w:hAnsi="Cambria Math" w:cs="Tahoma"/>
              <w:sz w:val="24"/>
              <w:szCs w:val="24"/>
            </w:rPr>
            <m:t xml:space="preserve">= </m:t>
          </m:r>
          <m:f>
            <m:fPr>
              <m:ctrlPr>
                <w:rPr>
                  <w:rFonts w:ascii="Cambria Math" w:hAnsi="Cambria Math" w:cs="Tahoma"/>
                  <w:i/>
                  <w:sz w:val="24"/>
                  <w:szCs w:val="24"/>
                </w:rPr>
              </m:ctrlPr>
            </m:fPr>
            <m:num>
              <m:sSubSup>
                <m:sSubSupPr>
                  <m:ctrlPr>
                    <w:rPr>
                      <w:rFonts w:ascii="Cambria Math" w:hAnsi="Cambria Math" w:cs="Tahoma"/>
                      <w:i/>
                      <w:sz w:val="24"/>
                      <w:szCs w:val="24"/>
                    </w:rPr>
                  </m:ctrlPr>
                </m:sSubSupPr>
                <m:e>
                  <m:r>
                    <w:rPr>
                      <w:rFonts w:ascii="Cambria Math" w:hAnsi="Cambria Math" w:cs="Tahoma"/>
                      <w:sz w:val="24"/>
                      <w:szCs w:val="24"/>
                    </w:rPr>
                    <m:t>P</m:t>
                  </m:r>
                </m:e>
                <m:sub>
                  <m:r>
                    <w:rPr>
                      <w:rFonts w:ascii="Cambria Math" w:hAnsi="Cambria Math" w:cs="Tahoma"/>
                      <w:sz w:val="24"/>
                      <w:szCs w:val="24"/>
                    </w:rPr>
                    <m:t>A</m:t>
                  </m:r>
                </m:sub>
                <m:sup>
                  <m:r>
                    <w:rPr>
                      <w:rFonts w:ascii="Cambria Math" w:hAnsi="Cambria Math" w:cs="Tahoma"/>
                      <w:sz w:val="24"/>
                      <w:szCs w:val="24"/>
                    </w:rPr>
                    <m:t>t+1</m:t>
                  </m:r>
                </m:sup>
              </m:sSubSup>
              <m:r>
                <w:rPr>
                  <w:rFonts w:ascii="Cambria Math" w:hAnsi="Cambria Math" w:cs="Tahoma"/>
                  <w:sz w:val="24"/>
                  <w:szCs w:val="24"/>
                </w:rPr>
                <m:t xml:space="preserve">- </m:t>
              </m:r>
              <m:sSubSup>
                <m:sSubSupPr>
                  <m:ctrlPr>
                    <w:rPr>
                      <w:rFonts w:ascii="Cambria Math" w:hAnsi="Cambria Math" w:cs="Tahoma"/>
                      <w:i/>
                      <w:sz w:val="24"/>
                      <w:szCs w:val="24"/>
                    </w:rPr>
                  </m:ctrlPr>
                </m:sSubSupPr>
                <m:e>
                  <m:r>
                    <w:rPr>
                      <w:rFonts w:ascii="Cambria Math" w:hAnsi="Cambria Math" w:cs="Tahoma"/>
                      <w:sz w:val="24"/>
                      <w:szCs w:val="24"/>
                    </w:rPr>
                    <m:t>P</m:t>
                  </m:r>
                </m:e>
                <m:sub>
                  <m:r>
                    <w:rPr>
                      <w:rFonts w:ascii="Cambria Math" w:hAnsi="Cambria Math" w:cs="Tahoma"/>
                      <w:sz w:val="24"/>
                      <w:szCs w:val="24"/>
                    </w:rPr>
                    <m:t>A</m:t>
                  </m:r>
                </m:sub>
                <m:sup>
                  <m:r>
                    <w:rPr>
                      <w:rFonts w:ascii="Cambria Math" w:hAnsi="Cambria Math" w:cs="Tahoma"/>
                      <w:sz w:val="24"/>
                      <w:szCs w:val="24"/>
                    </w:rPr>
                    <m:t>t</m:t>
                  </m:r>
                </m:sup>
              </m:sSubSup>
            </m:num>
            <m:den>
              <m:sSubSup>
                <m:sSubSupPr>
                  <m:ctrlPr>
                    <w:rPr>
                      <w:rFonts w:ascii="Cambria Math" w:hAnsi="Cambria Math" w:cs="Tahoma"/>
                      <w:i/>
                      <w:sz w:val="24"/>
                      <w:szCs w:val="24"/>
                    </w:rPr>
                  </m:ctrlPr>
                </m:sSubSupPr>
                <m:e>
                  <m:r>
                    <w:rPr>
                      <w:rFonts w:ascii="Cambria Math" w:hAnsi="Cambria Math" w:cs="Tahoma"/>
                      <w:sz w:val="24"/>
                      <w:szCs w:val="24"/>
                    </w:rPr>
                    <m:t>P</m:t>
                  </m:r>
                </m:e>
                <m:sub>
                  <m:r>
                    <w:rPr>
                      <w:rFonts w:ascii="Cambria Math" w:hAnsi="Cambria Math" w:cs="Tahoma"/>
                      <w:sz w:val="24"/>
                      <w:szCs w:val="24"/>
                    </w:rPr>
                    <m:t>T</m:t>
                  </m:r>
                </m:sub>
                <m:sup>
                  <m:r>
                    <w:rPr>
                      <w:rFonts w:ascii="Cambria Math" w:hAnsi="Cambria Math" w:cs="Tahoma"/>
                      <w:sz w:val="24"/>
                      <w:szCs w:val="24"/>
                    </w:rPr>
                    <m:t>t+1</m:t>
                  </m:r>
                </m:sup>
              </m:sSubSup>
              <m:r>
                <w:rPr>
                  <w:rFonts w:ascii="Cambria Math" w:hAnsi="Cambria Math" w:cs="Tahoma"/>
                  <w:sz w:val="24"/>
                  <w:szCs w:val="24"/>
                </w:rPr>
                <m:t xml:space="preserve">- </m:t>
              </m:r>
              <m:sSubSup>
                <m:sSubSupPr>
                  <m:ctrlPr>
                    <w:rPr>
                      <w:rFonts w:ascii="Cambria Math" w:hAnsi="Cambria Math" w:cs="Tahoma"/>
                      <w:i/>
                      <w:sz w:val="24"/>
                      <w:szCs w:val="24"/>
                    </w:rPr>
                  </m:ctrlPr>
                </m:sSubSupPr>
                <m:e>
                  <m:r>
                    <w:rPr>
                      <w:rFonts w:ascii="Cambria Math" w:hAnsi="Cambria Math" w:cs="Tahoma"/>
                      <w:sz w:val="24"/>
                      <w:szCs w:val="24"/>
                    </w:rPr>
                    <m:t>P</m:t>
                  </m:r>
                </m:e>
                <m:sub>
                  <m:r>
                    <w:rPr>
                      <w:rFonts w:ascii="Cambria Math" w:hAnsi="Cambria Math" w:cs="Tahoma"/>
                      <w:sz w:val="24"/>
                      <w:szCs w:val="24"/>
                    </w:rPr>
                    <m:t>T</m:t>
                  </m:r>
                </m:sub>
                <m:sup>
                  <m:r>
                    <w:rPr>
                      <w:rFonts w:ascii="Cambria Math" w:hAnsi="Cambria Math" w:cs="Tahoma"/>
                      <w:sz w:val="24"/>
                      <w:szCs w:val="24"/>
                    </w:rPr>
                    <m:t>t</m:t>
                  </m:r>
                </m:sup>
              </m:sSubSup>
            </m:den>
          </m:f>
        </m:oMath>
      </m:oMathPara>
    </w:p>
    <w:p w14:paraId="6A63E7B6" w14:textId="77777777" w:rsidR="00BA7E15" w:rsidRPr="008D497F" w:rsidRDefault="00BA7E15" w:rsidP="00BA7E15">
      <w:pPr>
        <w:bidi/>
        <w:spacing w:line="360" w:lineRule="auto"/>
        <w:jc w:val="both"/>
        <w:rPr>
          <w:rFonts w:asciiTheme="minorBidi" w:hAnsiTheme="minorBidi" w:cstheme="minorBidi"/>
          <w:sz w:val="20"/>
          <w:szCs w:val="20"/>
          <w:rtl/>
        </w:rPr>
      </w:pPr>
    </w:p>
    <w:p w14:paraId="15BD16CC"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 xml:space="preserve"> حيث،</w:t>
      </w:r>
    </w:p>
    <w:p w14:paraId="1220563F"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r w:rsidRPr="00757D07">
        <w:rPr>
          <w:rFonts w:asciiTheme="minorBidi" w:hAnsiTheme="minorBidi" w:cstheme="minorBidi"/>
          <w:sz w:val="20"/>
          <w:szCs w:val="20"/>
          <w:lang w:bidi="ar-AE"/>
        </w:rPr>
        <w:t>R</w:t>
      </w:r>
      <w:r w:rsidRPr="00757D07">
        <w:rPr>
          <w:rFonts w:asciiTheme="minorBidi" w:hAnsiTheme="minorBidi" w:cstheme="minorBidi"/>
          <w:sz w:val="20"/>
          <w:szCs w:val="20"/>
          <w:vertAlign w:val="subscript"/>
          <w:lang w:bidi="ar-AE"/>
        </w:rPr>
        <w:t>A</w:t>
      </w:r>
      <w:r w:rsidRPr="00757D07">
        <w:rPr>
          <w:rFonts w:asciiTheme="minorBidi" w:hAnsiTheme="minorBidi" w:cstheme="minorBidi"/>
          <w:sz w:val="20"/>
          <w:szCs w:val="20"/>
          <w:rtl/>
        </w:rPr>
        <w:t xml:space="preserve"> = نسبة المنطقة الفرعية </w:t>
      </w:r>
      <w:r w:rsidRPr="00757D07">
        <w:rPr>
          <w:rFonts w:asciiTheme="minorBidi" w:hAnsiTheme="minorBidi" w:cstheme="minorBidi"/>
          <w:sz w:val="20"/>
          <w:szCs w:val="20"/>
          <w:lang w:bidi="ar-AE"/>
        </w:rPr>
        <w:t>A</w:t>
      </w:r>
    </w:p>
    <w:p w14:paraId="7D9962F5"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proofErr w:type="gramStart"/>
      <w:r w:rsidRPr="00757D07">
        <w:rPr>
          <w:rFonts w:asciiTheme="minorBidi" w:hAnsiTheme="minorBidi" w:cstheme="minorBidi"/>
          <w:sz w:val="20"/>
          <w:szCs w:val="20"/>
          <w:lang w:bidi="ar-AE"/>
        </w:rPr>
        <w:t>P</w:t>
      </w:r>
      <w:r w:rsidRPr="00757D07">
        <w:rPr>
          <w:rFonts w:asciiTheme="minorBidi" w:hAnsiTheme="minorBidi" w:cstheme="minorBidi"/>
          <w:sz w:val="20"/>
          <w:szCs w:val="20"/>
          <w:vertAlign w:val="subscript"/>
          <w:lang w:bidi="ar-AE"/>
        </w:rPr>
        <w:t>A</w:t>
      </w:r>
      <w:r w:rsidRPr="00757D07">
        <w:rPr>
          <w:rFonts w:asciiTheme="minorBidi" w:hAnsiTheme="minorBidi" w:cstheme="minorBidi"/>
          <w:sz w:val="20"/>
          <w:szCs w:val="20"/>
          <w:lang w:bidi="ar-AE"/>
        </w:rPr>
        <w:t xml:space="preserve"> </w:t>
      </w:r>
      <w:r w:rsidRPr="00757D07">
        <w:rPr>
          <w:rFonts w:asciiTheme="minorBidi" w:hAnsiTheme="minorBidi" w:cstheme="minorBidi" w:hint="cs"/>
          <w:sz w:val="20"/>
          <w:szCs w:val="20"/>
          <w:rtl/>
        </w:rPr>
        <w:t xml:space="preserve"> </w:t>
      </w:r>
      <w:r w:rsidRPr="00757D07">
        <w:rPr>
          <w:rFonts w:asciiTheme="minorBidi" w:hAnsiTheme="minorBidi" w:cstheme="minorBidi"/>
          <w:sz w:val="20"/>
          <w:szCs w:val="20"/>
          <w:rtl/>
        </w:rPr>
        <w:t>=</w:t>
      </w:r>
      <w:proofErr w:type="gramEnd"/>
      <w:r w:rsidRPr="00757D07">
        <w:rPr>
          <w:rFonts w:asciiTheme="minorBidi" w:hAnsiTheme="minorBidi" w:cstheme="minorBidi"/>
          <w:sz w:val="20"/>
          <w:szCs w:val="20"/>
          <w:rtl/>
        </w:rPr>
        <w:t xml:space="preserve"> عدد السكان في المنطقة </w:t>
      </w:r>
      <w:r w:rsidRPr="00757D07">
        <w:rPr>
          <w:rFonts w:asciiTheme="minorBidi" w:hAnsiTheme="minorBidi" w:cstheme="minorBidi"/>
          <w:sz w:val="20"/>
          <w:szCs w:val="20"/>
          <w:lang w:bidi="ar-AE"/>
        </w:rPr>
        <w:t>A</w:t>
      </w:r>
    </w:p>
    <w:p w14:paraId="00765A6D"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proofErr w:type="gramStart"/>
      <w:r w:rsidRPr="00757D07">
        <w:rPr>
          <w:rFonts w:asciiTheme="minorBidi" w:hAnsiTheme="minorBidi" w:cstheme="minorBidi"/>
          <w:sz w:val="20"/>
          <w:szCs w:val="20"/>
          <w:lang w:bidi="ar-AE"/>
        </w:rPr>
        <w:t>P</w:t>
      </w:r>
      <w:r w:rsidRPr="00757D07">
        <w:rPr>
          <w:rFonts w:asciiTheme="minorBidi" w:hAnsiTheme="minorBidi" w:cstheme="minorBidi"/>
          <w:sz w:val="20"/>
          <w:szCs w:val="20"/>
          <w:vertAlign w:val="subscript"/>
          <w:lang w:bidi="ar-AE"/>
        </w:rPr>
        <w:t>T</w:t>
      </w:r>
      <w:r w:rsidRPr="00757D07">
        <w:rPr>
          <w:rFonts w:asciiTheme="minorBidi" w:hAnsiTheme="minorBidi" w:cstheme="minorBidi"/>
          <w:sz w:val="20"/>
          <w:szCs w:val="20"/>
          <w:lang w:bidi="ar-AE"/>
        </w:rPr>
        <w:t xml:space="preserve"> </w:t>
      </w:r>
      <w:r w:rsidRPr="00757D07">
        <w:rPr>
          <w:rFonts w:asciiTheme="minorBidi" w:hAnsiTheme="minorBidi" w:cstheme="minorBidi" w:hint="cs"/>
          <w:sz w:val="20"/>
          <w:szCs w:val="20"/>
          <w:rtl/>
        </w:rPr>
        <w:t xml:space="preserve"> </w:t>
      </w:r>
      <w:r w:rsidRPr="00757D07">
        <w:rPr>
          <w:rFonts w:asciiTheme="minorBidi" w:hAnsiTheme="minorBidi" w:cstheme="minorBidi"/>
          <w:sz w:val="20"/>
          <w:szCs w:val="20"/>
          <w:rtl/>
        </w:rPr>
        <w:t>=</w:t>
      </w:r>
      <w:proofErr w:type="gramEnd"/>
      <w:r w:rsidRPr="00757D07">
        <w:rPr>
          <w:rFonts w:asciiTheme="minorBidi" w:hAnsiTheme="minorBidi" w:cstheme="minorBidi"/>
          <w:sz w:val="20"/>
          <w:szCs w:val="20"/>
          <w:rtl/>
        </w:rPr>
        <w:t xml:space="preserve"> عدد السكان في المساحة الإجمالية </w:t>
      </w:r>
      <w:r w:rsidRPr="00757D07">
        <w:rPr>
          <w:rFonts w:asciiTheme="minorBidi" w:hAnsiTheme="minorBidi" w:cstheme="minorBidi"/>
          <w:sz w:val="20"/>
          <w:szCs w:val="20"/>
          <w:lang w:bidi="ar-AE"/>
        </w:rPr>
        <w:t>T</w:t>
      </w:r>
    </w:p>
    <w:p w14:paraId="5777C02B"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r w:rsidRPr="00757D07">
        <w:rPr>
          <w:rFonts w:asciiTheme="minorBidi" w:hAnsiTheme="minorBidi" w:cstheme="minorBidi"/>
          <w:sz w:val="20"/>
          <w:szCs w:val="20"/>
          <w:lang w:bidi="ar-AE"/>
        </w:rPr>
        <w:t>t</w:t>
      </w:r>
      <w:r w:rsidRPr="00757D07">
        <w:rPr>
          <w:rFonts w:asciiTheme="minorBidi" w:hAnsiTheme="minorBidi" w:cstheme="minorBidi"/>
          <w:sz w:val="20"/>
          <w:szCs w:val="20"/>
          <w:rtl/>
        </w:rPr>
        <w:t xml:space="preserve"> = </w:t>
      </w:r>
      <w:r w:rsidRPr="00757D07">
        <w:rPr>
          <w:rFonts w:asciiTheme="minorBidi" w:hAnsiTheme="minorBidi" w:cstheme="minorBidi"/>
          <w:sz w:val="20"/>
          <w:szCs w:val="20"/>
          <w:lang w:bidi="ar-AE"/>
        </w:rPr>
        <w:t>31</w:t>
      </w:r>
      <w:r w:rsidRPr="00757D07">
        <w:rPr>
          <w:rFonts w:asciiTheme="minorBidi" w:hAnsiTheme="minorBidi" w:cstheme="minorBidi"/>
          <w:sz w:val="20"/>
          <w:szCs w:val="20"/>
          <w:rtl/>
        </w:rPr>
        <w:t xml:space="preserve"> ديسمبر من العام السابق</w:t>
      </w:r>
    </w:p>
    <w:p w14:paraId="281410C8"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r w:rsidRPr="00757D07">
        <w:rPr>
          <w:rFonts w:asciiTheme="minorBidi" w:hAnsiTheme="minorBidi" w:cstheme="minorBidi"/>
          <w:sz w:val="20"/>
          <w:szCs w:val="20"/>
          <w:lang w:bidi="ar-AE"/>
        </w:rPr>
        <w:t>t+</w:t>
      </w:r>
      <w:proofErr w:type="gramStart"/>
      <w:r w:rsidRPr="00757D07">
        <w:rPr>
          <w:rFonts w:asciiTheme="minorBidi" w:hAnsiTheme="minorBidi" w:cstheme="minorBidi"/>
          <w:sz w:val="20"/>
          <w:szCs w:val="20"/>
          <w:lang w:bidi="ar-AE"/>
        </w:rPr>
        <w:t>1</w:t>
      </w:r>
      <w:r w:rsidRPr="00757D07">
        <w:rPr>
          <w:rFonts w:asciiTheme="minorBidi" w:hAnsiTheme="minorBidi" w:cstheme="minorBidi"/>
          <w:sz w:val="20"/>
          <w:szCs w:val="20"/>
          <w:rtl/>
        </w:rPr>
        <w:t xml:space="preserve">  =</w:t>
      </w:r>
      <w:proofErr w:type="gramEnd"/>
      <w:r w:rsidRPr="00757D07">
        <w:rPr>
          <w:rFonts w:asciiTheme="minorBidi" w:hAnsiTheme="minorBidi" w:cstheme="minorBidi"/>
          <w:sz w:val="20"/>
          <w:szCs w:val="20"/>
          <w:rtl/>
        </w:rPr>
        <w:t xml:space="preserve"> </w:t>
      </w:r>
      <w:r w:rsidRPr="00757D07">
        <w:rPr>
          <w:rFonts w:asciiTheme="minorBidi" w:hAnsiTheme="minorBidi" w:cstheme="minorBidi" w:hint="cs"/>
          <w:sz w:val="20"/>
          <w:szCs w:val="20"/>
          <w:rtl/>
        </w:rPr>
        <w:t xml:space="preserve">31 </w:t>
      </w:r>
      <w:r w:rsidRPr="00757D07">
        <w:rPr>
          <w:rFonts w:asciiTheme="minorBidi" w:hAnsiTheme="minorBidi" w:cstheme="minorBidi"/>
          <w:sz w:val="20"/>
          <w:szCs w:val="20"/>
          <w:rtl/>
        </w:rPr>
        <w:t>ديسمبر من سنة الحساب</w:t>
      </w:r>
    </w:p>
    <w:p w14:paraId="24D4A1D3"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0C50D4FA"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ومن ثم يمكن التنبؤ بنسبة النمو من خلال الاستيفاء الخطي البسيط (انظر أدناه) أو الوصول إلى/التوسع في متغيرات عرضية أخرى بغرض تقدير اتجاهات النمو المستقبلية في حالة توفر متغيرات أعراض أخرى.</w:t>
      </w:r>
    </w:p>
    <w:p w14:paraId="14072C93"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وقد ثبت أن طريقة نسبة-حصة النمو دقيقة في الدراسات التجريبية حيث يكون النمو السكاني معتدلاً أو مرتفعاً وموزعاً بشكل متساوٍ في المناطق التي تخضع للدراسة. ومع ذلك، ينبغي استخدامه بحذر، لأنه يمكن أن يؤدي إلى نتائج غير مقبولة عندما يكون إجمالي النمو السكاني ضئيلاً، ويكون هناك نمو سكاني سلبي في بعض المناطق.</w:t>
      </w:r>
    </w:p>
    <w:p w14:paraId="7245CE41"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lastRenderedPageBreak/>
        <w:t>يتم تطبيق طريقة نسبة-حصة النمو على مجاميع التحكم على مستوى المنطقة بالنسبة للمقيمين إقامة اعتيادية حسب الجنسية والنوع.</w:t>
      </w:r>
    </w:p>
    <w:p w14:paraId="7B067F0F"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وتقتصر النتيجة بعد ذلك على مجاميع التحكم على مستوى الإمارة.</w:t>
      </w:r>
    </w:p>
    <w:p w14:paraId="43454E92"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تؤدي طريقة نسبة-حصة النمو إلى الحصول على إجمالي تقديرات السكان على المستوى الإقليمي (3 مناطق) لمجموعات لمجموعات التحكم السكانية الأربعة اعتبارًا من 30 يونيو من كل عام (منتصف العام).</w:t>
      </w:r>
    </w:p>
    <w:p w14:paraId="54E41513" w14:textId="77777777" w:rsidR="00BA7E15" w:rsidRDefault="00BA7E15" w:rsidP="00BA7E15">
      <w:pPr>
        <w:bidi/>
        <w:spacing w:line="360" w:lineRule="auto"/>
        <w:jc w:val="both"/>
        <w:rPr>
          <w:rFonts w:asciiTheme="minorBidi" w:hAnsiTheme="minorBidi" w:cstheme="minorBidi"/>
          <w:sz w:val="20"/>
          <w:szCs w:val="20"/>
          <w:rtl/>
        </w:rPr>
      </w:pPr>
    </w:p>
    <w:p w14:paraId="4D09522B" w14:textId="77777777" w:rsidR="00BA7E15" w:rsidRPr="00477AFF" w:rsidRDefault="00BA7E15" w:rsidP="00BA7E15">
      <w:pPr>
        <w:bidi/>
        <w:spacing w:line="360" w:lineRule="auto"/>
        <w:jc w:val="both"/>
        <w:rPr>
          <w:rFonts w:asciiTheme="minorBidi" w:hAnsiTheme="minorBidi" w:cstheme="minorBidi"/>
          <w:b/>
          <w:bCs/>
          <w:sz w:val="20"/>
          <w:szCs w:val="20"/>
          <w:lang w:bidi="ar-AE"/>
        </w:rPr>
      </w:pPr>
      <w:r w:rsidRPr="00477AFF">
        <w:rPr>
          <w:rFonts w:asciiTheme="minorBidi" w:hAnsiTheme="minorBidi" w:cstheme="minorBidi"/>
          <w:b/>
          <w:bCs/>
          <w:sz w:val="20"/>
          <w:szCs w:val="20"/>
          <w:rtl/>
        </w:rPr>
        <w:t>الاستقراء والاستيفاء الخطي</w:t>
      </w:r>
    </w:p>
    <w:p w14:paraId="79A21468"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تفترض دالة التغيير الخطي أن عدد السكان سيتغير بنفس عدد الأشخاص خلال فترة زمنية معينة. على سبيل المثال، يفترض الاستيفاء الأسي أن عدد السكان يزيد بنسبة مئوية ثابتة كل عام، وأما الاستيفاء الخطي فيفترض أن عدد السكان ينمو بعدد ثابت من الأشخاص كل عام.</w:t>
      </w:r>
    </w:p>
    <w:p w14:paraId="59F5E359"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يتسم الاستيفاء الخطي بميزة الحساب في أكثر من بُعد واحد، وفيه يتم إضافة مجموع المكونات المستوفاة بنفس مقدار مجاميع التحكم. ويمكن كتابة معادلة الاستيفاء الخطي على النحو التالي:</w:t>
      </w:r>
    </w:p>
    <w:p w14:paraId="491FBA0E" w14:textId="77777777" w:rsidR="00BA7E15" w:rsidRPr="008D497F" w:rsidRDefault="00BA7E15" w:rsidP="00BA7E15">
      <w:pPr>
        <w:bidi/>
        <w:spacing w:line="360" w:lineRule="auto"/>
        <w:jc w:val="both"/>
        <w:rPr>
          <w:rFonts w:asciiTheme="minorBidi" w:hAnsiTheme="minorBidi" w:cstheme="minorBidi"/>
          <w:sz w:val="20"/>
          <w:szCs w:val="20"/>
          <w:rtl/>
        </w:rPr>
      </w:pPr>
      <w:r w:rsidRPr="008D497F">
        <w:rPr>
          <w:rFonts w:asciiTheme="minorBidi" w:hAnsiTheme="minorBidi" w:cstheme="minorBidi"/>
          <w:sz w:val="20"/>
          <w:szCs w:val="20"/>
          <w:rtl/>
        </w:rPr>
        <w:t xml:space="preserve"> </w:t>
      </w:r>
    </w:p>
    <w:p w14:paraId="61317410" w14:textId="77777777" w:rsidR="00BA7E15" w:rsidRPr="00757D07" w:rsidRDefault="00BA7E15" w:rsidP="00BA7E15">
      <w:pPr>
        <w:bidi/>
        <w:spacing w:line="360" w:lineRule="auto"/>
        <w:jc w:val="both"/>
        <w:rPr>
          <w:rFonts w:asciiTheme="minorBidi" w:hAnsiTheme="minorBidi" w:cstheme="minorBidi"/>
          <w:rtl/>
        </w:rPr>
      </w:pPr>
      <m:oMathPara>
        <m:oMathParaPr>
          <m:jc m:val="center"/>
        </m:oMathParaPr>
        <m:oMath>
          <m:r>
            <w:rPr>
              <w:rFonts w:ascii="Cambria Math" w:hAnsi="Cambria Math" w:cs="Tahoma"/>
              <w:sz w:val="24"/>
              <w:szCs w:val="24"/>
            </w:rPr>
            <m:t xml:space="preserve">∆ = </m:t>
          </m:r>
          <m:f>
            <m:fPr>
              <m:ctrlPr>
                <w:rPr>
                  <w:rFonts w:ascii="Cambria Math" w:hAnsi="Cambria Math" w:cs="Tahoma"/>
                  <w:i/>
                  <w:sz w:val="24"/>
                  <w:szCs w:val="24"/>
                </w:rPr>
              </m:ctrlPr>
            </m:fPr>
            <m:num>
              <m:sSub>
                <m:sSubPr>
                  <m:ctrlPr>
                    <w:rPr>
                      <w:rFonts w:ascii="Cambria Math" w:hAnsi="Cambria Math" w:cs="Tahoma"/>
                      <w:i/>
                      <w:sz w:val="24"/>
                      <w:szCs w:val="24"/>
                    </w:rPr>
                  </m:ctrlPr>
                </m:sSubPr>
                <m:e>
                  <m:r>
                    <w:rPr>
                      <w:rFonts w:ascii="Cambria Math" w:hAnsi="Cambria Math" w:cs="Tahoma"/>
                      <w:sz w:val="24"/>
                      <w:szCs w:val="24"/>
                    </w:rPr>
                    <m:t>P</m:t>
                  </m:r>
                </m:e>
                <m:sub>
                  <m:r>
                    <w:rPr>
                      <w:rFonts w:ascii="Cambria Math" w:hAnsi="Cambria Math" w:cs="Tahoma"/>
                      <w:sz w:val="24"/>
                      <w:szCs w:val="24"/>
                    </w:rPr>
                    <m:t>t</m:t>
                  </m:r>
                </m:sub>
              </m:sSub>
              <m:r>
                <w:rPr>
                  <w:rFonts w:ascii="Cambria Math" w:hAnsi="Cambria Math" w:cs="Tahoma"/>
                  <w:sz w:val="24"/>
                  <w:szCs w:val="24"/>
                </w:rPr>
                <m:t xml:space="preserve">- </m:t>
              </m:r>
              <m:sSub>
                <m:sSubPr>
                  <m:ctrlPr>
                    <w:rPr>
                      <w:rFonts w:ascii="Cambria Math" w:hAnsi="Cambria Math" w:cs="Tahoma"/>
                      <w:i/>
                      <w:sz w:val="24"/>
                      <w:szCs w:val="24"/>
                    </w:rPr>
                  </m:ctrlPr>
                </m:sSubPr>
                <m:e>
                  <m:r>
                    <w:rPr>
                      <w:rFonts w:ascii="Cambria Math" w:hAnsi="Cambria Math" w:cs="Tahoma"/>
                      <w:sz w:val="24"/>
                      <w:szCs w:val="24"/>
                    </w:rPr>
                    <m:t>P</m:t>
                  </m:r>
                </m:e>
                <m:sub>
                  <m:r>
                    <w:rPr>
                      <w:rFonts w:ascii="Cambria Math" w:hAnsi="Cambria Math" w:cs="Tahoma"/>
                      <w:sz w:val="24"/>
                      <w:szCs w:val="24"/>
                    </w:rPr>
                    <m:t>0</m:t>
                  </m:r>
                </m:sub>
              </m:sSub>
            </m:num>
            <m:den>
              <m:sSub>
                <m:sSubPr>
                  <m:ctrlPr>
                    <w:rPr>
                      <w:rFonts w:ascii="Cambria Math" w:hAnsi="Cambria Math" w:cs="Tahoma"/>
                      <w:i/>
                      <w:sz w:val="24"/>
                      <w:szCs w:val="24"/>
                    </w:rPr>
                  </m:ctrlPr>
                </m:sSubPr>
                <m:e>
                  <m:r>
                    <w:rPr>
                      <w:rFonts w:ascii="Cambria Math" w:hAnsi="Cambria Math" w:cs="Tahoma"/>
                      <w:sz w:val="24"/>
                      <w:szCs w:val="24"/>
                    </w:rPr>
                    <m:t>y</m:t>
                  </m:r>
                </m:e>
                <m:sub>
                  <m:r>
                    <w:rPr>
                      <w:rFonts w:ascii="Cambria Math" w:hAnsi="Cambria Math" w:cs="Tahoma"/>
                      <w:sz w:val="24"/>
                      <w:szCs w:val="24"/>
                    </w:rPr>
                    <m:t>t</m:t>
                  </m:r>
                </m:sub>
              </m:sSub>
              <m:r>
                <w:rPr>
                  <w:rFonts w:ascii="Cambria Math" w:hAnsi="Cambria Math" w:cs="Tahoma"/>
                  <w:sz w:val="24"/>
                  <w:szCs w:val="24"/>
                </w:rPr>
                <m:t xml:space="preserve">- </m:t>
              </m:r>
              <m:sSub>
                <m:sSubPr>
                  <m:ctrlPr>
                    <w:rPr>
                      <w:rFonts w:ascii="Cambria Math" w:hAnsi="Cambria Math" w:cs="Tahoma"/>
                      <w:i/>
                      <w:sz w:val="24"/>
                      <w:szCs w:val="24"/>
                    </w:rPr>
                  </m:ctrlPr>
                </m:sSubPr>
                <m:e>
                  <m:r>
                    <w:rPr>
                      <w:rFonts w:ascii="Cambria Math" w:hAnsi="Cambria Math" w:cs="Tahoma"/>
                      <w:sz w:val="24"/>
                      <w:szCs w:val="24"/>
                    </w:rPr>
                    <m:t>y</m:t>
                  </m:r>
                </m:e>
                <m:sub>
                  <m:r>
                    <w:rPr>
                      <w:rFonts w:ascii="Cambria Math" w:hAnsi="Cambria Math" w:cs="Tahoma"/>
                      <w:sz w:val="24"/>
                      <w:szCs w:val="24"/>
                    </w:rPr>
                    <m:t>0</m:t>
                  </m:r>
                </m:sub>
              </m:sSub>
            </m:den>
          </m:f>
        </m:oMath>
      </m:oMathPara>
    </w:p>
    <w:p w14:paraId="413E86DE"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16C8D28F" w14:textId="77777777" w:rsidR="00BA7E15" w:rsidRPr="008D497F" w:rsidRDefault="00BA7E15" w:rsidP="00BA7E15">
      <w:pPr>
        <w:bidi/>
        <w:spacing w:line="360" w:lineRule="auto"/>
        <w:jc w:val="both"/>
        <w:rPr>
          <w:rFonts w:asciiTheme="minorBidi" w:hAnsiTheme="minorBidi" w:cstheme="minorBidi"/>
          <w:sz w:val="20"/>
          <w:szCs w:val="20"/>
          <w:lang w:bidi="ar-AE"/>
        </w:rPr>
      </w:pPr>
      <w:r w:rsidRPr="008D497F">
        <w:rPr>
          <w:rFonts w:asciiTheme="minorBidi" w:hAnsiTheme="minorBidi" w:cstheme="minorBidi"/>
          <w:sz w:val="20"/>
          <w:szCs w:val="20"/>
          <w:rtl/>
        </w:rPr>
        <w:t>حيث،</w:t>
      </w:r>
    </w:p>
    <w:p w14:paraId="31427E9C" w14:textId="77777777" w:rsidR="00BA7E15" w:rsidRPr="00757D07" w:rsidRDefault="00BA7E15" w:rsidP="00BA7E15">
      <w:pPr>
        <w:bidi/>
        <w:spacing w:line="360" w:lineRule="auto"/>
        <w:ind w:left="5"/>
        <w:jc w:val="both"/>
        <w:rPr>
          <w:rFonts w:asciiTheme="minorBidi" w:hAnsiTheme="minorBidi" w:cstheme="minorBidi"/>
          <w:sz w:val="20"/>
          <w:szCs w:val="20"/>
          <w:lang w:bidi="ar-AE"/>
        </w:rPr>
      </w:pPr>
      <w:r w:rsidRPr="00757D07">
        <w:rPr>
          <w:rFonts w:asciiTheme="minorBidi" w:hAnsiTheme="minorBidi" w:cstheme="minorBidi"/>
          <w:sz w:val="20"/>
          <w:szCs w:val="20"/>
          <w:rtl/>
        </w:rPr>
        <w:t>∆ = متوسط التغير السكاني</w:t>
      </w:r>
    </w:p>
    <w:p w14:paraId="5EFFE529" w14:textId="77777777" w:rsidR="00BA7E15" w:rsidRPr="00757D07" w:rsidRDefault="00C87170" w:rsidP="00BA7E15">
      <w:pPr>
        <w:bidi/>
        <w:spacing w:line="360" w:lineRule="auto"/>
        <w:ind w:left="5"/>
        <w:jc w:val="both"/>
        <w:rPr>
          <w:rFonts w:asciiTheme="minorBidi" w:hAnsiTheme="minorBidi" w:cstheme="minorBidi"/>
          <w:sz w:val="20"/>
          <w:szCs w:val="20"/>
          <w:lang w:bidi="ar-AE"/>
        </w:rPr>
      </w:pPr>
      <m:oMath>
        <m:sSub>
          <m:sSubPr>
            <m:ctrlPr>
              <w:rPr>
                <w:rFonts w:ascii="Cambria Math" w:hAnsi="Cambria Math" w:cs="Tahoma"/>
                <w:i/>
              </w:rPr>
            </m:ctrlPr>
          </m:sSubPr>
          <m:e>
            <m:r>
              <w:rPr>
                <w:rFonts w:ascii="Cambria Math" w:hAnsi="Cambria Math" w:cs="Tahoma"/>
              </w:rPr>
              <m:t>P</m:t>
            </m:r>
          </m:e>
          <m:sub>
            <m:r>
              <w:rPr>
                <w:rFonts w:ascii="Cambria Math" w:hAnsi="Cambria Math" w:cs="Tahoma"/>
              </w:rPr>
              <m:t>t</m:t>
            </m:r>
          </m:sub>
        </m:sSub>
      </m:oMath>
      <w:r w:rsidR="00BA7E15" w:rsidRPr="00757D07">
        <w:rPr>
          <w:rFonts w:asciiTheme="minorBidi" w:hAnsiTheme="minorBidi" w:cstheme="minorBidi"/>
          <w:sz w:val="20"/>
          <w:szCs w:val="20"/>
          <w:lang w:bidi="ar-AE"/>
        </w:rPr>
        <w:t xml:space="preserve"> </w:t>
      </w:r>
      <w:r w:rsidR="00BA7E15" w:rsidRPr="00757D07">
        <w:rPr>
          <w:rFonts w:asciiTheme="minorBidi" w:hAnsiTheme="minorBidi" w:cstheme="minorBidi" w:hint="cs"/>
          <w:sz w:val="20"/>
          <w:szCs w:val="20"/>
          <w:rtl/>
        </w:rPr>
        <w:t xml:space="preserve"> </w:t>
      </w:r>
      <w:r w:rsidR="00BA7E15" w:rsidRPr="00757D07">
        <w:rPr>
          <w:rFonts w:asciiTheme="minorBidi" w:hAnsiTheme="minorBidi" w:cstheme="minorBidi"/>
          <w:sz w:val="20"/>
          <w:szCs w:val="20"/>
          <w:rtl/>
        </w:rPr>
        <w:t>= عدد السكان في نهاية سنة الاستيفاء</w:t>
      </w:r>
    </w:p>
    <w:p w14:paraId="1A074278" w14:textId="77777777" w:rsidR="00BA7E15" w:rsidRPr="00757D07" w:rsidRDefault="00C87170" w:rsidP="00BA7E15">
      <w:pPr>
        <w:bidi/>
        <w:spacing w:line="360" w:lineRule="auto"/>
        <w:ind w:left="5"/>
        <w:jc w:val="both"/>
        <w:rPr>
          <w:rFonts w:asciiTheme="minorBidi" w:hAnsiTheme="minorBidi" w:cstheme="minorBidi"/>
          <w:sz w:val="20"/>
          <w:szCs w:val="20"/>
          <w:lang w:bidi="ar-AE"/>
        </w:rPr>
      </w:pPr>
      <m:oMath>
        <m:sSub>
          <m:sSubPr>
            <m:ctrlPr>
              <w:rPr>
                <w:rFonts w:ascii="Cambria Math" w:hAnsi="Cambria Math" w:cs="Tahoma"/>
                <w:i/>
              </w:rPr>
            </m:ctrlPr>
          </m:sSubPr>
          <m:e>
            <m:r>
              <w:rPr>
                <w:rFonts w:ascii="Cambria Math" w:hAnsi="Cambria Math" w:cs="Tahoma"/>
              </w:rPr>
              <m:t>P</m:t>
            </m:r>
          </m:e>
          <m:sub>
            <m:r>
              <w:rPr>
                <w:rFonts w:ascii="Cambria Math" w:hAnsi="Cambria Math" w:cs="Tahoma"/>
              </w:rPr>
              <m:t>0</m:t>
            </m:r>
          </m:sub>
        </m:sSub>
      </m:oMath>
      <w:r w:rsidR="00BA7E15" w:rsidRPr="00757D07">
        <w:rPr>
          <w:rFonts w:asciiTheme="minorBidi" w:hAnsiTheme="minorBidi" w:cstheme="minorBidi"/>
          <w:sz w:val="20"/>
          <w:szCs w:val="20"/>
          <w:lang w:bidi="ar-AE"/>
        </w:rPr>
        <w:t xml:space="preserve"> </w:t>
      </w:r>
      <w:r w:rsidR="00BA7E15" w:rsidRPr="00757D07">
        <w:rPr>
          <w:rFonts w:asciiTheme="minorBidi" w:hAnsiTheme="minorBidi" w:cstheme="minorBidi" w:hint="cs"/>
          <w:sz w:val="20"/>
          <w:szCs w:val="20"/>
          <w:rtl/>
        </w:rPr>
        <w:t xml:space="preserve"> </w:t>
      </w:r>
      <w:r w:rsidR="00BA7E15" w:rsidRPr="00757D07">
        <w:rPr>
          <w:rFonts w:asciiTheme="minorBidi" w:hAnsiTheme="minorBidi" w:cstheme="minorBidi"/>
          <w:sz w:val="20"/>
          <w:szCs w:val="20"/>
          <w:rtl/>
        </w:rPr>
        <w:t>= عدد السكان في سنة الأساس</w:t>
      </w:r>
    </w:p>
    <w:p w14:paraId="238DB0A4" w14:textId="77777777" w:rsidR="00BA7E15" w:rsidRPr="00757D07" w:rsidRDefault="00C87170" w:rsidP="00BA7E15">
      <w:pPr>
        <w:bidi/>
        <w:spacing w:line="360" w:lineRule="auto"/>
        <w:ind w:left="5"/>
        <w:jc w:val="both"/>
        <w:rPr>
          <w:rFonts w:asciiTheme="minorBidi" w:hAnsiTheme="minorBidi" w:cstheme="minorBidi"/>
          <w:sz w:val="20"/>
          <w:szCs w:val="20"/>
          <w:lang w:bidi="ar-AE"/>
        </w:rPr>
      </w:pPr>
      <m:oMath>
        <m:sSub>
          <m:sSubPr>
            <m:ctrlPr>
              <w:rPr>
                <w:rFonts w:ascii="Cambria Math" w:hAnsi="Cambria Math" w:cs="Tahoma"/>
                <w:i/>
              </w:rPr>
            </m:ctrlPr>
          </m:sSubPr>
          <m:e>
            <m:r>
              <w:rPr>
                <w:rFonts w:ascii="Cambria Math" w:hAnsi="Cambria Math" w:cs="Tahoma"/>
              </w:rPr>
              <m:t>y</m:t>
            </m:r>
          </m:e>
          <m:sub>
            <m:r>
              <w:rPr>
                <w:rFonts w:ascii="Cambria Math" w:hAnsi="Cambria Math" w:cs="Tahoma"/>
              </w:rPr>
              <m:t>t</m:t>
            </m:r>
          </m:sub>
        </m:sSub>
        <m:r>
          <w:rPr>
            <w:rFonts w:ascii="Cambria Math" w:hAnsi="Cambria Math" w:cs="Tahoma"/>
          </w:rPr>
          <m:t xml:space="preserve">- </m:t>
        </m:r>
        <m:sSub>
          <m:sSubPr>
            <m:ctrlPr>
              <w:rPr>
                <w:rFonts w:ascii="Cambria Math" w:hAnsi="Cambria Math" w:cs="Tahoma"/>
                <w:i/>
              </w:rPr>
            </m:ctrlPr>
          </m:sSubPr>
          <m:e>
            <m:r>
              <w:rPr>
                <w:rFonts w:ascii="Cambria Math" w:hAnsi="Cambria Math" w:cs="Tahoma"/>
              </w:rPr>
              <m:t>y</m:t>
            </m:r>
          </m:e>
          <m:sub>
            <m:r>
              <w:rPr>
                <w:rFonts w:ascii="Cambria Math" w:hAnsi="Cambria Math" w:cs="Tahoma"/>
              </w:rPr>
              <m:t>0</m:t>
            </m:r>
          </m:sub>
        </m:sSub>
      </m:oMath>
      <w:r w:rsidR="00BA7E15" w:rsidRPr="00757D07">
        <w:rPr>
          <w:rFonts w:asciiTheme="minorBidi" w:hAnsiTheme="minorBidi" w:cstheme="minorBidi"/>
          <w:sz w:val="20"/>
          <w:szCs w:val="20"/>
          <w:lang w:bidi="ar-AE"/>
        </w:rPr>
        <w:t xml:space="preserve"> </w:t>
      </w:r>
      <w:r w:rsidR="00BA7E15" w:rsidRPr="00757D07">
        <w:rPr>
          <w:rFonts w:asciiTheme="minorBidi" w:hAnsiTheme="minorBidi" w:cstheme="minorBidi" w:hint="cs"/>
          <w:sz w:val="20"/>
          <w:szCs w:val="20"/>
          <w:rtl/>
        </w:rPr>
        <w:t xml:space="preserve"> </w:t>
      </w:r>
      <w:r w:rsidR="00BA7E15" w:rsidRPr="00757D07">
        <w:rPr>
          <w:rFonts w:asciiTheme="minorBidi" w:hAnsiTheme="minorBidi" w:cstheme="minorBidi"/>
          <w:sz w:val="20"/>
          <w:szCs w:val="20"/>
          <w:rtl/>
        </w:rPr>
        <w:t>= عدد السنوات في الفترة من سنة الأساس حتى نهاية السنة</w:t>
      </w:r>
    </w:p>
    <w:p w14:paraId="0DBE3C27" w14:textId="77777777" w:rsidR="00BA7E15" w:rsidRPr="008D497F" w:rsidRDefault="00BA7E15" w:rsidP="00BA7E15">
      <w:pPr>
        <w:bidi/>
        <w:spacing w:line="360" w:lineRule="auto"/>
        <w:jc w:val="both"/>
        <w:rPr>
          <w:rFonts w:asciiTheme="minorBidi" w:hAnsiTheme="minorBidi" w:cstheme="minorBidi"/>
          <w:sz w:val="20"/>
          <w:szCs w:val="20"/>
          <w:lang w:bidi="ar-AE"/>
        </w:rPr>
      </w:pPr>
    </w:p>
    <w:p w14:paraId="56165CF6"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وللتعامل مع تأثير الهجرة على توزيع السكان حسب الأعمار، يُستخدم الاستيفاء الخطي للفئات العمرية في الحسابات العمرية الإقليمية حتى منتصف عام 2011. كما يُستخدم الاستقراء الخطي للتنبؤ ببعض متغيرات المدخلات للحساب مع طريقة مكونات الفوج، مثل معدلات العمر المحددة. والنتيجة مقيدة بمجاميع التحكم المستمدة من معادلة حساب السكان والاستقراء والاستيفاء الأسي.</w:t>
      </w:r>
    </w:p>
    <w:p w14:paraId="32F93D6F"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 xml:space="preserve">وبالتالي فإن نتيجة الاستقراء </w:t>
      </w:r>
      <w:r w:rsidRPr="00701687">
        <w:rPr>
          <w:rFonts w:asciiTheme="minorBidi" w:hAnsiTheme="minorBidi" w:cstheme="minorBidi" w:hint="cs"/>
          <w:sz w:val="20"/>
          <w:szCs w:val="20"/>
          <w:rtl/>
        </w:rPr>
        <w:t>والاستيفاء</w:t>
      </w:r>
      <w:r w:rsidRPr="00701687">
        <w:rPr>
          <w:rFonts w:asciiTheme="minorBidi" w:hAnsiTheme="minorBidi" w:cstheme="minorBidi"/>
          <w:sz w:val="20"/>
          <w:szCs w:val="20"/>
          <w:rtl/>
        </w:rPr>
        <w:t xml:space="preserve"> الخطي لا تُستخدم إلا في الحسابات الوسيطة، ولم يتم حساب أي من الأرقام المقدمة مثل التقديرات السكانية باستخدام الاستيفاء الخطي وحده.</w:t>
      </w:r>
    </w:p>
    <w:p w14:paraId="1EB68CAA"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من أبرز النقاط الرئيسية للتقديرات التي تتم في الفترة ما بين التعدادين، وسنة الأساس، وما بعد التعداد هي ما يلي:</w:t>
      </w:r>
    </w:p>
    <w:p w14:paraId="5C3F1838"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7B90FA9A" w14:textId="77777777" w:rsidR="00BA7E15" w:rsidRPr="00701687" w:rsidRDefault="00BA7E15" w:rsidP="00BA7E15">
      <w:pPr>
        <w:pStyle w:val="ListParagraph"/>
        <w:numPr>
          <w:ilvl w:val="0"/>
          <w:numId w:val="42"/>
        </w:numPr>
        <w:bidi/>
        <w:spacing w:line="360" w:lineRule="auto"/>
        <w:jc w:val="both"/>
        <w:rPr>
          <w:rFonts w:asciiTheme="minorBidi" w:hAnsiTheme="minorBidi" w:cstheme="minorBidi"/>
          <w:b/>
          <w:bCs/>
          <w:sz w:val="20"/>
          <w:szCs w:val="20"/>
          <w:lang w:bidi="ar-AE"/>
        </w:rPr>
      </w:pPr>
      <w:r w:rsidRPr="00701687">
        <w:rPr>
          <w:rFonts w:asciiTheme="minorBidi" w:hAnsiTheme="minorBidi" w:cstheme="minorBidi"/>
          <w:b/>
          <w:bCs/>
          <w:sz w:val="20"/>
          <w:szCs w:val="20"/>
          <w:rtl/>
        </w:rPr>
        <w:t>تقديرات السكان في الفترة ما بين التعدادين</w:t>
      </w:r>
    </w:p>
    <w:p w14:paraId="03EAD31F" w14:textId="77777777" w:rsidR="00BA7E15" w:rsidRPr="00701687" w:rsidRDefault="00BA7E15" w:rsidP="00BA7E15">
      <w:pPr>
        <w:pStyle w:val="ListParagraph"/>
        <w:numPr>
          <w:ilvl w:val="0"/>
          <w:numId w:val="44"/>
        </w:num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يتم إصدار التقديرات السكانية في الفترة ما بين التعدادين لكل عام التي تصدر في 31 ديسمبر في سنوات التعداد (سنوات الأساس)، الأمر الذي يؤدي إلى إصدار تقديرات السكان في نهاية العام لكل سنة. وتُحسب مجاميع التحكم باستخدام معادلة حساب السكان كل عام. ويتم حساب تقديرات منتصف العام للسكان باستخدام الاستيفاء الأسي بين عامين منتهيين متتاليين، ومطابقة أربعة مجاميع تحكم في سنوات الأساس.</w:t>
      </w:r>
    </w:p>
    <w:p w14:paraId="62B1F266" w14:textId="77777777" w:rsidR="00BA7E15" w:rsidRDefault="00BA7E15" w:rsidP="00BA7E15">
      <w:pPr>
        <w:pStyle w:val="ListParagraph"/>
        <w:numPr>
          <w:ilvl w:val="0"/>
          <w:numId w:val="44"/>
        </w:num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lastRenderedPageBreak/>
        <w:t>يتم حساب الهيكل العمري باستخدام طريقة مكون الفوج لإصدار تقديرات السكان في نهاية العام. ويتم حساب الهيكل العمري لتقديرات السكان في منتصف العام من خلال الاستيفاء الخطي في الفئة العمرية لنفس السنة، ويكون مقصوراً على مجاميع التحكم باستخدام الاستيفاء الأسي (الموصوف أعلاه).</w:t>
      </w:r>
    </w:p>
    <w:p w14:paraId="5FAD1E5A" w14:textId="77777777" w:rsidR="00BA7E15" w:rsidRPr="00701687" w:rsidRDefault="00BA7E15" w:rsidP="00BA7E15">
      <w:pPr>
        <w:pStyle w:val="ListParagraph"/>
        <w:numPr>
          <w:ilvl w:val="0"/>
          <w:numId w:val="44"/>
        </w:num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هذه الحسابات تتم على مستوى الإمارة، وتُحسب التقديرات السكانية الإقليمية بطريقة نسبة مشاركة النمو.</w:t>
      </w:r>
    </w:p>
    <w:p w14:paraId="0F7240BC"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2D2A1E33" w14:textId="77777777" w:rsidR="00BA7E15" w:rsidRPr="00701687" w:rsidRDefault="00BA7E15" w:rsidP="00BA7E15">
      <w:pPr>
        <w:pStyle w:val="ListParagraph"/>
        <w:numPr>
          <w:ilvl w:val="0"/>
          <w:numId w:val="42"/>
        </w:numPr>
        <w:bidi/>
        <w:spacing w:line="360" w:lineRule="auto"/>
        <w:jc w:val="both"/>
        <w:rPr>
          <w:rFonts w:asciiTheme="minorBidi" w:hAnsiTheme="minorBidi" w:cstheme="minorBidi"/>
          <w:sz w:val="20"/>
          <w:szCs w:val="20"/>
          <w:lang w:bidi="ar-AE"/>
        </w:rPr>
      </w:pPr>
      <w:r w:rsidRPr="00701687">
        <w:rPr>
          <w:rFonts w:asciiTheme="minorBidi" w:hAnsiTheme="minorBidi" w:cstheme="minorBidi"/>
          <w:b/>
          <w:bCs/>
          <w:sz w:val="20"/>
          <w:szCs w:val="20"/>
          <w:rtl/>
        </w:rPr>
        <w:t>تقديرات السكان ما بعد التعداد</w:t>
      </w:r>
    </w:p>
    <w:p w14:paraId="43D56351" w14:textId="77777777" w:rsidR="00BA7E15" w:rsidRPr="003A29A6" w:rsidRDefault="00BA7E15" w:rsidP="00BA7E15">
      <w:pPr>
        <w:pStyle w:val="ListParagraph"/>
        <w:numPr>
          <w:ilvl w:val="0"/>
          <w:numId w:val="45"/>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يتم إصدار التقديرات السكانية خلال فترة ما بعد التعداد على مستوى الإمارة لكل سنة بتاريخ مرجعي في 31 ديسمبر. وفي نهاية كل عام، يتم حساب مجاميع التحكم السكانية باستخدام معادلة حساب السكان.</w:t>
      </w:r>
    </w:p>
    <w:p w14:paraId="6C4FFDA1" w14:textId="77777777" w:rsidR="00BA7E15" w:rsidRPr="003A29A6" w:rsidRDefault="00BA7E15" w:rsidP="00BA7E15">
      <w:pPr>
        <w:pStyle w:val="ListParagraph"/>
        <w:numPr>
          <w:ilvl w:val="0"/>
          <w:numId w:val="45"/>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يتم حساب تقديرات منتصف العام للسكان باستخدام الاستيفاء الأسي بين عامين متتاليين. والاختلافات السنوية في النمو السكاني الناجمة عن الاختلافات في مكون النمو السكاني (الخصوبة والوفيات والهجرة) يتم الحصول عليها من تقديرات نهاية العام. وينتج عن الحسابات سلسلة زمنية لتقديرات عدد السكان المقيمين في إمارة أبوظبي في 30 يونيو من كل عام لمجاميع التحكم السكانية الأربعة.</w:t>
      </w:r>
    </w:p>
    <w:p w14:paraId="53C1F635" w14:textId="77777777" w:rsidR="00BA7E15" w:rsidRPr="003A29A6" w:rsidRDefault="00BA7E15" w:rsidP="00BA7E15">
      <w:pPr>
        <w:pStyle w:val="ListParagraph"/>
        <w:numPr>
          <w:ilvl w:val="0"/>
          <w:numId w:val="45"/>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يتم حساب الهيكل العمري باستخدام طريقة مكون الفوج لتقديرات السكان في نهاية العام. ويتم حساب الهيكل العمري لتقديرات السكان في منتصف العام من خلال الاستيفاء الخطي في الفئة العمرية لنفس السنة، ويكون مقصوراً على مجاميع التحكم باستخدام الاستيفاء الأسي.</w:t>
      </w:r>
    </w:p>
    <w:p w14:paraId="530F3EAC" w14:textId="77777777" w:rsidR="00BA7E15" w:rsidRPr="00701687" w:rsidRDefault="00BA7E15" w:rsidP="00BA7E15">
      <w:pPr>
        <w:pStyle w:val="ListParagraph"/>
        <w:numPr>
          <w:ilvl w:val="0"/>
          <w:numId w:val="45"/>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هذه الحسابات تتم على مستوى الإمارة، وتُحسب التقديرات السكانية الإقليمية بطريقة نسبة مشاركة النمو وتكون مقصورة على التقديرات السكانية على مستوى الإمارة.</w:t>
      </w:r>
    </w:p>
    <w:p w14:paraId="0AE42A26"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6E31A93A" w14:textId="77777777" w:rsidR="00BA7E15" w:rsidRPr="00701687" w:rsidRDefault="00BA7E15" w:rsidP="00BA7E15">
      <w:pPr>
        <w:pStyle w:val="ListParagraph"/>
        <w:numPr>
          <w:ilvl w:val="0"/>
          <w:numId w:val="42"/>
        </w:numPr>
        <w:bidi/>
        <w:spacing w:line="360" w:lineRule="auto"/>
        <w:jc w:val="both"/>
        <w:rPr>
          <w:rFonts w:asciiTheme="minorBidi" w:hAnsiTheme="minorBidi" w:cstheme="minorBidi"/>
          <w:sz w:val="20"/>
          <w:szCs w:val="20"/>
          <w:lang w:bidi="ar-AE"/>
        </w:rPr>
      </w:pPr>
      <w:r w:rsidRPr="00701687">
        <w:rPr>
          <w:rFonts w:asciiTheme="minorBidi" w:hAnsiTheme="minorBidi" w:cstheme="minorBidi"/>
          <w:b/>
          <w:bCs/>
          <w:sz w:val="20"/>
          <w:szCs w:val="20"/>
          <w:rtl/>
        </w:rPr>
        <w:t>التقديرات السكانية لسنة الأساس</w:t>
      </w:r>
    </w:p>
    <w:p w14:paraId="02360378" w14:textId="77777777" w:rsidR="00BA7E15" w:rsidRPr="003A29A6" w:rsidRDefault="00BA7E15" w:rsidP="00BA7E15">
      <w:pPr>
        <w:pStyle w:val="ListParagraph"/>
        <w:numPr>
          <w:ilvl w:val="0"/>
          <w:numId w:val="46"/>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عدد السكان في سنة الأساس هو تقدير عدد السكان في منتصف العام في سنة التعداد. وقد أدخلت تعديلات على التغير السكاني الذي حدث بين التواريخ المرجعية للتعداد ومنتصف العام.</w:t>
      </w:r>
    </w:p>
    <w:p w14:paraId="6D2FCD8F" w14:textId="77777777" w:rsidR="00BA7E15" w:rsidRPr="003A29A6" w:rsidRDefault="00BA7E15" w:rsidP="00BA7E15">
      <w:pPr>
        <w:pStyle w:val="ListParagraph"/>
        <w:numPr>
          <w:ilvl w:val="0"/>
          <w:numId w:val="46"/>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بيانات الإدخال لحساب عدد السكان في سنة الأساس هي تعداد السكان في نفس السنة وكذلك عوامل التعديل المستمدة من تقييم صافي القصور في العد.</w:t>
      </w:r>
    </w:p>
    <w:p w14:paraId="5DEDE547" w14:textId="77777777" w:rsidR="00BA7E15" w:rsidRPr="003A29A6" w:rsidRDefault="00BA7E15" w:rsidP="00BA7E15">
      <w:pPr>
        <w:pStyle w:val="ListParagraph"/>
        <w:numPr>
          <w:ilvl w:val="0"/>
          <w:numId w:val="46"/>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 xml:space="preserve"> تم إزالة عمليات العد للتعداد المستخدم في الحساب. وتم إجراء عمليات فحص للاتساق الداخلي والخارجي في تعداد السكان، وكذلك إجراء التدقيق الجزئي والكلي المطلوب لتصحيح الأخطاء المكتشفة في عملية العد خلال التعداد.</w:t>
      </w:r>
    </w:p>
    <w:p w14:paraId="0A81CF28" w14:textId="77777777" w:rsidR="00BA7E15" w:rsidRPr="00701687" w:rsidRDefault="00BA7E15" w:rsidP="00BA7E15">
      <w:pPr>
        <w:pStyle w:val="ListParagraph"/>
        <w:numPr>
          <w:ilvl w:val="0"/>
          <w:numId w:val="46"/>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يتم إجراء دراسة تغطية، وتم حساب مجموعة من عوامل التعديل لتمثيل صافي القصور في العد خلال التعداد.</w:t>
      </w:r>
    </w:p>
    <w:p w14:paraId="30F4D666" w14:textId="77777777" w:rsidR="00BA7E15" w:rsidRPr="00701687" w:rsidRDefault="00BA7E15" w:rsidP="00BA7E15">
      <w:pPr>
        <w:pStyle w:val="ListParagraph"/>
        <w:numPr>
          <w:ilvl w:val="0"/>
          <w:numId w:val="46"/>
        </w:numPr>
        <w:bidi/>
        <w:spacing w:line="360" w:lineRule="auto"/>
        <w:ind w:left="1085"/>
        <w:jc w:val="both"/>
        <w:rPr>
          <w:rFonts w:asciiTheme="minorBidi" w:hAnsiTheme="minorBidi" w:cstheme="minorBidi"/>
          <w:sz w:val="20"/>
          <w:szCs w:val="20"/>
          <w:lang w:bidi="ar-AE"/>
        </w:rPr>
      </w:pPr>
      <w:r w:rsidRPr="00701687">
        <w:rPr>
          <w:rFonts w:asciiTheme="minorBidi" w:hAnsiTheme="minorBidi" w:cstheme="minorBidi"/>
          <w:sz w:val="20"/>
          <w:szCs w:val="20"/>
          <w:rtl/>
        </w:rPr>
        <w:t>يتم بعد ذلك حساب عدد السكان في سنة الأساس من خلال أخذ عملية العد لتعداد السكان، وتعديلها بما يتواءم مع صافي القصور في العد وزيادة الأعمار (تفضيلات الأرقام العمرية)، ومكونات التغيير (المواليد والوفيات والهجرة) التي حدثت في الفترة بين التعداد ومنتصف العام.</w:t>
      </w:r>
    </w:p>
    <w:p w14:paraId="3BD1C89E" w14:textId="77777777" w:rsidR="00BA7E15" w:rsidRDefault="00BA7E15" w:rsidP="00BA7E15">
      <w:pPr>
        <w:bidi/>
        <w:spacing w:line="360" w:lineRule="auto"/>
        <w:jc w:val="both"/>
        <w:rPr>
          <w:rFonts w:asciiTheme="minorBidi" w:hAnsiTheme="minorBidi" w:cstheme="minorBidi"/>
          <w:sz w:val="20"/>
          <w:szCs w:val="20"/>
          <w:lang w:bidi="ar-AE"/>
        </w:rPr>
      </w:pPr>
    </w:p>
    <w:p w14:paraId="7A0A2CC3" w14:textId="77777777" w:rsidR="00BA7E15" w:rsidRPr="00701687" w:rsidRDefault="00BA7E15" w:rsidP="00BA7E15">
      <w:pPr>
        <w:bidi/>
        <w:spacing w:line="360" w:lineRule="auto"/>
        <w:jc w:val="both"/>
        <w:rPr>
          <w:rFonts w:asciiTheme="minorBidi" w:hAnsiTheme="minorBidi" w:cstheme="minorBidi"/>
          <w:b/>
          <w:bCs/>
          <w:sz w:val="20"/>
          <w:szCs w:val="20"/>
          <w:lang w:bidi="ar-AE"/>
        </w:rPr>
      </w:pPr>
      <w:r w:rsidRPr="00701687">
        <w:rPr>
          <w:rFonts w:asciiTheme="minorBidi" w:hAnsiTheme="minorBidi" w:cstheme="minorBidi"/>
          <w:b/>
          <w:bCs/>
          <w:sz w:val="20"/>
          <w:szCs w:val="20"/>
          <w:rtl/>
        </w:rPr>
        <w:t>التقديرات السكانية الأولية والمنقحة والنهائية</w:t>
      </w:r>
    </w:p>
    <w:p w14:paraId="73642D19"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يتم إصدار تقديرات السكان المقيمين في إمارة أبو ظبي في 30 يونيو من كل عام (منتصف العام) أولاً باعتبارها تقديرات أولية، ثم منقحة، وبعد نتيجة التعداد التالي يتم إصدار التقديرات النهائية. ويمكن إجراء تنقيحات للتقديرات السكانية أكثر من مرة أو لا يتم إجراؤها على الإطلاق استناداً إلى توافر البيانات الجديدة وتأثير هذه المعلومات الجديدة على التقديرات السكانية.</w:t>
      </w:r>
    </w:p>
    <w:p w14:paraId="65230673"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lastRenderedPageBreak/>
        <w:t>يتم إصدار التقديرات الأولية للسكان بتاريخ مرجعي في وقت معين بعد التاريخ المرجعي وقبل أن تتوفر جميع بيانات الإدخال ذات الصلة أو توضع في صيغتها النهائية. وتخضع التقديرات الأولية للسكان للمراجعة.</w:t>
      </w:r>
    </w:p>
    <w:p w14:paraId="0BBB590D"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والتقديرات السكانية المنقحة هي تحديثات للتقديرات السكانية الأولية لتاريخ المرجعي في وقت معين بعد التاريخ المرجعي وتصدر عند الحصول على معلومات جديدة وقبل أن تصبح جميع بيانات الإدخال لتقديرات السكان النهائية متاحة أو نهائية.</w:t>
      </w:r>
    </w:p>
    <w:p w14:paraId="2D53F116"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عندما تصبح المعلومات الجديدة متاحة، يمكن تنقيح التقديرات السكانية الأولية، مما يؤدي إما إلى تقدير جديد منقح أو تقدير نهائي. ويمكن أيضا مراجعة التقديرات المنقحة مرة أخرى قبل توافر التقديرات النهائية. وتصدر التقديرات السكانية النهائية بتاريخ مرجعي عندما تكون جميع البيانات المستخدمة لوضع التقديرات نهائية. ويتبع ذلك عادة الانتهاء من التعداد بعد التاريخ المرجعي.</w:t>
      </w:r>
    </w:p>
    <w:p w14:paraId="085496A9"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302497AE" w14:textId="77777777" w:rsidR="00BA7E15" w:rsidRPr="00701687" w:rsidRDefault="00BA7E15" w:rsidP="00BA7E15">
      <w:pPr>
        <w:bidi/>
        <w:spacing w:line="360" w:lineRule="auto"/>
        <w:jc w:val="both"/>
        <w:rPr>
          <w:rFonts w:asciiTheme="minorBidi" w:hAnsiTheme="minorBidi" w:cstheme="minorBidi"/>
          <w:b/>
          <w:bCs/>
          <w:sz w:val="20"/>
          <w:szCs w:val="20"/>
          <w:lang w:bidi="ar-AE"/>
        </w:rPr>
      </w:pPr>
      <w:r w:rsidRPr="00701687">
        <w:rPr>
          <w:rFonts w:asciiTheme="minorBidi" w:hAnsiTheme="minorBidi" w:cstheme="minorBidi"/>
          <w:b/>
          <w:bCs/>
          <w:sz w:val="20"/>
          <w:szCs w:val="20"/>
          <w:rtl/>
        </w:rPr>
        <w:t>تقديرات الهجرة</w:t>
      </w:r>
    </w:p>
    <w:p w14:paraId="06DBB03A"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نظرًا لأن الهيئة الاتحادية للهوية والجنسية لم تعد مصدرا لبيانات السفر الدولية لمركز الإحصاء - أبوظبي، ولا توجد مصادر للبيانات المتعلقة بالهجرة بين الإمارات، فإن هذه الطريقة تشكل بديلا ضروريا.</w:t>
      </w:r>
    </w:p>
    <w:p w14:paraId="35045585"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من خلال نموذج الهجرة المستخدم لحساب تدفقات الهجرة السنوية، يتم بشكل منفصل تقدير إجمالي تدفقات المهاجرين الداخليين والمهاجرين الخارجيين حسب المواطنة. ونموذج الهجرة الداخلية للمواطنين هو نموذج انحدار خطي مع مع اثنين من متغيرات المتنبئ. ونموذج الهجرة الداخلية لغير المواطنين هو نموذج انحدار خطي مع ثلاثة من متغيرات المتنبئ. ويعتمد نموذج الهجرة الخارجية للمواطنين على احتمالات هجرة المواطنين المقيمين إلى الخارج حسب العمر، بينما يعتمد نموذج الهجرة الخارجية لغير المواطنين على احتمالات الهجرة العائدة حسب مدة الإقامة. يتم تقدير البُعد الجنساني باستخدام نسب الجنسين للمهاجرين الداخليين، وبالنسبة للمهاجرين الخارجيين، يتم الحساب بشكل منفصل حسب النوع، ولا توجد حاجة إلى تقديرات النسبة بين الجنسين. ويتم حساب البُعد العمري للهجرة الداخلية حسب الفئات العمرية لسنة واحدة والجنسية والنوع. وبالنسبة للهجرة الخارجية، يتم حسابها مع احتمالات الهجرة الخارجية حسب الفئات العمرية لسنة واحدة، وتكون غير مقيدة للمواطنين ومقيدة بمجاميع تحكم نموذج الهجرة.</w:t>
      </w:r>
    </w:p>
    <w:p w14:paraId="0251AEDB" w14:textId="77777777" w:rsidR="00BA7E15" w:rsidRPr="00701687" w:rsidRDefault="00BA7E15" w:rsidP="00BA7E15">
      <w:pPr>
        <w:bidi/>
        <w:spacing w:line="360" w:lineRule="auto"/>
        <w:jc w:val="both"/>
        <w:rPr>
          <w:rFonts w:asciiTheme="minorBidi" w:hAnsiTheme="minorBidi" w:cstheme="minorBidi"/>
          <w:sz w:val="20"/>
          <w:szCs w:val="20"/>
          <w:rtl/>
        </w:rPr>
      </w:pPr>
      <w:r w:rsidRPr="00701687">
        <w:rPr>
          <w:rFonts w:asciiTheme="minorBidi" w:hAnsiTheme="minorBidi" w:cstheme="minorBidi"/>
          <w:sz w:val="20"/>
          <w:szCs w:val="20"/>
          <w:rtl/>
        </w:rPr>
        <w:t>لحساب نموذج الهجرة، يستخدم مركز الإحصاء – أبوظبي نموذج الانحدار التالي للمواطنين:</w:t>
      </w:r>
    </w:p>
    <w:p w14:paraId="12ADAB61" w14:textId="77777777" w:rsidR="00BA7E15" w:rsidRDefault="00BA7E15" w:rsidP="00BA7E15">
      <w:pPr>
        <w:bidi/>
        <w:spacing w:line="360" w:lineRule="auto"/>
        <w:jc w:val="both"/>
        <w:rPr>
          <w:rFonts w:asciiTheme="minorBidi" w:hAnsiTheme="minorBidi" w:cstheme="minorBidi"/>
          <w:sz w:val="20"/>
          <w:szCs w:val="20"/>
        </w:rPr>
      </w:pPr>
    </w:p>
    <w:p w14:paraId="2B9454F9" w14:textId="77777777" w:rsidR="00BA7E15" w:rsidRPr="00757D07" w:rsidRDefault="00BA7E15" w:rsidP="00BA7E15">
      <w:pPr>
        <w:bidi/>
        <w:spacing w:line="360" w:lineRule="auto"/>
        <w:jc w:val="both"/>
        <w:rPr>
          <w:rFonts w:asciiTheme="minorBidi" w:hAnsiTheme="minorBidi" w:cstheme="minorBidi"/>
          <w:iCs/>
          <w:sz w:val="24"/>
          <w:szCs w:val="24"/>
          <w:rtl/>
        </w:rPr>
      </w:pPr>
      <w:bookmarkStart w:id="4" w:name="_Hlk106774439"/>
      <m:oMathPara>
        <m:oMath>
          <m:r>
            <m:rPr>
              <m:sty m:val="p"/>
            </m:rPr>
            <w:rPr>
              <w:rFonts w:ascii="Cambria Math" w:hAnsi="Cambria Math" w:cstheme="minorBidi"/>
              <w:sz w:val="24"/>
              <w:szCs w:val="24"/>
            </w:rPr>
            <m:t>Mₜ=a+v₁*b₁+v</m:t>
          </m:r>
          <m:r>
            <m:rPr>
              <m:sty m:val="p"/>
            </m:rPr>
            <w:rPr>
              <w:rFonts w:ascii="Cambria Math" w:hAnsi="Cambria Math" w:cs="Calibri"/>
              <w:sz w:val="24"/>
              <w:szCs w:val="24"/>
            </w:rPr>
            <m:t>₂</m:t>
          </m:r>
          <m:r>
            <m:rPr>
              <m:sty m:val="p"/>
            </m:rPr>
            <w:rPr>
              <w:rFonts w:ascii="Cambria Math" w:hAnsi="Cambria Math" w:cstheme="minorBidi"/>
              <w:sz w:val="24"/>
              <w:szCs w:val="24"/>
            </w:rPr>
            <m:t>*b</m:t>
          </m:r>
          <m:r>
            <m:rPr>
              <m:sty m:val="p"/>
            </m:rPr>
            <w:rPr>
              <w:rFonts w:ascii="Cambria Math" w:hAnsi="Cambria Math" w:cs="Calibri"/>
              <w:sz w:val="24"/>
              <w:szCs w:val="24"/>
            </w:rPr>
            <m:t>₂</m:t>
          </m:r>
        </m:oMath>
      </m:oMathPara>
    </w:p>
    <w:bookmarkEnd w:id="4"/>
    <w:p w14:paraId="748CAFCB" w14:textId="77777777" w:rsidR="00BA7E15" w:rsidRDefault="00BA7E15" w:rsidP="00BA7E15">
      <w:pPr>
        <w:bidi/>
        <w:spacing w:line="360" w:lineRule="auto"/>
        <w:jc w:val="both"/>
        <w:rPr>
          <w:rFonts w:asciiTheme="minorBidi" w:hAnsiTheme="minorBidi" w:cstheme="minorBidi"/>
          <w:sz w:val="20"/>
          <w:szCs w:val="20"/>
        </w:rPr>
      </w:pPr>
    </w:p>
    <w:p w14:paraId="5440E8B2"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حيث:</w:t>
      </w:r>
    </w:p>
    <w:p w14:paraId="592BC882"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M</w:t>
      </w:r>
      <w:r w:rsidRPr="00701687">
        <w:rPr>
          <w:rFonts w:asciiTheme="minorBidi" w:hAnsiTheme="minorBidi" w:cstheme="minorBidi"/>
          <w:sz w:val="20"/>
          <w:szCs w:val="20"/>
          <w:vertAlign w:val="subscript"/>
          <w:lang w:bidi="ar-AE"/>
        </w:rPr>
        <w:t>t</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 xml:space="preserve"> إجمالي الهجرة الداخلية للمواطنين في السنة التقويمية (</w:t>
      </w:r>
      <w:r w:rsidRPr="00701687">
        <w:rPr>
          <w:rFonts w:asciiTheme="minorBidi" w:hAnsiTheme="minorBidi" w:cstheme="minorBidi"/>
          <w:sz w:val="20"/>
          <w:szCs w:val="20"/>
          <w:lang w:bidi="ar-AE"/>
        </w:rPr>
        <w:t>t</w:t>
      </w:r>
      <w:r w:rsidRPr="00701687">
        <w:rPr>
          <w:rFonts w:asciiTheme="minorBidi" w:hAnsiTheme="minorBidi" w:cstheme="minorBidi"/>
          <w:sz w:val="20"/>
          <w:szCs w:val="20"/>
          <w:rtl/>
        </w:rPr>
        <w:t>)</w:t>
      </w:r>
    </w:p>
    <w:p w14:paraId="7FB806E1"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t</w:t>
      </w:r>
      <w:r w:rsidRPr="00701687">
        <w:rPr>
          <w:rFonts w:asciiTheme="minorBidi" w:hAnsiTheme="minorBidi" w:cstheme="minorBidi"/>
          <w:sz w:val="20"/>
          <w:szCs w:val="20"/>
          <w:rtl/>
        </w:rPr>
        <w:t xml:space="preserve"> = الفترة التي تحدث فيها الهجرة</w:t>
      </w:r>
    </w:p>
    <w:p w14:paraId="51ECD5E8"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A</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 xml:space="preserve"> معامل ثابت يتم حسابه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05D6FBFA"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v</w:t>
      </w:r>
      <w:r w:rsidRPr="00701687">
        <w:rPr>
          <w:rFonts w:asciiTheme="minorBidi" w:hAnsiTheme="minorBidi" w:cstheme="minorBidi"/>
          <w:sz w:val="20"/>
          <w:szCs w:val="20"/>
          <w:vertAlign w:val="subscript"/>
          <w:lang w:bidi="ar-AE"/>
        </w:rPr>
        <w:t>1</w:t>
      </w:r>
      <w:r w:rsidRPr="00701687">
        <w:rPr>
          <w:rFonts w:asciiTheme="minorBidi" w:hAnsiTheme="minorBidi" w:cstheme="minorBidi"/>
          <w:sz w:val="20"/>
          <w:szCs w:val="20"/>
          <w:rtl/>
        </w:rPr>
        <w:t xml:space="preserve"> = التغير السنوي في تعويضات الموظفين في أنشطة الخدمات (تأخر سنة واحدة)</w:t>
      </w:r>
    </w:p>
    <w:p w14:paraId="238D5F5E"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b</w:t>
      </w:r>
      <w:r w:rsidRPr="00701687">
        <w:rPr>
          <w:rFonts w:asciiTheme="minorBidi" w:hAnsiTheme="minorBidi" w:cstheme="minorBidi"/>
          <w:sz w:val="20"/>
          <w:szCs w:val="20"/>
          <w:vertAlign w:val="subscript"/>
          <w:lang w:bidi="ar-AE"/>
        </w:rPr>
        <w:t>1</w:t>
      </w:r>
      <w:r w:rsidRPr="00701687">
        <w:rPr>
          <w:rFonts w:asciiTheme="minorBidi" w:hAnsiTheme="minorBidi" w:cstheme="minorBidi"/>
          <w:sz w:val="20"/>
          <w:szCs w:val="20"/>
          <w:rtl/>
        </w:rPr>
        <w:t xml:space="preserve"> = معامل ثابت محسوب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01905FCF"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v</w:t>
      </w:r>
      <w:r w:rsidRPr="00701687">
        <w:rPr>
          <w:rFonts w:asciiTheme="minorBidi" w:hAnsiTheme="minorBidi" w:cstheme="minorBidi"/>
          <w:sz w:val="20"/>
          <w:szCs w:val="20"/>
          <w:vertAlign w:val="subscript"/>
          <w:lang w:bidi="ar-AE"/>
        </w:rPr>
        <w:t>2</w:t>
      </w:r>
      <w:r w:rsidRPr="00701687">
        <w:rPr>
          <w:rFonts w:asciiTheme="minorBidi" w:hAnsiTheme="minorBidi" w:cstheme="minorBidi"/>
          <w:sz w:val="20"/>
          <w:szCs w:val="20"/>
          <w:rtl/>
        </w:rPr>
        <w:t xml:space="preserve"> = التغير السنوي في تسجيل التلاميذ الذكور (في السنة الدراسية المنتهية في ذلك العام)</w:t>
      </w:r>
    </w:p>
    <w:p w14:paraId="1AB846B1" w14:textId="77777777" w:rsidR="00BA7E15" w:rsidRDefault="00BA7E15" w:rsidP="00BA7E15">
      <w:pPr>
        <w:bidi/>
        <w:spacing w:line="360" w:lineRule="auto"/>
        <w:jc w:val="both"/>
        <w:rPr>
          <w:rFonts w:asciiTheme="minorBidi" w:hAnsiTheme="minorBidi" w:cstheme="minorBidi"/>
          <w:sz w:val="20"/>
          <w:szCs w:val="20"/>
          <w:rtl/>
          <w:lang w:bidi="ar-AE"/>
        </w:rPr>
      </w:pPr>
      <w:r w:rsidRPr="00701687">
        <w:rPr>
          <w:rFonts w:asciiTheme="minorBidi" w:hAnsiTheme="minorBidi" w:cstheme="minorBidi"/>
          <w:sz w:val="20"/>
          <w:szCs w:val="20"/>
          <w:lang w:bidi="ar-AE"/>
        </w:rPr>
        <w:t>b</w:t>
      </w:r>
      <w:r w:rsidRPr="00701687">
        <w:rPr>
          <w:rFonts w:asciiTheme="minorBidi" w:hAnsiTheme="minorBidi" w:cstheme="minorBidi"/>
          <w:sz w:val="20"/>
          <w:szCs w:val="20"/>
          <w:vertAlign w:val="subscript"/>
          <w:lang w:bidi="ar-AE"/>
        </w:rPr>
        <w:t>2</w:t>
      </w:r>
      <w:r w:rsidRPr="00701687">
        <w:rPr>
          <w:rFonts w:asciiTheme="minorBidi" w:hAnsiTheme="minorBidi" w:cstheme="minorBidi"/>
          <w:sz w:val="20"/>
          <w:szCs w:val="20"/>
          <w:rtl/>
        </w:rPr>
        <w:t xml:space="preserve"> = معامل ثابت محسوب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2A7CBA83"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0E0BFA23" w14:textId="77777777" w:rsidR="00BA7E15" w:rsidRDefault="00BA7E15" w:rsidP="00BA7E15">
      <w:pPr>
        <w:bidi/>
        <w:spacing w:line="360" w:lineRule="auto"/>
        <w:jc w:val="both"/>
        <w:rPr>
          <w:rFonts w:asciiTheme="minorBidi" w:hAnsiTheme="minorBidi" w:cstheme="minorBidi"/>
          <w:sz w:val="20"/>
          <w:szCs w:val="20"/>
        </w:rPr>
      </w:pPr>
      <w:r w:rsidRPr="00701687">
        <w:rPr>
          <w:rFonts w:asciiTheme="minorBidi" w:hAnsiTheme="minorBidi" w:cstheme="minorBidi"/>
          <w:sz w:val="20"/>
          <w:szCs w:val="20"/>
          <w:rtl/>
        </w:rPr>
        <w:t>يمكن وصف معادلة نموذج الانحدار لغير المواطنين بالدالة التالية:</w:t>
      </w:r>
    </w:p>
    <w:p w14:paraId="7C87D7EE" w14:textId="77777777" w:rsidR="00BA7E15" w:rsidRDefault="00BA7E15" w:rsidP="00BA7E15">
      <w:pPr>
        <w:bidi/>
        <w:spacing w:line="360" w:lineRule="auto"/>
        <w:jc w:val="both"/>
        <w:rPr>
          <w:rFonts w:asciiTheme="minorBidi" w:hAnsiTheme="minorBidi" w:cstheme="minorBidi"/>
          <w:sz w:val="20"/>
          <w:szCs w:val="20"/>
        </w:rPr>
      </w:pPr>
    </w:p>
    <w:p w14:paraId="0273CB66" w14:textId="77777777" w:rsidR="00BA7E15" w:rsidRPr="00757D07" w:rsidRDefault="00BA7E15" w:rsidP="00BA7E15">
      <w:pPr>
        <w:bidi/>
        <w:spacing w:line="360" w:lineRule="auto"/>
        <w:jc w:val="both"/>
        <w:rPr>
          <w:rFonts w:asciiTheme="minorBidi" w:hAnsiTheme="minorBidi" w:cstheme="minorBidi"/>
          <w:iCs/>
          <w:sz w:val="24"/>
          <w:szCs w:val="24"/>
          <w:rtl/>
        </w:rPr>
      </w:pPr>
      <w:bookmarkStart w:id="5" w:name="_Hlk106774465"/>
      <m:oMathPara>
        <m:oMath>
          <m:r>
            <m:rPr>
              <m:sty m:val="p"/>
            </m:rPr>
            <w:rPr>
              <w:rFonts w:ascii="Cambria Math" w:hAnsi="Cambria Math" w:cstheme="minorBidi"/>
              <w:sz w:val="24"/>
              <w:szCs w:val="24"/>
            </w:rPr>
            <m:t>Mₜ=a+v₁*b₁+</m:t>
          </m:r>
          <m:r>
            <m:rPr>
              <m:sty m:val="p"/>
            </m:rPr>
            <w:rPr>
              <w:rFonts w:ascii="Cambria Math" w:hAnsi="Cambria Math" w:cs="Calibri"/>
              <w:sz w:val="24"/>
              <w:szCs w:val="24"/>
            </w:rPr>
            <m:t>v₂</m:t>
          </m:r>
          <m:r>
            <m:rPr>
              <m:sty m:val="p"/>
            </m:rPr>
            <w:rPr>
              <w:rFonts w:ascii="Cambria Math" w:hAnsi="Cambria Math" w:cstheme="minorBidi"/>
              <w:sz w:val="24"/>
              <w:szCs w:val="24"/>
            </w:rPr>
            <m:t>*</m:t>
          </m:r>
          <m:r>
            <m:rPr>
              <m:sty m:val="p"/>
            </m:rPr>
            <w:rPr>
              <w:rFonts w:ascii="Cambria Math" w:hAnsi="Cambria Math" w:cs="Calibri"/>
              <w:sz w:val="24"/>
              <w:szCs w:val="24"/>
            </w:rPr>
            <m:t>b₂</m:t>
          </m:r>
          <m:r>
            <w:rPr>
              <w:rFonts w:ascii="Cambria Math" w:hAnsi="Cambria Math" w:cs="Calibri"/>
              <w:sz w:val="24"/>
              <w:szCs w:val="24"/>
            </w:rPr>
            <m:t>+v₃*b₃</m:t>
          </m:r>
        </m:oMath>
      </m:oMathPara>
    </w:p>
    <w:bookmarkEnd w:id="5"/>
    <w:p w14:paraId="2F4EC293" w14:textId="77777777" w:rsidR="00BA7E15" w:rsidRDefault="00BA7E15" w:rsidP="00BA7E15">
      <w:pPr>
        <w:bidi/>
        <w:spacing w:line="360" w:lineRule="auto"/>
        <w:jc w:val="both"/>
        <w:rPr>
          <w:rFonts w:asciiTheme="minorBidi" w:hAnsiTheme="minorBidi" w:cstheme="minorBidi"/>
          <w:sz w:val="20"/>
          <w:szCs w:val="20"/>
        </w:rPr>
      </w:pPr>
    </w:p>
    <w:p w14:paraId="7B8B55EC"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حيث:</w:t>
      </w:r>
    </w:p>
    <w:p w14:paraId="2B6C2B62" w14:textId="77777777" w:rsidR="00BA7E15" w:rsidRPr="00701687" w:rsidRDefault="00BA7E15" w:rsidP="00BA7E15">
      <w:pPr>
        <w:bidi/>
        <w:spacing w:line="360" w:lineRule="auto"/>
        <w:jc w:val="both"/>
        <w:rPr>
          <w:rFonts w:asciiTheme="minorBidi" w:hAnsiTheme="minorBidi" w:cstheme="minorBidi"/>
          <w:sz w:val="20"/>
          <w:szCs w:val="20"/>
          <w:lang w:bidi="ar-AE"/>
        </w:rPr>
      </w:pPr>
      <w:proofErr w:type="gramStart"/>
      <w:r w:rsidRPr="00701687">
        <w:rPr>
          <w:rFonts w:asciiTheme="minorBidi" w:hAnsiTheme="minorBidi" w:cstheme="minorBidi"/>
          <w:sz w:val="20"/>
          <w:szCs w:val="20"/>
          <w:lang w:bidi="ar-AE"/>
        </w:rPr>
        <w:t>M</w:t>
      </w:r>
      <w:r w:rsidRPr="00701687">
        <w:rPr>
          <w:rFonts w:asciiTheme="minorBidi" w:hAnsiTheme="minorBidi" w:cstheme="minorBidi"/>
          <w:sz w:val="20"/>
          <w:szCs w:val="20"/>
          <w:vertAlign w:val="subscript"/>
          <w:lang w:bidi="ar-AE"/>
        </w:rPr>
        <w:t>t</w:t>
      </w:r>
      <w:r w:rsidRPr="00701687">
        <w:rPr>
          <w:rFonts w:asciiTheme="minorBidi" w:hAnsiTheme="minorBidi" w:cstheme="minorBidi"/>
          <w:sz w:val="20"/>
          <w:szCs w:val="20"/>
          <w:lang w:bidi="ar-AE"/>
        </w:rPr>
        <w:t xml:space="preserve"> </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إجمالي الهجرة الداخلية لغير المواطنين في السنة التقويمية (</w:t>
      </w:r>
      <w:r w:rsidRPr="00701687">
        <w:rPr>
          <w:rFonts w:asciiTheme="minorBidi" w:hAnsiTheme="minorBidi" w:cstheme="minorBidi"/>
          <w:sz w:val="20"/>
          <w:szCs w:val="20"/>
          <w:lang w:bidi="ar-AE"/>
        </w:rPr>
        <w:t>t</w:t>
      </w:r>
      <w:r w:rsidRPr="00701687">
        <w:rPr>
          <w:rFonts w:asciiTheme="minorBidi" w:hAnsiTheme="minorBidi" w:cstheme="minorBidi"/>
          <w:sz w:val="20"/>
          <w:szCs w:val="20"/>
          <w:rtl/>
        </w:rPr>
        <w:t>)</w:t>
      </w:r>
    </w:p>
    <w:p w14:paraId="6FC910C3"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t</w:t>
      </w:r>
      <w:r w:rsidRPr="00701687">
        <w:rPr>
          <w:rFonts w:asciiTheme="minorBidi" w:hAnsiTheme="minorBidi" w:cstheme="minorBidi"/>
          <w:sz w:val="20"/>
          <w:szCs w:val="20"/>
          <w:rtl/>
        </w:rPr>
        <w:t xml:space="preserve"> = الفترة التي تحدث فيها الهجرة</w:t>
      </w:r>
    </w:p>
    <w:p w14:paraId="0F94F198"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A</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 xml:space="preserve"> معامل ثابت يتم حسابه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6005054C"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v</w:t>
      </w:r>
      <w:r w:rsidRPr="00701687">
        <w:rPr>
          <w:rFonts w:asciiTheme="minorBidi" w:hAnsiTheme="minorBidi" w:cstheme="minorBidi"/>
          <w:sz w:val="20"/>
          <w:szCs w:val="20"/>
          <w:vertAlign w:val="subscript"/>
          <w:lang w:bidi="ar-AE"/>
        </w:rPr>
        <w:t>1</w:t>
      </w:r>
      <w:r w:rsidRPr="00701687">
        <w:rPr>
          <w:rFonts w:asciiTheme="minorBidi" w:hAnsiTheme="minorBidi" w:cstheme="minorBidi"/>
          <w:sz w:val="20"/>
          <w:szCs w:val="20"/>
          <w:rtl/>
        </w:rPr>
        <w:t xml:space="preserve"> = متوسط "تقديرات الهجرة" و "تأشيرات العمل الصادرة * 0.36"</w:t>
      </w:r>
    </w:p>
    <w:p w14:paraId="3BA90D7A"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b</w:t>
      </w:r>
      <w:proofErr w:type="gramStart"/>
      <w:r w:rsidRPr="00701687">
        <w:rPr>
          <w:rFonts w:asciiTheme="minorBidi" w:hAnsiTheme="minorBidi" w:cstheme="minorBidi"/>
          <w:sz w:val="20"/>
          <w:szCs w:val="20"/>
          <w:vertAlign w:val="subscript"/>
          <w:lang w:bidi="ar-AE"/>
        </w:rPr>
        <w:t xml:space="preserve">1 </w:t>
      </w:r>
      <w:r w:rsidRPr="00701687">
        <w:rPr>
          <w:rFonts w:asciiTheme="minorBidi" w:hAnsiTheme="minorBidi" w:cstheme="minorBidi" w:hint="cs"/>
          <w:sz w:val="20"/>
          <w:szCs w:val="20"/>
          <w:vertAlign w:val="subscript"/>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معامل ثابت محسوب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5F76C521"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v</w:t>
      </w:r>
      <w:proofErr w:type="gramStart"/>
      <w:r w:rsidRPr="00701687">
        <w:rPr>
          <w:rFonts w:asciiTheme="minorBidi" w:hAnsiTheme="minorBidi" w:cstheme="minorBidi"/>
          <w:sz w:val="20"/>
          <w:szCs w:val="20"/>
          <w:vertAlign w:val="subscript"/>
          <w:lang w:bidi="ar-AE"/>
        </w:rPr>
        <w:t>2</w:t>
      </w:r>
      <w:r w:rsidRPr="00701687">
        <w:rPr>
          <w:rFonts w:asciiTheme="minorBidi" w:hAnsiTheme="minorBidi" w:cstheme="minorBidi"/>
          <w:sz w:val="20"/>
          <w:szCs w:val="20"/>
          <w:lang w:bidi="ar-AE"/>
        </w:rPr>
        <w:t xml:space="preserve"> </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عائدات النفط بالدولار الأمريكي (تأخر 3 سنوات)</w:t>
      </w:r>
    </w:p>
    <w:p w14:paraId="6A756B96"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b</w:t>
      </w:r>
      <w:proofErr w:type="gramStart"/>
      <w:r w:rsidRPr="00701687">
        <w:rPr>
          <w:rFonts w:asciiTheme="minorBidi" w:hAnsiTheme="minorBidi" w:cstheme="minorBidi"/>
          <w:sz w:val="20"/>
          <w:szCs w:val="20"/>
          <w:vertAlign w:val="subscript"/>
          <w:lang w:bidi="ar-AE"/>
        </w:rPr>
        <w:t xml:space="preserve">2 </w:t>
      </w:r>
      <w:r w:rsidRPr="00701687">
        <w:rPr>
          <w:rFonts w:asciiTheme="minorBidi" w:hAnsiTheme="minorBidi" w:cstheme="minorBidi" w:hint="cs"/>
          <w:sz w:val="20"/>
          <w:szCs w:val="20"/>
          <w:vertAlign w:val="subscript"/>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معامل ثابت محسوب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35AD4936"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v</w:t>
      </w:r>
      <w:proofErr w:type="gramStart"/>
      <w:r w:rsidRPr="00701687">
        <w:rPr>
          <w:rFonts w:asciiTheme="minorBidi" w:hAnsiTheme="minorBidi" w:cstheme="minorBidi"/>
          <w:sz w:val="20"/>
          <w:szCs w:val="20"/>
          <w:vertAlign w:val="subscript"/>
          <w:lang w:bidi="ar-AE"/>
        </w:rPr>
        <w:t>3</w:t>
      </w:r>
      <w:r w:rsidRPr="00701687">
        <w:rPr>
          <w:rFonts w:asciiTheme="minorBidi" w:hAnsiTheme="minorBidi" w:cstheme="minorBidi"/>
          <w:sz w:val="20"/>
          <w:szCs w:val="20"/>
          <w:lang w:bidi="ar-AE"/>
        </w:rPr>
        <w:t xml:space="preserve"> </w:t>
      </w:r>
      <w:r w:rsidRPr="00701687">
        <w:rPr>
          <w:rFonts w:asciiTheme="minorBidi" w:hAnsiTheme="minorBidi" w:cstheme="minorBidi" w:hint="cs"/>
          <w:sz w:val="20"/>
          <w:szCs w:val="20"/>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مجموع التغييرات في العمالة من غير المواطنين</w:t>
      </w:r>
    </w:p>
    <w:p w14:paraId="53DE6FC9" w14:textId="77777777" w:rsidR="00BA7E15" w:rsidRPr="00701687"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lang w:bidi="ar-AE"/>
        </w:rPr>
        <w:t>b</w:t>
      </w:r>
      <w:proofErr w:type="gramStart"/>
      <w:r w:rsidRPr="00701687">
        <w:rPr>
          <w:rFonts w:asciiTheme="minorBidi" w:hAnsiTheme="minorBidi" w:cstheme="minorBidi"/>
          <w:sz w:val="20"/>
          <w:szCs w:val="20"/>
          <w:vertAlign w:val="subscript"/>
          <w:lang w:bidi="ar-AE"/>
        </w:rPr>
        <w:t xml:space="preserve">3 </w:t>
      </w:r>
      <w:r w:rsidRPr="00701687">
        <w:rPr>
          <w:rFonts w:asciiTheme="minorBidi" w:hAnsiTheme="minorBidi" w:cstheme="minorBidi" w:hint="cs"/>
          <w:sz w:val="20"/>
          <w:szCs w:val="20"/>
          <w:vertAlign w:val="subscript"/>
          <w:rtl/>
        </w:rPr>
        <w:t xml:space="preserve"> </w:t>
      </w:r>
      <w:r w:rsidRPr="00701687">
        <w:rPr>
          <w:rFonts w:asciiTheme="minorBidi" w:hAnsiTheme="minorBidi" w:cstheme="minorBidi"/>
          <w:sz w:val="20"/>
          <w:szCs w:val="20"/>
          <w:rtl/>
        </w:rPr>
        <w:t>=</w:t>
      </w:r>
      <w:proofErr w:type="gramEnd"/>
      <w:r w:rsidRPr="00701687">
        <w:rPr>
          <w:rFonts w:asciiTheme="minorBidi" w:hAnsiTheme="minorBidi" w:cstheme="minorBidi"/>
          <w:sz w:val="20"/>
          <w:szCs w:val="20"/>
          <w:rtl/>
        </w:rPr>
        <w:t xml:space="preserve"> معامل ثابت محسوب باستخدام المربعات الصغرى المعمّمة (</w:t>
      </w:r>
      <w:r w:rsidRPr="00701687">
        <w:rPr>
          <w:rFonts w:asciiTheme="minorBidi" w:hAnsiTheme="minorBidi" w:cstheme="minorBidi"/>
          <w:sz w:val="20"/>
          <w:szCs w:val="20"/>
          <w:lang w:bidi="ar-AE"/>
        </w:rPr>
        <w:t>GLS</w:t>
      </w:r>
      <w:r w:rsidRPr="00701687">
        <w:rPr>
          <w:rFonts w:asciiTheme="minorBidi" w:hAnsiTheme="minorBidi" w:cstheme="minorBidi"/>
          <w:sz w:val="20"/>
          <w:szCs w:val="20"/>
          <w:rtl/>
        </w:rPr>
        <w:t>)</w:t>
      </w:r>
    </w:p>
    <w:p w14:paraId="177363B0" w14:textId="77777777" w:rsidR="00BA7E15" w:rsidRPr="00701687" w:rsidRDefault="00BA7E15" w:rsidP="00BA7E15">
      <w:pPr>
        <w:bidi/>
        <w:spacing w:line="360" w:lineRule="auto"/>
        <w:jc w:val="both"/>
        <w:rPr>
          <w:rFonts w:asciiTheme="minorBidi" w:hAnsiTheme="minorBidi" w:cstheme="minorBidi"/>
          <w:sz w:val="20"/>
          <w:szCs w:val="20"/>
          <w:lang w:bidi="ar-AE"/>
        </w:rPr>
      </w:pPr>
    </w:p>
    <w:p w14:paraId="40C41F78" w14:textId="77777777" w:rsidR="00BA7E15" w:rsidRDefault="00BA7E15" w:rsidP="00BA7E15">
      <w:pPr>
        <w:bidi/>
        <w:spacing w:line="360" w:lineRule="auto"/>
        <w:jc w:val="both"/>
        <w:rPr>
          <w:rFonts w:asciiTheme="minorBidi" w:hAnsiTheme="minorBidi" w:cstheme="minorBidi"/>
          <w:sz w:val="20"/>
          <w:szCs w:val="20"/>
          <w:lang w:bidi="ar-AE"/>
        </w:rPr>
      </w:pPr>
      <w:r w:rsidRPr="00701687">
        <w:rPr>
          <w:rFonts w:asciiTheme="minorBidi" w:hAnsiTheme="minorBidi" w:cstheme="minorBidi"/>
          <w:sz w:val="20"/>
          <w:szCs w:val="20"/>
          <w:rtl/>
        </w:rPr>
        <w:t>تقديرات الهجرة في فترة ما بين التعدادين، التي تُستخدم كمدخلات لتصميم الطريقة الموصوفة أعلاه، يتم حسابها لكل من صافي الهجرة الدولية والداخلية مجتمعين حسب الفئات العمرية والنوع والمواطنة وحسب معدل بقاء السكان على قيد الحياة حسب العمر والنوع والمواطنة في التعداد قبل الأخير مقابل عدد السكان المماثل حسب الفئات العمرية والنوع والمواطنة من التعداد الأخير (باستخدام معدلات البقاء على قيد الحياة التي تم الحصول عليها من جدول العمر الافتراضي الذي تم إنشاؤه لمنتصف فترة ما بين التعدادين)، ثم طرح عدد السكان الأحياء من العدد المقابل من آخر تعداد سكاني للحصول على العدد التقديري لصافي المهاجرين (صافي المهاجرين الدوليين والداخليين مجتمعين). بالإضافة إلى ذلك، يتم إدخال صافي الهجرة في تقديرات المهاجرين الداخليين والخارجيين حسب السنة الواحدة أو العمر  أو النوع أو المواطنة، والتي يتم تعديلها يدويًا لمطابقة التقديرات السكانية النهائية المستمدة من التعداد الأخير. ومجموع التحكم هو صافي الهجرة المحسوبة فيما بين التعدادين.</w:t>
      </w:r>
    </w:p>
    <w:p w14:paraId="3EF811D7" w14:textId="77777777" w:rsidR="00BA7E15" w:rsidRPr="007B19D0" w:rsidRDefault="00BA7E15" w:rsidP="00BA7E15">
      <w:pPr>
        <w:bidi/>
        <w:spacing w:line="360" w:lineRule="auto"/>
        <w:jc w:val="both"/>
        <w:rPr>
          <w:rFonts w:asciiTheme="minorBidi" w:hAnsiTheme="minorBidi" w:cstheme="minorBidi"/>
          <w:sz w:val="20"/>
          <w:szCs w:val="20"/>
          <w:rtl/>
          <w:lang w:bidi="ar-AE"/>
        </w:rPr>
      </w:pPr>
    </w:p>
    <w:p w14:paraId="1E7E4F56" w14:textId="77777777" w:rsidR="00701860" w:rsidRPr="00D17E4D" w:rsidRDefault="00701860" w:rsidP="00701860">
      <w:pPr>
        <w:bidi/>
        <w:spacing w:line="360" w:lineRule="auto"/>
        <w:ind w:right="566"/>
        <w:rPr>
          <w:rFonts w:asciiTheme="majorBidi" w:hAnsiTheme="majorBidi" w:cs="Tahoma"/>
          <w:sz w:val="20"/>
          <w:szCs w:val="20"/>
          <w:lang w:bidi="ar-AE"/>
        </w:rPr>
      </w:pPr>
    </w:p>
    <w:p w14:paraId="0DE0285E" w14:textId="1F5D742D" w:rsidR="00241E44" w:rsidRPr="002C5CC8" w:rsidRDefault="00241E44" w:rsidP="00F67C72">
      <w:pPr>
        <w:pStyle w:val="EcoHeading2"/>
        <w:numPr>
          <w:ilvl w:val="1"/>
          <w:numId w:val="11"/>
        </w:numPr>
      </w:pPr>
      <w:r w:rsidRPr="002C5CC8">
        <w:rPr>
          <w:rFonts w:hint="cs"/>
          <w:rtl/>
        </w:rPr>
        <w:t>التعديل الموسمي</w:t>
      </w:r>
    </w:p>
    <w:p w14:paraId="6DE775B8" w14:textId="77777777" w:rsidR="00BA7E15" w:rsidRPr="00BA7E15" w:rsidRDefault="00BA7E15" w:rsidP="00BA7E15">
      <w:pPr>
        <w:bidi/>
        <w:spacing w:line="360" w:lineRule="auto"/>
        <w:jc w:val="both"/>
        <w:rPr>
          <w:rFonts w:asciiTheme="majorBidi" w:hAnsiTheme="majorBidi" w:cstheme="majorBidi"/>
          <w:sz w:val="20"/>
          <w:szCs w:val="20"/>
          <w:lang w:bidi="ar-AE"/>
        </w:rPr>
      </w:pPr>
      <w:r w:rsidRPr="00BA7E15">
        <w:rPr>
          <w:rFonts w:asciiTheme="majorBidi" w:hAnsiTheme="majorBidi" w:cstheme="majorBidi"/>
          <w:sz w:val="20"/>
          <w:szCs w:val="20"/>
          <w:rtl/>
          <w:lang w:bidi="ar-AE"/>
        </w:rPr>
        <w:t>لا يتم إعداد تقديرات معدلة موسمياً لهذا المنشور.</w:t>
      </w:r>
    </w:p>
    <w:p w14:paraId="0985D275" w14:textId="77777777" w:rsidR="00BA7E15" w:rsidRPr="00BA7E15" w:rsidRDefault="00BA7E15" w:rsidP="00BA7E15">
      <w:pPr>
        <w:bidi/>
        <w:spacing w:line="360" w:lineRule="auto"/>
        <w:jc w:val="both"/>
        <w:rPr>
          <w:rFonts w:asciiTheme="majorBidi" w:hAnsiTheme="majorBidi" w:cs="Tahoma"/>
          <w:sz w:val="20"/>
          <w:szCs w:val="20"/>
        </w:rPr>
      </w:pPr>
    </w:p>
    <w:p w14:paraId="684B8265" w14:textId="77777777" w:rsidR="00241E44" w:rsidRPr="0065064E" w:rsidRDefault="00241E44" w:rsidP="007A074B">
      <w:pPr>
        <w:pStyle w:val="SCADHeading1"/>
      </w:pPr>
      <w:r w:rsidRPr="0065064E">
        <w:rPr>
          <w:rFonts w:hint="cs"/>
          <w:rtl/>
        </w:rPr>
        <w:t>التعديلات على المنهجية</w:t>
      </w:r>
    </w:p>
    <w:p w14:paraId="71789F6E" w14:textId="77777777" w:rsidR="00090171" w:rsidRPr="001742E7" w:rsidRDefault="00090171" w:rsidP="001742E7">
      <w:pPr>
        <w:bidi/>
        <w:spacing w:line="360" w:lineRule="auto"/>
        <w:jc w:val="both"/>
        <w:rPr>
          <w:rFonts w:asciiTheme="minorBidi" w:hAnsiTheme="minorBidi" w:cstheme="minorBidi"/>
          <w:b/>
          <w:bCs/>
          <w:sz w:val="20"/>
          <w:szCs w:val="20"/>
          <w:rtl/>
        </w:rPr>
      </w:pPr>
      <w:r w:rsidRPr="001742E7">
        <w:rPr>
          <w:rFonts w:asciiTheme="minorBidi" w:hAnsiTheme="minorBidi" w:cstheme="minorBidi"/>
          <w:b/>
          <w:bCs/>
          <w:sz w:val="20"/>
          <w:szCs w:val="20"/>
          <w:rtl/>
        </w:rPr>
        <w:t>التغيير الجغرافي</w:t>
      </w:r>
    </w:p>
    <w:p w14:paraId="3B8936A0" w14:textId="77777777" w:rsidR="00090171" w:rsidRPr="001742E7" w:rsidRDefault="00090171" w:rsidP="001742E7">
      <w:pPr>
        <w:bidi/>
        <w:spacing w:line="360" w:lineRule="auto"/>
        <w:jc w:val="both"/>
        <w:rPr>
          <w:rFonts w:asciiTheme="minorBidi" w:hAnsiTheme="minorBidi" w:cstheme="minorBidi"/>
          <w:sz w:val="20"/>
          <w:szCs w:val="20"/>
          <w:rtl/>
        </w:rPr>
      </w:pPr>
      <w:r w:rsidRPr="001742E7">
        <w:rPr>
          <w:rFonts w:asciiTheme="minorBidi" w:hAnsiTheme="minorBidi" w:cstheme="minorBidi"/>
          <w:sz w:val="20"/>
          <w:szCs w:val="20"/>
          <w:rtl/>
        </w:rPr>
        <w:t>تغير عدد المناطق التي تم عدها خلال التعدادات التي أجريت في العقود الأخيرة من منطقتين (أبو ظبي والعين) إلى أربع مناطق (أبو ظبي والعين والمنطقة الغربية وجزر الإمارات) إلى ثلاث مناطق حاليًا (أبوظبي والعين. والظفرة)</w:t>
      </w:r>
      <w:r w:rsidRPr="001742E7">
        <w:rPr>
          <w:rFonts w:asciiTheme="minorBidi" w:hAnsiTheme="minorBidi" w:cstheme="minorBidi"/>
          <w:sz w:val="20"/>
          <w:szCs w:val="20"/>
        </w:rPr>
        <w:t>.</w:t>
      </w:r>
    </w:p>
    <w:p w14:paraId="1A015A4A" w14:textId="77777777" w:rsidR="00090171" w:rsidRPr="001742E7" w:rsidRDefault="00090171" w:rsidP="001742E7">
      <w:pPr>
        <w:bidi/>
        <w:spacing w:line="360" w:lineRule="auto"/>
        <w:jc w:val="both"/>
        <w:rPr>
          <w:rFonts w:asciiTheme="minorBidi" w:hAnsiTheme="minorBidi" w:cstheme="minorBidi"/>
          <w:sz w:val="20"/>
          <w:szCs w:val="20"/>
          <w:rtl/>
        </w:rPr>
      </w:pPr>
    </w:p>
    <w:p w14:paraId="40F18B45" w14:textId="77777777" w:rsidR="00090171" w:rsidRPr="001742E7" w:rsidRDefault="00090171" w:rsidP="001742E7">
      <w:pPr>
        <w:bidi/>
        <w:spacing w:line="360" w:lineRule="auto"/>
        <w:jc w:val="both"/>
        <w:rPr>
          <w:rFonts w:asciiTheme="minorBidi" w:hAnsiTheme="minorBidi" w:cstheme="minorBidi"/>
          <w:b/>
          <w:bCs/>
          <w:sz w:val="20"/>
          <w:szCs w:val="20"/>
          <w:rtl/>
        </w:rPr>
      </w:pPr>
      <w:r w:rsidRPr="001742E7">
        <w:rPr>
          <w:rFonts w:asciiTheme="minorBidi" w:hAnsiTheme="minorBidi" w:cstheme="minorBidi"/>
          <w:b/>
          <w:bCs/>
          <w:sz w:val="20"/>
          <w:szCs w:val="20"/>
          <w:rtl/>
        </w:rPr>
        <w:t>التغييرات في طريقة الحساب مع مرور الوقت</w:t>
      </w:r>
    </w:p>
    <w:p w14:paraId="0D78AD5C" w14:textId="77777777" w:rsidR="00090171" w:rsidRPr="001742E7" w:rsidRDefault="00090171" w:rsidP="001742E7">
      <w:pPr>
        <w:bidi/>
        <w:spacing w:line="360" w:lineRule="auto"/>
        <w:jc w:val="both"/>
        <w:rPr>
          <w:rFonts w:asciiTheme="minorBidi" w:hAnsiTheme="minorBidi" w:cstheme="minorBidi"/>
          <w:sz w:val="20"/>
          <w:szCs w:val="20"/>
          <w:rtl/>
        </w:rPr>
      </w:pPr>
      <w:r w:rsidRPr="001742E7">
        <w:rPr>
          <w:rFonts w:asciiTheme="minorBidi" w:hAnsiTheme="minorBidi" w:cstheme="minorBidi"/>
          <w:sz w:val="20"/>
          <w:szCs w:val="20"/>
          <w:rtl/>
        </w:rPr>
        <w:t>في عامي 2009 و 2010، تم إجراء عمليات الاستيفاء الأسي (والاستقراء) بين التواريخ المرجعية للتعداد وكانت محصورة على حساب إجمالي عدد السكان. وفي عام 2011، تم إدخال تغييرات طفيفة على المنهجية. ولتجنب حالات التضارب في سنوات التعداد، تم حساب تقديرات السكان من تقديرات منتصف العام في سنوات التعداد (تقديرات السكان لسنة الأساس)، واسُتخدمت أربعة مجاميع تحكم بدلاً من واحدة</w:t>
      </w:r>
      <w:r w:rsidRPr="001742E7">
        <w:rPr>
          <w:rFonts w:asciiTheme="minorBidi" w:hAnsiTheme="minorBidi" w:cstheme="minorBidi"/>
          <w:sz w:val="20"/>
          <w:szCs w:val="20"/>
        </w:rPr>
        <w:t>.</w:t>
      </w:r>
    </w:p>
    <w:p w14:paraId="699F6D59" w14:textId="77777777" w:rsidR="00090171" w:rsidRPr="001742E7" w:rsidRDefault="00090171" w:rsidP="001742E7">
      <w:pPr>
        <w:bidi/>
        <w:spacing w:line="360" w:lineRule="auto"/>
        <w:jc w:val="both"/>
        <w:rPr>
          <w:rFonts w:asciiTheme="minorBidi" w:hAnsiTheme="minorBidi" w:cstheme="minorBidi"/>
          <w:sz w:val="20"/>
          <w:szCs w:val="20"/>
          <w:rtl/>
        </w:rPr>
      </w:pPr>
      <w:r w:rsidRPr="001742E7">
        <w:rPr>
          <w:rFonts w:asciiTheme="minorBidi" w:hAnsiTheme="minorBidi" w:cstheme="minorBidi"/>
          <w:sz w:val="20"/>
          <w:szCs w:val="20"/>
          <w:rtl/>
        </w:rPr>
        <w:t xml:space="preserve">في عام 2012، تم إدخال طريقة مكون الفوج لحساب الهياكل العمرية حسب النوع والمواطنة والمنطقة لسنة الأساس (2011) فقط. أما التعديل الذي أجري لتحويل تقدير السكان من التاريخ المرجعي للتعداد إلى التاريخ المرجعي لمنتصف </w:t>
      </w:r>
      <w:r w:rsidRPr="001742E7">
        <w:rPr>
          <w:rFonts w:asciiTheme="minorBidi" w:hAnsiTheme="minorBidi" w:cstheme="minorBidi"/>
          <w:sz w:val="20"/>
          <w:szCs w:val="20"/>
          <w:rtl/>
        </w:rPr>
        <w:lastRenderedPageBreak/>
        <w:t>العام، فقد تم بطريقة مكون الفوج. ومع ذلك، فإن هذه الهياكل العمرية المحسوبة بطريقة مكون الفوج كانت محصورة على مجاميع التحكم المحسوبة باستخدام الاستيفاء الأسي</w:t>
      </w:r>
      <w:r w:rsidRPr="001742E7">
        <w:rPr>
          <w:rFonts w:asciiTheme="minorBidi" w:hAnsiTheme="minorBidi" w:cstheme="minorBidi"/>
          <w:sz w:val="20"/>
          <w:szCs w:val="20"/>
        </w:rPr>
        <w:t>.</w:t>
      </w:r>
    </w:p>
    <w:p w14:paraId="0B5AE657" w14:textId="1B15EF20" w:rsidR="00090171" w:rsidRPr="001742E7" w:rsidRDefault="00090171" w:rsidP="00090171">
      <w:pPr>
        <w:bidi/>
        <w:spacing w:line="360" w:lineRule="auto"/>
        <w:jc w:val="both"/>
        <w:rPr>
          <w:rFonts w:asciiTheme="minorBidi" w:hAnsiTheme="minorBidi" w:cstheme="minorBidi"/>
          <w:sz w:val="20"/>
          <w:szCs w:val="20"/>
        </w:rPr>
      </w:pPr>
      <w:r w:rsidRPr="001742E7">
        <w:rPr>
          <w:rFonts w:asciiTheme="minorBidi" w:hAnsiTheme="minorBidi" w:cstheme="minorBidi"/>
          <w:sz w:val="20"/>
          <w:szCs w:val="20"/>
          <w:rtl/>
        </w:rPr>
        <w:t>قام مركز الإحصاء - أبوظبي بتغيير منهجية تقديرات السكان من الاستقراء والاستيفاء الأسي إلى طريقة معادلة حساب السكان في عام 2013، لأن السجلات الإدارية المطورة وغيرها من المعلومات تتيح إمكانية إصدار تقديرات سكانية أفضل باستخدام معادلة حساب السكان. كانت التقديرات الأولية لمنتصف عام 2012 هي آخر التقديرات التي تم إصدارها باستخدام طريقة الاستقراء والاستيفاء الأسي. وتم استخدام طريقة مكون الفوج في التقديرات الأولية لمنتصف السنة ونهاية السنة لعام 2013. وتقديرات منتصف العام النهائية للسكان من 2006 إلى 2010 المتاحة حاليا، وتقديرات منتصف العام المنقحة للسكان من عام 2011 فصاعدًا يتم حسابها باستخدام طريقة مكون الفوج</w:t>
      </w:r>
      <w:r w:rsidRPr="001742E7">
        <w:rPr>
          <w:rFonts w:asciiTheme="minorBidi" w:hAnsiTheme="minorBidi" w:cstheme="minorBidi"/>
          <w:sz w:val="20"/>
          <w:szCs w:val="20"/>
        </w:rPr>
        <w:t>.</w:t>
      </w:r>
    </w:p>
    <w:p w14:paraId="65E93332" w14:textId="77777777" w:rsidR="00090171" w:rsidRPr="002A6620" w:rsidRDefault="00090171" w:rsidP="00090171">
      <w:pPr>
        <w:spacing w:line="360" w:lineRule="auto"/>
        <w:jc w:val="right"/>
        <w:rPr>
          <w:rFonts w:asciiTheme="majorBidi" w:hAnsiTheme="majorBidi" w:cs="Tahoma"/>
          <w:lang w:bidi="ar-AE"/>
        </w:rPr>
      </w:pPr>
    </w:p>
    <w:p w14:paraId="09D2DF25" w14:textId="77777777" w:rsidR="00241E44" w:rsidRPr="00241E44" w:rsidRDefault="00241E44" w:rsidP="007A074B">
      <w:pPr>
        <w:pStyle w:val="SCADHeading1"/>
      </w:pPr>
      <w:r w:rsidRPr="00241E44">
        <w:rPr>
          <w:rFonts w:hint="cs"/>
          <w:rtl/>
        </w:rPr>
        <w:t>سياسة التنقيح والمراجعة</w:t>
      </w:r>
    </w:p>
    <w:p w14:paraId="353FB092" w14:textId="100121F3" w:rsidR="00623A3C" w:rsidRDefault="00241E44" w:rsidP="00336C0E">
      <w:pPr>
        <w:bidi/>
        <w:spacing w:line="360" w:lineRule="auto"/>
        <w:jc w:val="both"/>
        <w:rPr>
          <w:rFonts w:asciiTheme="majorBidi" w:hAnsiTheme="majorBidi" w:cs="Tahoma"/>
          <w:sz w:val="20"/>
          <w:szCs w:val="20"/>
        </w:rPr>
      </w:pPr>
      <w:r w:rsidRPr="00DF447A">
        <w:rPr>
          <w:rFonts w:asciiTheme="majorBidi" w:hAnsiTheme="majorBidi" w:cs="Tahoma"/>
          <w:sz w:val="20"/>
          <w:szCs w:val="20"/>
          <w:rtl/>
        </w:rPr>
        <w:t xml:space="preserve">إن عملية التحسين المستمر للبيانات إلزامية لضمان دقة البيانات والمنتجات الإحصائية التي يقدمها مركز الإحصاء - أبوظبي. ويتضمن ذلك مراجعة الاحصائيات الرسمية المنشورة من خلال الوثائق المطبوعة أو قنوات النشر المعتمدة. وتحدد السياسة القواعد العامة لمراجعة الاحصائيات ونشرها، وإبلاغ المستخدمين بأسباب المراجعة المحتملة، وتصنيف التحسينات، وتوثيق جميع جوانب المراجعة. ويسمح هذا الإطار للمنتجين بتحديد آليات المراجعة بناءً على خصائص محددة. وتغطي سياسة التحسين جميع المؤشرات والاحصائيات والسلاسل الزمنية ذات الفترات الزمنية المتفاوتة. بالإضافة إلى ذلك، ينشر مركز الإحصاء - أبوظبي سياسة عامة لتنقية البيانات تنطبق على جميع الاحصائيات تحت مسؤوليته، مما يضمن القدرة على التكيف مع الخصائص المميزة </w:t>
      </w:r>
      <w:r w:rsidRPr="00DF447A">
        <w:rPr>
          <w:rFonts w:asciiTheme="majorBidi" w:hAnsiTheme="majorBidi" w:cs="Tahoma" w:hint="cs"/>
          <w:sz w:val="20"/>
          <w:szCs w:val="20"/>
          <w:rtl/>
        </w:rPr>
        <w:t>للإحصائيات</w:t>
      </w:r>
      <w:r w:rsidRPr="00DF447A">
        <w:rPr>
          <w:rFonts w:asciiTheme="majorBidi" w:hAnsiTheme="majorBidi" w:cs="Tahoma"/>
          <w:sz w:val="20"/>
          <w:szCs w:val="20"/>
          <w:rtl/>
        </w:rPr>
        <w:t xml:space="preserve"> المختلفة والسماح بسياسات التحسين المتخصصة بما يتماشى مع السياسة العامة.</w:t>
      </w:r>
    </w:p>
    <w:p w14:paraId="60904F00" w14:textId="77777777" w:rsidR="00BE2899" w:rsidRPr="003164B5" w:rsidRDefault="00BE2899" w:rsidP="00BE2899">
      <w:pPr>
        <w:bidi/>
        <w:spacing w:line="360" w:lineRule="auto"/>
        <w:jc w:val="both"/>
        <w:rPr>
          <w:rFonts w:asciiTheme="majorBidi" w:hAnsiTheme="majorBidi" w:cs="Tahoma"/>
          <w:sz w:val="20"/>
          <w:szCs w:val="20"/>
        </w:rPr>
      </w:pPr>
    </w:p>
    <w:p w14:paraId="6BB50FC2" w14:textId="77777777" w:rsidR="00241E44" w:rsidRPr="00241E44" w:rsidRDefault="00241E44" w:rsidP="007A074B">
      <w:pPr>
        <w:pStyle w:val="SCADHeading1"/>
      </w:pPr>
      <w:r w:rsidRPr="00241E44">
        <w:rPr>
          <w:rFonts w:hint="cs"/>
          <w:rtl/>
        </w:rPr>
        <w:t>الجودة الإحصائية</w:t>
      </w:r>
    </w:p>
    <w:p w14:paraId="4A0389BF" w14:textId="26409EE3" w:rsidR="008747C7" w:rsidRDefault="00241E44" w:rsidP="000724EC">
      <w:pPr>
        <w:bidi/>
        <w:spacing w:line="360" w:lineRule="auto"/>
        <w:jc w:val="both"/>
        <w:rPr>
          <w:rFonts w:asciiTheme="majorBidi" w:hAnsiTheme="majorBidi" w:cs="Tahoma"/>
          <w:sz w:val="20"/>
          <w:szCs w:val="20"/>
        </w:rPr>
      </w:pPr>
      <w:r w:rsidRPr="00DF447A">
        <w:rPr>
          <w:rFonts w:asciiTheme="majorBidi" w:hAnsiTheme="majorBidi" w:cs="Tahoma" w:hint="eastAsia"/>
          <w:sz w:val="20"/>
          <w:szCs w:val="20"/>
          <w:rtl/>
        </w:rPr>
        <w:t>تركز</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جودة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البيانات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الإحصائية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على</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مفهوم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ملاءمة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البيانات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للاستخدام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وذلك</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خلال</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إعداد</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بيانات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إحصائية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تتسم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بمجموعة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من</w:t>
      </w:r>
      <w:r w:rsidRPr="00DF447A">
        <w:rPr>
          <w:rFonts w:asciiTheme="majorBidi" w:hAnsiTheme="majorBidi" w:cs="Tahoma"/>
          <w:sz w:val="20"/>
          <w:szCs w:val="20"/>
          <w:rtl/>
        </w:rPr>
        <w:t xml:space="preserve"> </w:t>
      </w:r>
      <w:r w:rsidRPr="001A2179">
        <w:rPr>
          <w:rFonts w:asciiTheme="majorBidi" w:hAnsiTheme="majorBidi" w:cs="Tahoma" w:hint="eastAsia"/>
          <w:sz w:val="20"/>
          <w:szCs w:val="20"/>
          <w:rtl/>
        </w:rPr>
        <w:t>السمات</w:t>
      </w:r>
      <w:r w:rsidRPr="001A2179">
        <w:rPr>
          <w:rFonts w:asciiTheme="majorBidi" w:hAnsiTheme="majorBidi" w:cs="Tahoma"/>
          <w:sz w:val="20"/>
          <w:szCs w:val="20"/>
          <w:rtl/>
        </w:rPr>
        <w:t xml:space="preserve"> </w:t>
      </w:r>
      <w:r w:rsidR="007F6DFB" w:rsidRPr="001A2179">
        <w:rPr>
          <w:rFonts w:asciiTheme="majorBidi" w:hAnsiTheme="majorBidi" w:cs="Tahoma" w:hint="cs"/>
          <w:sz w:val="20"/>
          <w:szCs w:val="20"/>
          <w:rtl/>
        </w:rPr>
        <w:t>والخصائص</w:t>
      </w:r>
      <w:r w:rsidRPr="001A2179">
        <w:rPr>
          <w:rFonts w:asciiTheme="majorBidi" w:hAnsiTheme="majorBidi" w:cs="Tahoma"/>
          <w:sz w:val="20"/>
          <w:szCs w:val="20"/>
          <w:rtl/>
        </w:rPr>
        <w:t xml:space="preserve"> </w:t>
      </w:r>
      <w:r w:rsidRPr="001A2179">
        <w:rPr>
          <w:rFonts w:asciiTheme="majorBidi" w:hAnsiTheme="majorBidi" w:cs="Tahoma" w:hint="eastAsia"/>
          <w:sz w:val="20"/>
          <w:szCs w:val="20"/>
          <w:rtl/>
        </w:rPr>
        <w:t>التي</w:t>
      </w:r>
      <w:r w:rsidRPr="001A2179">
        <w:rPr>
          <w:rFonts w:asciiTheme="majorBidi" w:hAnsiTheme="majorBidi" w:cs="Tahoma"/>
          <w:sz w:val="20"/>
          <w:szCs w:val="20"/>
          <w:rtl/>
        </w:rPr>
        <w:t xml:space="preserve"> </w:t>
      </w:r>
      <w:r w:rsidRPr="001A2179">
        <w:rPr>
          <w:rFonts w:asciiTheme="majorBidi" w:hAnsiTheme="majorBidi" w:cs="Tahoma" w:hint="eastAsia"/>
          <w:sz w:val="20"/>
          <w:szCs w:val="20"/>
          <w:rtl/>
        </w:rPr>
        <w:t>تلبي</w:t>
      </w:r>
      <w:r w:rsidRPr="001A2179">
        <w:rPr>
          <w:rFonts w:asciiTheme="majorBidi" w:hAnsiTheme="majorBidi" w:cs="Tahoma"/>
          <w:sz w:val="20"/>
          <w:szCs w:val="20"/>
          <w:rtl/>
        </w:rPr>
        <w:t xml:space="preserve"> </w:t>
      </w:r>
      <w:r w:rsidRPr="001A2179">
        <w:rPr>
          <w:rFonts w:asciiTheme="majorBidi" w:hAnsiTheme="majorBidi" w:cs="Tahoma" w:hint="eastAsia"/>
          <w:sz w:val="20"/>
          <w:szCs w:val="20"/>
          <w:rtl/>
        </w:rPr>
        <w:t>وتنسجم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مع</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متطلبات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مستخدمي</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البيانات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ومتخذي</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القرارات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وبالتالي</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فإن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الجودة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الإحصائية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تكون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ضمن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بيئة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مؤسسية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تتسم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بمهنية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ونزاهة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وحيادية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بشكل</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وثيق</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الصلة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بالأهداف</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المحددة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للبيانات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واحتياجات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المستخدمين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خلال</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استخدام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منهج</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معياري</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واضح</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الإطار</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يضمن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موثوقيتها</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وواقعيتها</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وقابليتها</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للمقارنة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ومراعاة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الكفاءة،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واتاحتها</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للجميع</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ضمن</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توقيت</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مناسب</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وبأسلوب</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يسهل</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الوصول</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والاستخدام</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لها</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بمرونة</w:t>
      </w:r>
      <w:r w:rsidRPr="00DF447A">
        <w:rPr>
          <w:rFonts w:asciiTheme="majorBidi" w:hAnsiTheme="majorBidi" w:cs="Tahoma"/>
          <w:sz w:val="20"/>
          <w:szCs w:val="20"/>
          <w:rtl/>
        </w:rPr>
        <w:t xml:space="preserve"> </w:t>
      </w:r>
      <w:r w:rsidRPr="00DF447A">
        <w:rPr>
          <w:rFonts w:asciiTheme="majorBidi" w:hAnsiTheme="majorBidi" w:cs="Tahoma" w:hint="eastAsia"/>
          <w:sz w:val="20"/>
          <w:szCs w:val="20"/>
          <w:rtl/>
        </w:rPr>
        <w:t>عالية</w:t>
      </w:r>
      <w:r w:rsidRPr="00DF447A">
        <w:rPr>
          <w:rFonts w:asciiTheme="majorBidi" w:hAnsiTheme="majorBidi" w:cs="Tahoma"/>
          <w:sz w:val="20"/>
          <w:szCs w:val="20"/>
          <w:rtl/>
        </w:rPr>
        <w:t xml:space="preserve">. </w:t>
      </w:r>
      <w:r w:rsidRPr="00625E90">
        <w:rPr>
          <w:rFonts w:asciiTheme="majorBidi" w:hAnsiTheme="majorBidi" w:cs="Tahoma" w:hint="eastAsia"/>
          <w:sz w:val="20"/>
          <w:szCs w:val="20"/>
          <w:rtl/>
        </w:rPr>
        <w:t>يتم</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إعداد</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تقارير</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جودة</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المنتجات</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الإحصائية</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من</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قبل</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فريق</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الجودة</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في</w:t>
      </w:r>
      <w:r w:rsidRPr="00625E90">
        <w:rPr>
          <w:rFonts w:asciiTheme="majorBidi" w:hAnsiTheme="majorBidi" w:cs="Tahoma"/>
          <w:sz w:val="20"/>
          <w:szCs w:val="20"/>
          <w:rtl/>
        </w:rPr>
        <w:t xml:space="preserve"> </w:t>
      </w:r>
      <w:r w:rsidRPr="00625E90">
        <w:rPr>
          <w:rFonts w:asciiTheme="majorBidi" w:hAnsiTheme="majorBidi" w:cs="Tahoma" w:hint="eastAsia"/>
          <w:sz w:val="20"/>
          <w:szCs w:val="20"/>
          <w:rtl/>
        </w:rPr>
        <w:t>المركز</w:t>
      </w:r>
      <w:r w:rsidRPr="00625E90">
        <w:rPr>
          <w:rFonts w:asciiTheme="majorBidi" w:hAnsiTheme="majorBidi" w:cs="Tahoma"/>
          <w:sz w:val="20"/>
          <w:szCs w:val="20"/>
          <w:rtl/>
        </w:rPr>
        <w:t>.</w:t>
      </w:r>
    </w:p>
    <w:p w14:paraId="0FD196B6" w14:textId="77777777" w:rsidR="008747C7" w:rsidRDefault="008747C7" w:rsidP="008747C7">
      <w:pPr>
        <w:bidi/>
        <w:spacing w:line="360" w:lineRule="auto"/>
        <w:jc w:val="both"/>
        <w:rPr>
          <w:rFonts w:asciiTheme="majorBidi" w:hAnsiTheme="majorBidi" w:cs="Tahoma"/>
          <w:sz w:val="20"/>
          <w:szCs w:val="20"/>
        </w:rPr>
      </w:pPr>
    </w:p>
    <w:p w14:paraId="07A6119B" w14:textId="01FE5D99" w:rsidR="003701B4" w:rsidRDefault="003701B4" w:rsidP="007A074B">
      <w:pPr>
        <w:pStyle w:val="SCADHeading1"/>
      </w:pPr>
      <w:r>
        <w:rPr>
          <w:rFonts w:hint="cs"/>
          <w:rtl/>
        </w:rPr>
        <w:t>الجدول الملحق</w:t>
      </w:r>
    </w:p>
    <w:p w14:paraId="2CCE3F2B" w14:textId="77777777" w:rsidR="000B7BEB" w:rsidRPr="003701B4" w:rsidRDefault="000B7BEB" w:rsidP="000B7BEB">
      <w:pPr>
        <w:pStyle w:val="SCADHeading1"/>
        <w:numPr>
          <w:ilvl w:val="0"/>
          <w:numId w:val="0"/>
        </w:numPr>
        <w:ind w:left="720"/>
      </w:pPr>
    </w:p>
    <w:tbl>
      <w:tblPr>
        <w:tblW w:w="8990" w:type="dxa"/>
        <w:tblLook w:val="04A0" w:firstRow="1" w:lastRow="0" w:firstColumn="1" w:lastColumn="0" w:noHBand="0" w:noVBand="1"/>
      </w:tblPr>
      <w:tblGrid>
        <w:gridCol w:w="1250"/>
        <w:gridCol w:w="3960"/>
        <w:gridCol w:w="3780"/>
      </w:tblGrid>
      <w:tr w:rsidR="00090171" w:rsidRPr="00743FC3" w14:paraId="3B3C38B3" w14:textId="77777777" w:rsidTr="00D31A25">
        <w:trPr>
          <w:trHeight w:val="292"/>
        </w:trPr>
        <w:tc>
          <w:tcPr>
            <w:tcW w:w="1250" w:type="dxa"/>
            <w:tcBorders>
              <w:top w:val="single" w:sz="8" w:space="0" w:color="auto"/>
              <w:left w:val="single" w:sz="8" w:space="0" w:color="auto"/>
              <w:bottom w:val="nil"/>
              <w:right w:val="nil"/>
            </w:tcBorders>
            <w:shd w:val="clear" w:color="000000" w:fill="368ECD"/>
            <w:hideMark/>
          </w:tcPr>
          <w:p w14:paraId="77A0BF9F" w14:textId="77777777" w:rsidR="00090171" w:rsidRPr="00743FC3" w:rsidRDefault="00090171" w:rsidP="00D31A25">
            <w:pPr>
              <w:bidi/>
              <w:jc w:val="right"/>
              <w:rPr>
                <w:rFonts w:ascii="Tahoma" w:hAnsi="Tahoma" w:cs="Tahoma"/>
                <w:b/>
                <w:bCs/>
                <w:color w:val="FFFFFF"/>
                <w:sz w:val="20"/>
                <w:szCs w:val="20"/>
              </w:rPr>
            </w:pPr>
            <w:r w:rsidRPr="00743FC3">
              <w:rPr>
                <w:rFonts w:ascii="Tahoma" w:hAnsi="Tahoma" w:cs="Tahoma"/>
                <w:b/>
                <w:bCs/>
                <w:color w:val="FFFFFF"/>
                <w:sz w:val="20"/>
                <w:szCs w:val="20"/>
              </w:rPr>
              <w:t>S.V. Code</w:t>
            </w:r>
          </w:p>
        </w:tc>
        <w:tc>
          <w:tcPr>
            <w:tcW w:w="3960" w:type="dxa"/>
            <w:tcBorders>
              <w:top w:val="single" w:sz="8" w:space="0" w:color="auto"/>
              <w:left w:val="single" w:sz="8" w:space="0" w:color="auto"/>
              <w:bottom w:val="nil"/>
              <w:right w:val="nil"/>
            </w:tcBorders>
            <w:shd w:val="clear" w:color="000000" w:fill="368ECD"/>
            <w:hideMark/>
          </w:tcPr>
          <w:p w14:paraId="6CE41C5D" w14:textId="77777777" w:rsidR="00090171" w:rsidRPr="00743FC3" w:rsidRDefault="00090171" w:rsidP="00D31A25">
            <w:pPr>
              <w:bidi/>
              <w:jc w:val="right"/>
              <w:rPr>
                <w:rFonts w:ascii="Tahoma" w:hAnsi="Tahoma" w:cs="Tahoma"/>
                <w:b/>
                <w:bCs/>
                <w:color w:val="FFFFFF"/>
                <w:sz w:val="20"/>
                <w:szCs w:val="20"/>
                <w:rtl/>
              </w:rPr>
            </w:pPr>
            <w:r w:rsidRPr="00743FC3">
              <w:rPr>
                <w:rFonts w:ascii="Tahoma" w:hAnsi="Tahoma" w:cs="Tahoma"/>
                <w:b/>
                <w:bCs/>
                <w:color w:val="FFFFFF"/>
                <w:sz w:val="20"/>
                <w:szCs w:val="20"/>
              </w:rPr>
              <w:t>Indicator Name</w:t>
            </w:r>
          </w:p>
        </w:tc>
        <w:tc>
          <w:tcPr>
            <w:tcW w:w="3780" w:type="dxa"/>
            <w:tcBorders>
              <w:top w:val="single" w:sz="8" w:space="0" w:color="auto"/>
              <w:left w:val="single" w:sz="8" w:space="0" w:color="auto"/>
              <w:bottom w:val="nil"/>
              <w:right w:val="single" w:sz="8" w:space="0" w:color="auto"/>
            </w:tcBorders>
            <w:shd w:val="clear" w:color="000000" w:fill="368ECD"/>
            <w:hideMark/>
          </w:tcPr>
          <w:p w14:paraId="06210151" w14:textId="77777777" w:rsidR="00090171" w:rsidRPr="00743FC3" w:rsidRDefault="00090171" w:rsidP="00D31A25">
            <w:pPr>
              <w:bidi/>
              <w:rPr>
                <w:rFonts w:ascii="Tahoma" w:hAnsi="Tahoma" w:cs="Tahoma"/>
                <w:b/>
                <w:bCs/>
                <w:color w:val="FFFFFF"/>
                <w:sz w:val="20"/>
                <w:szCs w:val="20"/>
                <w:rtl/>
              </w:rPr>
            </w:pPr>
            <w:r w:rsidRPr="00743FC3">
              <w:rPr>
                <w:rFonts w:ascii="Tahoma" w:hAnsi="Tahoma" w:cs="Tahoma"/>
                <w:b/>
                <w:bCs/>
                <w:color w:val="FFFFFF"/>
                <w:sz w:val="20"/>
                <w:szCs w:val="20"/>
                <w:rtl/>
                <w:lang w:bidi="ar-AE"/>
              </w:rPr>
              <w:t>اسم المؤشر</w:t>
            </w:r>
          </w:p>
        </w:tc>
      </w:tr>
      <w:tr w:rsidR="00090171" w:rsidRPr="00743FC3" w14:paraId="75F276E7" w14:textId="77777777" w:rsidTr="00D31A25">
        <w:trPr>
          <w:trHeight w:val="292"/>
        </w:trPr>
        <w:tc>
          <w:tcPr>
            <w:tcW w:w="1250" w:type="dxa"/>
            <w:tcBorders>
              <w:top w:val="single" w:sz="4" w:space="0" w:color="auto"/>
              <w:left w:val="single" w:sz="4" w:space="0" w:color="auto"/>
              <w:bottom w:val="single" w:sz="4" w:space="0" w:color="auto"/>
              <w:right w:val="single" w:sz="4" w:space="0" w:color="auto"/>
            </w:tcBorders>
            <w:hideMark/>
          </w:tcPr>
          <w:p w14:paraId="1057EE51" w14:textId="77777777" w:rsidR="00090171" w:rsidRPr="00743FC3" w:rsidRDefault="00090171" w:rsidP="00D31A25">
            <w:pPr>
              <w:rPr>
                <w:rFonts w:cs="Calibri"/>
                <w:color w:val="000000"/>
                <w:rtl/>
              </w:rPr>
            </w:pPr>
            <w:r w:rsidRPr="00743FC3">
              <w:rPr>
                <w:rFonts w:cs="Calibri"/>
                <w:color w:val="000000"/>
              </w:rPr>
              <w:t>8750</w:t>
            </w:r>
          </w:p>
        </w:tc>
        <w:tc>
          <w:tcPr>
            <w:tcW w:w="3960" w:type="dxa"/>
            <w:tcBorders>
              <w:top w:val="single" w:sz="4" w:space="0" w:color="auto"/>
              <w:left w:val="nil"/>
              <w:bottom w:val="single" w:sz="4" w:space="0" w:color="auto"/>
              <w:right w:val="single" w:sz="4" w:space="0" w:color="auto"/>
            </w:tcBorders>
            <w:hideMark/>
          </w:tcPr>
          <w:p w14:paraId="185E5140" w14:textId="77777777" w:rsidR="00090171" w:rsidRPr="00743FC3" w:rsidRDefault="00090171" w:rsidP="00D31A25">
            <w:pPr>
              <w:rPr>
                <w:rFonts w:cs="Calibri"/>
                <w:color w:val="000000"/>
              </w:rPr>
            </w:pPr>
            <w:r w:rsidRPr="00743FC3">
              <w:rPr>
                <w:rFonts w:cs="Calibri"/>
                <w:color w:val="000000"/>
              </w:rPr>
              <w:t>Total Population - Annually</w:t>
            </w:r>
          </w:p>
        </w:tc>
        <w:tc>
          <w:tcPr>
            <w:tcW w:w="3780" w:type="dxa"/>
            <w:tcBorders>
              <w:top w:val="single" w:sz="4" w:space="0" w:color="auto"/>
              <w:left w:val="nil"/>
              <w:bottom w:val="single" w:sz="4" w:space="0" w:color="auto"/>
              <w:right w:val="single" w:sz="4" w:space="0" w:color="auto"/>
            </w:tcBorders>
            <w:hideMark/>
          </w:tcPr>
          <w:p w14:paraId="755FC416" w14:textId="77777777" w:rsidR="00090171" w:rsidRPr="00743FC3" w:rsidRDefault="00090171" w:rsidP="00D31A25">
            <w:pPr>
              <w:bidi/>
              <w:rPr>
                <w:rFonts w:cs="Calibri"/>
                <w:color w:val="000000"/>
              </w:rPr>
            </w:pPr>
            <w:r w:rsidRPr="00743FC3">
              <w:rPr>
                <w:rFonts w:cs="Calibri"/>
                <w:color w:val="000000"/>
                <w:rtl/>
              </w:rPr>
              <w:t>إجمالي السكان - سنوي</w:t>
            </w:r>
          </w:p>
        </w:tc>
      </w:tr>
      <w:tr w:rsidR="00090171" w:rsidRPr="00743FC3" w14:paraId="07D05DBB"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71C85FF2" w14:textId="77777777" w:rsidR="00090171" w:rsidRPr="00743FC3" w:rsidRDefault="00090171" w:rsidP="00D31A25">
            <w:pPr>
              <w:rPr>
                <w:rFonts w:cs="Calibri"/>
                <w:color w:val="000000"/>
                <w:rtl/>
              </w:rPr>
            </w:pPr>
            <w:r w:rsidRPr="00743FC3">
              <w:rPr>
                <w:rFonts w:cs="Calibri"/>
                <w:color w:val="000000"/>
              </w:rPr>
              <w:t>8751</w:t>
            </w:r>
          </w:p>
        </w:tc>
        <w:tc>
          <w:tcPr>
            <w:tcW w:w="3960" w:type="dxa"/>
            <w:tcBorders>
              <w:top w:val="nil"/>
              <w:left w:val="nil"/>
              <w:bottom w:val="single" w:sz="4" w:space="0" w:color="auto"/>
              <w:right w:val="single" w:sz="4" w:space="0" w:color="auto"/>
            </w:tcBorders>
            <w:hideMark/>
          </w:tcPr>
          <w:p w14:paraId="2F15B3A3" w14:textId="77777777" w:rsidR="00090171" w:rsidRPr="00743FC3" w:rsidRDefault="00090171" w:rsidP="00D31A25">
            <w:pPr>
              <w:rPr>
                <w:rFonts w:cs="Calibri"/>
                <w:color w:val="000000"/>
              </w:rPr>
            </w:pPr>
            <w:r w:rsidRPr="00743FC3">
              <w:rPr>
                <w:rFonts w:cs="Calibri"/>
                <w:color w:val="000000"/>
              </w:rPr>
              <w:t>Total Population - Quarterly</w:t>
            </w:r>
          </w:p>
        </w:tc>
        <w:tc>
          <w:tcPr>
            <w:tcW w:w="3780" w:type="dxa"/>
            <w:tcBorders>
              <w:top w:val="nil"/>
              <w:left w:val="nil"/>
              <w:bottom w:val="single" w:sz="4" w:space="0" w:color="auto"/>
              <w:right w:val="single" w:sz="4" w:space="0" w:color="auto"/>
            </w:tcBorders>
            <w:hideMark/>
          </w:tcPr>
          <w:p w14:paraId="6E993D44" w14:textId="77777777" w:rsidR="00090171" w:rsidRPr="00743FC3" w:rsidRDefault="00090171" w:rsidP="00D31A25">
            <w:pPr>
              <w:bidi/>
              <w:rPr>
                <w:rFonts w:cs="Calibri"/>
                <w:color w:val="000000"/>
              </w:rPr>
            </w:pPr>
            <w:r w:rsidRPr="00743FC3">
              <w:rPr>
                <w:rFonts w:cs="Calibri"/>
                <w:color w:val="000000"/>
                <w:rtl/>
              </w:rPr>
              <w:t>إجمالي السكان - ربع سنوي</w:t>
            </w:r>
          </w:p>
        </w:tc>
      </w:tr>
      <w:tr w:rsidR="00090171" w:rsidRPr="00743FC3" w14:paraId="1F3D9555"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FA88481" w14:textId="77777777" w:rsidR="00090171" w:rsidRPr="00743FC3" w:rsidRDefault="00090171" w:rsidP="00D31A25">
            <w:pPr>
              <w:rPr>
                <w:rFonts w:cs="Calibri"/>
                <w:color w:val="000000"/>
                <w:rtl/>
              </w:rPr>
            </w:pPr>
            <w:r w:rsidRPr="00743FC3">
              <w:rPr>
                <w:rFonts w:cs="Calibri"/>
                <w:color w:val="000000"/>
              </w:rPr>
              <w:t>8752</w:t>
            </w:r>
          </w:p>
        </w:tc>
        <w:tc>
          <w:tcPr>
            <w:tcW w:w="3960" w:type="dxa"/>
            <w:tcBorders>
              <w:top w:val="nil"/>
              <w:left w:val="nil"/>
              <w:bottom w:val="single" w:sz="4" w:space="0" w:color="auto"/>
              <w:right w:val="single" w:sz="4" w:space="0" w:color="auto"/>
            </w:tcBorders>
            <w:hideMark/>
          </w:tcPr>
          <w:p w14:paraId="5EF04432" w14:textId="77777777" w:rsidR="00090171" w:rsidRPr="00743FC3" w:rsidRDefault="00090171" w:rsidP="00D31A25">
            <w:pPr>
              <w:rPr>
                <w:rFonts w:cs="Calibri"/>
                <w:color w:val="000000"/>
              </w:rPr>
            </w:pPr>
            <w:r w:rsidRPr="00743FC3">
              <w:rPr>
                <w:rFonts w:cs="Calibri"/>
                <w:color w:val="000000"/>
              </w:rPr>
              <w:t>Population by Region - Annually</w:t>
            </w:r>
          </w:p>
        </w:tc>
        <w:tc>
          <w:tcPr>
            <w:tcW w:w="3780" w:type="dxa"/>
            <w:tcBorders>
              <w:top w:val="nil"/>
              <w:left w:val="nil"/>
              <w:bottom w:val="single" w:sz="4" w:space="0" w:color="auto"/>
              <w:right w:val="single" w:sz="4" w:space="0" w:color="auto"/>
            </w:tcBorders>
            <w:hideMark/>
          </w:tcPr>
          <w:p w14:paraId="42750B41" w14:textId="77777777" w:rsidR="00090171" w:rsidRPr="00743FC3" w:rsidRDefault="00090171" w:rsidP="00D31A25">
            <w:pPr>
              <w:bidi/>
              <w:rPr>
                <w:rFonts w:cs="Calibri"/>
                <w:color w:val="000000"/>
              </w:rPr>
            </w:pPr>
            <w:r w:rsidRPr="00743FC3">
              <w:rPr>
                <w:rFonts w:cs="Calibri"/>
                <w:color w:val="000000"/>
                <w:rtl/>
              </w:rPr>
              <w:t>السكان حسب المنطقة - سنوي</w:t>
            </w:r>
          </w:p>
        </w:tc>
      </w:tr>
      <w:tr w:rsidR="00090171" w:rsidRPr="00743FC3" w14:paraId="6E3830DD"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89693C1" w14:textId="77777777" w:rsidR="00090171" w:rsidRPr="00743FC3" w:rsidRDefault="00090171" w:rsidP="00D31A25">
            <w:pPr>
              <w:rPr>
                <w:rFonts w:cs="Calibri"/>
                <w:color w:val="000000"/>
                <w:rtl/>
              </w:rPr>
            </w:pPr>
            <w:r w:rsidRPr="00743FC3">
              <w:rPr>
                <w:rFonts w:cs="Calibri"/>
                <w:color w:val="000000"/>
              </w:rPr>
              <w:t>8753</w:t>
            </w:r>
          </w:p>
        </w:tc>
        <w:tc>
          <w:tcPr>
            <w:tcW w:w="3960" w:type="dxa"/>
            <w:tcBorders>
              <w:top w:val="nil"/>
              <w:left w:val="nil"/>
              <w:bottom w:val="single" w:sz="4" w:space="0" w:color="auto"/>
              <w:right w:val="single" w:sz="4" w:space="0" w:color="auto"/>
            </w:tcBorders>
            <w:hideMark/>
          </w:tcPr>
          <w:p w14:paraId="63AF1D97" w14:textId="77777777" w:rsidR="00090171" w:rsidRPr="00743FC3" w:rsidRDefault="00090171" w:rsidP="00D31A25">
            <w:pPr>
              <w:rPr>
                <w:rFonts w:cs="Calibri"/>
                <w:color w:val="000000"/>
              </w:rPr>
            </w:pPr>
            <w:r w:rsidRPr="00743FC3">
              <w:rPr>
                <w:rFonts w:cs="Calibri"/>
                <w:color w:val="000000"/>
              </w:rPr>
              <w:t>Population by Region - Quarterly</w:t>
            </w:r>
          </w:p>
        </w:tc>
        <w:tc>
          <w:tcPr>
            <w:tcW w:w="3780" w:type="dxa"/>
            <w:tcBorders>
              <w:top w:val="nil"/>
              <w:left w:val="nil"/>
              <w:bottom w:val="single" w:sz="4" w:space="0" w:color="auto"/>
              <w:right w:val="single" w:sz="4" w:space="0" w:color="auto"/>
            </w:tcBorders>
            <w:hideMark/>
          </w:tcPr>
          <w:p w14:paraId="500F18D3" w14:textId="77777777" w:rsidR="00090171" w:rsidRPr="00743FC3" w:rsidRDefault="00090171" w:rsidP="00D31A25">
            <w:pPr>
              <w:bidi/>
              <w:rPr>
                <w:rFonts w:cs="Calibri"/>
                <w:color w:val="000000"/>
              </w:rPr>
            </w:pPr>
            <w:r w:rsidRPr="00743FC3">
              <w:rPr>
                <w:rFonts w:cs="Calibri"/>
                <w:color w:val="000000"/>
                <w:rtl/>
              </w:rPr>
              <w:t>السكان حسب المنطقة - ربع سنوي</w:t>
            </w:r>
          </w:p>
        </w:tc>
      </w:tr>
      <w:tr w:rsidR="00090171" w:rsidRPr="00743FC3" w14:paraId="65E4162B"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7CB782CC" w14:textId="77777777" w:rsidR="00090171" w:rsidRPr="00743FC3" w:rsidRDefault="00090171" w:rsidP="00D31A25">
            <w:pPr>
              <w:rPr>
                <w:rFonts w:cs="Calibri"/>
                <w:color w:val="000000"/>
                <w:rtl/>
              </w:rPr>
            </w:pPr>
            <w:r w:rsidRPr="00743FC3">
              <w:rPr>
                <w:rFonts w:cs="Calibri"/>
                <w:color w:val="000000"/>
              </w:rPr>
              <w:t>8755</w:t>
            </w:r>
          </w:p>
        </w:tc>
        <w:tc>
          <w:tcPr>
            <w:tcW w:w="3960" w:type="dxa"/>
            <w:tcBorders>
              <w:top w:val="nil"/>
              <w:left w:val="nil"/>
              <w:bottom w:val="single" w:sz="4" w:space="0" w:color="auto"/>
              <w:right w:val="single" w:sz="4" w:space="0" w:color="auto"/>
            </w:tcBorders>
            <w:hideMark/>
          </w:tcPr>
          <w:p w14:paraId="2721B755" w14:textId="77777777" w:rsidR="00090171" w:rsidRPr="00743FC3" w:rsidRDefault="00090171" w:rsidP="00D31A25">
            <w:pPr>
              <w:rPr>
                <w:rFonts w:cs="Calibri"/>
                <w:color w:val="000000"/>
              </w:rPr>
            </w:pPr>
            <w:r w:rsidRPr="00743FC3">
              <w:rPr>
                <w:rFonts w:cs="Calibri"/>
                <w:color w:val="000000"/>
              </w:rPr>
              <w:t>Population by Citizenship - Annually</w:t>
            </w:r>
          </w:p>
        </w:tc>
        <w:tc>
          <w:tcPr>
            <w:tcW w:w="3780" w:type="dxa"/>
            <w:tcBorders>
              <w:top w:val="nil"/>
              <w:left w:val="nil"/>
              <w:bottom w:val="single" w:sz="4" w:space="0" w:color="auto"/>
              <w:right w:val="single" w:sz="4" w:space="0" w:color="auto"/>
            </w:tcBorders>
            <w:hideMark/>
          </w:tcPr>
          <w:p w14:paraId="53830F05" w14:textId="77777777" w:rsidR="00090171" w:rsidRPr="00743FC3" w:rsidRDefault="00090171" w:rsidP="00D31A25">
            <w:pPr>
              <w:bidi/>
              <w:rPr>
                <w:rFonts w:cs="Calibri"/>
                <w:color w:val="000000"/>
              </w:rPr>
            </w:pPr>
            <w:r w:rsidRPr="00743FC3">
              <w:rPr>
                <w:rFonts w:cs="Calibri"/>
                <w:color w:val="000000"/>
                <w:rtl/>
              </w:rPr>
              <w:t>السكان حسب الجنسية - سنوي</w:t>
            </w:r>
          </w:p>
        </w:tc>
      </w:tr>
      <w:tr w:rsidR="00090171" w:rsidRPr="00743FC3" w14:paraId="036513B8"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7A336A47" w14:textId="77777777" w:rsidR="00090171" w:rsidRPr="00743FC3" w:rsidRDefault="00090171" w:rsidP="00D31A25">
            <w:pPr>
              <w:rPr>
                <w:rFonts w:cs="Calibri"/>
                <w:color w:val="000000"/>
                <w:rtl/>
              </w:rPr>
            </w:pPr>
            <w:r w:rsidRPr="00743FC3">
              <w:rPr>
                <w:rFonts w:cs="Calibri"/>
                <w:color w:val="000000"/>
              </w:rPr>
              <w:t>8756</w:t>
            </w:r>
          </w:p>
        </w:tc>
        <w:tc>
          <w:tcPr>
            <w:tcW w:w="3960" w:type="dxa"/>
            <w:tcBorders>
              <w:top w:val="nil"/>
              <w:left w:val="nil"/>
              <w:bottom w:val="single" w:sz="4" w:space="0" w:color="auto"/>
              <w:right w:val="single" w:sz="4" w:space="0" w:color="auto"/>
            </w:tcBorders>
            <w:hideMark/>
          </w:tcPr>
          <w:p w14:paraId="21810CE5" w14:textId="77777777" w:rsidR="00090171" w:rsidRPr="00743FC3" w:rsidRDefault="00090171" w:rsidP="00D31A25">
            <w:pPr>
              <w:rPr>
                <w:rFonts w:cs="Calibri"/>
                <w:color w:val="000000"/>
              </w:rPr>
            </w:pPr>
            <w:r w:rsidRPr="00743FC3">
              <w:rPr>
                <w:rFonts w:cs="Calibri"/>
                <w:color w:val="000000"/>
              </w:rPr>
              <w:t>Population by Citizenship - Quarterly</w:t>
            </w:r>
          </w:p>
        </w:tc>
        <w:tc>
          <w:tcPr>
            <w:tcW w:w="3780" w:type="dxa"/>
            <w:tcBorders>
              <w:top w:val="nil"/>
              <w:left w:val="nil"/>
              <w:bottom w:val="single" w:sz="4" w:space="0" w:color="auto"/>
              <w:right w:val="single" w:sz="4" w:space="0" w:color="auto"/>
            </w:tcBorders>
            <w:hideMark/>
          </w:tcPr>
          <w:p w14:paraId="6ED884A1" w14:textId="77777777" w:rsidR="00090171" w:rsidRPr="00743FC3" w:rsidRDefault="00090171" w:rsidP="00D31A25">
            <w:pPr>
              <w:bidi/>
              <w:rPr>
                <w:rFonts w:cs="Calibri"/>
                <w:color w:val="000000"/>
              </w:rPr>
            </w:pPr>
            <w:r w:rsidRPr="00743FC3">
              <w:rPr>
                <w:rFonts w:cs="Calibri"/>
                <w:color w:val="000000"/>
                <w:rtl/>
              </w:rPr>
              <w:t>السكان حسب الجنسية - ربع سنوي</w:t>
            </w:r>
          </w:p>
        </w:tc>
      </w:tr>
      <w:tr w:rsidR="00090171" w:rsidRPr="00743FC3" w14:paraId="483B1AE3"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7B23DCD" w14:textId="77777777" w:rsidR="00090171" w:rsidRPr="00743FC3" w:rsidRDefault="00090171" w:rsidP="00D31A25">
            <w:pPr>
              <w:rPr>
                <w:rFonts w:cs="Calibri"/>
                <w:color w:val="000000"/>
                <w:rtl/>
              </w:rPr>
            </w:pPr>
            <w:r w:rsidRPr="00743FC3">
              <w:rPr>
                <w:rFonts w:cs="Calibri"/>
                <w:color w:val="000000"/>
              </w:rPr>
              <w:t>8757</w:t>
            </w:r>
          </w:p>
        </w:tc>
        <w:tc>
          <w:tcPr>
            <w:tcW w:w="3960" w:type="dxa"/>
            <w:tcBorders>
              <w:top w:val="nil"/>
              <w:left w:val="nil"/>
              <w:bottom w:val="single" w:sz="4" w:space="0" w:color="auto"/>
              <w:right w:val="single" w:sz="4" w:space="0" w:color="auto"/>
            </w:tcBorders>
            <w:hideMark/>
          </w:tcPr>
          <w:p w14:paraId="6BF9D802" w14:textId="77777777" w:rsidR="00090171" w:rsidRPr="00743FC3" w:rsidRDefault="00090171" w:rsidP="00D31A25">
            <w:pPr>
              <w:rPr>
                <w:rFonts w:cs="Calibri"/>
                <w:color w:val="000000"/>
              </w:rPr>
            </w:pPr>
            <w:r w:rsidRPr="00743FC3">
              <w:rPr>
                <w:rFonts w:cs="Calibri"/>
                <w:color w:val="000000"/>
              </w:rPr>
              <w:t>Population by Gender - Annually</w:t>
            </w:r>
          </w:p>
        </w:tc>
        <w:tc>
          <w:tcPr>
            <w:tcW w:w="3780" w:type="dxa"/>
            <w:tcBorders>
              <w:top w:val="nil"/>
              <w:left w:val="nil"/>
              <w:bottom w:val="single" w:sz="4" w:space="0" w:color="auto"/>
              <w:right w:val="single" w:sz="4" w:space="0" w:color="auto"/>
            </w:tcBorders>
            <w:hideMark/>
          </w:tcPr>
          <w:p w14:paraId="6AE0AC33" w14:textId="77777777" w:rsidR="00090171" w:rsidRPr="00743FC3" w:rsidRDefault="00090171" w:rsidP="00D31A25">
            <w:pPr>
              <w:bidi/>
              <w:rPr>
                <w:rFonts w:cs="Calibri"/>
                <w:color w:val="000000"/>
              </w:rPr>
            </w:pPr>
            <w:r w:rsidRPr="00743FC3">
              <w:rPr>
                <w:rFonts w:cs="Calibri"/>
                <w:color w:val="000000"/>
                <w:rtl/>
              </w:rPr>
              <w:t>السكان حسب النوع - سنوي</w:t>
            </w:r>
          </w:p>
        </w:tc>
      </w:tr>
      <w:tr w:rsidR="00090171" w:rsidRPr="00743FC3" w14:paraId="5DEFF5C9"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E8341C5" w14:textId="77777777" w:rsidR="00090171" w:rsidRPr="00743FC3" w:rsidRDefault="00090171" w:rsidP="00D31A25">
            <w:pPr>
              <w:rPr>
                <w:rFonts w:cs="Calibri"/>
                <w:color w:val="000000"/>
                <w:rtl/>
              </w:rPr>
            </w:pPr>
            <w:r w:rsidRPr="00743FC3">
              <w:rPr>
                <w:rFonts w:cs="Calibri"/>
                <w:color w:val="000000"/>
              </w:rPr>
              <w:t>8758</w:t>
            </w:r>
          </w:p>
        </w:tc>
        <w:tc>
          <w:tcPr>
            <w:tcW w:w="3960" w:type="dxa"/>
            <w:tcBorders>
              <w:top w:val="nil"/>
              <w:left w:val="nil"/>
              <w:bottom w:val="single" w:sz="4" w:space="0" w:color="auto"/>
              <w:right w:val="single" w:sz="4" w:space="0" w:color="auto"/>
            </w:tcBorders>
            <w:hideMark/>
          </w:tcPr>
          <w:p w14:paraId="2C7EEB19" w14:textId="77777777" w:rsidR="00090171" w:rsidRPr="00743FC3" w:rsidRDefault="00090171" w:rsidP="00D31A25">
            <w:pPr>
              <w:rPr>
                <w:rFonts w:cs="Calibri"/>
                <w:color w:val="000000"/>
              </w:rPr>
            </w:pPr>
            <w:r w:rsidRPr="00743FC3">
              <w:rPr>
                <w:rFonts w:cs="Calibri"/>
                <w:color w:val="000000"/>
              </w:rPr>
              <w:t>Population by Gender - Quarterly</w:t>
            </w:r>
          </w:p>
        </w:tc>
        <w:tc>
          <w:tcPr>
            <w:tcW w:w="3780" w:type="dxa"/>
            <w:tcBorders>
              <w:top w:val="nil"/>
              <w:left w:val="nil"/>
              <w:bottom w:val="single" w:sz="4" w:space="0" w:color="auto"/>
              <w:right w:val="single" w:sz="4" w:space="0" w:color="auto"/>
            </w:tcBorders>
            <w:hideMark/>
          </w:tcPr>
          <w:p w14:paraId="1C0DF154" w14:textId="77777777" w:rsidR="00090171" w:rsidRPr="00743FC3" w:rsidRDefault="00090171" w:rsidP="00D31A25">
            <w:pPr>
              <w:bidi/>
              <w:rPr>
                <w:rFonts w:cs="Calibri"/>
                <w:color w:val="000000"/>
              </w:rPr>
            </w:pPr>
            <w:r w:rsidRPr="00743FC3">
              <w:rPr>
                <w:rFonts w:cs="Calibri"/>
                <w:color w:val="000000"/>
                <w:rtl/>
              </w:rPr>
              <w:t>السكان حسب النوع - ربع سنوي</w:t>
            </w:r>
          </w:p>
        </w:tc>
      </w:tr>
      <w:tr w:rsidR="00090171" w:rsidRPr="00743FC3" w14:paraId="239CCAB9"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9B50ACB" w14:textId="77777777" w:rsidR="00090171" w:rsidRPr="00743FC3" w:rsidRDefault="00090171" w:rsidP="00D31A25">
            <w:pPr>
              <w:rPr>
                <w:rFonts w:cs="Calibri"/>
                <w:color w:val="000000"/>
                <w:rtl/>
              </w:rPr>
            </w:pPr>
            <w:r w:rsidRPr="00743FC3">
              <w:rPr>
                <w:rFonts w:cs="Calibri"/>
                <w:color w:val="000000"/>
              </w:rPr>
              <w:t>8759</w:t>
            </w:r>
          </w:p>
        </w:tc>
        <w:tc>
          <w:tcPr>
            <w:tcW w:w="3960" w:type="dxa"/>
            <w:tcBorders>
              <w:top w:val="nil"/>
              <w:left w:val="nil"/>
              <w:bottom w:val="single" w:sz="4" w:space="0" w:color="auto"/>
              <w:right w:val="single" w:sz="4" w:space="0" w:color="auto"/>
            </w:tcBorders>
            <w:hideMark/>
          </w:tcPr>
          <w:p w14:paraId="116BE15F" w14:textId="77777777" w:rsidR="00090171" w:rsidRPr="00743FC3" w:rsidRDefault="00090171" w:rsidP="00D31A25">
            <w:pPr>
              <w:rPr>
                <w:rFonts w:cs="Calibri"/>
                <w:color w:val="000000"/>
              </w:rPr>
            </w:pPr>
            <w:r w:rsidRPr="00743FC3">
              <w:rPr>
                <w:rFonts w:cs="Calibri"/>
                <w:color w:val="000000"/>
              </w:rPr>
              <w:t>Population by Age Group - Annually</w:t>
            </w:r>
          </w:p>
        </w:tc>
        <w:tc>
          <w:tcPr>
            <w:tcW w:w="3780" w:type="dxa"/>
            <w:tcBorders>
              <w:top w:val="nil"/>
              <w:left w:val="nil"/>
              <w:bottom w:val="single" w:sz="4" w:space="0" w:color="auto"/>
              <w:right w:val="single" w:sz="4" w:space="0" w:color="auto"/>
            </w:tcBorders>
            <w:hideMark/>
          </w:tcPr>
          <w:p w14:paraId="72B1A1E5" w14:textId="77777777" w:rsidR="00090171" w:rsidRPr="00743FC3" w:rsidRDefault="00090171" w:rsidP="00D31A25">
            <w:pPr>
              <w:bidi/>
              <w:rPr>
                <w:rFonts w:cs="Calibri"/>
                <w:color w:val="000000"/>
              </w:rPr>
            </w:pPr>
            <w:r w:rsidRPr="00743FC3">
              <w:rPr>
                <w:rFonts w:cs="Calibri"/>
                <w:color w:val="000000"/>
                <w:rtl/>
              </w:rPr>
              <w:t>السكان حسب الفئة العمرية - سنوي</w:t>
            </w:r>
          </w:p>
        </w:tc>
      </w:tr>
      <w:tr w:rsidR="00090171" w:rsidRPr="00743FC3" w14:paraId="0352D98F"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119F0D9" w14:textId="77777777" w:rsidR="00090171" w:rsidRPr="00743FC3" w:rsidRDefault="00090171" w:rsidP="00D31A25">
            <w:pPr>
              <w:rPr>
                <w:rFonts w:cs="Calibri"/>
                <w:color w:val="000000"/>
                <w:rtl/>
              </w:rPr>
            </w:pPr>
            <w:r w:rsidRPr="00743FC3">
              <w:rPr>
                <w:rFonts w:cs="Calibri"/>
                <w:color w:val="000000"/>
              </w:rPr>
              <w:lastRenderedPageBreak/>
              <w:t>8760</w:t>
            </w:r>
          </w:p>
        </w:tc>
        <w:tc>
          <w:tcPr>
            <w:tcW w:w="3960" w:type="dxa"/>
            <w:tcBorders>
              <w:top w:val="nil"/>
              <w:left w:val="nil"/>
              <w:bottom w:val="single" w:sz="4" w:space="0" w:color="auto"/>
              <w:right w:val="single" w:sz="4" w:space="0" w:color="auto"/>
            </w:tcBorders>
            <w:hideMark/>
          </w:tcPr>
          <w:p w14:paraId="6B39A645" w14:textId="77777777" w:rsidR="00090171" w:rsidRPr="00743FC3" w:rsidRDefault="00090171" w:rsidP="00D31A25">
            <w:pPr>
              <w:rPr>
                <w:rFonts w:cs="Calibri"/>
                <w:color w:val="000000"/>
              </w:rPr>
            </w:pPr>
            <w:r w:rsidRPr="00743FC3">
              <w:rPr>
                <w:rFonts w:cs="Calibri"/>
                <w:color w:val="000000"/>
              </w:rPr>
              <w:t>Population by Age Group - Quarterly</w:t>
            </w:r>
          </w:p>
        </w:tc>
        <w:tc>
          <w:tcPr>
            <w:tcW w:w="3780" w:type="dxa"/>
            <w:tcBorders>
              <w:top w:val="nil"/>
              <w:left w:val="nil"/>
              <w:bottom w:val="single" w:sz="4" w:space="0" w:color="auto"/>
              <w:right w:val="single" w:sz="4" w:space="0" w:color="auto"/>
            </w:tcBorders>
            <w:hideMark/>
          </w:tcPr>
          <w:p w14:paraId="1DACA56C" w14:textId="77777777" w:rsidR="00090171" w:rsidRPr="00743FC3" w:rsidRDefault="00090171" w:rsidP="00D31A25">
            <w:pPr>
              <w:bidi/>
              <w:rPr>
                <w:rFonts w:cs="Calibri"/>
                <w:color w:val="000000"/>
              </w:rPr>
            </w:pPr>
            <w:r w:rsidRPr="00743FC3">
              <w:rPr>
                <w:rFonts w:cs="Calibri"/>
                <w:color w:val="000000"/>
                <w:rtl/>
              </w:rPr>
              <w:t>السكان حسب الفئة العمرية - ربع سنوي</w:t>
            </w:r>
          </w:p>
        </w:tc>
      </w:tr>
      <w:tr w:rsidR="00090171" w:rsidRPr="00743FC3" w14:paraId="1455775E"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C70F4B4" w14:textId="77777777" w:rsidR="00090171" w:rsidRPr="00743FC3" w:rsidRDefault="00090171" w:rsidP="00D31A25">
            <w:pPr>
              <w:rPr>
                <w:rFonts w:cs="Calibri"/>
                <w:color w:val="000000"/>
                <w:rtl/>
              </w:rPr>
            </w:pPr>
            <w:r w:rsidRPr="00743FC3">
              <w:rPr>
                <w:rFonts w:cs="Calibri"/>
                <w:color w:val="000000"/>
              </w:rPr>
              <w:t>8765</w:t>
            </w:r>
          </w:p>
        </w:tc>
        <w:tc>
          <w:tcPr>
            <w:tcW w:w="3960" w:type="dxa"/>
            <w:tcBorders>
              <w:top w:val="nil"/>
              <w:left w:val="nil"/>
              <w:bottom w:val="single" w:sz="4" w:space="0" w:color="auto"/>
              <w:right w:val="single" w:sz="4" w:space="0" w:color="auto"/>
            </w:tcBorders>
            <w:hideMark/>
          </w:tcPr>
          <w:p w14:paraId="3468683F" w14:textId="77777777" w:rsidR="00090171" w:rsidRPr="00743FC3" w:rsidRDefault="00090171" w:rsidP="00D31A25">
            <w:pPr>
              <w:rPr>
                <w:rFonts w:cs="Calibri"/>
                <w:color w:val="000000"/>
              </w:rPr>
            </w:pPr>
            <w:r w:rsidRPr="00743FC3">
              <w:rPr>
                <w:rFonts w:cs="Calibri"/>
                <w:color w:val="000000"/>
              </w:rPr>
              <w:t>Population by Religion</w:t>
            </w:r>
          </w:p>
        </w:tc>
        <w:tc>
          <w:tcPr>
            <w:tcW w:w="3780" w:type="dxa"/>
            <w:tcBorders>
              <w:top w:val="nil"/>
              <w:left w:val="nil"/>
              <w:bottom w:val="single" w:sz="4" w:space="0" w:color="auto"/>
              <w:right w:val="single" w:sz="4" w:space="0" w:color="auto"/>
            </w:tcBorders>
            <w:hideMark/>
          </w:tcPr>
          <w:p w14:paraId="247414FA" w14:textId="77777777" w:rsidR="00090171" w:rsidRPr="00743FC3" w:rsidRDefault="00090171" w:rsidP="00D31A25">
            <w:pPr>
              <w:bidi/>
              <w:rPr>
                <w:rFonts w:cs="Calibri"/>
                <w:color w:val="000000"/>
              </w:rPr>
            </w:pPr>
            <w:r w:rsidRPr="00743FC3">
              <w:rPr>
                <w:rFonts w:cs="Calibri"/>
                <w:color w:val="000000"/>
                <w:rtl/>
              </w:rPr>
              <w:t>السكان حسب الديانة</w:t>
            </w:r>
          </w:p>
        </w:tc>
      </w:tr>
      <w:tr w:rsidR="00090171" w:rsidRPr="00743FC3" w14:paraId="4AF9BA65"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DD0FBA2" w14:textId="77777777" w:rsidR="00090171" w:rsidRPr="00743FC3" w:rsidRDefault="00090171" w:rsidP="00D31A25">
            <w:pPr>
              <w:rPr>
                <w:rFonts w:cs="Calibri"/>
                <w:color w:val="000000"/>
                <w:rtl/>
              </w:rPr>
            </w:pPr>
            <w:r w:rsidRPr="00743FC3">
              <w:rPr>
                <w:rFonts w:cs="Calibri"/>
                <w:color w:val="000000"/>
              </w:rPr>
              <w:t>8763</w:t>
            </w:r>
          </w:p>
        </w:tc>
        <w:tc>
          <w:tcPr>
            <w:tcW w:w="3960" w:type="dxa"/>
            <w:tcBorders>
              <w:top w:val="nil"/>
              <w:left w:val="nil"/>
              <w:bottom w:val="single" w:sz="4" w:space="0" w:color="auto"/>
              <w:right w:val="single" w:sz="4" w:space="0" w:color="auto"/>
            </w:tcBorders>
            <w:hideMark/>
          </w:tcPr>
          <w:p w14:paraId="45524F51" w14:textId="77777777" w:rsidR="00090171" w:rsidRPr="00743FC3" w:rsidRDefault="00090171" w:rsidP="00D31A25">
            <w:pPr>
              <w:rPr>
                <w:rFonts w:cs="Calibri"/>
                <w:color w:val="000000"/>
              </w:rPr>
            </w:pPr>
            <w:r w:rsidRPr="00743FC3">
              <w:rPr>
                <w:rFonts w:cs="Calibri"/>
                <w:color w:val="000000"/>
              </w:rPr>
              <w:t>Population by Education Attainment</w:t>
            </w:r>
          </w:p>
        </w:tc>
        <w:tc>
          <w:tcPr>
            <w:tcW w:w="3780" w:type="dxa"/>
            <w:tcBorders>
              <w:top w:val="nil"/>
              <w:left w:val="nil"/>
              <w:bottom w:val="single" w:sz="4" w:space="0" w:color="auto"/>
              <w:right w:val="single" w:sz="4" w:space="0" w:color="auto"/>
            </w:tcBorders>
            <w:hideMark/>
          </w:tcPr>
          <w:p w14:paraId="01B9ABA0" w14:textId="77777777" w:rsidR="00090171" w:rsidRPr="00743FC3" w:rsidRDefault="00090171" w:rsidP="00D31A25">
            <w:pPr>
              <w:bidi/>
              <w:rPr>
                <w:rFonts w:cs="Calibri"/>
                <w:color w:val="000000"/>
              </w:rPr>
            </w:pPr>
            <w:r w:rsidRPr="00743FC3">
              <w:rPr>
                <w:rFonts w:cs="Calibri"/>
                <w:color w:val="000000"/>
                <w:rtl/>
              </w:rPr>
              <w:t>السكان حسب التحصيل العلمي</w:t>
            </w:r>
          </w:p>
        </w:tc>
      </w:tr>
      <w:tr w:rsidR="00090171" w:rsidRPr="00743FC3" w14:paraId="1B9ADC3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970810B" w14:textId="77777777" w:rsidR="00090171" w:rsidRPr="00743FC3" w:rsidRDefault="00090171" w:rsidP="00D31A25">
            <w:pPr>
              <w:rPr>
                <w:rFonts w:cs="Calibri"/>
                <w:color w:val="000000"/>
                <w:rtl/>
              </w:rPr>
            </w:pPr>
            <w:r w:rsidRPr="00743FC3">
              <w:rPr>
                <w:rFonts w:cs="Calibri"/>
                <w:color w:val="000000"/>
              </w:rPr>
              <w:t>8762</w:t>
            </w:r>
          </w:p>
        </w:tc>
        <w:tc>
          <w:tcPr>
            <w:tcW w:w="3960" w:type="dxa"/>
            <w:tcBorders>
              <w:top w:val="nil"/>
              <w:left w:val="nil"/>
              <w:bottom w:val="single" w:sz="4" w:space="0" w:color="auto"/>
              <w:right w:val="single" w:sz="4" w:space="0" w:color="auto"/>
            </w:tcBorders>
            <w:hideMark/>
          </w:tcPr>
          <w:p w14:paraId="1C13775D" w14:textId="77777777" w:rsidR="00090171" w:rsidRPr="00743FC3" w:rsidRDefault="00090171" w:rsidP="00D31A25">
            <w:pPr>
              <w:rPr>
                <w:rFonts w:cs="Calibri"/>
                <w:color w:val="000000"/>
              </w:rPr>
            </w:pPr>
            <w:r w:rsidRPr="00743FC3">
              <w:rPr>
                <w:rFonts w:cs="Calibri"/>
                <w:color w:val="000000"/>
              </w:rPr>
              <w:t>Population by Country Group</w:t>
            </w:r>
          </w:p>
        </w:tc>
        <w:tc>
          <w:tcPr>
            <w:tcW w:w="3780" w:type="dxa"/>
            <w:tcBorders>
              <w:top w:val="nil"/>
              <w:left w:val="nil"/>
              <w:bottom w:val="single" w:sz="4" w:space="0" w:color="auto"/>
              <w:right w:val="single" w:sz="4" w:space="0" w:color="auto"/>
            </w:tcBorders>
            <w:hideMark/>
          </w:tcPr>
          <w:p w14:paraId="31D6E1A2" w14:textId="77777777" w:rsidR="00090171" w:rsidRPr="00743FC3" w:rsidRDefault="00090171" w:rsidP="00D31A25">
            <w:pPr>
              <w:bidi/>
              <w:rPr>
                <w:rFonts w:cs="Calibri"/>
                <w:color w:val="000000"/>
              </w:rPr>
            </w:pPr>
            <w:r w:rsidRPr="00743FC3">
              <w:rPr>
                <w:rFonts w:cs="Calibri"/>
                <w:color w:val="000000"/>
                <w:rtl/>
              </w:rPr>
              <w:t>السكان حسب مجموعة الدول</w:t>
            </w:r>
          </w:p>
        </w:tc>
      </w:tr>
      <w:tr w:rsidR="00090171" w:rsidRPr="00743FC3" w14:paraId="1B04AFD3"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EFE2390" w14:textId="77777777" w:rsidR="00090171" w:rsidRPr="00743FC3" w:rsidRDefault="00090171" w:rsidP="00D31A25">
            <w:pPr>
              <w:rPr>
                <w:rFonts w:cs="Calibri"/>
                <w:color w:val="000000"/>
                <w:rtl/>
              </w:rPr>
            </w:pPr>
            <w:r w:rsidRPr="00743FC3">
              <w:rPr>
                <w:rFonts w:cs="Calibri"/>
                <w:color w:val="000000"/>
              </w:rPr>
              <w:t>8770</w:t>
            </w:r>
          </w:p>
        </w:tc>
        <w:tc>
          <w:tcPr>
            <w:tcW w:w="3960" w:type="dxa"/>
            <w:tcBorders>
              <w:top w:val="nil"/>
              <w:left w:val="nil"/>
              <w:bottom w:val="single" w:sz="4" w:space="0" w:color="auto"/>
              <w:right w:val="single" w:sz="4" w:space="0" w:color="auto"/>
            </w:tcBorders>
            <w:hideMark/>
          </w:tcPr>
          <w:p w14:paraId="16A70409" w14:textId="77777777" w:rsidR="00090171" w:rsidRPr="00743FC3" w:rsidRDefault="00090171" w:rsidP="00D31A25">
            <w:pPr>
              <w:rPr>
                <w:rFonts w:cs="Calibri"/>
                <w:color w:val="000000"/>
              </w:rPr>
            </w:pPr>
            <w:r w:rsidRPr="00743FC3">
              <w:rPr>
                <w:rFonts w:cs="Calibri"/>
                <w:color w:val="000000"/>
              </w:rPr>
              <w:t>Population by Region and Citizenship</w:t>
            </w:r>
          </w:p>
        </w:tc>
        <w:tc>
          <w:tcPr>
            <w:tcW w:w="3780" w:type="dxa"/>
            <w:tcBorders>
              <w:top w:val="nil"/>
              <w:left w:val="nil"/>
              <w:bottom w:val="single" w:sz="4" w:space="0" w:color="auto"/>
              <w:right w:val="single" w:sz="4" w:space="0" w:color="auto"/>
            </w:tcBorders>
            <w:hideMark/>
          </w:tcPr>
          <w:p w14:paraId="20529401" w14:textId="77777777" w:rsidR="00090171" w:rsidRPr="00743FC3" w:rsidRDefault="00090171" w:rsidP="00D31A25">
            <w:pPr>
              <w:bidi/>
              <w:rPr>
                <w:rFonts w:cs="Calibri"/>
                <w:color w:val="000000"/>
              </w:rPr>
            </w:pPr>
            <w:r w:rsidRPr="00743FC3">
              <w:rPr>
                <w:rFonts w:cs="Calibri"/>
                <w:color w:val="000000"/>
                <w:rtl/>
              </w:rPr>
              <w:t>السكان حسب المنطقة والجنسية</w:t>
            </w:r>
          </w:p>
        </w:tc>
      </w:tr>
      <w:tr w:rsidR="00090171" w:rsidRPr="00743FC3" w14:paraId="0FC494CA"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DD9F3BE" w14:textId="77777777" w:rsidR="00090171" w:rsidRPr="00743FC3" w:rsidRDefault="00090171" w:rsidP="00D31A25">
            <w:pPr>
              <w:rPr>
                <w:rFonts w:cs="Calibri"/>
                <w:color w:val="000000"/>
                <w:rtl/>
              </w:rPr>
            </w:pPr>
            <w:r w:rsidRPr="00743FC3">
              <w:rPr>
                <w:rFonts w:cs="Calibri"/>
                <w:color w:val="000000"/>
              </w:rPr>
              <w:t>8769</w:t>
            </w:r>
          </w:p>
        </w:tc>
        <w:tc>
          <w:tcPr>
            <w:tcW w:w="3960" w:type="dxa"/>
            <w:tcBorders>
              <w:top w:val="nil"/>
              <w:left w:val="nil"/>
              <w:bottom w:val="single" w:sz="4" w:space="0" w:color="auto"/>
              <w:right w:val="single" w:sz="4" w:space="0" w:color="auto"/>
            </w:tcBorders>
            <w:hideMark/>
          </w:tcPr>
          <w:p w14:paraId="4D687B71" w14:textId="77777777" w:rsidR="00090171" w:rsidRPr="00743FC3" w:rsidRDefault="00090171" w:rsidP="00D31A25">
            <w:pPr>
              <w:rPr>
                <w:rFonts w:cs="Calibri"/>
                <w:color w:val="000000"/>
              </w:rPr>
            </w:pPr>
            <w:r w:rsidRPr="00743FC3">
              <w:rPr>
                <w:rFonts w:cs="Calibri"/>
                <w:color w:val="000000"/>
              </w:rPr>
              <w:t>Population by Region and Age Group</w:t>
            </w:r>
          </w:p>
        </w:tc>
        <w:tc>
          <w:tcPr>
            <w:tcW w:w="3780" w:type="dxa"/>
            <w:tcBorders>
              <w:top w:val="nil"/>
              <w:left w:val="nil"/>
              <w:bottom w:val="single" w:sz="4" w:space="0" w:color="auto"/>
              <w:right w:val="single" w:sz="4" w:space="0" w:color="auto"/>
            </w:tcBorders>
            <w:hideMark/>
          </w:tcPr>
          <w:p w14:paraId="3C547977" w14:textId="77777777" w:rsidR="00090171" w:rsidRPr="00743FC3" w:rsidRDefault="00090171" w:rsidP="00D31A25">
            <w:pPr>
              <w:bidi/>
              <w:rPr>
                <w:rFonts w:cs="Calibri"/>
                <w:color w:val="000000"/>
              </w:rPr>
            </w:pPr>
            <w:r w:rsidRPr="00743FC3">
              <w:rPr>
                <w:rFonts w:cs="Calibri"/>
                <w:color w:val="000000"/>
                <w:rtl/>
              </w:rPr>
              <w:t>السكان حسب المنطقة والفئة العمرية</w:t>
            </w:r>
          </w:p>
        </w:tc>
      </w:tr>
      <w:tr w:rsidR="00090171" w:rsidRPr="00743FC3" w14:paraId="10F5E01F"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38CB299" w14:textId="77777777" w:rsidR="00090171" w:rsidRPr="00743FC3" w:rsidRDefault="00090171" w:rsidP="00D31A25">
            <w:pPr>
              <w:rPr>
                <w:rFonts w:cs="Calibri"/>
                <w:color w:val="000000"/>
                <w:rtl/>
              </w:rPr>
            </w:pPr>
            <w:r w:rsidRPr="00743FC3">
              <w:rPr>
                <w:rFonts w:cs="Calibri"/>
                <w:color w:val="000000"/>
              </w:rPr>
              <w:t>8764</w:t>
            </w:r>
          </w:p>
        </w:tc>
        <w:tc>
          <w:tcPr>
            <w:tcW w:w="3960" w:type="dxa"/>
            <w:tcBorders>
              <w:top w:val="nil"/>
              <w:left w:val="nil"/>
              <w:bottom w:val="single" w:sz="4" w:space="0" w:color="auto"/>
              <w:right w:val="single" w:sz="4" w:space="0" w:color="auto"/>
            </w:tcBorders>
            <w:hideMark/>
          </w:tcPr>
          <w:p w14:paraId="47AC4750" w14:textId="77777777" w:rsidR="00090171" w:rsidRPr="00743FC3" w:rsidRDefault="00090171" w:rsidP="00D31A25">
            <w:pPr>
              <w:rPr>
                <w:rFonts w:cs="Calibri"/>
                <w:color w:val="000000"/>
              </w:rPr>
            </w:pPr>
            <w:r w:rsidRPr="00743FC3">
              <w:rPr>
                <w:rFonts w:cs="Calibri"/>
                <w:color w:val="000000"/>
              </w:rPr>
              <w:t>Population by Region and Gender</w:t>
            </w:r>
          </w:p>
        </w:tc>
        <w:tc>
          <w:tcPr>
            <w:tcW w:w="3780" w:type="dxa"/>
            <w:tcBorders>
              <w:top w:val="nil"/>
              <w:left w:val="nil"/>
              <w:bottom w:val="single" w:sz="4" w:space="0" w:color="auto"/>
              <w:right w:val="single" w:sz="4" w:space="0" w:color="auto"/>
            </w:tcBorders>
            <w:hideMark/>
          </w:tcPr>
          <w:p w14:paraId="37389697" w14:textId="77777777" w:rsidR="00090171" w:rsidRPr="00743FC3" w:rsidRDefault="00090171" w:rsidP="00D31A25">
            <w:pPr>
              <w:bidi/>
              <w:rPr>
                <w:rFonts w:cs="Calibri"/>
                <w:color w:val="000000"/>
              </w:rPr>
            </w:pPr>
            <w:r w:rsidRPr="00743FC3">
              <w:rPr>
                <w:rFonts w:cs="Calibri"/>
                <w:color w:val="000000"/>
                <w:rtl/>
              </w:rPr>
              <w:t>السكان حسب المنطقة والنوع</w:t>
            </w:r>
          </w:p>
        </w:tc>
      </w:tr>
      <w:tr w:rsidR="00090171" w:rsidRPr="00743FC3" w14:paraId="116004FE"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43A3C0C1" w14:textId="77777777" w:rsidR="00090171" w:rsidRPr="00743FC3" w:rsidRDefault="00090171" w:rsidP="00D31A25">
            <w:pPr>
              <w:rPr>
                <w:rFonts w:cs="Calibri"/>
                <w:color w:val="000000"/>
                <w:rtl/>
              </w:rPr>
            </w:pPr>
            <w:r w:rsidRPr="00743FC3">
              <w:rPr>
                <w:rFonts w:cs="Calibri"/>
                <w:color w:val="000000"/>
              </w:rPr>
              <w:t>8754</w:t>
            </w:r>
          </w:p>
        </w:tc>
        <w:tc>
          <w:tcPr>
            <w:tcW w:w="3960" w:type="dxa"/>
            <w:tcBorders>
              <w:top w:val="nil"/>
              <w:left w:val="nil"/>
              <w:bottom w:val="single" w:sz="4" w:space="0" w:color="auto"/>
              <w:right w:val="single" w:sz="4" w:space="0" w:color="auto"/>
            </w:tcBorders>
            <w:hideMark/>
          </w:tcPr>
          <w:p w14:paraId="7C268E7E" w14:textId="77777777" w:rsidR="00090171" w:rsidRPr="00743FC3" w:rsidRDefault="00090171" w:rsidP="00D31A25">
            <w:pPr>
              <w:rPr>
                <w:rFonts w:cs="Calibri"/>
                <w:color w:val="000000"/>
              </w:rPr>
            </w:pPr>
            <w:r w:rsidRPr="00743FC3">
              <w:rPr>
                <w:rFonts w:cs="Calibri"/>
                <w:color w:val="000000"/>
              </w:rPr>
              <w:t>Population by Urban and Rural Regions</w:t>
            </w:r>
          </w:p>
        </w:tc>
        <w:tc>
          <w:tcPr>
            <w:tcW w:w="3780" w:type="dxa"/>
            <w:tcBorders>
              <w:top w:val="nil"/>
              <w:left w:val="nil"/>
              <w:bottom w:val="single" w:sz="4" w:space="0" w:color="auto"/>
              <w:right w:val="single" w:sz="4" w:space="0" w:color="auto"/>
            </w:tcBorders>
            <w:hideMark/>
          </w:tcPr>
          <w:p w14:paraId="6E356491" w14:textId="77777777" w:rsidR="00090171" w:rsidRPr="00743FC3" w:rsidRDefault="00090171" w:rsidP="00D31A25">
            <w:pPr>
              <w:bidi/>
              <w:rPr>
                <w:rFonts w:cs="Calibri"/>
                <w:color w:val="000000"/>
              </w:rPr>
            </w:pPr>
            <w:r w:rsidRPr="00743FC3">
              <w:rPr>
                <w:rFonts w:cs="Calibri"/>
                <w:color w:val="000000"/>
                <w:rtl/>
              </w:rPr>
              <w:t>السكان حسب المناطق الحضرية والريفية</w:t>
            </w:r>
          </w:p>
        </w:tc>
      </w:tr>
      <w:tr w:rsidR="00090171" w:rsidRPr="00743FC3" w14:paraId="72BA3EE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BAC308F" w14:textId="77777777" w:rsidR="00090171" w:rsidRPr="00743FC3" w:rsidRDefault="00090171" w:rsidP="00D31A25">
            <w:pPr>
              <w:rPr>
                <w:rFonts w:cs="Calibri"/>
                <w:color w:val="000000"/>
                <w:rtl/>
              </w:rPr>
            </w:pPr>
            <w:r w:rsidRPr="00743FC3">
              <w:rPr>
                <w:rFonts w:cs="Calibri"/>
                <w:color w:val="000000"/>
              </w:rPr>
              <w:t>8776</w:t>
            </w:r>
          </w:p>
        </w:tc>
        <w:tc>
          <w:tcPr>
            <w:tcW w:w="3960" w:type="dxa"/>
            <w:tcBorders>
              <w:top w:val="nil"/>
              <w:left w:val="nil"/>
              <w:bottom w:val="single" w:sz="4" w:space="0" w:color="auto"/>
              <w:right w:val="single" w:sz="4" w:space="0" w:color="auto"/>
            </w:tcBorders>
            <w:hideMark/>
          </w:tcPr>
          <w:p w14:paraId="07CF9ED7" w14:textId="77777777" w:rsidR="00090171" w:rsidRPr="00743FC3" w:rsidRDefault="00090171" w:rsidP="00D31A25">
            <w:pPr>
              <w:rPr>
                <w:rFonts w:cs="Calibri"/>
                <w:color w:val="000000"/>
              </w:rPr>
            </w:pPr>
            <w:r w:rsidRPr="00743FC3">
              <w:rPr>
                <w:rFonts w:cs="Calibri"/>
                <w:color w:val="000000"/>
              </w:rPr>
              <w:t>Population by Citizenship, Gender and Marital Status</w:t>
            </w:r>
          </w:p>
        </w:tc>
        <w:tc>
          <w:tcPr>
            <w:tcW w:w="3780" w:type="dxa"/>
            <w:tcBorders>
              <w:top w:val="nil"/>
              <w:left w:val="nil"/>
              <w:bottom w:val="single" w:sz="4" w:space="0" w:color="auto"/>
              <w:right w:val="single" w:sz="4" w:space="0" w:color="auto"/>
            </w:tcBorders>
            <w:hideMark/>
          </w:tcPr>
          <w:p w14:paraId="430D5D1F" w14:textId="77777777" w:rsidR="00090171" w:rsidRPr="00743FC3" w:rsidRDefault="00090171" w:rsidP="00D31A25">
            <w:pPr>
              <w:bidi/>
              <w:rPr>
                <w:rFonts w:cs="Calibri"/>
                <w:color w:val="000000"/>
              </w:rPr>
            </w:pPr>
            <w:r w:rsidRPr="00743FC3">
              <w:rPr>
                <w:rFonts w:cs="Calibri"/>
                <w:color w:val="000000"/>
                <w:rtl/>
              </w:rPr>
              <w:t>السكان حسب الجنسية، النوع والحالة الزواجية</w:t>
            </w:r>
          </w:p>
        </w:tc>
      </w:tr>
      <w:tr w:rsidR="00090171" w:rsidRPr="00743FC3" w14:paraId="7CAD714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E0B4F06" w14:textId="77777777" w:rsidR="00090171" w:rsidRPr="00743FC3" w:rsidRDefault="00090171" w:rsidP="00D31A25">
            <w:pPr>
              <w:rPr>
                <w:rFonts w:cs="Calibri"/>
                <w:color w:val="000000"/>
                <w:rtl/>
              </w:rPr>
            </w:pPr>
            <w:r w:rsidRPr="00743FC3">
              <w:rPr>
                <w:rFonts w:cs="Calibri"/>
                <w:color w:val="000000"/>
              </w:rPr>
              <w:t>8772</w:t>
            </w:r>
          </w:p>
        </w:tc>
        <w:tc>
          <w:tcPr>
            <w:tcW w:w="3960" w:type="dxa"/>
            <w:tcBorders>
              <w:top w:val="nil"/>
              <w:left w:val="nil"/>
              <w:bottom w:val="single" w:sz="4" w:space="0" w:color="auto"/>
              <w:right w:val="single" w:sz="4" w:space="0" w:color="auto"/>
            </w:tcBorders>
            <w:hideMark/>
          </w:tcPr>
          <w:p w14:paraId="42E37AD0" w14:textId="77777777" w:rsidR="00090171" w:rsidRPr="00743FC3" w:rsidRDefault="00090171" w:rsidP="00D31A25">
            <w:pPr>
              <w:rPr>
                <w:rFonts w:cs="Calibri"/>
                <w:color w:val="000000"/>
              </w:rPr>
            </w:pPr>
            <w:r w:rsidRPr="00743FC3">
              <w:rPr>
                <w:rFonts w:cs="Calibri"/>
                <w:color w:val="000000"/>
              </w:rPr>
              <w:t>Population by Age, Citizenship, Gender and Region</w:t>
            </w:r>
          </w:p>
        </w:tc>
        <w:tc>
          <w:tcPr>
            <w:tcW w:w="3780" w:type="dxa"/>
            <w:tcBorders>
              <w:top w:val="nil"/>
              <w:left w:val="nil"/>
              <w:bottom w:val="single" w:sz="4" w:space="0" w:color="auto"/>
              <w:right w:val="single" w:sz="4" w:space="0" w:color="auto"/>
            </w:tcBorders>
            <w:hideMark/>
          </w:tcPr>
          <w:p w14:paraId="2BEB4B1D" w14:textId="77777777" w:rsidR="00090171" w:rsidRPr="00743FC3" w:rsidRDefault="00090171" w:rsidP="00D31A25">
            <w:pPr>
              <w:bidi/>
              <w:rPr>
                <w:rFonts w:cs="Calibri"/>
                <w:color w:val="000000"/>
              </w:rPr>
            </w:pPr>
            <w:r w:rsidRPr="00743FC3">
              <w:rPr>
                <w:rFonts w:cs="Calibri"/>
                <w:color w:val="000000"/>
                <w:rtl/>
              </w:rPr>
              <w:t>السكان حسب العمر، الجنسية، النوع والمنطقة</w:t>
            </w:r>
          </w:p>
        </w:tc>
      </w:tr>
      <w:tr w:rsidR="00090171" w:rsidRPr="00743FC3" w14:paraId="76311097"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4E061AE" w14:textId="77777777" w:rsidR="00090171" w:rsidRPr="00743FC3" w:rsidRDefault="00090171" w:rsidP="00D31A25">
            <w:pPr>
              <w:rPr>
                <w:rFonts w:cs="Calibri"/>
                <w:color w:val="000000"/>
                <w:rtl/>
              </w:rPr>
            </w:pPr>
            <w:r w:rsidRPr="00743FC3">
              <w:rPr>
                <w:rFonts w:cs="Calibri"/>
                <w:color w:val="000000"/>
              </w:rPr>
              <w:t>8775</w:t>
            </w:r>
          </w:p>
        </w:tc>
        <w:tc>
          <w:tcPr>
            <w:tcW w:w="3960" w:type="dxa"/>
            <w:tcBorders>
              <w:top w:val="nil"/>
              <w:left w:val="nil"/>
              <w:bottom w:val="single" w:sz="4" w:space="0" w:color="auto"/>
              <w:right w:val="single" w:sz="4" w:space="0" w:color="auto"/>
            </w:tcBorders>
            <w:hideMark/>
          </w:tcPr>
          <w:p w14:paraId="4F10076F" w14:textId="77777777" w:rsidR="00090171" w:rsidRPr="00743FC3" w:rsidRDefault="00090171" w:rsidP="00D31A25">
            <w:pPr>
              <w:rPr>
                <w:rFonts w:cs="Calibri"/>
                <w:color w:val="000000"/>
              </w:rPr>
            </w:pPr>
            <w:r w:rsidRPr="00743FC3">
              <w:rPr>
                <w:rFonts w:cs="Calibri"/>
                <w:color w:val="000000"/>
              </w:rPr>
              <w:t>Population by Region, Citizenship, Gender and Age Group</w:t>
            </w:r>
          </w:p>
        </w:tc>
        <w:tc>
          <w:tcPr>
            <w:tcW w:w="3780" w:type="dxa"/>
            <w:tcBorders>
              <w:top w:val="nil"/>
              <w:left w:val="nil"/>
              <w:bottom w:val="single" w:sz="4" w:space="0" w:color="auto"/>
              <w:right w:val="single" w:sz="4" w:space="0" w:color="auto"/>
            </w:tcBorders>
            <w:hideMark/>
          </w:tcPr>
          <w:p w14:paraId="34FA0225" w14:textId="77777777" w:rsidR="00090171" w:rsidRPr="00743FC3" w:rsidRDefault="00090171" w:rsidP="00D31A25">
            <w:pPr>
              <w:bidi/>
              <w:rPr>
                <w:rFonts w:cs="Calibri"/>
                <w:color w:val="000000"/>
              </w:rPr>
            </w:pPr>
            <w:r w:rsidRPr="00743FC3">
              <w:rPr>
                <w:rFonts w:cs="Calibri"/>
                <w:color w:val="000000"/>
                <w:rtl/>
              </w:rPr>
              <w:t>السكان حسب المنطقة، الجنسية، النوع والفئة العمرية</w:t>
            </w:r>
          </w:p>
        </w:tc>
      </w:tr>
      <w:tr w:rsidR="00090171" w:rsidRPr="00743FC3" w14:paraId="786CBFEF"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356782D" w14:textId="77777777" w:rsidR="00090171" w:rsidRPr="00743FC3" w:rsidRDefault="00090171" w:rsidP="00D31A25">
            <w:pPr>
              <w:rPr>
                <w:rFonts w:cs="Calibri"/>
                <w:color w:val="000000"/>
                <w:rtl/>
              </w:rPr>
            </w:pPr>
            <w:r w:rsidRPr="00743FC3">
              <w:rPr>
                <w:rFonts w:cs="Calibri"/>
                <w:color w:val="000000"/>
              </w:rPr>
              <w:t>8382</w:t>
            </w:r>
          </w:p>
        </w:tc>
        <w:tc>
          <w:tcPr>
            <w:tcW w:w="3960" w:type="dxa"/>
            <w:tcBorders>
              <w:top w:val="nil"/>
              <w:left w:val="nil"/>
              <w:bottom w:val="single" w:sz="4" w:space="0" w:color="auto"/>
              <w:right w:val="single" w:sz="4" w:space="0" w:color="auto"/>
            </w:tcBorders>
            <w:hideMark/>
          </w:tcPr>
          <w:p w14:paraId="374D31FC" w14:textId="77777777" w:rsidR="00090171" w:rsidRPr="00743FC3" w:rsidRDefault="00090171" w:rsidP="00D31A25">
            <w:pPr>
              <w:rPr>
                <w:rFonts w:cs="Calibri"/>
                <w:color w:val="000000"/>
              </w:rPr>
            </w:pPr>
            <w:r w:rsidRPr="00743FC3">
              <w:rPr>
                <w:rFonts w:cs="Calibri"/>
                <w:color w:val="000000"/>
              </w:rPr>
              <w:t>Population by Region, Citizenship, Gender and Age Group - Quarterly</w:t>
            </w:r>
          </w:p>
        </w:tc>
        <w:tc>
          <w:tcPr>
            <w:tcW w:w="3780" w:type="dxa"/>
            <w:tcBorders>
              <w:top w:val="nil"/>
              <w:left w:val="nil"/>
              <w:bottom w:val="single" w:sz="4" w:space="0" w:color="auto"/>
              <w:right w:val="single" w:sz="4" w:space="0" w:color="auto"/>
            </w:tcBorders>
            <w:hideMark/>
          </w:tcPr>
          <w:p w14:paraId="27837002" w14:textId="77777777" w:rsidR="00090171" w:rsidRPr="00743FC3" w:rsidRDefault="00090171" w:rsidP="00D31A25">
            <w:pPr>
              <w:bidi/>
              <w:rPr>
                <w:rFonts w:cs="Calibri"/>
                <w:color w:val="000000"/>
              </w:rPr>
            </w:pPr>
            <w:r w:rsidRPr="00743FC3">
              <w:rPr>
                <w:rFonts w:cs="Calibri"/>
                <w:color w:val="000000"/>
                <w:rtl/>
              </w:rPr>
              <w:t>السكان حسب المنطقة، الجنسية، النوع والفئة العمرية - ربع سنوي</w:t>
            </w:r>
          </w:p>
        </w:tc>
      </w:tr>
      <w:tr w:rsidR="00090171" w:rsidRPr="00743FC3" w14:paraId="1C68A083"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F0C3167" w14:textId="77777777" w:rsidR="00090171" w:rsidRPr="00743FC3" w:rsidRDefault="00090171" w:rsidP="00D31A25">
            <w:pPr>
              <w:rPr>
                <w:rFonts w:cs="Calibri"/>
                <w:color w:val="000000"/>
                <w:rtl/>
              </w:rPr>
            </w:pPr>
            <w:r w:rsidRPr="00743FC3">
              <w:rPr>
                <w:rFonts w:cs="Calibri"/>
                <w:color w:val="000000"/>
              </w:rPr>
              <w:t>8773</w:t>
            </w:r>
          </w:p>
        </w:tc>
        <w:tc>
          <w:tcPr>
            <w:tcW w:w="3960" w:type="dxa"/>
            <w:tcBorders>
              <w:top w:val="nil"/>
              <w:left w:val="nil"/>
              <w:bottom w:val="single" w:sz="4" w:space="0" w:color="auto"/>
              <w:right w:val="single" w:sz="4" w:space="0" w:color="auto"/>
            </w:tcBorders>
            <w:hideMark/>
          </w:tcPr>
          <w:p w14:paraId="11D026BF" w14:textId="77777777" w:rsidR="00090171" w:rsidRPr="00743FC3" w:rsidRDefault="00090171" w:rsidP="00D31A25">
            <w:pPr>
              <w:rPr>
                <w:rFonts w:cs="Calibri"/>
                <w:color w:val="000000"/>
              </w:rPr>
            </w:pPr>
            <w:r w:rsidRPr="00743FC3">
              <w:rPr>
                <w:rFonts w:cs="Calibri"/>
                <w:color w:val="000000"/>
              </w:rPr>
              <w:t>Population by Region, District, Citizenship and Gender</w:t>
            </w:r>
          </w:p>
        </w:tc>
        <w:tc>
          <w:tcPr>
            <w:tcW w:w="3780" w:type="dxa"/>
            <w:tcBorders>
              <w:top w:val="nil"/>
              <w:left w:val="nil"/>
              <w:bottom w:val="single" w:sz="4" w:space="0" w:color="auto"/>
              <w:right w:val="single" w:sz="4" w:space="0" w:color="auto"/>
            </w:tcBorders>
            <w:hideMark/>
          </w:tcPr>
          <w:p w14:paraId="796B1745" w14:textId="77777777" w:rsidR="00090171" w:rsidRPr="00743FC3" w:rsidRDefault="00090171" w:rsidP="00D31A25">
            <w:pPr>
              <w:bidi/>
              <w:rPr>
                <w:rFonts w:cs="Calibri"/>
                <w:color w:val="000000"/>
              </w:rPr>
            </w:pPr>
            <w:r w:rsidRPr="00743FC3">
              <w:rPr>
                <w:rFonts w:cs="Calibri"/>
                <w:color w:val="000000"/>
                <w:rtl/>
              </w:rPr>
              <w:t>السكان حسب المنطقة، المنطقة الفرعية، الجنسية والنوع</w:t>
            </w:r>
          </w:p>
        </w:tc>
      </w:tr>
      <w:tr w:rsidR="00090171" w:rsidRPr="00743FC3" w14:paraId="385E99BA"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4E29189" w14:textId="77777777" w:rsidR="00090171" w:rsidRPr="00743FC3" w:rsidRDefault="00090171" w:rsidP="00D31A25">
            <w:pPr>
              <w:rPr>
                <w:rFonts w:cs="Calibri"/>
                <w:color w:val="000000"/>
                <w:rtl/>
              </w:rPr>
            </w:pPr>
            <w:r w:rsidRPr="00743FC3">
              <w:rPr>
                <w:rFonts w:cs="Calibri"/>
                <w:color w:val="000000"/>
              </w:rPr>
              <w:t>8771</w:t>
            </w:r>
          </w:p>
        </w:tc>
        <w:tc>
          <w:tcPr>
            <w:tcW w:w="3960" w:type="dxa"/>
            <w:tcBorders>
              <w:top w:val="nil"/>
              <w:left w:val="nil"/>
              <w:bottom w:val="single" w:sz="4" w:space="0" w:color="auto"/>
              <w:right w:val="single" w:sz="4" w:space="0" w:color="auto"/>
            </w:tcBorders>
            <w:hideMark/>
          </w:tcPr>
          <w:p w14:paraId="32F62DB4" w14:textId="77777777" w:rsidR="00090171" w:rsidRPr="00743FC3" w:rsidRDefault="00090171" w:rsidP="00D31A25">
            <w:pPr>
              <w:rPr>
                <w:rFonts w:cs="Calibri"/>
                <w:color w:val="000000"/>
              </w:rPr>
            </w:pPr>
            <w:r w:rsidRPr="00743FC3">
              <w:rPr>
                <w:rFonts w:cs="Calibri"/>
                <w:color w:val="000000"/>
              </w:rPr>
              <w:t>Population by Region, Gender and Wide Age Group</w:t>
            </w:r>
          </w:p>
        </w:tc>
        <w:tc>
          <w:tcPr>
            <w:tcW w:w="3780" w:type="dxa"/>
            <w:tcBorders>
              <w:top w:val="nil"/>
              <w:left w:val="nil"/>
              <w:bottom w:val="single" w:sz="4" w:space="0" w:color="auto"/>
              <w:right w:val="single" w:sz="4" w:space="0" w:color="auto"/>
            </w:tcBorders>
            <w:hideMark/>
          </w:tcPr>
          <w:p w14:paraId="294432D3" w14:textId="77777777" w:rsidR="00090171" w:rsidRPr="00743FC3" w:rsidRDefault="00090171" w:rsidP="00D31A25">
            <w:pPr>
              <w:bidi/>
              <w:rPr>
                <w:rFonts w:cs="Calibri"/>
                <w:color w:val="000000"/>
              </w:rPr>
            </w:pPr>
            <w:r w:rsidRPr="00743FC3">
              <w:rPr>
                <w:rFonts w:cs="Calibri"/>
                <w:color w:val="000000"/>
                <w:rtl/>
              </w:rPr>
              <w:t>السكان حسب المنطقة، النوع، الفئة العمرية العريضة</w:t>
            </w:r>
          </w:p>
        </w:tc>
      </w:tr>
      <w:tr w:rsidR="00090171" w:rsidRPr="00743FC3" w14:paraId="10353B6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03C3C94" w14:textId="77777777" w:rsidR="00090171" w:rsidRPr="00743FC3" w:rsidRDefault="00090171" w:rsidP="00D31A25">
            <w:pPr>
              <w:rPr>
                <w:rFonts w:cs="Calibri"/>
                <w:color w:val="000000"/>
                <w:rtl/>
              </w:rPr>
            </w:pPr>
            <w:r w:rsidRPr="00743FC3">
              <w:rPr>
                <w:rFonts w:cs="Calibri"/>
                <w:color w:val="000000"/>
              </w:rPr>
              <w:t>8774</w:t>
            </w:r>
          </w:p>
        </w:tc>
        <w:tc>
          <w:tcPr>
            <w:tcW w:w="3960" w:type="dxa"/>
            <w:tcBorders>
              <w:top w:val="nil"/>
              <w:left w:val="nil"/>
              <w:bottom w:val="single" w:sz="4" w:space="0" w:color="auto"/>
              <w:right w:val="single" w:sz="4" w:space="0" w:color="auto"/>
            </w:tcBorders>
            <w:hideMark/>
          </w:tcPr>
          <w:p w14:paraId="41ECC299" w14:textId="77777777" w:rsidR="00090171" w:rsidRPr="00743FC3" w:rsidRDefault="00090171" w:rsidP="00D31A25">
            <w:pPr>
              <w:rPr>
                <w:rFonts w:cs="Calibri"/>
                <w:color w:val="000000"/>
              </w:rPr>
            </w:pPr>
            <w:r w:rsidRPr="00743FC3">
              <w:rPr>
                <w:rFonts w:cs="Calibri"/>
                <w:color w:val="000000"/>
              </w:rPr>
              <w:t>Population by Region, Citizenship, Gender, Age Group and Marital Status</w:t>
            </w:r>
          </w:p>
        </w:tc>
        <w:tc>
          <w:tcPr>
            <w:tcW w:w="3780" w:type="dxa"/>
            <w:tcBorders>
              <w:top w:val="nil"/>
              <w:left w:val="nil"/>
              <w:bottom w:val="single" w:sz="4" w:space="0" w:color="auto"/>
              <w:right w:val="single" w:sz="4" w:space="0" w:color="auto"/>
            </w:tcBorders>
            <w:hideMark/>
          </w:tcPr>
          <w:p w14:paraId="32F23057" w14:textId="77777777" w:rsidR="00090171" w:rsidRPr="00743FC3" w:rsidRDefault="00090171" w:rsidP="00D31A25">
            <w:pPr>
              <w:bidi/>
              <w:rPr>
                <w:rFonts w:cs="Calibri"/>
                <w:color w:val="000000"/>
              </w:rPr>
            </w:pPr>
            <w:r w:rsidRPr="00743FC3">
              <w:rPr>
                <w:rFonts w:cs="Calibri"/>
                <w:color w:val="000000"/>
                <w:rtl/>
              </w:rPr>
              <w:t>السكان حسب المنطقة، الجنسية، النوع، الفئة العمرية والحالة الزواجية</w:t>
            </w:r>
          </w:p>
        </w:tc>
      </w:tr>
      <w:tr w:rsidR="00090171" w:rsidRPr="00743FC3" w14:paraId="58023F5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5345799" w14:textId="77777777" w:rsidR="00090171" w:rsidRPr="00743FC3" w:rsidRDefault="00090171" w:rsidP="00D31A25">
            <w:pPr>
              <w:rPr>
                <w:rFonts w:cs="Calibri"/>
                <w:color w:val="000000"/>
                <w:rtl/>
              </w:rPr>
            </w:pPr>
            <w:r w:rsidRPr="00743FC3">
              <w:rPr>
                <w:rFonts w:cs="Calibri"/>
                <w:color w:val="000000"/>
              </w:rPr>
              <w:t>8743</w:t>
            </w:r>
          </w:p>
        </w:tc>
        <w:tc>
          <w:tcPr>
            <w:tcW w:w="3960" w:type="dxa"/>
            <w:tcBorders>
              <w:top w:val="nil"/>
              <w:left w:val="nil"/>
              <w:bottom w:val="single" w:sz="4" w:space="0" w:color="auto"/>
              <w:right w:val="single" w:sz="4" w:space="0" w:color="auto"/>
            </w:tcBorders>
            <w:hideMark/>
          </w:tcPr>
          <w:p w14:paraId="2411747B" w14:textId="77777777" w:rsidR="00090171" w:rsidRPr="00743FC3" w:rsidRDefault="00090171" w:rsidP="00D31A25">
            <w:pPr>
              <w:rPr>
                <w:rFonts w:cs="Calibri"/>
                <w:color w:val="000000"/>
              </w:rPr>
            </w:pPr>
            <w:r w:rsidRPr="00743FC3">
              <w:rPr>
                <w:rFonts w:cs="Calibri"/>
                <w:color w:val="000000"/>
              </w:rPr>
              <w:t>Daytime Population</w:t>
            </w:r>
          </w:p>
        </w:tc>
        <w:tc>
          <w:tcPr>
            <w:tcW w:w="3780" w:type="dxa"/>
            <w:tcBorders>
              <w:top w:val="nil"/>
              <w:left w:val="nil"/>
              <w:bottom w:val="single" w:sz="4" w:space="0" w:color="auto"/>
              <w:right w:val="single" w:sz="4" w:space="0" w:color="auto"/>
            </w:tcBorders>
            <w:hideMark/>
          </w:tcPr>
          <w:p w14:paraId="4CAE5BBD" w14:textId="77777777" w:rsidR="00090171" w:rsidRPr="00743FC3" w:rsidRDefault="00090171" w:rsidP="00D31A25">
            <w:pPr>
              <w:bidi/>
              <w:rPr>
                <w:rFonts w:cs="Calibri"/>
                <w:color w:val="000000"/>
              </w:rPr>
            </w:pPr>
            <w:r w:rsidRPr="00743FC3">
              <w:rPr>
                <w:rFonts w:cs="Calibri"/>
                <w:color w:val="000000"/>
                <w:rtl/>
              </w:rPr>
              <w:t>السكان في النهار</w:t>
            </w:r>
          </w:p>
        </w:tc>
      </w:tr>
      <w:tr w:rsidR="00090171" w:rsidRPr="00743FC3" w14:paraId="62224A17"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9440893" w14:textId="77777777" w:rsidR="00090171" w:rsidRPr="00743FC3" w:rsidRDefault="00090171" w:rsidP="00D31A25">
            <w:pPr>
              <w:rPr>
                <w:rFonts w:cs="Calibri"/>
                <w:color w:val="000000"/>
                <w:rtl/>
              </w:rPr>
            </w:pPr>
            <w:r w:rsidRPr="00743FC3">
              <w:rPr>
                <w:rFonts w:cs="Calibri"/>
                <w:color w:val="000000"/>
              </w:rPr>
              <w:t>8766</w:t>
            </w:r>
          </w:p>
        </w:tc>
        <w:tc>
          <w:tcPr>
            <w:tcW w:w="3960" w:type="dxa"/>
            <w:tcBorders>
              <w:top w:val="nil"/>
              <w:left w:val="nil"/>
              <w:bottom w:val="single" w:sz="4" w:space="0" w:color="auto"/>
              <w:right w:val="single" w:sz="4" w:space="0" w:color="auto"/>
            </w:tcBorders>
            <w:hideMark/>
          </w:tcPr>
          <w:p w14:paraId="7209DCCB" w14:textId="77777777" w:rsidR="00090171" w:rsidRPr="00743FC3" w:rsidRDefault="00090171" w:rsidP="00D31A25">
            <w:pPr>
              <w:rPr>
                <w:rFonts w:cs="Calibri"/>
                <w:color w:val="000000"/>
              </w:rPr>
            </w:pPr>
            <w:r w:rsidRPr="00743FC3">
              <w:rPr>
                <w:rFonts w:cs="Calibri"/>
                <w:color w:val="000000"/>
              </w:rPr>
              <w:t>School-Age Population (6-18)</w:t>
            </w:r>
          </w:p>
        </w:tc>
        <w:tc>
          <w:tcPr>
            <w:tcW w:w="3780" w:type="dxa"/>
            <w:tcBorders>
              <w:top w:val="nil"/>
              <w:left w:val="nil"/>
              <w:bottom w:val="single" w:sz="4" w:space="0" w:color="auto"/>
              <w:right w:val="single" w:sz="4" w:space="0" w:color="auto"/>
            </w:tcBorders>
            <w:hideMark/>
          </w:tcPr>
          <w:p w14:paraId="7F685F70" w14:textId="77777777" w:rsidR="00090171" w:rsidRPr="00743FC3" w:rsidRDefault="00090171" w:rsidP="00D31A25">
            <w:pPr>
              <w:bidi/>
              <w:rPr>
                <w:rFonts w:cs="Calibri"/>
                <w:color w:val="000000"/>
              </w:rPr>
            </w:pPr>
            <w:r w:rsidRPr="00743FC3">
              <w:rPr>
                <w:rFonts w:cs="Calibri"/>
                <w:color w:val="000000"/>
                <w:rtl/>
              </w:rPr>
              <w:t>السكان في سن الدراسة (6-18) سنة</w:t>
            </w:r>
          </w:p>
        </w:tc>
      </w:tr>
      <w:tr w:rsidR="00090171" w:rsidRPr="00743FC3" w14:paraId="3D951F43"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8813EAD" w14:textId="77777777" w:rsidR="00090171" w:rsidRPr="00743FC3" w:rsidRDefault="00090171" w:rsidP="00D31A25">
            <w:pPr>
              <w:rPr>
                <w:rFonts w:cs="Calibri"/>
                <w:color w:val="000000"/>
                <w:rtl/>
              </w:rPr>
            </w:pPr>
            <w:r w:rsidRPr="00743FC3">
              <w:rPr>
                <w:rFonts w:cs="Calibri"/>
                <w:color w:val="000000"/>
              </w:rPr>
              <w:t>8767</w:t>
            </w:r>
          </w:p>
        </w:tc>
        <w:tc>
          <w:tcPr>
            <w:tcW w:w="3960" w:type="dxa"/>
            <w:tcBorders>
              <w:top w:val="nil"/>
              <w:left w:val="nil"/>
              <w:bottom w:val="single" w:sz="4" w:space="0" w:color="auto"/>
              <w:right w:val="single" w:sz="4" w:space="0" w:color="auto"/>
            </w:tcBorders>
            <w:hideMark/>
          </w:tcPr>
          <w:p w14:paraId="714E6962" w14:textId="77777777" w:rsidR="00090171" w:rsidRPr="00743FC3" w:rsidRDefault="00090171" w:rsidP="00D31A25">
            <w:pPr>
              <w:rPr>
                <w:rFonts w:cs="Calibri"/>
                <w:color w:val="000000"/>
              </w:rPr>
            </w:pPr>
            <w:r w:rsidRPr="00743FC3">
              <w:rPr>
                <w:rFonts w:cs="Calibri"/>
                <w:color w:val="000000"/>
              </w:rPr>
              <w:t>Working-Age Population (15-64)</w:t>
            </w:r>
          </w:p>
        </w:tc>
        <w:tc>
          <w:tcPr>
            <w:tcW w:w="3780" w:type="dxa"/>
            <w:tcBorders>
              <w:top w:val="nil"/>
              <w:left w:val="nil"/>
              <w:bottom w:val="single" w:sz="4" w:space="0" w:color="auto"/>
              <w:right w:val="single" w:sz="4" w:space="0" w:color="auto"/>
            </w:tcBorders>
            <w:hideMark/>
          </w:tcPr>
          <w:p w14:paraId="682DBC13" w14:textId="77777777" w:rsidR="00090171" w:rsidRPr="00743FC3" w:rsidRDefault="00090171" w:rsidP="00D31A25">
            <w:pPr>
              <w:bidi/>
              <w:rPr>
                <w:rFonts w:cs="Calibri"/>
                <w:color w:val="000000"/>
              </w:rPr>
            </w:pPr>
            <w:r w:rsidRPr="00743FC3">
              <w:rPr>
                <w:rFonts w:cs="Calibri"/>
                <w:color w:val="000000"/>
                <w:rtl/>
              </w:rPr>
              <w:t>السكان في سن العمل (15-64) سنة</w:t>
            </w:r>
          </w:p>
        </w:tc>
      </w:tr>
      <w:tr w:rsidR="00090171" w:rsidRPr="00743FC3" w14:paraId="1CE3D7F6"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CDD1892" w14:textId="77777777" w:rsidR="00090171" w:rsidRPr="00743FC3" w:rsidRDefault="00090171" w:rsidP="00D31A25">
            <w:pPr>
              <w:rPr>
                <w:rFonts w:cs="Calibri"/>
                <w:color w:val="000000"/>
                <w:rtl/>
              </w:rPr>
            </w:pPr>
            <w:r w:rsidRPr="00743FC3">
              <w:rPr>
                <w:rFonts w:cs="Calibri"/>
                <w:color w:val="000000"/>
              </w:rPr>
              <w:t>8749</w:t>
            </w:r>
          </w:p>
        </w:tc>
        <w:tc>
          <w:tcPr>
            <w:tcW w:w="3960" w:type="dxa"/>
            <w:tcBorders>
              <w:top w:val="nil"/>
              <w:left w:val="nil"/>
              <w:bottom w:val="single" w:sz="4" w:space="0" w:color="auto"/>
              <w:right w:val="single" w:sz="4" w:space="0" w:color="auto"/>
            </w:tcBorders>
            <w:hideMark/>
          </w:tcPr>
          <w:p w14:paraId="69045A99" w14:textId="77777777" w:rsidR="00090171" w:rsidRPr="00743FC3" w:rsidRDefault="00090171" w:rsidP="00D31A25">
            <w:pPr>
              <w:rPr>
                <w:rFonts w:cs="Calibri"/>
                <w:color w:val="000000"/>
              </w:rPr>
            </w:pPr>
            <w:r w:rsidRPr="00743FC3">
              <w:rPr>
                <w:rFonts w:cs="Calibri"/>
                <w:color w:val="000000"/>
              </w:rPr>
              <w:t>Population of Early Retirees</w:t>
            </w:r>
          </w:p>
        </w:tc>
        <w:tc>
          <w:tcPr>
            <w:tcW w:w="3780" w:type="dxa"/>
            <w:tcBorders>
              <w:top w:val="nil"/>
              <w:left w:val="nil"/>
              <w:bottom w:val="single" w:sz="4" w:space="0" w:color="auto"/>
              <w:right w:val="single" w:sz="4" w:space="0" w:color="auto"/>
            </w:tcBorders>
            <w:hideMark/>
          </w:tcPr>
          <w:p w14:paraId="67149D4F" w14:textId="77777777" w:rsidR="00090171" w:rsidRPr="00743FC3" w:rsidRDefault="00090171" w:rsidP="00D31A25">
            <w:pPr>
              <w:bidi/>
              <w:rPr>
                <w:rFonts w:cs="Calibri"/>
                <w:color w:val="000000"/>
              </w:rPr>
            </w:pPr>
            <w:r w:rsidRPr="00743FC3">
              <w:rPr>
                <w:rFonts w:cs="Calibri"/>
                <w:color w:val="000000"/>
                <w:rtl/>
              </w:rPr>
              <w:t>السكان المتقاعدين مبكرًا</w:t>
            </w:r>
          </w:p>
        </w:tc>
      </w:tr>
      <w:tr w:rsidR="00090171" w:rsidRPr="00743FC3" w14:paraId="3F3DBE0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BE0C04C" w14:textId="77777777" w:rsidR="00090171" w:rsidRPr="00743FC3" w:rsidRDefault="00090171" w:rsidP="00D31A25">
            <w:pPr>
              <w:rPr>
                <w:rFonts w:cs="Calibri"/>
                <w:color w:val="000000"/>
                <w:rtl/>
              </w:rPr>
            </w:pPr>
            <w:r w:rsidRPr="00743FC3">
              <w:rPr>
                <w:rFonts w:cs="Calibri"/>
                <w:color w:val="000000"/>
              </w:rPr>
              <w:t>8640</w:t>
            </w:r>
          </w:p>
        </w:tc>
        <w:tc>
          <w:tcPr>
            <w:tcW w:w="3960" w:type="dxa"/>
            <w:tcBorders>
              <w:top w:val="nil"/>
              <w:left w:val="nil"/>
              <w:bottom w:val="single" w:sz="4" w:space="0" w:color="auto"/>
              <w:right w:val="single" w:sz="4" w:space="0" w:color="auto"/>
            </w:tcBorders>
            <w:hideMark/>
          </w:tcPr>
          <w:p w14:paraId="283E0BD6" w14:textId="77777777" w:rsidR="00090171" w:rsidRPr="00743FC3" w:rsidRDefault="00090171" w:rsidP="00D31A25">
            <w:pPr>
              <w:rPr>
                <w:rFonts w:cs="Calibri"/>
                <w:color w:val="000000"/>
              </w:rPr>
            </w:pPr>
            <w:r w:rsidRPr="00743FC3">
              <w:rPr>
                <w:rFonts w:cs="Calibri"/>
                <w:color w:val="000000"/>
              </w:rPr>
              <w:t>Population in Household by Region, Citizenship, Gender and Age Group - Annually</w:t>
            </w:r>
          </w:p>
        </w:tc>
        <w:tc>
          <w:tcPr>
            <w:tcW w:w="3780" w:type="dxa"/>
            <w:tcBorders>
              <w:top w:val="nil"/>
              <w:left w:val="nil"/>
              <w:bottom w:val="single" w:sz="4" w:space="0" w:color="auto"/>
              <w:right w:val="single" w:sz="4" w:space="0" w:color="auto"/>
            </w:tcBorders>
            <w:hideMark/>
          </w:tcPr>
          <w:p w14:paraId="6F58DDB1" w14:textId="77777777" w:rsidR="00090171" w:rsidRPr="00743FC3" w:rsidRDefault="00090171" w:rsidP="00D31A25">
            <w:pPr>
              <w:bidi/>
              <w:rPr>
                <w:rFonts w:cs="Calibri"/>
                <w:color w:val="000000"/>
              </w:rPr>
            </w:pPr>
            <w:r w:rsidRPr="00743FC3">
              <w:rPr>
                <w:rFonts w:cs="Calibri"/>
                <w:color w:val="000000"/>
                <w:rtl/>
              </w:rPr>
              <w:t>السكان في الأسر حسب المنطقة، الجنسية، النوع والفئة العمرية - سنوي</w:t>
            </w:r>
          </w:p>
        </w:tc>
      </w:tr>
      <w:tr w:rsidR="00090171" w:rsidRPr="00743FC3" w14:paraId="671C397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3EB097D1" w14:textId="77777777" w:rsidR="00090171" w:rsidRPr="00743FC3" w:rsidRDefault="00090171" w:rsidP="00D31A25">
            <w:pPr>
              <w:rPr>
                <w:rFonts w:cs="Calibri"/>
                <w:color w:val="000000"/>
                <w:rtl/>
              </w:rPr>
            </w:pPr>
            <w:r w:rsidRPr="00743FC3">
              <w:rPr>
                <w:rFonts w:cs="Calibri"/>
                <w:color w:val="000000"/>
              </w:rPr>
              <w:t>8383</w:t>
            </w:r>
          </w:p>
        </w:tc>
        <w:tc>
          <w:tcPr>
            <w:tcW w:w="3960" w:type="dxa"/>
            <w:tcBorders>
              <w:top w:val="nil"/>
              <w:left w:val="nil"/>
              <w:bottom w:val="single" w:sz="4" w:space="0" w:color="auto"/>
              <w:right w:val="single" w:sz="4" w:space="0" w:color="auto"/>
            </w:tcBorders>
            <w:hideMark/>
          </w:tcPr>
          <w:p w14:paraId="17BD1561" w14:textId="77777777" w:rsidR="00090171" w:rsidRPr="00743FC3" w:rsidRDefault="00090171" w:rsidP="00D31A25">
            <w:pPr>
              <w:rPr>
                <w:rFonts w:cs="Calibri"/>
                <w:color w:val="000000"/>
              </w:rPr>
            </w:pPr>
            <w:r w:rsidRPr="00743FC3">
              <w:rPr>
                <w:rFonts w:cs="Calibri"/>
                <w:color w:val="000000"/>
              </w:rPr>
              <w:t>Population in Household by Region, Citizenship, Gender and Age Group - Quarterly</w:t>
            </w:r>
          </w:p>
        </w:tc>
        <w:tc>
          <w:tcPr>
            <w:tcW w:w="3780" w:type="dxa"/>
            <w:tcBorders>
              <w:top w:val="nil"/>
              <w:left w:val="nil"/>
              <w:bottom w:val="single" w:sz="4" w:space="0" w:color="auto"/>
              <w:right w:val="single" w:sz="4" w:space="0" w:color="auto"/>
            </w:tcBorders>
            <w:hideMark/>
          </w:tcPr>
          <w:p w14:paraId="4BE9E5A8" w14:textId="77777777" w:rsidR="00090171" w:rsidRPr="00743FC3" w:rsidRDefault="00090171" w:rsidP="00D31A25">
            <w:pPr>
              <w:bidi/>
              <w:rPr>
                <w:rFonts w:cs="Calibri"/>
                <w:color w:val="000000"/>
              </w:rPr>
            </w:pPr>
            <w:r w:rsidRPr="00743FC3">
              <w:rPr>
                <w:rFonts w:cs="Calibri"/>
                <w:color w:val="000000"/>
                <w:rtl/>
              </w:rPr>
              <w:t>السكان في الأسر حسب المنطقة، الجنسية، النوع والفئة العمرية - ربع سنوي</w:t>
            </w:r>
          </w:p>
        </w:tc>
      </w:tr>
      <w:tr w:rsidR="00090171" w:rsidRPr="00743FC3" w14:paraId="076A4F8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40D494F8" w14:textId="77777777" w:rsidR="00090171" w:rsidRPr="00743FC3" w:rsidRDefault="00090171" w:rsidP="00D31A25">
            <w:pPr>
              <w:rPr>
                <w:rFonts w:cs="Calibri"/>
                <w:color w:val="000000"/>
                <w:rtl/>
              </w:rPr>
            </w:pPr>
            <w:r w:rsidRPr="00743FC3">
              <w:rPr>
                <w:rFonts w:cs="Calibri"/>
                <w:color w:val="000000"/>
              </w:rPr>
              <w:t>3916</w:t>
            </w:r>
          </w:p>
        </w:tc>
        <w:tc>
          <w:tcPr>
            <w:tcW w:w="3960" w:type="dxa"/>
            <w:tcBorders>
              <w:top w:val="nil"/>
              <w:left w:val="nil"/>
              <w:bottom w:val="single" w:sz="4" w:space="0" w:color="auto"/>
              <w:right w:val="single" w:sz="4" w:space="0" w:color="auto"/>
            </w:tcBorders>
            <w:hideMark/>
          </w:tcPr>
          <w:p w14:paraId="3663BDAB" w14:textId="77777777" w:rsidR="00090171" w:rsidRPr="00743FC3" w:rsidRDefault="00090171" w:rsidP="00D31A25">
            <w:pPr>
              <w:rPr>
                <w:rFonts w:cs="Calibri"/>
                <w:color w:val="000000"/>
              </w:rPr>
            </w:pPr>
            <w:r w:rsidRPr="00743FC3">
              <w:rPr>
                <w:rFonts w:cs="Calibri"/>
                <w:color w:val="000000"/>
              </w:rPr>
              <w:t>Population estimates - annually</w:t>
            </w:r>
          </w:p>
        </w:tc>
        <w:tc>
          <w:tcPr>
            <w:tcW w:w="3780" w:type="dxa"/>
            <w:tcBorders>
              <w:top w:val="nil"/>
              <w:left w:val="nil"/>
              <w:bottom w:val="single" w:sz="4" w:space="0" w:color="auto"/>
              <w:right w:val="single" w:sz="4" w:space="0" w:color="auto"/>
            </w:tcBorders>
            <w:hideMark/>
          </w:tcPr>
          <w:p w14:paraId="2B701F37" w14:textId="77777777" w:rsidR="00090171" w:rsidRPr="00743FC3" w:rsidRDefault="00090171" w:rsidP="00D31A25">
            <w:pPr>
              <w:bidi/>
              <w:rPr>
                <w:rFonts w:cs="Calibri"/>
                <w:color w:val="000000"/>
              </w:rPr>
            </w:pPr>
            <w:r w:rsidRPr="00743FC3">
              <w:rPr>
                <w:rFonts w:cs="Calibri"/>
                <w:color w:val="000000"/>
                <w:rtl/>
              </w:rPr>
              <w:t>تقديرات السكان - سنوي</w:t>
            </w:r>
          </w:p>
        </w:tc>
      </w:tr>
      <w:tr w:rsidR="00090171" w:rsidRPr="00743FC3" w14:paraId="0313E981"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478EF7E" w14:textId="77777777" w:rsidR="00090171" w:rsidRPr="00743FC3" w:rsidRDefault="00090171" w:rsidP="00D31A25">
            <w:pPr>
              <w:rPr>
                <w:rFonts w:cs="Calibri"/>
                <w:color w:val="000000"/>
                <w:rtl/>
              </w:rPr>
            </w:pPr>
            <w:r w:rsidRPr="00743FC3">
              <w:rPr>
                <w:rFonts w:cs="Calibri"/>
                <w:color w:val="000000"/>
              </w:rPr>
              <w:t>4483</w:t>
            </w:r>
          </w:p>
        </w:tc>
        <w:tc>
          <w:tcPr>
            <w:tcW w:w="3960" w:type="dxa"/>
            <w:tcBorders>
              <w:top w:val="nil"/>
              <w:left w:val="nil"/>
              <w:bottom w:val="single" w:sz="4" w:space="0" w:color="auto"/>
              <w:right w:val="single" w:sz="4" w:space="0" w:color="auto"/>
            </w:tcBorders>
            <w:hideMark/>
          </w:tcPr>
          <w:p w14:paraId="7E887043" w14:textId="77777777" w:rsidR="00090171" w:rsidRPr="00743FC3" w:rsidRDefault="00090171" w:rsidP="00D31A25">
            <w:pPr>
              <w:rPr>
                <w:rFonts w:cs="Calibri"/>
                <w:color w:val="000000"/>
              </w:rPr>
            </w:pPr>
            <w:r w:rsidRPr="00743FC3">
              <w:rPr>
                <w:rFonts w:cs="Calibri"/>
                <w:color w:val="000000"/>
              </w:rPr>
              <w:t>Population estimates - quarterly</w:t>
            </w:r>
          </w:p>
        </w:tc>
        <w:tc>
          <w:tcPr>
            <w:tcW w:w="3780" w:type="dxa"/>
            <w:tcBorders>
              <w:top w:val="nil"/>
              <w:left w:val="nil"/>
              <w:bottom w:val="single" w:sz="4" w:space="0" w:color="auto"/>
              <w:right w:val="single" w:sz="4" w:space="0" w:color="auto"/>
            </w:tcBorders>
            <w:hideMark/>
          </w:tcPr>
          <w:p w14:paraId="5347C315" w14:textId="77777777" w:rsidR="00090171" w:rsidRPr="00743FC3" w:rsidRDefault="00090171" w:rsidP="00D31A25">
            <w:pPr>
              <w:bidi/>
              <w:rPr>
                <w:rFonts w:cs="Calibri"/>
                <w:color w:val="000000"/>
              </w:rPr>
            </w:pPr>
            <w:r w:rsidRPr="00743FC3">
              <w:rPr>
                <w:rFonts w:cs="Calibri"/>
                <w:color w:val="000000"/>
                <w:rtl/>
              </w:rPr>
              <w:t>تقديرات السكان - ربع سنوي</w:t>
            </w:r>
          </w:p>
        </w:tc>
      </w:tr>
      <w:tr w:rsidR="00090171" w:rsidRPr="00743FC3" w14:paraId="00D8D6B1"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DF1AA6B" w14:textId="77777777" w:rsidR="00090171" w:rsidRPr="00743FC3" w:rsidRDefault="00090171" w:rsidP="00D31A25">
            <w:pPr>
              <w:rPr>
                <w:rFonts w:cs="Calibri"/>
                <w:color w:val="000000"/>
                <w:rtl/>
              </w:rPr>
            </w:pPr>
            <w:r w:rsidRPr="00743FC3">
              <w:rPr>
                <w:rFonts w:cs="Calibri"/>
                <w:color w:val="000000"/>
              </w:rPr>
              <w:t>3175</w:t>
            </w:r>
          </w:p>
        </w:tc>
        <w:tc>
          <w:tcPr>
            <w:tcW w:w="3960" w:type="dxa"/>
            <w:tcBorders>
              <w:top w:val="nil"/>
              <w:left w:val="nil"/>
              <w:bottom w:val="single" w:sz="4" w:space="0" w:color="auto"/>
              <w:right w:val="single" w:sz="4" w:space="0" w:color="auto"/>
            </w:tcBorders>
            <w:hideMark/>
          </w:tcPr>
          <w:p w14:paraId="2B239953" w14:textId="77777777" w:rsidR="00090171" w:rsidRPr="00743FC3" w:rsidRDefault="00090171" w:rsidP="00D31A25">
            <w:pPr>
              <w:rPr>
                <w:rFonts w:cs="Calibri"/>
                <w:color w:val="000000"/>
              </w:rPr>
            </w:pPr>
            <w:r w:rsidRPr="00743FC3">
              <w:rPr>
                <w:rFonts w:cs="Calibri"/>
                <w:color w:val="000000"/>
              </w:rPr>
              <w:t>Population estimates by region - annually</w:t>
            </w:r>
          </w:p>
        </w:tc>
        <w:tc>
          <w:tcPr>
            <w:tcW w:w="3780" w:type="dxa"/>
            <w:tcBorders>
              <w:top w:val="nil"/>
              <w:left w:val="nil"/>
              <w:bottom w:val="single" w:sz="4" w:space="0" w:color="auto"/>
              <w:right w:val="single" w:sz="4" w:space="0" w:color="auto"/>
            </w:tcBorders>
            <w:hideMark/>
          </w:tcPr>
          <w:p w14:paraId="0FBDD674" w14:textId="77777777" w:rsidR="00090171" w:rsidRPr="00743FC3" w:rsidRDefault="00090171" w:rsidP="00D31A25">
            <w:pPr>
              <w:bidi/>
              <w:rPr>
                <w:rFonts w:cs="Calibri"/>
                <w:color w:val="000000"/>
              </w:rPr>
            </w:pPr>
            <w:r w:rsidRPr="00743FC3">
              <w:rPr>
                <w:rFonts w:cs="Calibri"/>
                <w:color w:val="000000"/>
                <w:rtl/>
              </w:rPr>
              <w:t>تقديرات السكان حسب المنطقة - سنوي</w:t>
            </w:r>
          </w:p>
        </w:tc>
      </w:tr>
      <w:tr w:rsidR="00090171" w:rsidRPr="00743FC3" w14:paraId="32B95F0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9B100C5" w14:textId="77777777" w:rsidR="00090171" w:rsidRPr="00743FC3" w:rsidRDefault="00090171" w:rsidP="00D31A25">
            <w:pPr>
              <w:rPr>
                <w:rFonts w:cs="Calibri"/>
                <w:color w:val="000000"/>
                <w:rtl/>
              </w:rPr>
            </w:pPr>
            <w:r w:rsidRPr="00743FC3">
              <w:rPr>
                <w:rFonts w:cs="Calibri"/>
                <w:color w:val="000000"/>
              </w:rPr>
              <w:t>4487</w:t>
            </w:r>
          </w:p>
        </w:tc>
        <w:tc>
          <w:tcPr>
            <w:tcW w:w="3960" w:type="dxa"/>
            <w:tcBorders>
              <w:top w:val="nil"/>
              <w:left w:val="nil"/>
              <w:bottom w:val="single" w:sz="4" w:space="0" w:color="auto"/>
              <w:right w:val="single" w:sz="4" w:space="0" w:color="auto"/>
            </w:tcBorders>
            <w:hideMark/>
          </w:tcPr>
          <w:p w14:paraId="36774F73" w14:textId="77777777" w:rsidR="00090171" w:rsidRPr="00743FC3" w:rsidRDefault="00090171" w:rsidP="00D31A25">
            <w:pPr>
              <w:rPr>
                <w:rFonts w:cs="Calibri"/>
                <w:color w:val="000000"/>
              </w:rPr>
            </w:pPr>
            <w:r w:rsidRPr="00743FC3">
              <w:rPr>
                <w:rFonts w:cs="Calibri"/>
                <w:color w:val="000000"/>
              </w:rPr>
              <w:t>Population estimates by region - quarterly</w:t>
            </w:r>
          </w:p>
        </w:tc>
        <w:tc>
          <w:tcPr>
            <w:tcW w:w="3780" w:type="dxa"/>
            <w:tcBorders>
              <w:top w:val="nil"/>
              <w:left w:val="nil"/>
              <w:bottom w:val="single" w:sz="4" w:space="0" w:color="auto"/>
              <w:right w:val="single" w:sz="4" w:space="0" w:color="auto"/>
            </w:tcBorders>
            <w:hideMark/>
          </w:tcPr>
          <w:p w14:paraId="1A2FB181" w14:textId="77777777" w:rsidR="00090171" w:rsidRPr="00743FC3" w:rsidRDefault="00090171" w:rsidP="00D31A25">
            <w:pPr>
              <w:bidi/>
              <w:rPr>
                <w:rFonts w:cs="Calibri"/>
                <w:color w:val="000000"/>
              </w:rPr>
            </w:pPr>
            <w:r w:rsidRPr="00743FC3">
              <w:rPr>
                <w:rFonts w:cs="Calibri"/>
                <w:color w:val="000000"/>
                <w:rtl/>
              </w:rPr>
              <w:t>تقديرات السكان حسب المنطقة - ربع سنوي</w:t>
            </w:r>
          </w:p>
        </w:tc>
      </w:tr>
      <w:tr w:rsidR="00090171" w:rsidRPr="00743FC3" w14:paraId="70658266"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C7E8B99" w14:textId="77777777" w:rsidR="00090171" w:rsidRPr="00743FC3" w:rsidRDefault="00090171" w:rsidP="00D31A25">
            <w:pPr>
              <w:rPr>
                <w:rFonts w:cs="Calibri"/>
                <w:color w:val="000000"/>
                <w:rtl/>
              </w:rPr>
            </w:pPr>
            <w:r w:rsidRPr="00743FC3">
              <w:rPr>
                <w:rFonts w:cs="Calibri"/>
                <w:color w:val="000000"/>
              </w:rPr>
              <w:t>3917</w:t>
            </w:r>
          </w:p>
        </w:tc>
        <w:tc>
          <w:tcPr>
            <w:tcW w:w="3960" w:type="dxa"/>
            <w:tcBorders>
              <w:top w:val="nil"/>
              <w:left w:val="nil"/>
              <w:bottom w:val="single" w:sz="4" w:space="0" w:color="auto"/>
              <w:right w:val="single" w:sz="4" w:space="0" w:color="auto"/>
            </w:tcBorders>
            <w:hideMark/>
          </w:tcPr>
          <w:p w14:paraId="6DBE2513" w14:textId="77777777" w:rsidR="00090171" w:rsidRPr="00743FC3" w:rsidRDefault="00090171" w:rsidP="00D31A25">
            <w:pPr>
              <w:rPr>
                <w:rFonts w:cs="Calibri"/>
                <w:color w:val="000000"/>
              </w:rPr>
            </w:pPr>
            <w:r w:rsidRPr="00743FC3">
              <w:rPr>
                <w:rFonts w:cs="Calibri"/>
                <w:color w:val="000000"/>
              </w:rPr>
              <w:t>Population estimates by citizenship - annually</w:t>
            </w:r>
          </w:p>
        </w:tc>
        <w:tc>
          <w:tcPr>
            <w:tcW w:w="3780" w:type="dxa"/>
            <w:tcBorders>
              <w:top w:val="nil"/>
              <w:left w:val="nil"/>
              <w:bottom w:val="single" w:sz="4" w:space="0" w:color="auto"/>
              <w:right w:val="single" w:sz="4" w:space="0" w:color="auto"/>
            </w:tcBorders>
            <w:hideMark/>
          </w:tcPr>
          <w:p w14:paraId="32A14875" w14:textId="77777777" w:rsidR="00090171" w:rsidRPr="00743FC3" w:rsidRDefault="00090171" w:rsidP="00D31A25">
            <w:pPr>
              <w:bidi/>
              <w:rPr>
                <w:rFonts w:cs="Calibri"/>
                <w:color w:val="000000"/>
              </w:rPr>
            </w:pPr>
            <w:r w:rsidRPr="00743FC3">
              <w:rPr>
                <w:rFonts w:cs="Calibri"/>
                <w:color w:val="000000"/>
                <w:rtl/>
              </w:rPr>
              <w:t>تقديرات السكان حسب الجنسية - سنوي</w:t>
            </w:r>
          </w:p>
        </w:tc>
      </w:tr>
      <w:tr w:rsidR="00090171" w:rsidRPr="00743FC3" w14:paraId="364A86E5"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148715A" w14:textId="77777777" w:rsidR="00090171" w:rsidRPr="00743FC3" w:rsidRDefault="00090171" w:rsidP="00D31A25">
            <w:pPr>
              <w:rPr>
                <w:rFonts w:cs="Calibri"/>
                <w:color w:val="000000"/>
                <w:rtl/>
              </w:rPr>
            </w:pPr>
            <w:r w:rsidRPr="00743FC3">
              <w:rPr>
                <w:rFonts w:cs="Calibri"/>
                <w:color w:val="000000"/>
              </w:rPr>
              <w:t>4484</w:t>
            </w:r>
          </w:p>
        </w:tc>
        <w:tc>
          <w:tcPr>
            <w:tcW w:w="3960" w:type="dxa"/>
            <w:tcBorders>
              <w:top w:val="nil"/>
              <w:left w:val="nil"/>
              <w:bottom w:val="single" w:sz="4" w:space="0" w:color="auto"/>
              <w:right w:val="single" w:sz="4" w:space="0" w:color="auto"/>
            </w:tcBorders>
            <w:hideMark/>
          </w:tcPr>
          <w:p w14:paraId="53314B8E" w14:textId="77777777" w:rsidR="00090171" w:rsidRPr="00743FC3" w:rsidRDefault="00090171" w:rsidP="00D31A25">
            <w:pPr>
              <w:rPr>
                <w:rFonts w:cs="Calibri"/>
                <w:color w:val="000000"/>
              </w:rPr>
            </w:pPr>
            <w:r w:rsidRPr="00743FC3">
              <w:rPr>
                <w:rFonts w:cs="Calibri"/>
                <w:color w:val="000000"/>
              </w:rPr>
              <w:t>Population estimates by citizenship - quarterly</w:t>
            </w:r>
          </w:p>
        </w:tc>
        <w:tc>
          <w:tcPr>
            <w:tcW w:w="3780" w:type="dxa"/>
            <w:tcBorders>
              <w:top w:val="nil"/>
              <w:left w:val="nil"/>
              <w:bottom w:val="single" w:sz="4" w:space="0" w:color="auto"/>
              <w:right w:val="single" w:sz="4" w:space="0" w:color="auto"/>
            </w:tcBorders>
            <w:hideMark/>
          </w:tcPr>
          <w:p w14:paraId="252C79D4" w14:textId="77777777" w:rsidR="00090171" w:rsidRPr="00743FC3" w:rsidRDefault="00090171" w:rsidP="00D31A25">
            <w:pPr>
              <w:bidi/>
              <w:rPr>
                <w:rFonts w:cs="Calibri"/>
                <w:color w:val="000000"/>
              </w:rPr>
            </w:pPr>
            <w:r w:rsidRPr="00743FC3">
              <w:rPr>
                <w:rFonts w:cs="Calibri"/>
                <w:color w:val="000000"/>
                <w:rtl/>
              </w:rPr>
              <w:t>تقديرات السكان حسب الجنسية - ربع سنوي</w:t>
            </w:r>
          </w:p>
        </w:tc>
      </w:tr>
      <w:tr w:rsidR="00090171" w:rsidRPr="00743FC3" w14:paraId="6AE296A7"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425C09A" w14:textId="77777777" w:rsidR="00090171" w:rsidRPr="00743FC3" w:rsidRDefault="00090171" w:rsidP="00D31A25">
            <w:pPr>
              <w:rPr>
                <w:rFonts w:cs="Calibri"/>
                <w:color w:val="000000"/>
                <w:rtl/>
              </w:rPr>
            </w:pPr>
            <w:r w:rsidRPr="00743FC3">
              <w:rPr>
                <w:rFonts w:cs="Calibri"/>
                <w:color w:val="000000"/>
              </w:rPr>
              <w:t>3919</w:t>
            </w:r>
          </w:p>
        </w:tc>
        <w:tc>
          <w:tcPr>
            <w:tcW w:w="3960" w:type="dxa"/>
            <w:tcBorders>
              <w:top w:val="nil"/>
              <w:left w:val="nil"/>
              <w:bottom w:val="single" w:sz="4" w:space="0" w:color="auto"/>
              <w:right w:val="single" w:sz="4" w:space="0" w:color="auto"/>
            </w:tcBorders>
            <w:hideMark/>
          </w:tcPr>
          <w:p w14:paraId="175AC3BE" w14:textId="77777777" w:rsidR="00090171" w:rsidRPr="00743FC3" w:rsidRDefault="00090171" w:rsidP="00D31A25">
            <w:pPr>
              <w:rPr>
                <w:rFonts w:cs="Calibri"/>
                <w:color w:val="000000"/>
              </w:rPr>
            </w:pPr>
            <w:r w:rsidRPr="00743FC3">
              <w:rPr>
                <w:rFonts w:cs="Calibri"/>
                <w:color w:val="000000"/>
              </w:rPr>
              <w:t>Population estimates by gender - annually</w:t>
            </w:r>
          </w:p>
        </w:tc>
        <w:tc>
          <w:tcPr>
            <w:tcW w:w="3780" w:type="dxa"/>
            <w:tcBorders>
              <w:top w:val="nil"/>
              <w:left w:val="nil"/>
              <w:bottom w:val="single" w:sz="4" w:space="0" w:color="auto"/>
              <w:right w:val="single" w:sz="4" w:space="0" w:color="auto"/>
            </w:tcBorders>
            <w:hideMark/>
          </w:tcPr>
          <w:p w14:paraId="101403CD" w14:textId="77777777" w:rsidR="00090171" w:rsidRPr="00743FC3" w:rsidRDefault="00090171" w:rsidP="00D31A25">
            <w:pPr>
              <w:bidi/>
              <w:rPr>
                <w:rFonts w:cs="Calibri"/>
                <w:color w:val="000000"/>
              </w:rPr>
            </w:pPr>
            <w:r w:rsidRPr="00743FC3">
              <w:rPr>
                <w:rFonts w:cs="Calibri"/>
                <w:color w:val="000000"/>
                <w:rtl/>
              </w:rPr>
              <w:t>تقديرات السكان حسب النوع - سنوي</w:t>
            </w:r>
          </w:p>
        </w:tc>
      </w:tr>
      <w:tr w:rsidR="00090171" w:rsidRPr="00743FC3" w14:paraId="6354A805"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1BA73F1" w14:textId="77777777" w:rsidR="00090171" w:rsidRPr="00743FC3" w:rsidRDefault="00090171" w:rsidP="00D31A25">
            <w:pPr>
              <w:rPr>
                <w:rFonts w:cs="Calibri"/>
                <w:color w:val="000000"/>
                <w:rtl/>
              </w:rPr>
            </w:pPr>
            <w:r w:rsidRPr="00743FC3">
              <w:rPr>
                <w:rFonts w:cs="Calibri"/>
                <w:color w:val="000000"/>
              </w:rPr>
              <w:t>4486</w:t>
            </w:r>
          </w:p>
        </w:tc>
        <w:tc>
          <w:tcPr>
            <w:tcW w:w="3960" w:type="dxa"/>
            <w:tcBorders>
              <w:top w:val="nil"/>
              <w:left w:val="nil"/>
              <w:bottom w:val="single" w:sz="4" w:space="0" w:color="auto"/>
              <w:right w:val="single" w:sz="4" w:space="0" w:color="auto"/>
            </w:tcBorders>
            <w:hideMark/>
          </w:tcPr>
          <w:p w14:paraId="38FE8DFD" w14:textId="77777777" w:rsidR="00090171" w:rsidRPr="00743FC3" w:rsidRDefault="00090171" w:rsidP="00D31A25">
            <w:pPr>
              <w:rPr>
                <w:rFonts w:cs="Calibri"/>
                <w:color w:val="000000"/>
              </w:rPr>
            </w:pPr>
            <w:r w:rsidRPr="00743FC3">
              <w:rPr>
                <w:rFonts w:cs="Calibri"/>
                <w:color w:val="000000"/>
              </w:rPr>
              <w:t>Population estimates by gender - quarterly</w:t>
            </w:r>
          </w:p>
        </w:tc>
        <w:tc>
          <w:tcPr>
            <w:tcW w:w="3780" w:type="dxa"/>
            <w:tcBorders>
              <w:top w:val="nil"/>
              <w:left w:val="nil"/>
              <w:bottom w:val="single" w:sz="4" w:space="0" w:color="auto"/>
              <w:right w:val="single" w:sz="4" w:space="0" w:color="auto"/>
            </w:tcBorders>
            <w:hideMark/>
          </w:tcPr>
          <w:p w14:paraId="1899E78C" w14:textId="77777777" w:rsidR="00090171" w:rsidRPr="00743FC3" w:rsidRDefault="00090171" w:rsidP="00D31A25">
            <w:pPr>
              <w:bidi/>
              <w:rPr>
                <w:rFonts w:cs="Calibri"/>
                <w:color w:val="000000"/>
              </w:rPr>
            </w:pPr>
            <w:r w:rsidRPr="00743FC3">
              <w:rPr>
                <w:rFonts w:cs="Calibri"/>
                <w:color w:val="000000"/>
                <w:rtl/>
              </w:rPr>
              <w:t>تقديرات السكان حسب النوع - ربع سنوي</w:t>
            </w:r>
          </w:p>
        </w:tc>
      </w:tr>
      <w:tr w:rsidR="00090171" w:rsidRPr="00743FC3" w14:paraId="3AFBFC3C"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41BEB091" w14:textId="77777777" w:rsidR="00090171" w:rsidRPr="00743FC3" w:rsidRDefault="00090171" w:rsidP="00D31A25">
            <w:pPr>
              <w:rPr>
                <w:rFonts w:cs="Calibri"/>
                <w:color w:val="000000"/>
                <w:rtl/>
              </w:rPr>
            </w:pPr>
            <w:r w:rsidRPr="00743FC3">
              <w:rPr>
                <w:rFonts w:cs="Calibri"/>
                <w:color w:val="000000"/>
              </w:rPr>
              <w:t>4485</w:t>
            </w:r>
          </w:p>
        </w:tc>
        <w:tc>
          <w:tcPr>
            <w:tcW w:w="3960" w:type="dxa"/>
            <w:tcBorders>
              <w:top w:val="nil"/>
              <w:left w:val="nil"/>
              <w:bottom w:val="single" w:sz="4" w:space="0" w:color="auto"/>
              <w:right w:val="single" w:sz="4" w:space="0" w:color="auto"/>
            </w:tcBorders>
            <w:hideMark/>
          </w:tcPr>
          <w:p w14:paraId="4B8881F8" w14:textId="77777777" w:rsidR="00090171" w:rsidRPr="00743FC3" w:rsidRDefault="00090171" w:rsidP="00D31A25">
            <w:pPr>
              <w:rPr>
                <w:rFonts w:cs="Calibri"/>
                <w:color w:val="000000"/>
              </w:rPr>
            </w:pPr>
            <w:r w:rsidRPr="00743FC3">
              <w:rPr>
                <w:rFonts w:cs="Calibri"/>
                <w:color w:val="000000"/>
              </w:rPr>
              <w:t>Population estimates by age group</w:t>
            </w:r>
          </w:p>
        </w:tc>
        <w:tc>
          <w:tcPr>
            <w:tcW w:w="3780" w:type="dxa"/>
            <w:tcBorders>
              <w:top w:val="nil"/>
              <w:left w:val="nil"/>
              <w:bottom w:val="single" w:sz="4" w:space="0" w:color="auto"/>
              <w:right w:val="single" w:sz="4" w:space="0" w:color="auto"/>
            </w:tcBorders>
            <w:hideMark/>
          </w:tcPr>
          <w:p w14:paraId="4EEED205" w14:textId="77777777" w:rsidR="00090171" w:rsidRPr="00743FC3" w:rsidRDefault="00090171" w:rsidP="00D31A25">
            <w:pPr>
              <w:bidi/>
              <w:rPr>
                <w:rFonts w:cs="Calibri"/>
                <w:color w:val="000000"/>
              </w:rPr>
            </w:pPr>
            <w:r w:rsidRPr="00743FC3">
              <w:rPr>
                <w:rFonts w:cs="Calibri"/>
                <w:color w:val="000000"/>
                <w:rtl/>
              </w:rPr>
              <w:t>تقديرات السكان حسب الفئة العمرية</w:t>
            </w:r>
          </w:p>
        </w:tc>
      </w:tr>
      <w:tr w:rsidR="00090171" w:rsidRPr="00743FC3" w14:paraId="27A893C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0084B48" w14:textId="77777777" w:rsidR="00090171" w:rsidRPr="00743FC3" w:rsidRDefault="00090171" w:rsidP="00D31A25">
            <w:pPr>
              <w:rPr>
                <w:rFonts w:cs="Calibri"/>
                <w:color w:val="000000"/>
                <w:rtl/>
              </w:rPr>
            </w:pPr>
            <w:r w:rsidRPr="00743FC3">
              <w:rPr>
                <w:rFonts w:cs="Calibri"/>
                <w:color w:val="000000"/>
              </w:rPr>
              <w:t>3551</w:t>
            </w:r>
          </w:p>
        </w:tc>
        <w:tc>
          <w:tcPr>
            <w:tcW w:w="3960" w:type="dxa"/>
            <w:tcBorders>
              <w:top w:val="nil"/>
              <w:left w:val="nil"/>
              <w:bottom w:val="single" w:sz="4" w:space="0" w:color="auto"/>
              <w:right w:val="single" w:sz="4" w:space="0" w:color="auto"/>
            </w:tcBorders>
            <w:hideMark/>
          </w:tcPr>
          <w:p w14:paraId="093CFFEC" w14:textId="77777777" w:rsidR="00090171" w:rsidRPr="00743FC3" w:rsidRDefault="00090171" w:rsidP="00D31A25">
            <w:pPr>
              <w:rPr>
                <w:rFonts w:cs="Calibri"/>
                <w:color w:val="000000"/>
              </w:rPr>
            </w:pPr>
            <w:r w:rsidRPr="00743FC3">
              <w:rPr>
                <w:rFonts w:cs="Calibri"/>
                <w:color w:val="000000"/>
              </w:rPr>
              <w:t>Population estimates by citizenship and gender</w:t>
            </w:r>
          </w:p>
        </w:tc>
        <w:tc>
          <w:tcPr>
            <w:tcW w:w="3780" w:type="dxa"/>
            <w:tcBorders>
              <w:top w:val="nil"/>
              <w:left w:val="nil"/>
              <w:bottom w:val="single" w:sz="4" w:space="0" w:color="auto"/>
              <w:right w:val="single" w:sz="4" w:space="0" w:color="auto"/>
            </w:tcBorders>
            <w:hideMark/>
          </w:tcPr>
          <w:p w14:paraId="0432B078" w14:textId="77777777" w:rsidR="00090171" w:rsidRPr="00743FC3" w:rsidRDefault="00090171" w:rsidP="00D31A25">
            <w:pPr>
              <w:bidi/>
              <w:rPr>
                <w:rFonts w:cs="Calibri"/>
                <w:color w:val="000000"/>
              </w:rPr>
            </w:pPr>
            <w:r w:rsidRPr="00743FC3">
              <w:rPr>
                <w:rFonts w:cs="Calibri"/>
                <w:color w:val="000000"/>
                <w:rtl/>
              </w:rPr>
              <w:t>تقديرات السكان حسب الجنسية والنوع</w:t>
            </w:r>
          </w:p>
        </w:tc>
      </w:tr>
      <w:tr w:rsidR="00090171" w:rsidRPr="00743FC3" w14:paraId="0B5F61C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9393ABE" w14:textId="77777777" w:rsidR="00090171" w:rsidRPr="00743FC3" w:rsidRDefault="00090171" w:rsidP="00D31A25">
            <w:pPr>
              <w:rPr>
                <w:rFonts w:cs="Calibri"/>
                <w:color w:val="000000"/>
                <w:rtl/>
              </w:rPr>
            </w:pPr>
            <w:r w:rsidRPr="00743FC3">
              <w:rPr>
                <w:rFonts w:cs="Calibri"/>
                <w:color w:val="000000"/>
              </w:rPr>
              <w:lastRenderedPageBreak/>
              <w:t>7740</w:t>
            </w:r>
          </w:p>
        </w:tc>
        <w:tc>
          <w:tcPr>
            <w:tcW w:w="3960" w:type="dxa"/>
            <w:tcBorders>
              <w:top w:val="nil"/>
              <w:left w:val="nil"/>
              <w:bottom w:val="single" w:sz="4" w:space="0" w:color="auto"/>
              <w:right w:val="single" w:sz="4" w:space="0" w:color="auto"/>
            </w:tcBorders>
            <w:hideMark/>
          </w:tcPr>
          <w:p w14:paraId="738F4684" w14:textId="77777777" w:rsidR="00090171" w:rsidRPr="00743FC3" w:rsidRDefault="00090171" w:rsidP="00D31A25">
            <w:pPr>
              <w:rPr>
                <w:rFonts w:cs="Calibri"/>
                <w:color w:val="000000"/>
              </w:rPr>
            </w:pPr>
            <w:r w:rsidRPr="00743FC3">
              <w:rPr>
                <w:rFonts w:cs="Calibri"/>
                <w:color w:val="000000"/>
              </w:rPr>
              <w:t>Population Estimates by Age, Citizenship, Gender and Region</w:t>
            </w:r>
          </w:p>
        </w:tc>
        <w:tc>
          <w:tcPr>
            <w:tcW w:w="3780" w:type="dxa"/>
            <w:tcBorders>
              <w:top w:val="nil"/>
              <w:left w:val="nil"/>
              <w:bottom w:val="single" w:sz="4" w:space="0" w:color="auto"/>
              <w:right w:val="single" w:sz="4" w:space="0" w:color="auto"/>
            </w:tcBorders>
            <w:hideMark/>
          </w:tcPr>
          <w:p w14:paraId="5A911855" w14:textId="77777777" w:rsidR="00090171" w:rsidRPr="00743FC3" w:rsidRDefault="00090171" w:rsidP="00D31A25">
            <w:pPr>
              <w:bidi/>
              <w:rPr>
                <w:rFonts w:cs="Calibri"/>
                <w:color w:val="000000"/>
              </w:rPr>
            </w:pPr>
            <w:r w:rsidRPr="00743FC3">
              <w:rPr>
                <w:rFonts w:cs="Calibri"/>
                <w:color w:val="000000"/>
                <w:rtl/>
              </w:rPr>
              <w:t>تقديرات السكان حسب العمر، الجنسية، النوع والمنطقة</w:t>
            </w:r>
          </w:p>
        </w:tc>
      </w:tr>
      <w:tr w:rsidR="00090171" w:rsidRPr="00743FC3" w14:paraId="48654AA4"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535D9AA" w14:textId="77777777" w:rsidR="00090171" w:rsidRPr="00743FC3" w:rsidRDefault="00090171" w:rsidP="00D31A25">
            <w:pPr>
              <w:rPr>
                <w:rFonts w:cs="Calibri"/>
                <w:color w:val="000000"/>
                <w:rtl/>
              </w:rPr>
            </w:pPr>
            <w:r w:rsidRPr="00743FC3">
              <w:rPr>
                <w:rFonts w:cs="Calibri"/>
                <w:color w:val="000000"/>
              </w:rPr>
              <w:t>3918</w:t>
            </w:r>
          </w:p>
        </w:tc>
        <w:tc>
          <w:tcPr>
            <w:tcW w:w="3960" w:type="dxa"/>
            <w:tcBorders>
              <w:top w:val="nil"/>
              <w:left w:val="nil"/>
              <w:bottom w:val="single" w:sz="4" w:space="0" w:color="auto"/>
              <w:right w:val="single" w:sz="4" w:space="0" w:color="auto"/>
            </w:tcBorders>
            <w:hideMark/>
          </w:tcPr>
          <w:p w14:paraId="5DEC4392" w14:textId="77777777" w:rsidR="00090171" w:rsidRPr="00743FC3" w:rsidRDefault="00090171" w:rsidP="00D31A25">
            <w:pPr>
              <w:rPr>
                <w:rFonts w:cs="Calibri"/>
                <w:color w:val="000000"/>
              </w:rPr>
            </w:pPr>
            <w:r w:rsidRPr="00743FC3">
              <w:rPr>
                <w:rFonts w:cs="Calibri"/>
                <w:color w:val="000000"/>
              </w:rPr>
              <w:t>Population estimates by region, citizenship, gender and age group</w:t>
            </w:r>
          </w:p>
        </w:tc>
        <w:tc>
          <w:tcPr>
            <w:tcW w:w="3780" w:type="dxa"/>
            <w:tcBorders>
              <w:top w:val="nil"/>
              <w:left w:val="nil"/>
              <w:bottom w:val="single" w:sz="4" w:space="0" w:color="auto"/>
              <w:right w:val="single" w:sz="4" w:space="0" w:color="auto"/>
            </w:tcBorders>
            <w:hideMark/>
          </w:tcPr>
          <w:p w14:paraId="4BE918B2" w14:textId="77777777" w:rsidR="00090171" w:rsidRPr="00743FC3" w:rsidRDefault="00090171" w:rsidP="00D31A25">
            <w:pPr>
              <w:bidi/>
              <w:rPr>
                <w:rFonts w:cs="Calibri"/>
                <w:color w:val="000000"/>
              </w:rPr>
            </w:pPr>
            <w:r w:rsidRPr="00743FC3">
              <w:rPr>
                <w:rFonts w:cs="Calibri"/>
                <w:color w:val="000000"/>
                <w:rtl/>
              </w:rPr>
              <w:t>تقديرات السكان حسب المنطقة، الجنسية، النوع والفئة العمرية</w:t>
            </w:r>
          </w:p>
        </w:tc>
      </w:tr>
      <w:tr w:rsidR="00090171" w:rsidRPr="00743FC3" w14:paraId="518D66A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0ED5795" w14:textId="77777777" w:rsidR="00090171" w:rsidRPr="00743FC3" w:rsidRDefault="00090171" w:rsidP="00D31A25">
            <w:pPr>
              <w:rPr>
                <w:rFonts w:cs="Calibri"/>
                <w:color w:val="000000"/>
                <w:rtl/>
              </w:rPr>
            </w:pPr>
            <w:r w:rsidRPr="00743FC3">
              <w:rPr>
                <w:rFonts w:cs="Calibri"/>
                <w:color w:val="000000"/>
              </w:rPr>
              <w:t>3550</w:t>
            </w:r>
          </w:p>
        </w:tc>
        <w:tc>
          <w:tcPr>
            <w:tcW w:w="3960" w:type="dxa"/>
            <w:tcBorders>
              <w:top w:val="nil"/>
              <w:left w:val="nil"/>
              <w:bottom w:val="single" w:sz="4" w:space="0" w:color="auto"/>
              <w:right w:val="single" w:sz="4" w:space="0" w:color="auto"/>
            </w:tcBorders>
            <w:hideMark/>
          </w:tcPr>
          <w:p w14:paraId="5C45DF72" w14:textId="77777777" w:rsidR="00090171" w:rsidRPr="00743FC3" w:rsidRDefault="00090171" w:rsidP="00D31A25">
            <w:pPr>
              <w:rPr>
                <w:rFonts w:cs="Calibri"/>
                <w:color w:val="000000"/>
              </w:rPr>
            </w:pPr>
            <w:r w:rsidRPr="00743FC3">
              <w:rPr>
                <w:rFonts w:cs="Calibri"/>
                <w:color w:val="000000"/>
              </w:rPr>
              <w:t>Population estimates by region, citizenship, gender, age group and marital status</w:t>
            </w:r>
          </w:p>
        </w:tc>
        <w:tc>
          <w:tcPr>
            <w:tcW w:w="3780" w:type="dxa"/>
            <w:tcBorders>
              <w:top w:val="nil"/>
              <w:left w:val="nil"/>
              <w:bottom w:val="single" w:sz="4" w:space="0" w:color="auto"/>
              <w:right w:val="single" w:sz="4" w:space="0" w:color="auto"/>
            </w:tcBorders>
            <w:hideMark/>
          </w:tcPr>
          <w:p w14:paraId="7F99FD0A" w14:textId="77777777" w:rsidR="00090171" w:rsidRPr="00743FC3" w:rsidRDefault="00090171" w:rsidP="00D31A25">
            <w:pPr>
              <w:bidi/>
              <w:rPr>
                <w:rFonts w:cs="Calibri"/>
                <w:color w:val="000000"/>
              </w:rPr>
            </w:pPr>
            <w:r w:rsidRPr="00743FC3">
              <w:rPr>
                <w:rFonts w:cs="Calibri"/>
                <w:color w:val="000000"/>
                <w:rtl/>
              </w:rPr>
              <w:t>تقديرات السكان حسب المنطقة، الجنسية، النوع، الفئة العمرية والحالة الزواجية</w:t>
            </w:r>
          </w:p>
        </w:tc>
      </w:tr>
      <w:tr w:rsidR="00090171" w:rsidRPr="00743FC3" w14:paraId="76153A1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38A84F51" w14:textId="77777777" w:rsidR="00090171" w:rsidRPr="00743FC3" w:rsidRDefault="00090171" w:rsidP="00D31A25">
            <w:pPr>
              <w:rPr>
                <w:rFonts w:cs="Calibri"/>
                <w:color w:val="000000"/>
                <w:rtl/>
              </w:rPr>
            </w:pPr>
            <w:r w:rsidRPr="00743FC3">
              <w:rPr>
                <w:rFonts w:cs="Calibri"/>
                <w:color w:val="000000"/>
              </w:rPr>
              <w:t>3628</w:t>
            </w:r>
          </w:p>
        </w:tc>
        <w:tc>
          <w:tcPr>
            <w:tcW w:w="3960" w:type="dxa"/>
            <w:tcBorders>
              <w:top w:val="nil"/>
              <w:left w:val="nil"/>
              <w:bottom w:val="single" w:sz="4" w:space="0" w:color="auto"/>
              <w:right w:val="single" w:sz="4" w:space="0" w:color="auto"/>
            </w:tcBorders>
            <w:hideMark/>
          </w:tcPr>
          <w:p w14:paraId="2BF79BD0" w14:textId="77777777" w:rsidR="00090171" w:rsidRPr="00743FC3" w:rsidRDefault="00090171" w:rsidP="00D31A25">
            <w:pPr>
              <w:rPr>
                <w:rFonts w:cs="Calibri"/>
                <w:color w:val="000000"/>
              </w:rPr>
            </w:pPr>
            <w:r w:rsidRPr="00743FC3">
              <w:rPr>
                <w:rFonts w:cs="Calibri"/>
                <w:color w:val="000000"/>
              </w:rPr>
              <w:t>Population estimates by region, district, citizenship and gender</w:t>
            </w:r>
          </w:p>
        </w:tc>
        <w:tc>
          <w:tcPr>
            <w:tcW w:w="3780" w:type="dxa"/>
            <w:tcBorders>
              <w:top w:val="nil"/>
              <w:left w:val="nil"/>
              <w:bottom w:val="single" w:sz="4" w:space="0" w:color="auto"/>
              <w:right w:val="single" w:sz="4" w:space="0" w:color="auto"/>
            </w:tcBorders>
            <w:hideMark/>
          </w:tcPr>
          <w:p w14:paraId="552135AE" w14:textId="77777777" w:rsidR="00090171" w:rsidRPr="00743FC3" w:rsidRDefault="00090171" w:rsidP="00D31A25">
            <w:pPr>
              <w:bidi/>
              <w:rPr>
                <w:rFonts w:cs="Calibri"/>
                <w:color w:val="000000"/>
              </w:rPr>
            </w:pPr>
            <w:r w:rsidRPr="00743FC3">
              <w:rPr>
                <w:rFonts w:cs="Calibri"/>
                <w:color w:val="000000"/>
                <w:rtl/>
              </w:rPr>
              <w:t>تقديرات السكان حسب المنطقة، المنطقة الفرعية، الجنسية والنوع</w:t>
            </w:r>
          </w:p>
        </w:tc>
      </w:tr>
      <w:tr w:rsidR="00090171" w:rsidRPr="00743FC3" w14:paraId="26B3FE9D"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7634593" w14:textId="77777777" w:rsidR="00090171" w:rsidRPr="00743FC3" w:rsidRDefault="00090171" w:rsidP="00D31A25">
            <w:pPr>
              <w:rPr>
                <w:rFonts w:cs="Calibri"/>
                <w:color w:val="000000"/>
                <w:rtl/>
              </w:rPr>
            </w:pPr>
            <w:r w:rsidRPr="00743FC3">
              <w:rPr>
                <w:rFonts w:cs="Calibri"/>
                <w:color w:val="000000"/>
              </w:rPr>
              <w:t>3178</w:t>
            </w:r>
          </w:p>
        </w:tc>
        <w:tc>
          <w:tcPr>
            <w:tcW w:w="3960" w:type="dxa"/>
            <w:tcBorders>
              <w:top w:val="nil"/>
              <w:left w:val="nil"/>
              <w:bottom w:val="single" w:sz="4" w:space="0" w:color="auto"/>
              <w:right w:val="single" w:sz="4" w:space="0" w:color="auto"/>
            </w:tcBorders>
            <w:hideMark/>
          </w:tcPr>
          <w:p w14:paraId="2670E68E" w14:textId="77777777" w:rsidR="00090171" w:rsidRPr="00743FC3" w:rsidRDefault="00090171" w:rsidP="00D31A25">
            <w:pPr>
              <w:rPr>
                <w:rFonts w:cs="Calibri"/>
                <w:color w:val="000000"/>
              </w:rPr>
            </w:pPr>
            <w:r w:rsidRPr="00743FC3">
              <w:rPr>
                <w:rFonts w:cs="Calibri"/>
                <w:color w:val="000000"/>
              </w:rPr>
              <w:t>Population density estimates by region</w:t>
            </w:r>
          </w:p>
        </w:tc>
        <w:tc>
          <w:tcPr>
            <w:tcW w:w="3780" w:type="dxa"/>
            <w:tcBorders>
              <w:top w:val="nil"/>
              <w:left w:val="nil"/>
              <w:bottom w:val="single" w:sz="4" w:space="0" w:color="auto"/>
              <w:right w:val="single" w:sz="4" w:space="0" w:color="auto"/>
            </w:tcBorders>
            <w:hideMark/>
          </w:tcPr>
          <w:p w14:paraId="54499A5F" w14:textId="77777777" w:rsidR="00090171" w:rsidRPr="00743FC3" w:rsidRDefault="00090171" w:rsidP="00D31A25">
            <w:pPr>
              <w:bidi/>
              <w:rPr>
                <w:rFonts w:cs="Calibri"/>
                <w:color w:val="000000"/>
              </w:rPr>
            </w:pPr>
            <w:r w:rsidRPr="00743FC3">
              <w:rPr>
                <w:rFonts w:cs="Calibri"/>
                <w:color w:val="000000"/>
                <w:rtl/>
              </w:rPr>
              <w:t>تقديرات الكثافة السكانية حسب المنطقة</w:t>
            </w:r>
          </w:p>
        </w:tc>
      </w:tr>
      <w:tr w:rsidR="00090171" w:rsidRPr="00743FC3" w14:paraId="733DF834"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23B872E" w14:textId="77777777" w:rsidR="00090171" w:rsidRPr="00743FC3" w:rsidRDefault="00090171" w:rsidP="00D31A25">
            <w:pPr>
              <w:rPr>
                <w:rFonts w:cs="Calibri"/>
                <w:color w:val="000000"/>
                <w:rtl/>
              </w:rPr>
            </w:pPr>
            <w:r w:rsidRPr="00743FC3">
              <w:rPr>
                <w:rFonts w:cs="Calibri"/>
                <w:color w:val="000000"/>
              </w:rPr>
              <w:t>3921</w:t>
            </w:r>
          </w:p>
        </w:tc>
        <w:tc>
          <w:tcPr>
            <w:tcW w:w="3960" w:type="dxa"/>
            <w:tcBorders>
              <w:top w:val="nil"/>
              <w:left w:val="nil"/>
              <w:bottom w:val="single" w:sz="4" w:space="0" w:color="auto"/>
              <w:right w:val="single" w:sz="4" w:space="0" w:color="auto"/>
            </w:tcBorders>
            <w:hideMark/>
          </w:tcPr>
          <w:p w14:paraId="20BDC7C1" w14:textId="77777777" w:rsidR="00090171" w:rsidRPr="00743FC3" w:rsidRDefault="00090171" w:rsidP="00D31A25">
            <w:pPr>
              <w:rPr>
                <w:rFonts w:cs="Calibri"/>
                <w:color w:val="000000"/>
              </w:rPr>
            </w:pPr>
            <w:r w:rsidRPr="00743FC3">
              <w:rPr>
                <w:rFonts w:cs="Calibri"/>
                <w:color w:val="000000"/>
              </w:rPr>
              <w:t>Estimate of proportion of Emirati population</w:t>
            </w:r>
          </w:p>
        </w:tc>
        <w:tc>
          <w:tcPr>
            <w:tcW w:w="3780" w:type="dxa"/>
            <w:tcBorders>
              <w:top w:val="nil"/>
              <w:left w:val="nil"/>
              <w:bottom w:val="single" w:sz="4" w:space="0" w:color="auto"/>
              <w:right w:val="single" w:sz="4" w:space="0" w:color="auto"/>
            </w:tcBorders>
            <w:hideMark/>
          </w:tcPr>
          <w:p w14:paraId="2BA4FB00" w14:textId="77777777" w:rsidR="00090171" w:rsidRPr="00743FC3" w:rsidRDefault="00090171" w:rsidP="00D31A25">
            <w:pPr>
              <w:bidi/>
              <w:rPr>
                <w:rFonts w:cs="Calibri"/>
                <w:color w:val="000000"/>
              </w:rPr>
            </w:pPr>
            <w:r w:rsidRPr="00743FC3">
              <w:rPr>
                <w:rFonts w:cs="Calibri"/>
                <w:color w:val="000000"/>
                <w:rtl/>
              </w:rPr>
              <w:t>تقديرات نسبة السكان الإماراتيين</w:t>
            </w:r>
          </w:p>
        </w:tc>
      </w:tr>
      <w:tr w:rsidR="00090171" w:rsidRPr="00743FC3" w14:paraId="1A6D4350"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B67CE7D" w14:textId="77777777" w:rsidR="00090171" w:rsidRPr="00743FC3" w:rsidRDefault="00090171" w:rsidP="00D31A25">
            <w:pPr>
              <w:rPr>
                <w:rFonts w:cs="Calibri"/>
                <w:color w:val="000000"/>
                <w:rtl/>
              </w:rPr>
            </w:pPr>
            <w:r w:rsidRPr="00743FC3">
              <w:rPr>
                <w:rFonts w:cs="Calibri"/>
                <w:color w:val="000000"/>
              </w:rPr>
              <w:t>8761</w:t>
            </w:r>
          </w:p>
        </w:tc>
        <w:tc>
          <w:tcPr>
            <w:tcW w:w="3960" w:type="dxa"/>
            <w:tcBorders>
              <w:top w:val="nil"/>
              <w:left w:val="nil"/>
              <w:bottom w:val="single" w:sz="4" w:space="0" w:color="auto"/>
              <w:right w:val="single" w:sz="4" w:space="0" w:color="auto"/>
            </w:tcBorders>
            <w:hideMark/>
          </w:tcPr>
          <w:p w14:paraId="486964F4" w14:textId="77777777" w:rsidR="00090171" w:rsidRPr="00743FC3" w:rsidRDefault="00090171" w:rsidP="00D31A25">
            <w:pPr>
              <w:rPr>
                <w:rFonts w:cs="Calibri"/>
                <w:color w:val="000000"/>
              </w:rPr>
            </w:pPr>
            <w:r w:rsidRPr="00743FC3">
              <w:rPr>
                <w:rFonts w:cs="Calibri"/>
                <w:color w:val="000000"/>
              </w:rPr>
              <w:t>Proportion of Population by Age Group</w:t>
            </w:r>
          </w:p>
        </w:tc>
        <w:tc>
          <w:tcPr>
            <w:tcW w:w="3780" w:type="dxa"/>
            <w:tcBorders>
              <w:top w:val="nil"/>
              <w:left w:val="nil"/>
              <w:bottom w:val="single" w:sz="4" w:space="0" w:color="auto"/>
              <w:right w:val="single" w:sz="4" w:space="0" w:color="auto"/>
            </w:tcBorders>
            <w:hideMark/>
          </w:tcPr>
          <w:p w14:paraId="0E52D2CA" w14:textId="77777777" w:rsidR="00090171" w:rsidRPr="00743FC3" w:rsidRDefault="00090171" w:rsidP="00D31A25">
            <w:pPr>
              <w:bidi/>
              <w:rPr>
                <w:rFonts w:cs="Calibri"/>
                <w:color w:val="000000"/>
              </w:rPr>
            </w:pPr>
            <w:r w:rsidRPr="00743FC3">
              <w:rPr>
                <w:rFonts w:cs="Calibri"/>
                <w:color w:val="000000"/>
                <w:rtl/>
              </w:rPr>
              <w:t>نسبة السكان حسب الفئة العمرية</w:t>
            </w:r>
          </w:p>
        </w:tc>
      </w:tr>
      <w:tr w:rsidR="00090171" w:rsidRPr="00743FC3" w14:paraId="3AB65464"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CBC02D1" w14:textId="77777777" w:rsidR="00090171" w:rsidRPr="00743FC3" w:rsidRDefault="00090171" w:rsidP="00D31A25">
            <w:pPr>
              <w:rPr>
                <w:rFonts w:cs="Calibri"/>
                <w:color w:val="000000"/>
                <w:rtl/>
              </w:rPr>
            </w:pPr>
            <w:r w:rsidRPr="00743FC3">
              <w:rPr>
                <w:rFonts w:cs="Calibri"/>
                <w:color w:val="000000"/>
              </w:rPr>
              <w:t>8768</w:t>
            </w:r>
          </w:p>
        </w:tc>
        <w:tc>
          <w:tcPr>
            <w:tcW w:w="3960" w:type="dxa"/>
            <w:tcBorders>
              <w:top w:val="nil"/>
              <w:left w:val="nil"/>
              <w:bottom w:val="single" w:sz="4" w:space="0" w:color="auto"/>
              <w:right w:val="single" w:sz="4" w:space="0" w:color="auto"/>
            </w:tcBorders>
            <w:hideMark/>
          </w:tcPr>
          <w:p w14:paraId="03C4F2F5" w14:textId="77777777" w:rsidR="00090171" w:rsidRPr="00743FC3" w:rsidRDefault="00090171" w:rsidP="00D31A25">
            <w:pPr>
              <w:rPr>
                <w:rFonts w:cs="Calibri"/>
                <w:color w:val="000000"/>
              </w:rPr>
            </w:pPr>
            <w:r w:rsidRPr="00743FC3">
              <w:rPr>
                <w:rFonts w:cs="Calibri"/>
                <w:color w:val="000000"/>
              </w:rPr>
              <w:t>Proportion of Working-Age Population (15-64)</w:t>
            </w:r>
          </w:p>
        </w:tc>
        <w:tc>
          <w:tcPr>
            <w:tcW w:w="3780" w:type="dxa"/>
            <w:tcBorders>
              <w:top w:val="nil"/>
              <w:left w:val="nil"/>
              <w:bottom w:val="single" w:sz="4" w:space="0" w:color="auto"/>
              <w:right w:val="single" w:sz="4" w:space="0" w:color="auto"/>
            </w:tcBorders>
            <w:hideMark/>
          </w:tcPr>
          <w:p w14:paraId="35A94B31" w14:textId="77777777" w:rsidR="00090171" w:rsidRPr="00743FC3" w:rsidRDefault="00090171" w:rsidP="00D31A25">
            <w:pPr>
              <w:bidi/>
              <w:rPr>
                <w:rFonts w:cs="Calibri"/>
                <w:color w:val="000000"/>
              </w:rPr>
            </w:pPr>
            <w:r w:rsidRPr="00743FC3">
              <w:rPr>
                <w:rFonts w:cs="Calibri"/>
                <w:color w:val="000000"/>
                <w:rtl/>
              </w:rPr>
              <w:t>نسبة السكان في سن العمل (15-64) سنة</w:t>
            </w:r>
          </w:p>
        </w:tc>
      </w:tr>
      <w:tr w:rsidR="00090171" w:rsidRPr="00743FC3" w14:paraId="7A3B168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FD06601" w14:textId="77777777" w:rsidR="00090171" w:rsidRPr="00743FC3" w:rsidRDefault="00090171" w:rsidP="00D31A25">
            <w:pPr>
              <w:rPr>
                <w:rFonts w:cs="Calibri"/>
                <w:color w:val="000000"/>
                <w:rtl/>
              </w:rPr>
            </w:pPr>
            <w:r w:rsidRPr="00743FC3">
              <w:rPr>
                <w:rFonts w:cs="Calibri"/>
                <w:color w:val="000000"/>
              </w:rPr>
              <w:t>8777</w:t>
            </w:r>
          </w:p>
        </w:tc>
        <w:tc>
          <w:tcPr>
            <w:tcW w:w="3960" w:type="dxa"/>
            <w:tcBorders>
              <w:top w:val="nil"/>
              <w:left w:val="nil"/>
              <w:bottom w:val="single" w:sz="4" w:space="0" w:color="auto"/>
              <w:right w:val="single" w:sz="4" w:space="0" w:color="auto"/>
            </w:tcBorders>
            <w:hideMark/>
          </w:tcPr>
          <w:p w14:paraId="78E620DB" w14:textId="77777777" w:rsidR="00090171" w:rsidRPr="00743FC3" w:rsidRDefault="00090171" w:rsidP="00D31A25">
            <w:pPr>
              <w:rPr>
                <w:rFonts w:cs="Calibri"/>
                <w:color w:val="000000"/>
              </w:rPr>
            </w:pPr>
            <w:r w:rsidRPr="00743FC3">
              <w:rPr>
                <w:rFonts w:cs="Calibri"/>
                <w:color w:val="000000"/>
              </w:rPr>
              <w:t>Proportion of Population by Citizenship, Gender and Marital Status</w:t>
            </w:r>
          </w:p>
        </w:tc>
        <w:tc>
          <w:tcPr>
            <w:tcW w:w="3780" w:type="dxa"/>
            <w:tcBorders>
              <w:top w:val="nil"/>
              <w:left w:val="nil"/>
              <w:bottom w:val="single" w:sz="4" w:space="0" w:color="auto"/>
              <w:right w:val="single" w:sz="4" w:space="0" w:color="auto"/>
            </w:tcBorders>
            <w:hideMark/>
          </w:tcPr>
          <w:p w14:paraId="2F87725D" w14:textId="77777777" w:rsidR="00090171" w:rsidRPr="00743FC3" w:rsidRDefault="00090171" w:rsidP="00D31A25">
            <w:pPr>
              <w:bidi/>
              <w:rPr>
                <w:rFonts w:cs="Calibri"/>
                <w:color w:val="000000"/>
              </w:rPr>
            </w:pPr>
            <w:r w:rsidRPr="00743FC3">
              <w:rPr>
                <w:rFonts w:cs="Calibri"/>
                <w:color w:val="000000"/>
                <w:rtl/>
              </w:rPr>
              <w:t>نسبة السكان حسب الجنسية، النوع والحالة الزواجية</w:t>
            </w:r>
          </w:p>
        </w:tc>
      </w:tr>
      <w:tr w:rsidR="00090171" w:rsidRPr="00743FC3" w14:paraId="51353CEF"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47DD04FA" w14:textId="77777777" w:rsidR="00090171" w:rsidRPr="00743FC3" w:rsidRDefault="00090171" w:rsidP="00D31A25">
            <w:pPr>
              <w:rPr>
                <w:rFonts w:cs="Calibri"/>
                <w:color w:val="000000"/>
                <w:rtl/>
              </w:rPr>
            </w:pPr>
            <w:r w:rsidRPr="00743FC3">
              <w:rPr>
                <w:rFonts w:cs="Calibri"/>
                <w:color w:val="000000"/>
              </w:rPr>
              <w:t>3920</w:t>
            </w:r>
          </w:p>
        </w:tc>
        <w:tc>
          <w:tcPr>
            <w:tcW w:w="3960" w:type="dxa"/>
            <w:tcBorders>
              <w:top w:val="nil"/>
              <w:left w:val="nil"/>
              <w:bottom w:val="single" w:sz="4" w:space="0" w:color="auto"/>
              <w:right w:val="single" w:sz="4" w:space="0" w:color="auto"/>
            </w:tcBorders>
            <w:hideMark/>
          </w:tcPr>
          <w:p w14:paraId="0514B813" w14:textId="77777777" w:rsidR="00090171" w:rsidRPr="00743FC3" w:rsidRDefault="00090171" w:rsidP="00D31A25">
            <w:pPr>
              <w:rPr>
                <w:rFonts w:cs="Calibri"/>
                <w:color w:val="000000"/>
              </w:rPr>
            </w:pPr>
            <w:r w:rsidRPr="00743FC3">
              <w:rPr>
                <w:rFonts w:cs="Calibri"/>
                <w:color w:val="000000"/>
              </w:rPr>
              <w:t>Population growth rate by region</w:t>
            </w:r>
          </w:p>
        </w:tc>
        <w:tc>
          <w:tcPr>
            <w:tcW w:w="3780" w:type="dxa"/>
            <w:tcBorders>
              <w:top w:val="nil"/>
              <w:left w:val="nil"/>
              <w:bottom w:val="single" w:sz="4" w:space="0" w:color="auto"/>
              <w:right w:val="single" w:sz="4" w:space="0" w:color="auto"/>
            </w:tcBorders>
            <w:hideMark/>
          </w:tcPr>
          <w:p w14:paraId="06E66ECC" w14:textId="77777777" w:rsidR="00090171" w:rsidRPr="00743FC3" w:rsidRDefault="00090171" w:rsidP="00D31A25">
            <w:pPr>
              <w:bidi/>
              <w:rPr>
                <w:rFonts w:cs="Calibri"/>
                <w:color w:val="000000"/>
              </w:rPr>
            </w:pPr>
            <w:r w:rsidRPr="00743FC3">
              <w:rPr>
                <w:rFonts w:cs="Calibri"/>
                <w:color w:val="000000"/>
                <w:rtl/>
              </w:rPr>
              <w:t>معدل نمو السكان حسب المنطقة</w:t>
            </w:r>
          </w:p>
        </w:tc>
      </w:tr>
      <w:tr w:rsidR="00090171" w:rsidRPr="00743FC3" w14:paraId="1CD289CC"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26F78D7" w14:textId="77777777" w:rsidR="00090171" w:rsidRPr="00743FC3" w:rsidRDefault="00090171" w:rsidP="00D31A25">
            <w:pPr>
              <w:rPr>
                <w:rFonts w:cs="Calibri"/>
                <w:color w:val="000000"/>
                <w:rtl/>
              </w:rPr>
            </w:pPr>
            <w:r w:rsidRPr="00743FC3">
              <w:rPr>
                <w:rFonts w:cs="Calibri"/>
                <w:color w:val="000000"/>
              </w:rPr>
              <w:t>4114</w:t>
            </w:r>
          </w:p>
        </w:tc>
        <w:tc>
          <w:tcPr>
            <w:tcW w:w="3960" w:type="dxa"/>
            <w:tcBorders>
              <w:top w:val="nil"/>
              <w:left w:val="nil"/>
              <w:bottom w:val="single" w:sz="4" w:space="0" w:color="auto"/>
              <w:right w:val="single" w:sz="4" w:space="0" w:color="auto"/>
            </w:tcBorders>
            <w:hideMark/>
          </w:tcPr>
          <w:p w14:paraId="097B85AF" w14:textId="77777777" w:rsidR="00090171" w:rsidRPr="00743FC3" w:rsidRDefault="00090171" w:rsidP="00D31A25">
            <w:pPr>
              <w:rPr>
                <w:rFonts w:cs="Calibri"/>
                <w:color w:val="000000"/>
              </w:rPr>
            </w:pPr>
            <w:r w:rsidRPr="00743FC3">
              <w:rPr>
                <w:rFonts w:cs="Calibri"/>
                <w:color w:val="000000"/>
              </w:rPr>
              <w:t>Population growth rate by citizenship</w:t>
            </w:r>
          </w:p>
        </w:tc>
        <w:tc>
          <w:tcPr>
            <w:tcW w:w="3780" w:type="dxa"/>
            <w:tcBorders>
              <w:top w:val="nil"/>
              <w:left w:val="nil"/>
              <w:bottom w:val="single" w:sz="4" w:space="0" w:color="auto"/>
              <w:right w:val="single" w:sz="4" w:space="0" w:color="auto"/>
            </w:tcBorders>
            <w:hideMark/>
          </w:tcPr>
          <w:p w14:paraId="62C4392E" w14:textId="77777777" w:rsidR="00090171" w:rsidRPr="00743FC3" w:rsidRDefault="00090171" w:rsidP="00D31A25">
            <w:pPr>
              <w:bidi/>
              <w:rPr>
                <w:rFonts w:cs="Calibri"/>
                <w:color w:val="000000"/>
              </w:rPr>
            </w:pPr>
            <w:r w:rsidRPr="00743FC3">
              <w:rPr>
                <w:rFonts w:cs="Calibri"/>
                <w:color w:val="000000"/>
                <w:rtl/>
              </w:rPr>
              <w:t>معدل نمو السكان حسب الجنسية</w:t>
            </w:r>
          </w:p>
        </w:tc>
      </w:tr>
      <w:tr w:rsidR="00090171" w:rsidRPr="00743FC3" w14:paraId="234B8368"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3FD1779" w14:textId="77777777" w:rsidR="00090171" w:rsidRPr="00743FC3" w:rsidRDefault="00090171" w:rsidP="00D31A25">
            <w:pPr>
              <w:rPr>
                <w:rFonts w:cs="Calibri"/>
                <w:color w:val="000000"/>
                <w:rtl/>
              </w:rPr>
            </w:pPr>
            <w:r w:rsidRPr="00743FC3">
              <w:rPr>
                <w:rFonts w:cs="Calibri"/>
                <w:color w:val="000000"/>
              </w:rPr>
              <w:t>3002</w:t>
            </w:r>
          </w:p>
        </w:tc>
        <w:tc>
          <w:tcPr>
            <w:tcW w:w="3960" w:type="dxa"/>
            <w:tcBorders>
              <w:top w:val="nil"/>
              <w:left w:val="nil"/>
              <w:bottom w:val="single" w:sz="4" w:space="0" w:color="auto"/>
              <w:right w:val="single" w:sz="4" w:space="0" w:color="auto"/>
            </w:tcBorders>
            <w:hideMark/>
          </w:tcPr>
          <w:p w14:paraId="2F7A57EC" w14:textId="77777777" w:rsidR="00090171" w:rsidRPr="00743FC3" w:rsidRDefault="00090171" w:rsidP="00D31A25">
            <w:pPr>
              <w:rPr>
                <w:rFonts w:cs="Calibri"/>
                <w:color w:val="000000"/>
              </w:rPr>
            </w:pPr>
            <w:r w:rsidRPr="00743FC3">
              <w:rPr>
                <w:rFonts w:cs="Calibri"/>
                <w:color w:val="000000"/>
              </w:rPr>
              <w:t>Population growth rate by gender</w:t>
            </w:r>
          </w:p>
        </w:tc>
        <w:tc>
          <w:tcPr>
            <w:tcW w:w="3780" w:type="dxa"/>
            <w:tcBorders>
              <w:top w:val="nil"/>
              <w:left w:val="nil"/>
              <w:bottom w:val="single" w:sz="4" w:space="0" w:color="auto"/>
              <w:right w:val="single" w:sz="4" w:space="0" w:color="auto"/>
            </w:tcBorders>
            <w:hideMark/>
          </w:tcPr>
          <w:p w14:paraId="038BBFD8" w14:textId="77777777" w:rsidR="00090171" w:rsidRPr="00743FC3" w:rsidRDefault="00090171" w:rsidP="00D31A25">
            <w:pPr>
              <w:bidi/>
              <w:rPr>
                <w:rFonts w:cs="Calibri"/>
                <w:color w:val="000000"/>
              </w:rPr>
            </w:pPr>
            <w:r w:rsidRPr="00743FC3">
              <w:rPr>
                <w:rFonts w:cs="Calibri"/>
                <w:color w:val="000000"/>
                <w:rtl/>
              </w:rPr>
              <w:t>معدل نمو السكان حسب النوع</w:t>
            </w:r>
          </w:p>
        </w:tc>
      </w:tr>
      <w:tr w:rsidR="00090171" w:rsidRPr="00743FC3" w14:paraId="137E847D"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2FD00A1" w14:textId="77777777" w:rsidR="00090171" w:rsidRPr="00743FC3" w:rsidRDefault="00090171" w:rsidP="00D31A25">
            <w:pPr>
              <w:rPr>
                <w:rFonts w:cs="Calibri"/>
                <w:color w:val="000000"/>
                <w:rtl/>
              </w:rPr>
            </w:pPr>
            <w:r w:rsidRPr="00743FC3">
              <w:rPr>
                <w:rFonts w:cs="Calibri"/>
                <w:color w:val="000000"/>
              </w:rPr>
              <w:t>3001</w:t>
            </w:r>
          </w:p>
        </w:tc>
        <w:tc>
          <w:tcPr>
            <w:tcW w:w="3960" w:type="dxa"/>
            <w:tcBorders>
              <w:top w:val="nil"/>
              <w:left w:val="nil"/>
              <w:bottom w:val="single" w:sz="4" w:space="0" w:color="auto"/>
              <w:right w:val="single" w:sz="4" w:space="0" w:color="auto"/>
            </w:tcBorders>
            <w:hideMark/>
          </w:tcPr>
          <w:p w14:paraId="5F0DDDC7" w14:textId="77777777" w:rsidR="00090171" w:rsidRPr="00743FC3" w:rsidRDefault="00090171" w:rsidP="00D31A25">
            <w:pPr>
              <w:rPr>
                <w:rFonts w:cs="Calibri"/>
                <w:color w:val="000000"/>
              </w:rPr>
            </w:pPr>
            <w:r w:rsidRPr="00743FC3">
              <w:rPr>
                <w:rFonts w:cs="Calibri"/>
                <w:color w:val="000000"/>
              </w:rPr>
              <w:t>Population growth rate by region, citizenship and gender</w:t>
            </w:r>
          </w:p>
        </w:tc>
        <w:tc>
          <w:tcPr>
            <w:tcW w:w="3780" w:type="dxa"/>
            <w:tcBorders>
              <w:top w:val="nil"/>
              <w:left w:val="nil"/>
              <w:bottom w:val="single" w:sz="4" w:space="0" w:color="auto"/>
              <w:right w:val="single" w:sz="4" w:space="0" w:color="auto"/>
            </w:tcBorders>
            <w:hideMark/>
          </w:tcPr>
          <w:p w14:paraId="32020B76" w14:textId="77777777" w:rsidR="00090171" w:rsidRPr="00743FC3" w:rsidRDefault="00090171" w:rsidP="00D31A25">
            <w:pPr>
              <w:bidi/>
              <w:rPr>
                <w:rFonts w:cs="Calibri"/>
                <w:color w:val="000000"/>
              </w:rPr>
            </w:pPr>
            <w:r w:rsidRPr="00743FC3">
              <w:rPr>
                <w:rFonts w:cs="Calibri"/>
                <w:color w:val="000000"/>
                <w:rtl/>
              </w:rPr>
              <w:t>معدل نمو السكان حسب المنطقة، الجنسية والنوع</w:t>
            </w:r>
          </w:p>
        </w:tc>
      </w:tr>
      <w:tr w:rsidR="00090171" w:rsidRPr="00743FC3" w14:paraId="1F5C7F58"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7AD61FC" w14:textId="77777777" w:rsidR="00090171" w:rsidRPr="00743FC3" w:rsidRDefault="00090171" w:rsidP="00D31A25">
            <w:pPr>
              <w:rPr>
                <w:rFonts w:cs="Calibri"/>
                <w:color w:val="000000"/>
                <w:rtl/>
              </w:rPr>
            </w:pPr>
            <w:r w:rsidRPr="00743FC3">
              <w:rPr>
                <w:rFonts w:cs="Calibri"/>
                <w:color w:val="000000"/>
              </w:rPr>
              <w:t>7399</w:t>
            </w:r>
          </w:p>
        </w:tc>
        <w:tc>
          <w:tcPr>
            <w:tcW w:w="3960" w:type="dxa"/>
            <w:tcBorders>
              <w:top w:val="nil"/>
              <w:left w:val="nil"/>
              <w:bottom w:val="single" w:sz="4" w:space="0" w:color="auto"/>
              <w:right w:val="single" w:sz="4" w:space="0" w:color="auto"/>
            </w:tcBorders>
            <w:hideMark/>
          </w:tcPr>
          <w:p w14:paraId="5194F1B0" w14:textId="77777777" w:rsidR="00090171" w:rsidRPr="00743FC3" w:rsidRDefault="00090171" w:rsidP="00D31A25">
            <w:pPr>
              <w:rPr>
                <w:rFonts w:cs="Calibri"/>
                <w:color w:val="000000"/>
              </w:rPr>
            </w:pPr>
            <w:r w:rsidRPr="00743FC3">
              <w:rPr>
                <w:rFonts w:cs="Calibri"/>
                <w:color w:val="000000"/>
              </w:rPr>
              <w:t>Emiratis holding Abu Dhabi Emirate Family Book by age group</w:t>
            </w:r>
          </w:p>
        </w:tc>
        <w:tc>
          <w:tcPr>
            <w:tcW w:w="3780" w:type="dxa"/>
            <w:tcBorders>
              <w:top w:val="nil"/>
              <w:left w:val="nil"/>
              <w:bottom w:val="single" w:sz="4" w:space="0" w:color="auto"/>
              <w:right w:val="single" w:sz="4" w:space="0" w:color="auto"/>
            </w:tcBorders>
            <w:hideMark/>
          </w:tcPr>
          <w:p w14:paraId="5A08D191"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الفئة العمرية</w:t>
            </w:r>
          </w:p>
        </w:tc>
      </w:tr>
      <w:tr w:rsidR="00090171" w:rsidRPr="00743FC3" w14:paraId="053DC1D7"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3A8E1A60" w14:textId="77777777" w:rsidR="00090171" w:rsidRPr="00743FC3" w:rsidRDefault="00090171" w:rsidP="00D31A25">
            <w:pPr>
              <w:rPr>
                <w:rFonts w:cs="Calibri"/>
                <w:color w:val="000000"/>
                <w:rtl/>
              </w:rPr>
            </w:pPr>
            <w:r w:rsidRPr="00743FC3">
              <w:rPr>
                <w:rFonts w:cs="Calibri"/>
                <w:color w:val="000000"/>
              </w:rPr>
              <w:t>6870</w:t>
            </w:r>
          </w:p>
        </w:tc>
        <w:tc>
          <w:tcPr>
            <w:tcW w:w="3960" w:type="dxa"/>
            <w:tcBorders>
              <w:top w:val="nil"/>
              <w:left w:val="nil"/>
              <w:bottom w:val="single" w:sz="4" w:space="0" w:color="auto"/>
              <w:right w:val="single" w:sz="4" w:space="0" w:color="auto"/>
            </w:tcBorders>
            <w:hideMark/>
          </w:tcPr>
          <w:p w14:paraId="7896B2AF" w14:textId="77777777" w:rsidR="00090171" w:rsidRPr="00743FC3" w:rsidRDefault="00090171" w:rsidP="00D31A25">
            <w:pPr>
              <w:rPr>
                <w:rFonts w:cs="Calibri"/>
                <w:color w:val="000000"/>
              </w:rPr>
            </w:pPr>
            <w:r w:rsidRPr="00743FC3">
              <w:rPr>
                <w:rFonts w:cs="Calibri"/>
                <w:color w:val="000000"/>
              </w:rPr>
              <w:t>Emiratis holding Abu Dhabi Emirate Family Book by household monthly income</w:t>
            </w:r>
          </w:p>
        </w:tc>
        <w:tc>
          <w:tcPr>
            <w:tcW w:w="3780" w:type="dxa"/>
            <w:tcBorders>
              <w:top w:val="nil"/>
              <w:left w:val="nil"/>
              <w:bottom w:val="single" w:sz="4" w:space="0" w:color="auto"/>
              <w:right w:val="single" w:sz="4" w:space="0" w:color="auto"/>
            </w:tcBorders>
            <w:hideMark/>
          </w:tcPr>
          <w:p w14:paraId="4851CD4C"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الدخل الشهري للأسرة</w:t>
            </w:r>
          </w:p>
        </w:tc>
      </w:tr>
      <w:tr w:rsidR="00090171" w:rsidRPr="00743FC3" w14:paraId="7B7E67AB"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D4217CB" w14:textId="77777777" w:rsidR="00090171" w:rsidRPr="00743FC3" w:rsidRDefault="00090171" w:rsidP="00D31A25">
            <w:pPr>
              <w:rPr>
                <w:rFonts w:cs="Calibri"/>
                <w:color w:val="000000"/>
                <w:rtl/>
              </w:rPr>
            </w:pPr>
            <w:r w:rsidRPr="00743FC3">
              <w:rPr>
                <w:rFonts w:cs="Calibri"/>
                <w:color w:val="000000"/>
              </w:rPr>
              <w:t>7155</w:t>
            </w:r>
          </w:p>
        </w:tc>
        <w:tc>
          <w:tcPr>
            <w:tcW w:w="3960" w:type="dxa"/>
            <w:tcBorders>
              <w:top w:val="nil"/>
              <w:left w:val="nil"/>
              <w:bottom w:val="single" w:sz="4" w:space="0" w:color="auto"/>
              <w:right w:val="single" w:sz="4" w:space="0" w:color="auto"/>
            </w:tcBorders>
            <w:hideMark/>
          </w:tcPr>
          <w:p w14:paraId="5B97938C" w14:textId="77777777" w:rsidR="00090171" w:rsidRPr="00743FC3" w:rsidRDefault="00090171" w:rsidP="00D31A25">
            <w:pPr>
              <w:rPr>
                <w:rFonts w:cs="Calibri"/>
                <w:color w:val="000000"/>
              </w:rPr>
            </w:pPr>
            <w:r w:rsidRPr="00743FC3">
              <w:rPr>
                <w:rFonts w:cs="Calibri"/>
                <w:color w:val="000000"/>
              </w:rPr>
              <w:t>Emiratis holding Abu Dhabi Emirate Family Book by marital status</w:t>
            </w:r>
          </w:p>
        </w:tc>
        <w:tc>
          <w:tcPr>
            <w:tcW w:w="3780" w:type="dxa"/>
            <w:tcBorders>
              <w:top w:val="nil"/>
              <w:left w:val="nil"/>
              <w:bottom w:val="single" w:sz="4" w:space="0" w:color="auto"/>
              <w:right w:val="single" w:sz="4" w:space="0" w:color="auto"/>
            </w:tcBorders>
            <w:hideMark/>
          </w:tcPr>
          <w:p w14:paraId="610442AA"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الحالة الزواجية</w:t>
            </w:r>
          </w:p>
        </w:tc>
      </w:tr>
      <w:tr w:rsidR="00090171" w:rsidRPr="00743FC3" w14:paraId="7A7BCFCC"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3B5C0B40" w14:textId="77777777" w:rsidR="00090171" w:rsidRPr="00743FC3" w:rsidRDefault="00090171" w:rsidP="00D31A25">
            <w:pPr>
              <w:rPr>
                <w:rFonts w:cs="Calibri"/>
                <w:color w:val="000000"/>
                <w:rtl/>
              </w:rPr>
            </w:pPr>
            <w:r w:rsidRPr="00743FC3">
              <w:rPr>
                <w:rFonts w:cs="Calibri"/>
                <w:color w:val="000000"/>
              </w:rPr>
              <w:t>6869</w:t>
            </w:r>
          </w:p>
        </w:tc>
        <w:tc>
          <w:tcPr>
            <w:tcW w:w="3960" w:type="dxa"/>
            <w:tcBorders>
              <w:top w:val="nil"/>
              <w:left w:val="nil"/>
              <w:bottom w:val="single" w:sz="4" w:space="0" w:color="auto"/>
              <w:right w:val="single" w:sz="4" w:space="0" w:color="auto"/>
            </w:tcBorders>
            <w:hideMark/>
          </w:tcPr>
          <w:p w14:paraId="5528611A" w14:textId="77777777" w:rsidR="00090171" w:rsidRPr="00743FC3" w:rsidRDefault="00090171" w:rsidP="00D31A25">
            <w:pPr>
              <w:rPr>
                <w:rFonts w:cs="Calibri"/>
                <w:color w:val="000000"/>
              </w:rPr>
            </w:pPr>
            <w:r w:rsidRPr="00743FC3">
              <w:rPr>
                <w:rFonts w:cs="Calibri"/>
                <w:color w:val="000000"/>
              </w:rPr>
              <w:t>Emiratis holding Abu Dhabi Emirate Family Book by number of children, their gender and age group</w:t>
            </w:r>
          </w:p>
        </w:tc>
        <w:tc>
          <w:tcPr>
            <w:tcW w:w="3780" w:type="dxa"/>
            <w:tcBorders>
              <w:top w:val="nil"/>
              <w:left w:val="nil"/>
              <w:bottom w:val="single" w:sz="4" w:space="0" w:color="auto"/>
              <w:right w:val="single" w:sz="4" w:space="0" w:color="auto"/>
            </w:tcBorders>
            <w:hideMark/>
          </w:tcPr>
          <w:p w14:paraId="09220DE5"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عدد الأبناء، نوعهم والفئة العمرية</w:t>
            </w:r>
          </w:p>
        </w:tc>
      </w:tr>
      <w:tr w:rsidR="00090171" w:rsidRPr="00743FC3" w14:paraId="3F986B8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ADFBB7E" w14:textId="77777777" w:rsidR="00090171" w:rsidRPr="00743FC3" w:rsidRDefault="00090171" w:rsidP="00D31A25">
            <w:pPr>
              <w:rPr>
                <w:rFonts w:cs="Calibri"/>
                <w:color w:val="000000"/>
                <w:rtl/>
              </w:rPr>
            </w:pPr>
            <w:r w:rsidRPr="00743FC3">
              <w:rPr>
                <w:rFonts w:cs="Calibri"/>
                <w:color w:val="000000"/>
              </w:rPr>
              <w:t>7156</w:t>
            </w:r>
          </w:p>
        </w:tc>
        <w:tc>
          <w:tcPr>
            <w:tcW w:w="3960" w:type="dxa"/>
            <w:tcBorders>
              <w:top w:val="nil"/>
              <w:left w:val="nil"/>
              <w:bottom w:val="single" w:sz="4" w:space="0" w:color="auto"/>
              <w:right w:val="single" w:sz="4" w:space="0" w:color="auto"/>
            </w:tcBorders>
            <w:hideMark/>
          </w:tcPr>
          <w:p w14:paraId="7428D0AC" w14:textId="77777777" w:rsidR="00090171" w:rsidRPr="00743FC3" w:rsidRDefault="00090171" w:rsidP="00D31A25">
            <w:pPr>
              <w:rPr>
                <w:rFonts w:cs="Calibri"/>
                <w:color w:val="000000"/>
              </w:rPr>
            </w:pPr>
            <w:r w:rsidRPr="00743FC3">
              <w:rPr>
                <w:rFonts w:cs="Calibri"/>
                <w:color w:val="000000"/>
              </w:rPr>
              <w:t>Emiratis holding Abu Dhabi Emirate Family Book by residential unit tenure type</w:t>
            </w:r>
          </w:p>
        </w:tc>
        <w:tc>
          <w:tcPr>
            <w:tcW w:w="3780" w:type="dxa"/>
            <w:tcBorders>
              <w:top w:val="nil"/>
              <w:left w:val="nil"/>
              <w:bottom w:val="single" w:sz="4" w:space="0" w:color="auto"/>
              <w:right w:val="single" w:sz="4" w:space="0" w:color="auto"/>
            </w:tcBorders>
            <w:hideMark/>
          </w:tcPr>
          <w:p w14:paraId="5CDA5915"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نوع حيازة الوحدة السكنية</w:t>
            </w:r>
          </w:p>
        </w:tc>
      </w:tr>
      <w:tr w:rsidR="00090171" w:rsidRPr="00743FC3" w14:paraId="5A30AA5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562A96F" w14:textId="77777777" w:rsidR="00090171" w:rsidRPr="00743FC3" w:rsidRDefault="00090171" w:rsidP="00D31A25">
            <w:pPr>
              <w:rPr>
                <w:rFonts w:cs="Calibri"/>
                <w:color w:val="000000"/>
                <w:rtl/>
              </w:rPr>
            </w:pPr>
            <w:r w:rsidRPr="00743FC3">
              <w:rPr>
                <w:rFonts w:cs="Calibri"/>
                <w:color w:val="000000"/>
              </w:rPr>
              <w:t>7161</w:t>
            </w:r>
          </w:p>
        </w:tc>
        <w:tc>
          <w:tcPr>
            <w:tcW w:w="3960" w:type="dxa"/>
            <w:tcBorders>
              <w:top w:val="nil"/>
              <w:left w:val="nil"/>
              <w:bottom w:val="single" w:sz="4" w:space="0" w:color="auto"/>
              <w:right w:val="single" w:sz="4" w:space="0" w:color="auto"/>
            </w:tcBorders>
            <w:hideMark/>
          </w:tcPr>
          <w:p w14:paraId="450ADD6B" w14:textId="77777777" w:rsidR="00090171" w:rsidRPr="00743FC3" w:rsidRDefault="00090171" w:rsidP="00D31A25">
            <w:pPr>
              <w:rPr>
                <w:rFonts w:cs="Calibri"/>
                <w:color w:val="000000"/>
              </w:rPr>
            </w:pPr>
            <w:r w:rsidRPr="00743FC3">
              <w:rPr>
                <w:rFonts w:cs="Calibri"/>
                <w:color w:val="000000"/>
              </w:rPr>
              <w:t>Emiratis holding Abu Dhabi Emirate Family Book by region</w:t>
            </w:r>
          </w:p>
        </w:tc>
        <w:tc>
          <w:tcPr>
            <w:tcW w:w="3780" w:type="dxa"/>
            <w:tcBorders>
              <w:top w:val="nil"/>
              <w:left w:val="nil"/>
              <w:bottom w:val="single" w:sz="4" w:space="0" w:color="auto"/>
              <w:right w:val="single" w:sz="4" w:space="0" w:color="auto"/>
            </w:tcBorders>
            <w:hideMark/>
          </w:tcPr>
          <w:p w14:paraId="4CDD2065" w14:textId="77777777" w:rsidR="00090171" w:rsidRPr="00743FC3" w:rsidRDefault="00090171" w:rsidP="00D31A25">
            <w:pPr>
              <w:bidi/>
              <w:rPr>
                <w:rFonts w:cs="Calibri"/>
                <w:color w:val="000000"/>
              </w:rPr>
            </w:pPr>
            <w:r w:rsidRPr="00743FC3">
              <w:rPr>
                <w:rFonts w:cs="Calibri"/>
                <w:color w:val="000000"/>
                <w:rtl/>
              </w:rPr>
              <w:t>الإماراتيون حملة خلاصة قيد إمارة أبوظبي حسب المنطقة</w:t>
            </w:r>
          </w:p>
        </w:tc>
      </w:tr>
      <w:tr w:rsidR="00090171" w:rsidRPr="00743FC3" w14:paraId="29999DA0"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1802C749" w14:textId="77777777" w:rsidR="00090171" w:rsidRPr="00743FC3" w:rsidRDefault="00090171" w:rsidP="00D31A25">
            <w:pPr>
              <w:rPr>
                <w:rFonts w:cs="Calibri"/>
                <w:color w:val="000000"/>
                <w:rtl/>
              </w:rPr>
            </w:pPr>
            <w:r w:rsidRPr="00743FC3">
              <w:rPr>
                <w:rFonts w:cs="Calibri"/>
                <w:color w:val="000000"/>
              </w:rPr>
              <w:t>6872</w:t>
            </w:r>
          </w:p>
        </w:tc>
        <w:tc>
          <w:tcPr>
            <w:tcW w:w="3960" w:type="dxa"/>
            <w:tcBorders>
              <w:top w:val="nil"/>
              <w:left w:val="nil"/>
              <w:bottom w:val="single" w:sz="4" w:space="0" w:color="auto"/>
              <w:right w:val="single" w:sz="4" w:space="0" w:color="auto"/>
            </w:tcBorders>
            <w:hideMark/>
          </w:tcPr>
          <w:p w14:paraId="3DA3F78A" w14:textId="77777777" w:rsidR="00090171" w:rsidRPr="00743FC3" w:rsidRDefault="00090171" w:rsidP="00D31A25">
            <w:pPr>
              <w:rPr>
                <w:rFonts w:cs="Calibri"/>
                <w:color w:val="000000"/>
              </w:rPr>
            </w:pPr>
            <w:r w:rsidRPr="00743FC3">
              <w:rPr>
                <w:rFonts w:cs="Calibri"/>
                <w:color w:val="000000"/>
              </w:rPr>
              <w:t>Growth rate of Emiratis holding Abu Dhabi Emirate Family Book by region</w:t>
            </w:r>
          </w:p>
        </w:tc>
        <w:tc>
          <w:tcPr>
            <w:tcW w:w="3780" w:type="dxa"/>
            <w:tcBorders>
              <w:top w:val="nil"/>
              <w:left w:val="nil"/>
              <w:bottom w:val="single" w:sz="4" w:space="0" w:color="auto"/>
              <w:right w:val="single" w:sz="4" w:space="0" w:color="auto"/>
            </w:tcBorders>
            <w:hideMark/>
          </w:tcPr>
          <w:p w14:paraId="565C2F90" w14:textId="77777777" w:rsidR="00090171" w:rsidRPr="00743FC3" w:rsidRDefault="00090171" w:rsidP="00D31A25">
            <w:pPr>
              <w:bidi/>
              <w:rPr>
                <w:rFonts w:cs="Calibri"/>
                <w:color w:val="000000"/>
              </w:rPr>
            </w:pPr>
            <w:r w:rsidRPr="00743FC3">
              <w:rPr>
                <w:rFonts w:cs="Calibri"/>
                <w:color w:val="000000"/>
                <w:rtl/>
              </w:rPr>
              <w:t>معدل نمو الإماراتيين حملة خلاصة قيد إمارة أبوظبي حسب المنطقة</w:t>
            </w:r>
          </w:p>
        </w:tc>
      </w:tr>
      <w:tr w:rsidR="00090171" w:rsidRPr="00743FC3" w14:paraId="10BD20C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540D5B3" w14:textId="77777777" w:rsidR="00090171" w:rsidRPr="00743FC3" w:rsidRDefault="00090171" w:rsidP="00D31A25">
            <w:pPr>
              <w:rPr>
                <w:rFonts w:cs="Calibri"/>
                <w:color w:val="000000"/>
                <w:rtl/>
              </w:rPr>
            </w:pPr>
            <w:r w:rsidRPr="00743FC3">
              <w:rPr>
                <w:rFonts w:cs="Calibri"/>
                <w:color w:val="000000"/>
              </w:rPr>
              <w:t>7403</w:t>
            </w:r>
          </w:p>
        </w:tc>
        <w:tc>
          <w:tcPr>
            <w:tcW w:w="3960" w:type="dxa"/>
            <w:tcBorders>
              <w:top w:val="nil"/>
              <w:left w:val="nil"/>
              <w:bottom w:val="single" w:sz="4" w:space="0" w:color="auto"/>
              <w:right w:val="single" w:sz="4" w:space="0" w:color="auto"/>
            </w:tcBorders>
            <w:hideMark/>
          </w:tcPr>
          <w:p w14:paraId="2352EDF3" w14:textId="77777777" w:rsidR="00090171" w:rsidRPr="00743FC3" w:rsidRDefault="00090171" w:rsidP="00D31A25">
            <w:pPr>
              <w:rPr>
                <w:rFonts w:cs="Calibri"/>
                <w:color w:val="000000"/>
              </w:rPr>
            </w:pPr>
            <w:r w:rsidRPr="00743FC3">
              <w:rPr>
                <w:rFonts w:cs="Calibri"/>
                <w:color w:val="000000"/>
              </w:rPr>
              <w:t>Married Emiratis holding Abu Dhabi Emirate Family Book by number of wives</w:t>
            </w:r>
          </w:p>
        </w:tc>
        <w:tc>
          <w:tcPr>
            <w:tcW w:w="3780" w:type="dxa"/>
            <w:tcBorders>
              <w:top w:val="nil"/>
              <w:left w:val="nil"/>
              <w:bottom w:val="single" w:sz="4" w:space="0" w:color="auto"/>
              <w:right w:val="single" w:sz="4" w:space="0" w:color="auto"/>
            </w:tcBorders>
            <w:hideMark/>
          </w:tcPr>
          <w:p w14:paraId="3F7F466A" w14:textId="77777777" w:rsidR="00090171" w:rsidRPr="00743FC3" w:rsidRDefault="00090171" w:rsidP="00D31A25">
            <w:pPr>
              <w:bidi/>
              <w:rPr>
                <w:rFonts w:cs="Calibri"/>
                <w:color w:val="000000"/>
              </w:rPr>
            </w:pPr>
            <w:r w:rsidRPr="00743FC3">
              <w:rPr>
                <w:rFonts w:cs="Calibri"/>
                <w:color w:val="000000"/>
                <w:rtl/>
              </w:rPr>
              <w:t>الإماراتيون المتزوجون حملة خلاصة قيد إمارة أبوظبي حسب عدد الزوجات</w:t>
            </w:r>
          </w:p>
        </w:tc>
      </w:tr>
      <w:tr w:rsidR="00090171" w:rsidRPr="00743FC3" w14:paraId="66020120"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429E7A8F" w14:textId="77777777" w:rsidR="00090171" w:rsidRPr="00743FC3" w:rsidRDefault="00090171" w:rsidP="00D31A25">
            <w:pPr>
              <w:rPr>
                <w:rFonts w:cs="Calibri"/>
                <w:color w:val="000000"/>
                <w:rtl/>
              </w:rPr>
            </w:pPr>
            <w:r w:rsidRPr="00743FC3">
              <w:rPr>
                <w:rFonts w:cs="Calibri"/>
                <w:color w:val="000000"/>
              </w:rPr>
              <w:t>8604</w:t>
            </w:r>
          </w:p>
        </w:tc>
        <w:tc>
          <w:tcPr>
            <w:tcW w:w="3960" w:type="dxa"/>
            <w:tcBorders>
              <w:top w:val="nil"/>
              <w:left w:val="nil"/>
              <w:bottom w:val="single" w:sz="4" w:space="0" w:color="auto"/>
              <w:right w:val="single" w:sz="4" w:space="0" w:color="auto"/>
            </w:tcBorders>
            <w:hideMark/>
          </w:tcPr>
          <w:p w14:paraId="54D08FBF" w14:textId="77777777" w:rsidR="00090171" w:rsidRPr="00743FC3" w:rsidRDefault="00090171" w:rsidP="00D31A25">
            <w:pPr>
              <w:rPr>
                <w:rFonts w:cs="Calibri"/>
                <w:color w:val="000000"/>
              </w:rPr>
            </w:pPr>
            <w:r w:rsidRPr="00743FC3">
              <w:rPr>
                <w:rFonts w:cs="Calibri"/>
                <w:color w:val="000000"/>
              </w:rPr>
              <w:t>Registered Non-Emirati Individuals in the Emirate of Abu Dhabi by Religion</w:t>
            </w:r>
          </w:p>
        </w:tc>
        <w:tc>
          <w:tcPr>
            <w:tcW w:w="3780" w:type="dxa"/>
            <w:tcBorders>
              <w:top w:val="nil"/>
              <w:left w:val="nil"/>
              <w:bottom w:val="single" w:sz="4" w:space="0" w:color="auto"/>
              <w:right w:val="single" w:sz="4" w:space="0" w:color="auto"/>
            </w:tcBorders>
            <w:hideMark/>
          </w:tcPr>
          <w:p w14:paraId="60277D62" w14:textId="77777777" w:rsidR="00090171" w:rsidRPr="00743FC3" w:rsidRDefault="00090171" w:rsidP="00D31A25">
            <w:pPr>
              <w:bidi/>
              <w:rPr>
                <w:rFonts w:cs="Calibri"/>
                <w:color w:val="000000"/>
              </w:rPr>
            </w:pPr>
            <w:r w:rsidRPr="00743FC3">
              <w:rPr>
                <w:rFonts w:cs="Calibri"/>
                <w:color w:val="000000"/>
                <w:rtl/>
              </w:rPr>
              <w:t>الأفراد غير الإماراتيين المسجلين في إمارة أبوظبي حسب الديانة</w:t>
            </w:r>
          </w:p>
        </w:tc>
      </w:tr>
      <w:tr w:rsidR="00090171" w:rsidRPr="00743FC3" w14:paraId="623E782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5F2115F" w14:textId="77777777" w:rsidR="00090171" w:rsidRPr="00743FC3" w:rsidRDefault="00090171" w:rsidP="00D31A25">
            <w:pPr>
              <w:rPr>
                <w:rFonts w:cs="Calibri"/>
                <w:color w:val="000000"/>
                <w:rtl/>
              </w:rPr>
            </w:pPr>
            <w:r w:rsidRPr="00743FC3">
              <w:rPr>
                <w:rFonts w:cs="Calibri"/>
                <w:color w:val="000000"/>
              </w:rPr>
              <w:t>8643</w:t>
            </w:r>
          </w:p>
        </w:tc>
        <w:tc>
          <w:tcPr>
            <w:tcW w:w="3960" w:type="dxa"/>
            <w:tcBorders>
              <w:top w:val="nil"/>
              <w:left w:val="nil"/>
              <w:bottom w:val="single" w:sz="4" w:space="0" w:color="auto"/>
              <w:right w:val="single" w:sz="4" w:space="0" w:color="auto"/>
            </w:tcBorders>
            <w:hideMark/>
          </w:tcPr>
          <w:p w14:paraId="6291672A" w14:textId="77777777" w:rsidR="00090171" w:rsidRPr="00743FC3" w:rsidRDefault="00090171" w:rsidP="00D31A25">
            <w:pPr>
              <w:rPr>
                <w:rFonts w:cs="Calibri"/>
                <w:color w:val="000000"/>
              </w:rPr>
            </w:pPr>
            <w:r w:rsidRPr="00743FC3">
              <w:rPr>
                <w:rFonts w:cs="Calibri"/>
                <w:color w:val="000000"/>
              </w:rPr>
              <w:t>Registered Non-Emirati Individuals in the Emirate of Abu Dhabi by Religion and Region</w:t>
            </w:r>
          </w:p>
        </w:tc>
        <w:tc>
          <w:tcPr>
            <w:tcW w:w="3780" w:type="dxa"/>
            <w:tcBorders>
              <w:top w:val="nil"/>
              <w:left w:val="nil"/>
              <w:bottom w:val="single" w:sz="4" w:space="0" w:color="auto"/>
              <w:right w:val="single" w:sz="4" w:space="0" w:color="auto"/>
            </w:tcBorders>
            <w:hideMark/>
          </w:tcPr>
          <w:p w14:paraId="7F2FA79F" w14:textId="77777777" w:rsidR="00090171" w:rsidRPr="00743FC3" w:rsidRDefault="00090171" w:rsidP="00D31A25">
            <w:pPr>
              <w:bidi/>
              <w:rPr>
                <w:rFonts w:cs="Calibri"/>
                <w:color w:val="000000"/>
              </w:rPr>
            </w:pPr>
            <w:r w:rsidRPr="00743FC3">
              <w:rPr>
                <w:rFonts w:cs="Calibri"/>
                <w:color w:val="000000"/>
                <w:rtl/>
              </w:rPr>
              <w:t>الأفراد غير الإماراتيين المسجلين في إمارة أبوظبي حسب الديانة والمنطقة</w:t>
            </w:r>
          </w:p>
        </w:tc>
      </w:tr>
      <w:tr w:rsidR="00090171" w:rsidRPr="00743FC3" w14:paraId="21A2C8D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1194072D" w14:textId="77777777" w:rsidR="00090171" w:rsidRPr="00743FC3" w:rsidRDefault="00090171" w:rsidP="00D31A25">
            <w:pPr>
              <w:rPr>
                <w:rFonts w:cs="Calibri"/>
                <w:color w:val="000000"/>
                <w:rtl/>
              </w:rPr>
            </w:pPr>
            <w:r w:rsidRPr="00743FC3">
              <w:rPr>
                <w:rFonts w:cs="Calibri"/>
                <w:color w:val="000000"/>
              </w:rPr>
              <w:t>8645</w:t>
            </w:r>
          </w:p>
        </w:tc>
        <w:tc>
          <w:tcPr>
            <w:tcW w:w="3960" w:type="dxa"/>
            <w:tcBorders>
              <w:top w:val="nil"/>
              <w:left w:val="nil"/>
              <w:bottom w:val="single" w:sz="4" w:space="0" w:color="auto"/>
              <w:right w:val="single" w:sz="4" w:space="0" w:color="auto"/>
            </w:tcBorders>
            <w:hideMark/>
          </w:tcPr>
          <w:p w14:paraId="76E3F3C1" w14:textId="77777777" w:rsidR="00090171" w:rsidRPr="00743FC3" w:rsidRDefault="00090171" w:rsidP="00D31A25">
            <w:pPr>
              <w:rPr>
                <w:rFonts w:cs="Calibri"/>
                <w:color w:val="000000"/>
              </w:rPr>
            </w:pPr>
            <w:r w:rsidRPr="00743FC3">
              <w:rPr>
                <w:rFonts w:cs="Calibri"/>
                <w:color w:val="000000"/>
              </w:rPr>
              <w:t>Registered Non-Emirati Individuals in the Emirate of Abu Dhabi by Religion and District</w:t>
            </w:r>
          </w:p>
        </w:tc>
        <w:tc>
          <w:tcPr>
            <w:tcW w:w="3780" w:type="dxa"/>
            <w:tcBorders>
              <w:top w:val="nil"/>
              <w:left w:val="nil"/>
              <w:bottom w:val="single" w:sz="4" w:space="0" w:color="auto"/>
              <w:right w:val="single" w:sz="4" w:space="0" w:color="auto"/>
            </w:tcBorders>
            <w:hideMark/>
          </w:tcPr>
          <w:p w14:paraId="220B2BFA" w14:textId="77777777" w:rsidR="00090171" w:rsidRPr="00743FC3" w:rsidRDefault="00090171" w:rsidP="00D31A25">
            <w:pPr>
              <w:bidi/>
              <w:rPr>
                <w:rFonts w:cs="Calibri"/>
                <w:color w:val="000000"/>
              </w:rPr>
            </w:pPr>
            <w:r w:rsidRPr="00743FC3">
              <w:rPr>
                <w:rFonts w:cs="Calibri"/>
                <w:color w:val="000000"/>
                <w:rtl/>
              </w:rPr>
              <w:t>الأفراد غير الإماراتيين المسجلين في إمارة أبوظبي حسب الديانة والمنطقة الفرعية</w:t>
            </w:r>
          </w:p>
        </w:tc>
      </w:tr>
      <w:tr w:rsidR="00090171" w:rsidRPr="00743FC3" w14:paraId="5CF60D67"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CFFFB0E" w14:textId="77777777" w:rsidR="00090171" w:rsidRPr="00743FC3" w:rsidRDefault="00090171" w:rsidP="00D31A25">
            <w:pPr>
              <w:rPr>
                <w:rFonts w:cs="Calibri"/>
                <w:color w:val="000000"/>
                <w:rtl/>
              </w:rPr>
            </w:pPr>
            <w:r w:rsidRPr="00743FC3">
              <w:rPr>
                <w:rFonts w:cs="Calibri"/>
                <w:color w:val="000000"/>
              </w:rPr>
              <w:lastRenderedPageBreak/>
              <w:t>8646</w:t>
            </w:r>
          </w:p>
        </w:tc>
        <w:tc>
          <w:tcPr>
            <w:tcW w:w="3960" w:type="dxa"/>
            <w:tcBorders>
              <w:top w:val="nil"/>
              <w:left w:val="nil"/>
              <w:bottom w:val="single" w:sz="4" w:space="0" w:color="auto"/>
              <w:right w:val="single" w:sz="4" w:space="0" w:color="auto"/>
            </w:tcBorders>
            <w:hideMark/>
          </w:tcPr>
          <w:p w14:paraId="034F3A35" w14:textId="77777777" w:rsidR="00090171" w:rsidRPr="00743FC3" w:rsidRDefault="00090171" w:rsidP="00D31A25">
            <w:pPr>
              <w:rPr>
                <w:rFonts w:cs="Calibri"/>
                <w:color w:val="000000"/>
              </w:rPr>
            </w:pPr>
            <w:r w:rsidRPr="00743FC3">
              <w:rPr>
                <w:rFonts w:cs="Calibri"/>
                <w:color w:val="000000"/>
              </w:rPr>
              <w:t>Non-Emirati Residents in the Emirate of Abu Dhabi by Religion</w:t>
            </w:r>
          </w:p>
        </w:tc>
        <w:tc>
          <w:tcPr>
            <w:tcW w:w="3780" w:type="dxa"/>
            <w:tcBorders>
              <w:top w:val="nil"/>
              <w:left w:val="nil"/>
              <w:bottom w:val="single" w:sz="4" w:space="0" w:color="auto"/>
              <w:right w:val="single" w:sz="4" w:space="0" w:color="auto"/>
            </w:tcBorders>
            <w:hideMark/>
          </w:tcPr>
          <w:p w14:paraId="1178A8F2" w14:textId="77777777" w:rsidR="00090171" w:rsidRPr="00743FC3" w:rsidRDefault="00090171" w:rsidP="00D31A25">
            <w:pPr>
              <w:bidi/>
              <w:rPr>
                <w:rFonts w:cs="Calibri"/>
                <w:color w:val="000000"/>
              </w:rPr>
            </w:pPr>
            <w:r w:rsidRPr="00743FC3">
              <w:rPr>
                <w:rFonts w:cs="Calibri"/>
                <w:color w:val="000000"/>
                <w:rtl/>
              </w:rPr>
              <w:t>الأفراد غير الإماراتيين المقيمين في إمارة أبوظبي حسب الديانة</w:t>
            </w:r>
          </w:p>
        </w:tc>
      </w:tr>
      <w:tr w:rsidR="00090171" w:rsidRPr="00743FC3" w14:paraId="496C8B97"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66D0FD1" w14:textId="77777777" w:rsidR="00090171" w:rsidRPr="00743FC3" w:rsidRDefault="00090171" w:rsidP="00D31A25">
            <w:pPr>
              <w:rPr>
                <w:rFonts w:cs="Calibri"/>
                <w:color w:val="000000"/>
                <w:rtl/>
              </w:rPr>
            </w:pPr>
            <w:r w:rsidRPr="00743FC3">
              <w:rPr>
                <w:rFonts w:cs="Calibri"/>
                <w:color w:val="000000"/>
              </w:rPr>
              <w:t>8642</w:t>
            </w:r>
          </w:p>
        </w:tc>
        <w:tc>
          <w:tcPr>
            <w:tcW w:w="3960" w:type="dxa"/>
            <w:tcBorders>
              <w:top w:val="nil"/>
              <w:left w:val="nil"/>
              <w:bottom w:val="single" w:sz="4" w:space="0" w:color="auto"/>
              <w:right w:val="single" w:sz="4" w:space="0" w:color="auto"/>
            </w:tcBorders>
            <w:hideMark/>
          </w:tcPr>
          <w:p w14:paraId="0104B83F" w14:textId="77777777" w:rsidR="00090171" w:rsidRPr="00743FC3" w:rsidRDefault="00090171" w:rsidP="00D31A25">
            <w:pPr>
              <w:rPr>
                <w:rFonts w:cs="Calibri"/>
                <w:color w:val="000000"/>
              </w:rPr>
            </w:pPr>
            <w:r w:rsidRPr="00743FC3">
              <w:rPr>
                <w:rFonts w:cs="Calibri"/>
                <w:color w:val="000000"/>
              </w:rPr>
              <w:t>Non-Emirati Residents in the Emirate of Abu Dhabi by Religion and Region</w:t>
            </w:r>
          </w:p>
        </w:tc>
        <w:tc>
          <w:tcPr>
            <w:tcW w:w="3780" w:type="dxa"/>
            <w:tcBorders>
              <w:top w:val="nil"/>
              <w:left w:val="nil"/>
              <w:bottom w:val="single" w:sz="4" w:space="0" w:color="auto"/>
              <w:right w:val="single" w:sz="4" w:space="0" w:color="auto"/>
            </w:tcBorders>
            <w:hideMark/>
          </w:tcPr>
          <w:p w14:paraId="2D1CEAE8" w14:textId="77777777" w:rsidR="00090171" w:rsidRPr="00743FC3" w:rsidRDefault="00090171" w:rsidP="00D31A25">
            <w:pPr>
              <w:bidi/>
              <w:rPr>
                <w:rFonts w:cs="Calibri"/>
                <w:color w:val="000000"/>
              </w:rPr>
            </w:pPr>
            <w:r w:rsidRPr="00743FC3">
              <w:rPr>
                <w:rFonts w:cs="Calibri"/>
                <w:color w:val="000000"/>
                <w:rtl/>
              </w:rPr>
              <w:t>الأفراد غير الإماراتيين المقيمين في إمارة أبوظبي حسب الديانة والمنطقة</w:t>
            </w:r>
          </w:p>
        </w:tc>
      </w:tr>
      <w:tr w:rsidR="00090171" w:rsidRPr="00743FC3" w14:paraId="2CC7E01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43405DE" w14:textId="77777777" w:rsidR="00090171" w:rsidRPr="00743FC3" w:rsidRDefault="00090171" w:rsidP="00D31A25">
            <w:pPr>
              <w:rPr>
                <w:rFonts w:cs="Calibri"/>
                <w:color w:val="000000"/>
                <w:rtl/>
              </w:rPr>
            </w:pPr>
            <w:r w:rsidRPr="00743FC3">
              <w:rPr>
                <w:rFonts w:cs="Calibri"/>
                <w:color w:val="000000"/>
              </w:rPr>
              <w:t>8644</w:t>
            </w:r>
          </w:p>
        </w:tc>
        <w:tc>
          <w:tcPr>
            <w:tcW w:w="3960" w:type="dxa"/>
            <w:tcBorders>
              <w:top w:val="nil"/>
              <w:left w:val="nil"/>
              <w:bottom w:val="single" w:sz="4" w:space="0" w:color="auto"/>
              <w:right w:val="single" w:sz="4" w:space="0" w:color="auto"/>
            </w:tcBorders>
            <w:hideMark/>
          </w:tcPr>
          <w:p w14:paraId="3AD20E49" w14:textId="77777777" w:rsidR="00090171" w:rsidRPr="00743FC3" w:rsidRDefault="00090171" w:rsidP="00D31A25">
            <w:pPr>
              <w:rPr>
                <w:rFonts w:cs="Calibri"/>
                <w:color w:val="000000"/>
              </w:rPr>
            </w:pPr>
            <w:r w:rsidRPr="00743FC3">
              <w:rPr>
                <w:rFonts w:cs="Calibri"/>
                <w:color w:val="000000"/>
              </w:rPr>
              <w:t>Non-Emirati Residents in the Emirate of Abu Dhabi by Religion and District</w:t>
            </w:r>
          </w:p>
        </w:tc>
        <w:tc>
          <w:tcPr>
            <w:tcW w:w="3780" w:type="dxa"/>
            <w:tcBorders>
              <w:top w:val="nil"/>
              <w:left w:val="nil"/>
              <w:bottom w:val="single" w:sz="4" w:space="0" w:color="auto"/>
              <w:right w:val="single" w:sz="4" w:space="0" w:color="auto"/>
            </w:tcBorders>
            <w:hideMark/>
          </w:tcPr>
          <w:p w14:paraId="277ACAEE" w14:textId="77777777" w:rsidR="00090171" w:rsidRPr="00743FC3" w:rsidRDefault="00090171" w:rsidP="00D31A25">
            <w:pPr>
              <w:bidi/>
              <w:rPr>
                <w:rFonts w:cs="Calibri"/>
                <w:color w:val="000000"/>
              </w:rPr>
            </w:pPr>
            <w:r w:rsidRPr="00743FC3">
              <w:rPr>
                <w:rFonts w:cs="Calibri"/>
                <w:color w:val="000000"/>
                <w:rtl/>
              </w:rPr>
              <w:t>الأفراد غير الإماراتيين المقيمين في إمارة أبوظبي حسب الديانة والمنطقة الفرعية</w:t>
            </w:r>
          </w:p>
        </w:tc>
      </w:tr>
      <w:tr w:rsidR="00090171" w:rsidRPr="00743FC3" w14:paraId="1F2A7AF0"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AEC5462" w14:textId="77777777" w:rsidR="00090171" w:rsidRPr="00743FC3" w:rsidRDefault="00090171" w:rsidP="00D31A25">
            <w:pPr>
              <w:rPr>
                <w:rFonts w:cs="Calibri"/>
                <w:color w:val="000000"/>
                <w:rtl/>
              </w:rPr>
            </w:pPr>
            <w:r w:rsidRPr="00743FC3">
              <w:rPr>
                <w:rFonts w:cs="Calibri"/>
                <w:color w:val="000000"/>
              </w:rPr>
              <w:t>8675</w:t>
            </w:r>
          </w:p>
        </w:tc>
        <w:tc>
          <w:tcPr>
            <w:tcW w:w="3960" w:type="dxa"/>
            <w:tcBorders>
              <w:top w:val="nil"/>
              <w:left w:val="nil"/>
              <w:bottom w:val="single" w:sz="4" w:space="0" w:color="auto"/>
              <w:right w:val="single" w:sz="4" w:space="0" w:color="auto"/>
            </w:tcBorders>
            <w:hideMark/>
          </w:tcPr>
          <w:p w14:paraId="276DE368" w14:textId="77777777" w:rsidR="00090171" w:rsidRPr="00743FC3" w:rsidRDefault="00090171" w:rsidP="00D31A25">
            <w:pPr>
              <w:rPr>
                <w:rFonts w:cs="Calibri"/>
                <w:color w:val="000000"/>
              </w:rPr>
            </w:pPr>
            <w:r w:rsidRPr="00743FC3">
              <w:rPr>
                <w:rFonts w:cs="Calibri"/>
                <w:color w:val="000000"/>
              </w:rPr>
              <w:t xml:space="preserve">Registered Non-Married Individuals (30 years and above) in the Emirate of Abu Dhabi </w:t>
            </w:r>
          </w:p>
        </w:tc>
        <w:tc>
          <w:tcPr>
            <w:tcW w:w="3780" w:type="dxa"/>
            <w:tcBorders>
              <w:top w:val="nil"/>
              <w:left w:val="nil"/>
              <w:bottom w:val="single" w:sz="4" w:space="0" w:color="auto"/>
              <w:right w:val="single" w:sz="4" w:space="0" w:color="auto"/>
            </w:tcBorders>
            <w:hideMark/>
          </w:tcPr>
          <w:p w14:paraId="3DB9E246"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المسجلين في إمارة أبوظبي</w:t>
            </w:r>
          </w:p>
        </w:tc>
      </w:tr>
      <w:tr w:rsidR="00090171" w:rsidRPr="00743FC3" w14:paraId="3FBA11A1"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3BBB050E" w14:textId="77777777" w:rsidR="00090171" w:rsidRPr="00743FC3" w:rsidRDefault="00090171" w:rsidP="00D31A25">
            <w:pPr>
              <w:rPr>
                <w:rFonts w:cs="Calibri"/>
                <w:color w:val="000000"/>
                <w:rtl/>
              </w:rPr>
            </w:pPr>
            <w:r w:rsidRPr="00743FC3">
              <w:rPr>
                <w:rFonts w:cs="Calibri"/>
                <w:color w:val="000000"/>
              </w:rPr>
              <w:t>8678</w:t>
            </w:r>
          </w:p>
        </w:tc>
        <w:tc>
          <w:tcPr>
            <w:tcW w:w="3960" w:type="dxa"/>
            <w:tcBorders>
              <w:top w:val="nil"/>
              <w:left w:val="nil"/>
              <w:bottom w:val="single" w:sz="4" w:space="0" w:color="auto"/>
              <w:right w:val="single" w:sz="4" w:space="0" w:color="auto"/>
            </w:tcBorders>
            <w:hideMark/>
          </w:tcPr>
          <w:p w14:paraId="10BDC8F3" w14:textId="77777777" w:rsidR="00090171" w:rsidRPr="00743FC3" w:rsidRDefault="00090171" w:rsidP="00D31A25">
            <w:pPr>
              <w:rPr>
                <w:rFonts w:cs="Calibri"/>
                <w:color w:val="000000"/>
              </w:rPr>
            </w:pPr>
            <w:r w:rsidRPr="00743FC3">
              <w:rPr>
                <w:rFonts w:cs="Calibri"/>
                <w:color w:val="000000"/>
              </w:rPr>
              <w:t>Registered Non-Married Individuals (30 years and above) in the Emirate of Abu Dhabi by Citizenship</w:t>
            </w:r>
          </w:p>
        </w:tc>
        <w:tc>
          <w:tcPr>
            <w:tcW w:w="3780" w:type="dxa"/>
            <w:tcBorders>
              <w:top w:val="nil"/>
              <w:left w:val="nil"/>
              <w:bottom w:val="single" w:sz="4" w:space="0" w:color="auto"/>
              <w:right w:val="single" w:sz="4" w:space="0" w:color="auto"/>
            </w:tcBorders>
            <w:hideMark/>
          </w:tcPr>
          <w:p w14:paraId="5BD2C41A"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المسجلين في إمارة أبوظبي حسب الجنسية</w:t>
            </w:r>
          </w:p>
        </w:tc>
      </w:tr>
      <w:tr w:rsidR="00090171" w:rsidRPr="00743FC3" w14:paraId="5A1B04BD"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604334D0" w14:textId="77777777" w:rsidR="00090171" w:rsidRPr="00743FC3" w:rsidRDefault="00090171" w:rsidP="00D31A25">
            <w:pPr>
              <w:rPr>
                <w:rFonts w:cs="Calibri"/>
                <w:color w:val="000000"/>
                <w:rtl/>
              </w:rPr>
            </w:pPr>
            <w:r w:rsidRPr="00743FC3">
              <w:rPr>
                <w:rFonts w:cs="Calibri"/>
                <w:color w:val="000000"/>
              </w:rPr>
              <w:t>8680</w:t>
            </w:r>
          </w:p>
        </w:tc>
        <w:tc>
          <w:tcPr>
            <w:tcW w:w="3960" w:type="dxa"/>
            <w:tcBorders>
              <w:top w:val="nil"/>
              <w:left w:val="nil"/>
              <w:bottom w:val="single" w:sz="4" w:space="0" w:color="auto"/>
              <w:right w:val="single" w:sz="4" w:space="0" w:color="auto"/>
            </w:tcBorders>
            <w:hideMark/>
          </w:tcPr>
          <w:p w14:paraId="0D4DFBEA" w14:textId="77777777" w:rsidR="00090171" w:rsidRPr="00743FC3" w:rsidRDefault="00090171" w:rsidP="00D31A25">
            <w:pPr>
              <w:rPr>
                <w:rFonts w:cs="Calibri"/>
                <w:color w:val="000000"/>
              </w:rPr>
            </w:pPr>
            <w:r w:rsidRPr="00743FC3">
              <w:rPr>
                <w:rFonts w:cs="Calibri"/>
                <w:color w:val="000000"/>
              </w:rPr>
              <w:t>Registered Non-Married Individuals (30 years and above) in the Emirate of Abu Dhabi by Age Group</w:t>
            </w:r>
          </w:p>
        </w:tc>
        <w:tc>
          <w:tcPr>
            <w:tcW w:w="3780" w:type="dxa"/>
            <w:tcBorders>
              <w:top w:val="nil"/>
              <w:left w:val="nil"/>
              <w:bottom w:val="single" w:sz="4" w:space="0" w:color="auto"/>
              <w:right w:val="single" w:sz="4" w:space="0" w:color="auto"/>
            </w:tcBorders>
            <w:hideMark/>
          </w:tcPr>
          <w:p w14:paraId="03C5E626"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المسجلين في إمارة أبوظبي حسب الفئة العمرية</w:t>
            </w:r>
          </w:p>
        </w:tc>
      </w:tr>
      <w:tr w:rsidR="00090171" w:rsidRPr="00743FC3" w14:paraId="5D9AE974"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5991A4B2" w14:textId="77777777" w:rsidR="00090171" w:rsidRPr="00743FC3" w:rsidRDefault="00090171" w:rsidP="00D31A25">
            <w:pPr>
              <w:rPr>
                <w:rFonts w:cs="Calibri"/>
                <w:color w:val="000000"/>
                <w:rtl/>
              </w:rPr>
            </w:pPr>
            <w:r w:rsidRPr="00743FC3">
              <w:rPr>
                <w:rFonts w:cs="Calibri"/>
                <w:color w:val="000000"/>
              </w:rPr>
              <w:t>8676</w:t>
            </w:r>
          </w:p>
        </w:tc>
        <w:tc>
          <w:tcPr>
            <w:tcW w:w="3960" w:type="dxa"/>
            <w:tcBorders>
              <w:top w:val="nil"/>
              <w:left w:val="nil"/>
              <w:bottom w:val="single" w:sz="4" w:space="0" w:color="auto"/>
              <w:right w:val="single" w:sz="4" w:space="0" w:color="auto"/>
            </w:tcBorders>
            <w:hideMark/>
          </w:tcPr>
          <w:p w14:paraId="436818EE" w14:textId="77777777" w:rsidR="00090171" w:rsidRPr="00743FC3" w:rsidRDefault="00090171" w:rsidP="00D31A25">
            <w:pPr>
              <w:rPr>
                <w:rFonts w:cs="Calibri"/>
                <w:color w:val="000000"/>
              </w:rPr>
            </w:pPr>
            <w:r w:rsidRPr="00743FC3">
              <w:rPr>
                <w:rFonts w:cs="Calibri"/>
                <w:color w:val="000000"/>
              </w:rPr>
              <w:t xml:space="preserve">Registered Non-Married Individuals (30 years and </w:t>
            </w:r>
            <w:proofErr w:type="spellStart"/>
            <w:proofErr w:type="gramStart"/>
            <w:r w:rsidRPr="00743FC3">
              <w:rPr>
                <w:rFonts w:cs="Calibri"/>
                <w:color w:val="000000"/>
              </w:rPr>
              <w:t>abov</w:t>
            </w:r>
            <w:proofErr w:type="spellEnd"/>
            <w:r w:rsidRPr="00743FC3">
              <w:rPr>
                <w:rFonts w:cs="Calibri"/>
                <w:color w:val="000000"/>
              </w:rPr>
              <w:t>)e</w:t>
            </w:r>
            <w:proofErr w:type="gramEnd"/>
            <w:r w:rsidRPr="00743FC3">
              <w:rPr>
                <w:rFonts w:cs="Calibri"/>
                <w:color w:val="000000"/>
              </w:rPr>
              <w:t xml:space="preserve"> in the Emirate of Abu Dhabi by Gender</w:t>
            </w:r>
          </w:p>
        </w:tc>
        <w:tc>
          <w:tcPr>
            <w:tcW w:w="3780" w:type="dxa"/>
            <w:tcBorders>
              <w:top w:val="nil"/>
              <w:left w:val="nil"/>
              <w:bottom w:val="single" w:sz="4" w:space="0" w:color="auto"/>
              <w:right w:val="single" w:sz="4" w:space="0" w:color="auto"/>
            </w:tcBorders>
            <w:hideMark/>
          </w:tcPr>
          <w:p w14:paraId="0B913B41"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المسجلين في إمارة أبوظبي حسب النوع</w:t>
            </w:r>
          </w:p>
        </w:tc>
      </w:tr>
      <w:tr w:rsidR="00090171" w:rsidRPr="00743FC3" w14:paraId="4ED7AB9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1AFAF3DD" w14:textId="77777777" w:rsidR="00090171" w:rsidRPr="00743FC3" w:rsidRDefault="00090171" w:rsidP="00D31A25">
            <w:pPr>
              <w:rPr>
                <w:rFonts w:cs="Calibri"/>
                <w:color w:val="000000"/>
                <w:rtl/>
              </w:rPr>
            </w:pPr>
            <w:r w:rsidRPr="00743FC3">
              <w:rPr>
                <w:rFonts w:cs="Calibri"/>
                <w:color w:val="000000"/>
              </w:rPr>
              <w:t>8673</w:t>
            </w:r>
          </w:p>
        </w:tc>
        <w:tc>
          <w:tcPr>
            <w:tcW w:w="3960" w:type="dxa"/>
            <w:tcBorders>
              <w:top w:val="nil"/>
              <w:left w:val="nil"/>
              <w:bottom w:val="single" w:sz="4" w:space="0" w:color="auto"/>
              <w:right w:val="single" w:sz="4" w:space="0" w:color="auto"/>
            </w:tcBorders>
            <w:hideMark/>
          </w:tcPr>
          <w:p w14:paraId="286A2E44" w14:textId="77777777" w:rsidR="00090171" w:rsidRPr="00743FC3" w:rsidRDefault="00090171" w:rsidP="00D31A25">
            <w:pPr>
              <w:rPr>
                <w:rFonts w:cs="Calibri"/>
                <w:color w:val="000000"/>
              </w:rPr>
            </w:pPr>
            <w:r w:rsidRPr="00743FC3">
              <w:rPr>
                <w:rFonts w:cs="Calibri"/>
                <w:color w:val="000000"/>
              </w:rPr>
              <w:t xml:space="preserve">Non-Married Residents (30 years and above) in the Emirate of Abu Dhabi </w:t>
            </w:r>
          </w:p>
        </w:tc>
        <w:tc>
          <w:tcPr>
            <w:tcW w:w="3780" w:type="dxa"/>
            <w:tcBorders>
              <w:top w:val="nil"/>
              <w:left w:val="nil"/>
              <w:bottom w:val="single" w:sz="4" w:space="0" w:color="auto"/>
              <w:right w:val="single" w:sz="4" w:space="0" w:color="auto"/>
            </w:tcBorders>
            <w:hideMark/>
          </w:tcPr>
          <w:p w14:paraId="0C7DBD66"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المقيمين في إمارة أبوظبي</w:t>
            </w:r>
          </w:p>
        </w:tc>
      </w:tr>
      <w:tr w:rsidR="00090171" w:rsidRPr="00743FC3" w14:paraId="0FE04FB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42DEF99A" w14:textId="77777777" w:rsidR="00090171" w:rsidRPr="00743FC3" w:rsidRDefault="00090171" w:rsidP="00D31A25">
            <w:pPr>
              <w:rPr>
                <w:rFonts w:cs="Calibri"/>
                <w:color w:val="000000"/>
                <w:rtl/>
              </w:rPr>
            </w:pPr>
            <w:r w:rsidRPr="00743FC3">
              <w:rPr>
                <w:rFonts w:cs="Calibri"/>
                <w:color w:val="000000"/>
              </w:rPr>
              <w:t>8677</w:t>
            </w:r>
          </w:p>
        </w:tc>
        <w:tc>
          <w:tcPr>
            <w:tcW w:w="3960" w:type="dxa"/>
            <w:tcBorders>
              <w:top w:val="nil"/>
              <w:left w:val="nil"/>
              <w:bottom w:val="single" w:sz="4" w:space="0" w:color="auto"/>
              <w:right w:val="single" w:sz="4" w:space="0" w:color="auto"/>
            </w:tcBorders>
            <w:hideMark/>
          </w:tcPr>
          <w:p w14:paraId="7F1A6DCC" w14:textId="77777777" w:rsidR="00090171" w:rsidRPr="00743FC3" w:rsidRDefault="00090171" w:rsidP="00D31A25">
            <w:pPr>
              <w:rPr>
                <w:rFonts w:cs="Calibri"/>
                <w:color w:val="000000"/>
              </w:rPr>
            </w:pPr>
            <w:r w:rsidRPr="00743FC3">
              <w:rPr>
                <w:rFonts w:cs="Calibri"/>
                <w:color w:val="000000"/>
              </w:rPr>
              <w:t>Non-Married Residents (30 years and above) in the Emirate of Abu Dhabi by Citizenship</w:t>
            </w:r>
          </w:p>
        </w:tc>
        <w:tc>
          <w:tcPr>
            <w:tcW w:w="3780" w:type="dxa"/>
            <w:tcBorders>
              <w:top w:val="nil"/>
              <w:left w:val="nil"/>
              <w:bottom w:val="single" w:sz="4" w:space="0" w:color="auto"/>
              <w:right w:val="single" w:sz="4" w:space="0" w:color="auto"/>
            </w:tcBorders>
            <w:hideMark/>
          </w:tcPr>
          <w:p w14:paraId="33F317AE"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المقيمين في إمارة أبوظبي حسب الجنسية</w:t>
            </w:r>
          </w:p>
        </w:tc>
      </w:tr>
      <w:tr w:rsidR="00090171" w:rsidRPr="00743FC3" w14:paraId="37A22BF3"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B5E1F34" w14:textId="77777777" w:rsidR="00090171" w:rsidRPr="00743FC3" w:rsidRDefault="00090171" w:rsidP="00D31A25">
            <w:pPr>
              <w:rPr>
                <w:rFonts w:cs="Calibri"/>
                <w:color w:val="000000"/>
                <w:rtl/>
              </w:rPr>
            </w:pPr>
            <w:r w:rsidRPr="00743FC3">
              <w:rPr>
                <w:rFonts w:cs="Calibri"/>
                <w:color w:val="000000"/>
              </w:rPr>
              <w:t>8679</w:t>
            </w:r>
          </w:p>
        </w:tc>
        <w:tc>
          <w:tcPr>
            <w:tcW w:w="3960" w:type="dxa"/>
            <w:tcBorders>
              <w:top w:val="nil"/>
              <w:left w:val="nil"/>
              <w:bottom w:val="single" w:sz="4" w:space="0" w:color="auto"/>
              <w:right w:val="single" w:sz="4" w:space="0" w:color="auto"/>
            </w:tcBorders>
            <w:hideMark/>
          </w:tcPr>
          <w:p w14:paraId="54DFE8ED" w14:textId="77777777" w:rsidR="00090171" w:rsidRPr="00743FC3" w:rsidRDefault="00090171" w:rsidP="00D31A25">
            <w:pPr>
              <w:rPr>
                <w:rFonts w:cs="Calibri"/>
                <w:color w:val="000000"/>
              </w:rPr>
            </w:pPr>
            <w:r w:rsidRPr="00743FC3">
              <w:rPr>
                <w:rFonts w:cs="Calibri"/>
                <w:color w:val="000000"/>
              </w:rPr>
              <w:t>Non-Married Residents (30 years and above) in the Emirate of Abu Dhabi by Age Group</w:t>
            </w:r>
          </w:p>
        </w:tc>
        <w:tc>
          <w:tcPr>
            <w:tcW w:w="3780" w:type="dxa"/>
            <w:tcBorders>
              <w:top w:val="nil"/>
              <w:left w:val="nil"/>
              <w:bottom w:val="single" w:sz="4" w:space="0" w:color="auto"/>
              <w:right w:val="single" w:sz="4" w:space="0" w:color="auto"/>
            </w:tcBorders>
            <w:hideMark/>
          </w:tcPr>
          <w:p w14:paraId="2CF7C08A"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المقيمين في إمارة أبوظبي حسب الفئة العمرية</w:t>
            </w:r>
          </w:p>
        </w:tc>
      </w:tr>
      <w:tr w:rsidR="00090171" w:rsidRPr="00743FC3" w14:paraId="7B6B9BFA"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37CDD7F" w14:textId="77777777" w:rsidR="00090171" w:rsidRPr="00743FC3" w:rsidRDefault="00090171" w:rsidP="00D31A25">
            <w:pPr>
              <w:rPr>
                <w:rFonts w:cs="Calibri"/>
                <w:color w:val="000000"/>
                <w:rtl/>
              </w:rPr>
            </w:pPr>
            <w:r w:rsidRPr="00743FC3">
              <w:rPr>
                <w:rFonts w:cs="Calibri"/>
                <w:color w:val="000000"/>
              </w:rPr>
              <w:t>8674</w:t>
            </w:r>
          </w:p>
        </w:tc>
        <w:tc>
          <w:tcPr>
            <w:tcW w:w="3960" w:type="dxa"/>
            <w:tcBorders>
              <w:top w:val="nil"/>
              <w:left w:val="nil"/>
              <w:bottom w:val="single" w:sz="4" w:space="0" w:color="auto"/>
              <w:right w:val="single" w:sz="4" w:space="0" w:color="auto"/>
            </w:tcBorders>
            <w:hideMark/>
          </w:tcPr>
          <w:p w14:paraId="484A3145" w14:textId="77777777" w:rsidR="00090171" w:rsidRPr="00743FC3" w:rsidRDefault="00090171" w:rsidP="00D31A25">
            <w:pPr>
              <w:rPr>
                <w:rFonts w:cs="Calibri"/>
                <w:color w:val="000000"/>
              </w:rPr>
            </w:pPr>
            <w:r w:rsidRPr="00743FC3">
              <w:rPr>
                <w:rFonts w:cs="Calibri"/>
                <w:color w:val="000000"/>
              </w:rPr>
              <w:t>Non-Married Residents (30 years and above) in the Emirate of Abu Dhabi by Gender</w:t>
            </w:r>
          </w:p>
        </w:tc>
        <w:tc>
          <w:tcPr>
            <w:tcW w:w="3780" w:type="dxa"/>
            <w:tcBorders>
              <w:top w:val="nil"/>
              <w:left w:val="nil"/>
              <w:bottom w:val="single" w:sz="4" w:space="0" w:color="auto"/>
              <w:right w:val="single" w:sz="4" w:space="0" w:color="auto"/>
            </w:tcBorders>
            <w:hideMark/>
          </w:tcPr>
          <w:p w14:paraId="6150FFA1" w14:textId="77777777" w:rsidR="00090171" w:rsidRPr="00743FC3" w:rsidRDefault="00090171" w:rsidP="00D31A25">
            <w:pPr>
              <w:bidi/>
              <w:rPr>
                <w:rFonts w:cs="Calibri"/>
                <w:color w:val="000000"/>
              </w:rPr>
            </w:pPr>
            <w:r w:rsidRPr="00743FC3">
              <w:rPr>
                <w:rFonts w:cs="Calibri"/>
                <w:color w:val="000000"/>
                <w:rtl/>
              </w:rPr>
              <w:t>الأفراد غير المتزوجين (30 سنة فأكثر) المقيمين في إمارة أبوظبي حسب النوع</w:t>
            </w:r>
          </w:p>
        </w:tc>
      </w:tr>
      <w:tr w:rsidR="00090171" w:rsidRPr="00743FC3" w14:paraId="6CAD67C8"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6A4BB383" w14:textId="77777777" w:rsidR="00090171" w:rsidRPr="00743FC3" w:rsidRDefault="00090171" w:rsidP="00D31A25">
            <w:pPr>
              <w:rPr>
                <w:rFonts w:cs="Calibri"/>
                <w:color w:val="000000"/>
                <w:rtl/>
              </w:rPr>
            </w:pPr>
            <w:r w:rsidRPr="00743FC3">
              <w:rPr>
                <w:rFonts w:cs="Calibri"/>
                <w:color w:val="000000"/>
              </w:rPr>
              <w:t>7393</w:t>
            </w:r>
          </w:p>
        </w:tc>
        <w:tc>
          <w:tcPr>
            <w:tcW w:w="3960" w:type="dxa"/>
            <w:tcBorders>
              <w:top w:val="nil"/>
              <w:left w:val="nil"/>
              <w:bottom w:val="single" w:sz="4" w:space="0" w:color="auto"/>
              <w:right w:val="single" w:sz="4" w:space="0" w:color="auto"/>
            </w:tcBorders>
            <w:hideMark/>
          </w:tcPr>
          <w:p w14:paraId="7532A5CB" w14:textId="77777777" w:rsidR="00090171" w:rsidRPr="00743FC3" w:rsidRDefault="00090171" w:rsidP="00D31A25">
            <w:pPr>
              <w:rPr>
                <w:rFonts w:cs="Calibri"/>
                <w:color w:val="000000"/>
              </w:rPr>
            </w:pPr>
            <w:r w:rsidRPr="00743FC3">
              <w:rPr>
                <w:rFonts w:cs="Calibri"/>
                <w:color w:val="000000"/>
              </w:rPr>
              <w:t>Proportion of females aged (18-49) who don’t have children by region, marital status and citizenship</w:t>
            </w:r>
          </w:p>
        </w:tc>
        <w:tc>
          <w:tcPr>
            <w:tcW w:w="3780" w:type="dxa"/>
            <w:tcBorders>
              <w:top w:val="nil"/>
              <w:left w:val="nil"/>
              <w:bottom w:val="single" w:sz="4" w:space="0" w:color="auto"/>
              <w:right w:val="single" w:sz="4" w:space="0" w:color="auto"/>
            </w:tcBorders>
            <w:hideMark/>
          </w:tcPr>
          <w:p w14:paraId="330F4A98" w14:textId="77777777" w:rsidR="00090171" w:rsidRPr="00743FC3" w:rsidRDefault="00090171" w:rsidP="00D31A25">
            <w:pPr>
              <w:bidi/>
              <w:rPr>
                <w:rFonts w:cs="Calibri"/>
                <w:color w:val="000000"/>
              </w:rPr>
            </w:pPr>
            <w:r w:rsidRPr="00743FC3">
              <w:rPr>
                <w:rFonts w:cs="Calibri"/>
                <w:color w:val="000000"/>
                <w:rtl/>
              </w:rPr>
              <w:t>نسبة الإناث (18-49) سنة اللاتي ليس لديهن أبناء حسب المنطقة، الحالة الزواجية والجنسية</w:t>
            </w:r>
          </w:p>
        </w:tc>
      </w:tr>
      <w:tr w:rsidR="00090171" w:rsidRPr="00743FC3" w14:paraId="6AF1F06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3735732" w14:textId="77777777" w:rsidR="00090171" w:rsidRPr="00743FC3" w:rsidRDefault="00090171" w:rsidP="00D31A25">
            <w:pPr>
              <w:rPr>
                <w:rFonts w:cs="Calibri"/>
                <w:color w:val="000000"/>
                <w:rtl/>
              </w:rPr>
            </w:pPr>
            <w:r w:rsidRPr="00743FC3">
              <w:rPr>
                <w:rFonts w:cs="Calibri"/>
                <w:color w:val="000000"/>
              </w:rPr>
              <w:t>7398</w:t>
            </w:r>
          </w:p>
        </w:tc>
        <w:tc>
          <w:tcPr>
            <w:tcW w:w="3960" w:type="dxa"/>
            <w:tcBorders>
              <w:top w:val="nil"/>
              <w:left w:val="nil"/>
              <w:bottom w:val="single" w:sz="4" w:space="0" w:color="auto"/>
              <w:right w:val="single" w:sz="4" w:space="0" w:color="auto"/>
            </w:tcBorders>
            <w:hideMark/>
          </w:tcPr>
          <w:p w14:paraId="0AE4F69A" w14:textId="77777777" w:rsidR="00090171" w:rsidRPr="00743FC3" w:rsidRDefault="00090171" w:rsidP="00D31A25">
            <w:pPr>
              <w:rPr>
                <w:rFonts w:cs="Calibri"/>
                <w:color w:val="000000"/>
              </w:rPr>
            </w:pPr>
            <w:r w:rsidRPr="00743FC3">
              <w:rPr>
                <w:rFonts w:cs="Calibri"/>
                <w:color w:val="000000"/>
              </w:rPr>
              <w:t>Average number of children (18 years and less) in the households</w:t>
            </w:r>
          </w:p>
        </w:tc>
        <w:tc>
          <w:tcPr>
            <w:tcW w:w="3780" w:type="dxa"/>
            <w:tcBorders>
              <w:top w:val="nil"/>
              <w:left w:val="nil"/>
              <w:bottom w:val="single" w:sz="4" w:space="0" w:color="auto"/>
              <w:right w:val="single" w:sz="4" w:space="0" w:color="auto"/>
            </w:tcBorders>
            <w:hideMark/>
          </w:tcPr>
          <w:p w14:paraId="0CD538D5"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w:t>
            </w:r>
          </w:p>
        </w:tc>
      </w:tr>
      <w:tr w:rsidR="00090171" w:rsidRPr="00743FC3" w14:paraId="61089AC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EA0CC5A" w14:textId="77777777" w:rsidR="00090171" w:rsidRPr="00743FC3" w:rsidRDefault="00090171" w:rsidP="00D31A25">
            <w:pPr>
              <w:rPr>
                <w:rFonts w:cs="Calibri"/>
                <w:color w:val="000000"/>
                <w:rtl/>
              </w:rPr>
            </w:pPr>
            <w:r w:rsidRPr="00743FC3">
              <w:rPr>
                <w:rFonts w:cs="Calibri"/>
                <w:color w:val="000000"/>
              </w:rPr>
              <w:t>6859</w:t>
            </w:r>
          </w:p>
        </w:tc>
        <w:tc>
          <w:tcPr>
            <w:tcW w:w="3960" w:type="dxa"/>
            <w:tcBorders>
              <w:top w:val="nil"/>
              <w:left w:val="nil"/>
              <w:bottom w:val="single" w:sz="4" w:space="0" w:color="auto"/>
              <w:right w:val="single" w:sz="4" w:space="0" w:color="auto"/>
            </w:tcBorders>
            <w:hideMark/>
          </w:tcPr>
          <w:p w14:paraId="59CC7B3A" w14:textId="77777777" w:rsidR="00090171" w:rsidRPr="00743FC3" w:rsidRDefault="00090171" w:rsidP="00D31A25">
            <w:pPr>
              <w:rPr>
                <w:rFonts w:cs="Calibri"/>
                <w:color w:val="000000"/>
              </w:rPr>
            </w:pPr>
            <w:r w:rsidRPr="00743FC3">
              <w:rPr>
                <w:rFonts w:cs="Calibri"/>
                <w:color w:val="000000"/>
              </w:rPr>
              <w:t>Children (18 years and less) per employed mother</w:t>
            </w:r>
          </w:p>
        </w:tc>
        <w:tc>
          <w:tcPr>
            <w:tcW w:w="3780" w:type="dxa"/>
            <w:tcBorders>
              <w:top w:val="nil"/>
              <w:left w:val="nil"/>
              <w:bottom w:val="single" w:sz="4" w:space="0" w:color="auto"/>
              <w:right w:val="single" w:sz="4" w:space="0" w:color="auto"/>
            </w:tcBorders>
            <w:hideMark/>
          </w:tcPr>
          <w:p w14:paraId="14A03471" w14:textId="77777777" w:rsidR="00090171" w:rsidRPr="00743FC3" w:rsidRDefault="00090171" w:rsidP="00D31A25">
            <w:pPr>
              <w:bidi/>
              <w:rPr>
                <w:rFonts w:cs="Calibri"/>
                <w:color w:val="000000"/>
              </w:rPr>
            </w:pPr>
            <w:r w:rsidRPr="00743FC3">
              <w:rPr>
                <w:rFonts w:cs="Calibri"/>
                <w:color w:val="000000"/>
                <w:rtl/>
              </w:rPr>
              <w:t>معدل الأبناء (18 سنة فأقل) لكل أم مشتغلة</w:t>
            </w:r>
          </w:p>
        </w:tc>
      </w:tr>
      <w:tr w:rsidR="00090171" w:rsidRPr="00743FC3" w14:paraId="006D998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225D7CD" w14:textId="77777777" w:rsidR="00090171" w:rsidRPr="00743FC3" w:rsidRDefault="00090171" w:rsidP="00D31A25">
            <w:pPr>
              <w:rPr>
                <w:rFonts w:cs="Calibri"/>
                <w:color w:val="000000"/>
                <w:rtl/>
              </w:rPr>
            </w:pPr>
            <w:r w:rsidRPr="00743FC3">
              <w:rPr>
                <w:rFonts w:cs="Calibri"/>
                <w:color w:val="000000"/>
              </w:rPr>
              <w:t>7395</w:t>
            </w:r>
          </w:p>
        </w:tc>
        <w:tc>
          <w:tcPr>
            <w:tcW w:w="3960" w:type="dxa"/>
            <w:tcBorders>
              <w:top w:val="nil"/>
              <w:left w:val="nil"/>
              <w:bottom w:val="single" w:sz="4" w:space="0" w:color="auto"/>
              <w:right w:val="single" w:sz="4" w:space="0" w:color="auto"/>
            </w:tcBorders>
            <w:hideMark/>
          </w:tcPr>
          <w:p w14:paraId="20D4865A" w14:textId="77777777" w:rsidR="00090171" w:rsidRPr="00743FC3" w:rsidRDefault="00090171" w:rsidP="00D31A25">
            <w:pPr>
              <w:rPr>
                <w:rFonts w:cs="Calibri"/>
                <w:color w:val="000000"/>
              </w:rPr>
            </w:pPr>
            <w:r w:rsidRPr="00743FC3">
              <w:rPr>
                <w:rFonts w:cs="Calibri"/>
                <w:color w:val="000000"/>
              </w:rPr>
              <w:t>Divorced and Widowed Emirati Fathers by Number of Children</w:t>
            </w:r>
          </w:p>
        </w:tc>
        <w:tc>
          <w:tcPr>
            <w:tcW w:w="3780" w:type="dxa"/>
            <w:tcBorders>
              <w:top w:val="nil"/>
              <w:left w:val="nil"/>
              <w:bottom w:val="single" w:sz="4" w:space="0" w:color="auto"/>
              <w:right w:val="single" w:sz="4" w:space="0" w:color="auto"/>
            </w:tcBorders>
            <w:hideMark/>
          </w:tcPr>
          <w:p w14:paraId="1432EAFD" w14:textId="77777777" w:rsidR="00090171" w:rsidRPr="00743FC3" w:rsidRDefault="00090171" w:rsidP="00D31A25">
            <w:pPr>
              <w:bidi/>
              <w:rPr>
                <w:rFonts w:cs="Calibri"/>
                <w:color w:val="000000"/>
              </w:rPr>
            </w:pPr>
            <w:r w:rsidRPr="00743FC3">
              <w:rPr>
                <w:rFonts w:cs="Calibri"/>
                <w:color w:val="000000"/>
                <w:rtl/>
              </w:rPr>
              <w:t>الآباء الإماراتيين المطلقين والأرامل حسب عدد الأبناء</w:t>
            </w:r>
          </w:p>
        </w:tc>
      </w:tr>
      <w:tr w:rsidR="00090171" w:rsidRPr="00743FC3" w14:paraId="778BE0D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7A834BA" w14:textId="77777777" w:rsidR="00090171" w:rsidRPr="00743FC3" w:rsidRDefault="00090171" w:rsidP="00D31A25">
            <w:pPr>
              <w:rPr>
                <w:rFonts w:cs="Calibri"/>
                <w:color w:val="000000"/>
                <w:rtl/>
              </w:rPr>
            </w:pPr>
            <w:r w:rsidRPr="00743FC3">
              <w:rPr>
                <w:rFonts w:cs="Calibri"/>
                <w:color w:val="000000"/>
              </w:rPr>
              <w:t>6861</w:t>
            </w:r>
          </w:p>
        </w:tc>
        <w:tc>
          <w:tcPr>
            <w:tcW w:w="3960" w:type="dxa"/>
            <w:tcBorders>
              <w:top w:val="nil"/>
              <w:left w:val="nil"/>
              <w:bottom w:val="single" w:sz="4" w:space="0" w:color="auto"/>
              <w:right w:val="single" w:sz="4" w:space="0" w:color="auto"/>
            </w:tcBorders>
            <w:hideMark/>
          </w:tcPr>
          <w:p w14:paraId="5AFB8522" w14:textId="77777777" w:rsidR="00090171" w:rsidRPr="00743FC3" w:rsidRDefault="00090171" w:rsidP="00D31A25">
            <w:pPr>
              <w:rPr>
                <w:rFonts w:cs="Calibri"/>
                <w:color w:val="000000"/>
              </w:rPr>
            </w:pPr>
            <w:r w:rsidRPr="00743FC3">
              <w:rPr>
                <w:rFonts w:cs="Calibri"/>
                <w:color w:val="000000"/>
              </w:rPr>
              <w:t>Divorced and Widowed Emirati Mothers by Number of Children</w:t>
            </w:r>
          </w:p>
        </w:tc>
        <w:tc>
          <w:tcPr>
            <w:tcW w:w="3780" w:type="dxa"/>
            <w:tcBorders>
              <w:top w:val="nil"/>
              <w:left w:val="nil"/>
              <w:bottom w:val="single" w:sz="4" w:space="0" w:color="auto"/>
              <w:right w:val="single" w:sz="4" w:space="0" w:color="auto"/>
            </w:tcBorders>
            <w:hideMark/>
          </w:tcPr>
          <w:p w14:paraId="7E2F4C37" w14:textId="77777777" w:rsidR="00090171" w:rsidRPr="00743FC3" w:rsidRDefault="00090171" w:rsidP="00D31A25">
            <w:pPr>
              <w:bidi/>
              <w:rPr>
                <w:rFonts w:cs="Calibri"/>
                <w:color w:val="000000"/>
              </w:rPr>
            </w:pPr>
            <w:r w:rsidRPr="00743FC3">
              <w:rPr>
                <w:rFonts w:cs="Calibri"/>
                <w:color w:val="000000"/>
                <w:rtl/>
              </w:rPr>
              <w:t>الأمهات الإماراتيات المطلقات والأرامل حسب عدد الأبناء</w:t>
            </w:r>
          </w:p>
        </w:tc>
      </w:tr>
      <w:tr w:rsidR="00090171" w:rsidRPr="00743FC3" w14:paraId="7FDBA1F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4C3DE33C" w14:textId="77777777" w:rsidR="00090171" w:rsidRPr="00743FC3" w:rsidRDefault="00090171" w:rsidP="00D31A25">
            <w:pPr>
              <w:rPr>
                <w:rFonts w:cs="Calibri"/>
                <w:color w:val="000000"/>
                <w:rtl/>
              </w:rPr>
            </w:pPr>
            <w:r w:rsidRPr="00743FC3">
              <w:rPr>
                <w:rFonts w:cs="Calibri"/>
                <w:color w:val="000000"/>
              </w:rPr>
              <w:t>7392</w:t>
            </w:r>
          </w:p>
        </w:tc>
        <w:tc>
          <w:tcPr>
            <w:tcW w:w="3960" w:type="dxa"/>
            <w:tcBorders>
              <w:top w:val="nil"/>
              <w:left w:val="nil"/>
              <w:bottom w:val="single" w:sz="4" w:space="0" w:color="auto"/>
              <w:right w:val="single" w:sz="4" w:space="0" w:color="auto"/>
            </w:tcBorders>
            <w:hideMark/>
          </w:tcPr>
          <w:p w14:paraId="7D435F1E" w14:textId="77777777" w:rsidR="00090171" w:rsidRPr="00743FC3" w:rsidRDefault="00090171" w:rsidP="00D31A25">
            <w:pPr>
              <w:rPr>
                <w:rFonts w:cs="Calibri"/>
                <w:color w:val="000000"/>
              </w:rPr>
            </w:pPr>
            <w:r w:rsidRPr="00743FC3">
              <w:rPr>
                <w:rFonts w:cs="Calibri"/>
                <w:color w:val="000000"/>
              </w:rPr>
              <w:t>Revenue for Golden Residency Holders - Annually</w:t>
            </w:r>
          </w:p>
        </w:tc>
        <w:tc>
          <w:tcPr>
            <w:tcW w:w="3780" w:type="dxa"/>
            <w:tcBorders>
              <w:top w:val="nil"/>
              <w:left w:val="nil"/>
              <w:bottom w:val="single" w:sz="4" w:space="0" w:color="auto"/>
              <w:right w:val="single" w:sz="4" w:space="0" w:color="auto"/>
            </w:tcBorders>
            <w:hideMark/>
          </w:tcPr>
          <w:p w14:paraId="1CA4F870" w14:textId="77777777" w:rsidR="00090171" w:rsidRPr="00743FC3" w:rsidRDefault="00090171" w:rsidP="00D31A25">
            <w:pPr>
              <w:bidi/>
              <w:rPr>
                <w:rFonts w:cs="Calibri"/>
                <w:color w:val="000000"/>
              </w:rPr>
            </w:pPr>
            <w:r w:rsidRPr="00743FC3">
              <w:rPr>
                <w:rFonts w:cs="Calibri"/>
                <w:color w:val="000000"/>
                <w:rtl/>
              </w:rPr>
              <w:t>إيرادات حاملي الإقامة الذهبية - سنوي</w:t>
            </w:r>
          </w:p>
        </w:tc>
      </w:tr>
      <w:tr w:rsidR="00090171" w:rsidRPr="00743FC3" w14:paraId="059CCAD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7E0C923" w14:textId="77777777" w:rsidR="00090171" w:rsidRPr="00743FC3" w:rsidRDefault="00090171" w:rsidP="00D31A25">
            <w:pPr>
              <w:rPr>
                <w:rFonts w:cs="Calibri"/>
                <w:color w:val="000000"/>
                <w:rtl/>
              </w:rPr>
            </w:pPr>
            <w:r w:rsidRPr="00743FC3">
              <w:rPr>
                <w:rFonts w:cs="Calibri"/>
                <w:color w:val="000000"/>
              </w:rPr>
              <w:t>3027</w:t>
            </w:r>
          </w:p>
        </w:tc>
        <w:tc>
          <w:tcPr>
            <w:tcW w:w="3960" w:type="dxa"/>
            <w:tcBorders>
              <w:top w:val="nil"/>
              <w:left w:val="nil"/>
              <w:bottom w:val="single" w:sz="4" w:space="0" w:color="auto"/>
              <w:right w:val="single" w:sz="4" w:space="0" w:color="auto"/>
            </w:tcBorders>
            <w:hideMark/>
          </w:tcPr>
          <w:p w14:paraId="7590FFE1" w14:textId="77777777" w:rsidR="00090171" w:rsidRPr="00743FC3" w:rsidRDefault="00090171" w:rsidP="00D31A25">
            <w:pPr>
              <w:rPr>
                <w:rFonts w:cs="Calibri"/>
                <w:color w:val="000000"/>
              </w:rPr>
            </w:pPr>
            <w:r w:rsidRPr="00743FC3">
              <w:rPr>
                <w:rFonts w:cs="Calibri"/>
                <w:color w:val="000000"/>
              </w:rPr>
              <w:t>Proportion of the rural population who live within 2 km of an all-season road</w:t>
            </w:r>
          </w:p>
        </w:tc>
        <w:tc>
          <w:tcPr>
            <w:tcW w:w="3780" w:type="dxa"/>
            <w:tcBorders>
              <w:top w:val="nil"/>
              <w:left w:val="nil"/>
              <w:bottom w:val="single" w:sz="4" w:space="0" w:color="auto"/>
              <w:right w:val="single" w:sz="4" w:space="0" w:color="auto"/>
            </w:tcBorders>
            <w:hideMark/>
          </w:tcPr>
          <w:p w14:paraId="56B55578" w14:textId="77777777" w:rsidR="00090171" w:rsidRPr="00743FC3" w:rsidRDefault="00090171" w:rsidP="00D31A25">
            <w:pPr>
              <w:bidi/>
              <w:rPr>
                <w:rFonts w:cs="Calibri"/>
                <w:color w:val="000000"/>
              </w:rPr>
            </w:pPr>
            <w:r w:rsidRPr="00743FC3">
              <w:rPr>
                <w:rFonts w:cs="Calibri"/>
                <w:color w:val="000000"/>
                <w:rtl/>
              </w:rPr>
              <w:t>نسبة سكان الريف الذين يعيشون على بعد كيلومترين من طريق صالحة للاستعمال في جميع الفصول</w:t>
            </w:r>
          </w:p>
        </w:tc>
      </w:tr>
      <w:tr w:rsidR="00090171" w:rsidRPr="00743FC3" w14:paraId="3AF39C8F"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6B1D6ED1" w14:textId="77777777" w:rsidR="00090171" w:rsidRPr="00743FC3" w:rsidRDefault="00090171" w:rsidP="00D31A25">
            <w:pPr>
              <w:rPr>
                <w:rFonts w:cs="Calibri"/>
                <w:color w:val="000000"/>
                <w:rtl/>
              </w:rPr>
            </w:pPr>
            <w:r w:rsidRPr="00743FC3">
              <w:rPr>
                <w:rFonts w:cs="Calibri"/>
                <w:color w:val="000000"/>
              </w:rPr>
              <w:t>3803</w:t>
            </w:r>
          </w:p>
        </w:tc>
        <w:tc>
          <w:tcPr>
            <w:tcW w:w="3960" w:type="dxa"/>
            <w:tcBorders>
              <w:top w:val="nil"/>
              <w:left w:val="nil"/>
              <w:bottom w:val="single" w:sz="4" w:space="0" w:color="auto"/>
              <w:right w:val="single" w:sz="4" w:space="0" w:color="auto"/>
            </w:tcBorders>
            <w:hideMark/>
          </w:tcPr>
          <w:p w14:paraId="63313F49" w14:textId="77777777" w:rsidR="00090171" w:rsidRPr="00743FC3" w:rsidRDefault="00090171" w:rsidP="00D31A25">
            <w:pPr>
              <w:rPr>
                <w:rFonts w:cs="Calibri"/>
                <w:color w:val="000000"/>
              </w:rPr>
            </w:pPr>
            <w:r w:rsidRPr="00743FC3">
              <w:rPr>
                <w:rFonts w:cs="Calibri"/>
                <w:color w:val="000000"/>
              </w:rPr>
              <w:t>Proportion of urban population living in slums, informal settlements, or inadequate housing</w:t>
            </w:r>
          </w:p>
        </w:tc>
        <w:tc>
          <w:tcPr>
            <w:tcW w:w="3780" w:type="dxa"/>
            <w:tcBorders>
              <w:top w:val="nil"/>
              <w:left w:val="nil"/>
              <w:bottom w:val="single" w:sz="4" w:space="0" w:color="auto"/>
              <w:right w:val="single" w:sz="4" w:space="0" w:color="auto"/>
            </w:tcBorders>
            <w:hideMark/>
          </w:tcPr>
          <w:p w14:paraId="7355BAFE" w14:textId="77777777" w:rsidR="00090171" w:rsidRPr="00743FC3" w:rsidRDefault="00090171" w:rsidP="00D31A25">
            <w:pPr>
              <w:bidi/>
              <w:rPr>
                <w:rFonts w:cs="Calibri"/>
                <w:color w:val="000000"/>
              </w:rPr>
            </w:pPr>
            <w:r w:rsidRPr="00743FC3">
              <w:rPr>
                <w:rFonts w:cs="Calibri"/>
                <w:color w:val="000000"/>
                <w:rtl/>
              </w:rPr>
              <w:t>نسبة السكان الحضريين الذين يعيشون في أحياء فقيرة أو مستوطنات غير رسمية أو مساكن غير لائقة</w:t>
            </w:r>
          </w:p>
        </w:tc>
      </w:tr>
      <w:tr w:rsidR="00090171" w:rsidRPr="00743FC3" w14:paraId="38389426"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EC9DE36" w14:textId="77777777" w:rsidR="00090171" w:rsidRPr="00743FC3" w:rsidRDefault="00090171" w:rsidP="00D31A25">
            <w:pPr>
              <w:rPr>
                <w:rFonts w:cs="Calibri"/>
                <w:color w:val="000000"/>
                <w:rtl/>
              </w:rPr>
            </w:pPr>
            <w:r w:rsidRPr="00743FC3">
              <w:rPr>
                <w:rFonts w:cs="Calibri"/>
                <w:color w:val="000000"/>
              </w:rPr>
              <w:t>8785</w:t>
            </w:r>
          </w:p>
        </w:tc>
        <w:tc>
          <w:tcPr>
            <w:tcW w:w="3960" w:type="dxa"/>
            <w:tcBorders>
              <w:top w:val="nil"/>
              <w:left w:val="nil"/>
              <w:bottom w:val="single" w:sz="4" w:space="0" w:color="auto"/>
              <w:right w:val="single" w:sz="4" w:space="0" w:color="auto"/>
            </w:tcBorders>
            <w:hideMark/>
          </w:tcPr>
          <w:p w14:paraId="115E834E" w14:textId="77777777" w:rsidR="00090171" w:rsidRPr="00743FC3" w:rsidRDefault="00090171" w:rsidP="00D31A25">
            <w:pPr>
              <w:rPr>
                <w:rFonts w:cs="Calibri"/>
                <w:color w:val="000000"/>
              </w:rPr>
            </w:pPr>
            <w:r w:rsidRPr="00743FC3">
              <w:rPr>
                <w:rFonts w:cs="Calibri"/>
                <w:color w:val="000000"/>
              </w:rPr>
              <w:t>Total Households - Annually</w:t>
            </w:r>
          </w:p>
        </w:tc>
        <w:tc>
          <w:tcPr>
            <w:tcW w:w="3780" w:type="dxa"/>
            <w:tcBorders>
              <w:top w:val="nil"/>
              <w:left w:val="nil"/>
              <w:bottom w:val="single" w:sz="4" w:space="0" w:color="auto"/>
              <w:right w:val="single" w:sz="4" w:space="0" w:color="auto"/>
            </w:tcBorders>
            <w:hideMark/>
          </w:tcPr>
          <w:p w14:paraId="71DFF7F6" w14:textId="77777777" w:rsidR="00090171" w:rsidRPr="00743FC3" w:rsidRDefault="00090171" w:rsidP="00D31A25">
            <w:pPr>
              <w:bidi/>
              <w:rPr>
                <w:rFonts w:cs="Calibri"/>
                <w:color w:val="000000"/>
              </w:rPr>
            </w:pPr>
            <w:r w:rsidRPr="00743FC3">
              <w:rPr>
                <w:rFonts w:cs="Calibri"/>
                <w:color w:val="000000"/>
                <w:rtl/>
              </w:rPr>
              <w:t>إجمالي الأسر - سنوي</w:t>
            </w:r>
          </w:p>
        </w:tc>
      </w:tr>
      <w:tr w:rsidR="00090171" w:rsidRPr="00743FC3" w14:paraId="501FB8DD"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D985257" w14:textId="77777777" w:rsidR="00090171" w:rsidRPr="00743FC3" w:rsidRDefault="00090171" w:rsidP="00D31A25">
            <w:pPr>
              <w:rPr>
                <w:rFonts w:cs="Calibri"/>
                <w:color w:val="000000"/>
                <w:rtl/>
              </w:rPr>
            </w:pPr>
            <w:r w:rsidRPr="00743FC3">
              <w:rPr>
                <w:rFonts w:cs="Calibri"/>
                <w:color w:val="000000"/>
              </w:rPr>
              <w:lastRenderedPageBreak/>
              <w:t>8786</w:t>
            </w:r>
          </w:p>
        </w:tc>
        <w:tc>
          <w:tcPr>
            <w:tcW w:w="3960" w:type="dxa"/>
            <w:tcBorders>
              <w:top w:val="nil"/>
              <w:left w:val="nil"/>
              <w:bottom w:val="single" w:sz="4" w:space="0" w:color="auto"/>
              <w:right w:val="single" w:sz="4" w:space="0" w:color="auto"/>
            </w:tcBorders>
            <w:hideMark/>
          </w:tcPr>
          <w:p w14:paraId="079BB9F6" w14:textId="77777777" w:rsidR="00090171" w:rsidRPr="00743FC3" w:rsidRDefault="00090171" w:rsidP="00D31A25">
            <w:pPr>
              <w:rPr>
                <w:rFonts w:cs="Calibri"/>
                <w:color w:val="000000"/>
              </w:rPr>
            </w:pPr>
            <w:r w:rsidRPr="00743FC3">
              <w:rPr>
                <w:rFonts w:cs="Calibri"/>
                <w:color w:val="000000"/>
              </w:rPr>
              <w:t>Total Households - Quarterly</w:t>
            </w:r>
          </w:p>
        </w:tc>
        <w:tc>
          <w:tcPr>
            <w:tcW w:w="3780" w:type="dxa"/>
            <w:tcBorders>
              <w:top w:val="nil"/>
              <w:left w:val="nil"/>
              <w:bottom w:val="single" w:sz="4" w:space="0" w:color="auto"/>
              <w:right w:val="single" w:sz="4" w:space="0" w:color="auto"/>
            </w:tcBorders>
            <w:hideMark/>
          </w:tcPr>
          <w:p w14:paraId="7C39CAA3" w14:textId="77777777" w:rsidR="00090171" w:rsidRPr="00743FC3" w:rsidRDefault="00090171" w:rsidP="00D31A25">
            <w:pPr>
              <w:bidi/>
              <w:rPr>
                <w:rFonts w:cs="Calibri"/>
                <w:color w:val="000000"/>
              </w:rPr>
            </w:pPr>
            <w:r w:rsidRPr="00743FC3">
              <w:rPr>
                <w:rFonts w:cs="Calibri"/>
                <w:color w:val="000000"/>
                <w:rtl/>
              </w:rPr>
              <w:t>إجمالي الأسر - ربع سنوي</w:t>
            </w:r>
          </w:p>
        </w:tc>
      </w:tr>
      <w:tr w:rsidR="00090171" w:rsidRPr="00743FC3" w14:paraId="3D21D82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C03D49E" w14:textId="77777777" w:rsidR="00090171" w:rsidRPr="00743FC3" w:rsidRDefault="00090171" w:rsidP="00D31A25">
            <w:pPr>
              <w:rPr>
                <w:rFonts w:cs="Calibri"/>
                <w:color w:val="000000"/>
                <w:rtl/>
              </w:rPr>
            </w:pPr>
            <w:r w:rsidRPr="00743FC3">
              <w:rPr>
                <w:rFonts w:cs="Calibri"/>
                <w:color w:val="000000"/>
              </w:rPr>
              <w:t>8787</w:t>
            </w:r>
          </w:p>
        </w:tc>
        <w:tc>
          <w:tcPr>
            <w:tcW w:w="3960" w:type="dxa"/>
            <w:tcBorders>
              <w:top w:val="nil"/>
              <w:left w:val="nil"/>
              <w:bottom w:val="single" w:sz="4" w:space="0" w:color="auto"/>
              <w:right w:val="single" w:sz="4" w:space="0" w:color="auto"/>
            </w:tcBorders>
            <w:hideMark/>
          </w:tcPr>
          <w:p w14:paraId="6A00A589" w14:textId="77777777" w:rsidR="00090171" w:rsidRPr="00743FC3" w:rsidRDefault="00090171" w:rsidP="00D31A25">
            <w:pPr>
              <w:rPr>
                <w:rFonts w:cs="Calibri"/>
                <w:color w:val="000000"/>
              </w:rPr>
            </w:pPr>
            <w:r w:rsidRPr="00743FC3">
              <w:rPr>
                <w:rFonts w:cs="Calibri"/>
                <w:color w:val="000000"/>
              </w:rPr>
              <w:t>Households by Region - Annually</w:t>
            </w:r>
          </w:p>
        </w:tc>
        <w:tc>
          <w:tcPr>
            <w:tcW w:w="3780" w:type="dxa"/>
            <w:tcBorders>
              <w:top w:val="nil"/>
              <w:left w:val="nil"/>
              <w:bottom w:val="single" w:sz="4" w:space="0" w:color="auto"/>
              <w:right w:val="single" w:sz="4" w:space="0" w:color="auto"/>
            </w:tcBorders>
            <w:hideMark/>
          </w:tcPr>
          <w:p w14:paraId="35DB6797" w14:textId="77777777" w:rsidR="00090171" w:rsidRPr="00743FC3" w:rsidRDefault="00090171" w:rsidP="00D31A25">
            <w:pPr>
              <w:bidi/>
              <w:rPr>
                <w:rFonts w:cs="Calibri"/>
                <w:color w:val="000000"/>
              </w:rPr>
            </w:pPr>
            <w:r w:rsidRPr="00743FC3">
              <w:rPr>
                <w:rFonts w:cs="Calibri"/>
                <w:color w:val="000000"/>
                <w:rtl/>
              </w:rPr>
              <w:t>الأسر حسب المنطقة - سنوي</w:t>
            </w:r>
          </w:p>
        </w:tc>
      </w:tr>
      <w:tr w:rsidR="00090171" w:rsidRPr="00743FC3" w14:paraId="3BF32D3B"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66D66BE" w14:textId="77777777" w:rsidR="00090171" w:rsidRPr="00743FC3" w:rsidRDefault="00090171" w:rsidP="00D31A25">
            <w:pPr>
              <w:rPr>
                <w:rFonts w:cs="Calibri"/>
                <w:color w:val="000000"/>
                <w:rtl/>
              </w:rPr>
            </w:pPr>
            <w:r w:rsidRPr="00743FC3">
              <w:rPr>
                <w:rFonts w:cs="Calibri"/>
                <w:color w:val="000000"/>
              </w:rPr>
              <w:t>8788</w:t>
            </w:r>
          </w:p>
        </w:tc>
        <w:tc>
          <w:tcPr>
            <w:tcW w:w="3960" w:type="dxa"/>
            <w:tcBorders>
              <w:top w:val="nil"/>
              <w:left w:val="nil"/>
              <w:bottom w:val="single" w:sz="4" w:space="0" w:color="auto"/>
              <w:right w:val="single" w:sz="4" w:space="0" w:color="auto"/>
            </w:tcBorders>
            <w:hideMark/>
          </w:tcPr>
          <w:p w14:paraId="3E0B716C" w14:textId="77777777" w:rsidR="00090171" w:rsidRPr="00743FC3" w:rsidRDefault="00090171" w:rsidP="00D31A25">
            <w:pPr>
              <w:rPr>
                <w:rFonts w:cs="Calibri"/>
                <w:color w:val="000000"/>
              </w:rPr>
            </w:pPr>
            <w:r w:rsidRPr="00743FC3">
              <w:rPr>
                <w:rFonts w:cs="Calibri"/>
                <w:color w:val="000000"/>
              </w:rPr>
              <w:t>Households by Region - Quarterly</w:t>
            </w:r>
          </w:p>
        </w:tc>
        <w:tc>
          <w:tcPr>
            <w:tcW w:w="3780" w:type="dxa"/>
            <w:tcBorders>
              <w:top w:val="nil"/>
              <w:left w:val="nil"/>
              <w:bottom w:val="single" w:sz="4" w:space="0" w:color="auto"/>
              <w:right w:val="single" w:sz="4" w:space="0" w:color="auto"/>
            </w:tcBorders>
            <w:hideMark/>
          </w:tcPr>
          <w:p w14:paraId="580B1360" w14:textId="77777777" w:rsidR="00090171" w:rsidRPr="00743FC3" w:rsidRDefault="00090171" w:rsidP="00D31A25">
            <w:pPr>
              <w:bidi/>
              <w:rPr>
                <w:rFonts w:cs="Calibri"/>
                <w:color w:val="000000"/>
              </w:rPr>
            </w:pPr>
            <w:r w:rsidRPr="00743FC3">
              <w:rPr>
                <w:rFonts w:cs="Calibri"/>
                <w:color w:val="000000"/>
                <w:rtl/>
              </w:rPr>
              <w:t>الأسر حسب المنطقة - ربع سنوي</w:t>
            </w:r>
          </w:p>
        </w:tc>
      </w:tr>
      <w:tr w:rsidR="00090171" w:rsidRPr="00743FC3" w14:paraId="295DEFF7"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7B1B04BA" w14:textId="77777777" w:rsidR="00090171" w:rsidRPr="00743FC3" w:rsidRDefault="00090171" w:rsidP="00D31A25">
            <w:pPr>
              <w:rPr>
                <w:rFonts w:cs="Calibri"/>
                <w:color w:val="000000"/>
                <w:rtl/>
              </w:rPr>
            </w:pPr>
            <w:r w:rsidRPr="00743FC3">
              <w:rPr>
                <w:rFonts w:cs="Calibri"/>
                <w:color w:val="000000"/>
              </w:rPr>
              <w:t>8809</w:t>
            </w:r>
          </w:p>
        </w:tc>
        <w:tc>
          <w:tcPr>
            <w:tcW w:w="3960" w:type="dxa"/>
            <w:tcBorders>
              <w:top w:val="nil"/>
              <w:left w:val="nil"/>
              <w:bottom w:val="single" w:sz="4" w:space="0" w:color="auto"/>
              <w:right w:val="single" w:sz="4" w:space="0" w:color="auto"/>
            </w:tcBorders>
            <w:hideMark/>
          </w:tcPr>
          <w:p w14:paraId="56913AAC" w14:textId="77777777" w:rsidR="00090171" w:rsidRPr="00743FC3" w:rsidRDefault="00090171" w:rsidP="00D31A25">
            <w:pPr>
              <w:rPr>
                <w:rFonts w:cs="Calibri"/>
                <w:color w:val="000000"/>
              </w:rPr>
            </w:pPr>
            <w:r w:rsidRPr="00743FC3">
              <w:rPr>
                <w:rFonts w:cs="Calibri"/>
                <w:color w:val="000000"/>
              </w:rPr>
              <w:t>Households by Household Type - Annually</w:t>
            </w:r>
          </w:p>
        </w:tc>
        <w:tc>
          <w:tcPr>
            <w:tcW w:w="3780" w:type="dxa"/>
            <w:tcBorders>
              <w:top w:val="nil"/>
              <w:left w:val="nil"/>
              <w:bottom w:val="single" w:sz="4" w:space="0" w:color="auto"/>
              <w:right w:val="single" w:sz="4" w:space="0" w:color="auto"/>
            </w:tcBorders>
            <w:hideMark/>
          </w:tcPr>
          <w:p w14:paraId="1C84AFEE" w14:textId="77777777" w:rsidR="00090171" w:rsidRPr="00743FC3" w:rsidRDefault="00090171" w:rsidP="00D31A25">
            <w:pPr>
              <w:bidi/>
              <w:rPr>
                <w:rFonts w:cs="Calibri"/>
                <w:color w:val="000000"/>
              </w:rPr>
            </w:pPr>
            <w:r w:rsidRPr="00743FC3">
              <w:rPr>
                <w:rFonts w:cs="Calibri"/>
                <w:color w:val="000000"/>
                <w:rtl/>
              </w:rPr>
              <w:t>الأسر حسب نوع الأسرة - سنوي</w:t>
            </w:r>
          </w:p>
        </w:tc>
      </w:tr>
      <w:tr w:rsidR="00090171" w:rsidRPr="00743FC3" w14:paraId="71CBA2D6"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3CB9A8B" w14:textId="77777777" w:rsidR="00090171" w:rsidRPr="00743FC3" w:rsidRDefault="00090171" w:rsidP="00D31A25">
            <w:pPr>
              <w:rPr>
                <w:rFonts w:cs="Calibri"/>
                <w:color w:val="000000"/>
                <w:rtl/>
              </w:rPr>
            </w:pPr>
            <w:r w:rsidRPr="00743FC3">
              <w:rPr>
                <w:rFonts w:cs="Calibri"/>
                <w:color w:val="000000"/>
              </w:rPr>
              <w:t>8810</w:t>
            </w:r>
          </w:p>
        </w:tc>
        <w:tc>
          <w:tcPr>
            <w:tcW w:w="3960" w:type="dxa"/>
            <w:tcBorders>
              <w:top w:val="nil"/>
              <w:left w:val="nil"/>
              <w:bottom w:val="single" w:sz="4" w:space="0" w:color="auto"/>
              <w:right w:val="single" w:sz="4" w:space="0" w:color="auto"/>
            </w:tcBorders>
            <w:hideMark/>
          </w:tcPr>
          <w:p w14:paraId="04F488BD" w14:textId="77777777" w:rsidR="00090171" w:rsidRPr="00743FC3" w:rsidRDefault="00090171" w:rsidP="00D31A25">
            <w:pPr>
              <w:rPr>
                <w:rFonts w:cs="Calibri"/>
                <w:color w:val="000000"/>
              </w:rPr>
            </w:pPr>
            <w:r w:rsidRPr="00743FC3">
              <w:rPr>
                <w:rFonts w:cs="Calibri"/>
                <w:color w:val="000000"/>
              </w:rPr>
              <w:t>Households by household type - Quarterly</w:t>
            </w:r>
          </w:p>
        </w:tc>
        <w:tc>
          <w:tcPr>
            <w:tcW w:w="3780" w:type="dxa"/>
            <w:tcBorders>
              <w:top w:val="nil"/>
              <w:left w:val="nil"/>
              <w:bottom w:val="single" w:sz="4" w:space="0" w:color="auto"/>
              <w:right w:val="single" w:sz="4" w:space="0" w:color="auto"/>
            </w:tcBorders>
            <w:hideMark/>
          </w:tcPr>
          <w:p w14:paraId="342E5DA7" w14:textId="77777777" w:rsidR="00090171" w:rsidRPr="00743FC3" w:rsidRDefault="00090171" w:rsidP="00D31A25">
            <w:pPr>
              <w:bidi/>
              <w:rPr>
                <w:rFonts w:cs="Calibri"/>
                <w:color w:val="000000"/>
              </w:rPr>
            </w:pPr>
            <w:r w:rsidRPr="00743FC3">
              <w:rPr>
                <w:rFonts w:cs="Calibri"/>
                <w:color w:val="000000"/>
                <w:rtl/>
              </w:rPr>
              <w:t>الأسر حسب نوع الأسرة - ربع سنوي</w:t>
            </w:r>
          </w:p>
        </w:tc>
      </w:tr>
      <w:tr w:rsidR="00090171" w:rsidRPr="00743FC3" w14:paraId="3A6889E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C32DD69" w14:textId="77777777" w:rsidR="00090171" w:rsidRPr="00743FC3" w:rsidRDefault="00090171" w:rsidP="00D31A25">
            <w:pPr>
              <w:rPr>
                <w:rFonts w:cs="Calibri"/>
                <w:color w:val="000000"/>
                <w:rtl/>
              </w:rPr>
            </w:pPr>
            <w:r w:rsidRPr="00743FC3">
              <w:rPr>
                <w:rFonts w:cs="Calibri"/>
                <w:color w:val="000000"/>
              </w:rPr>
              <w:t>8789</w:t>
            </w:r>
          </w:p>
        </w:tc>
        <w:tc>
          <w:tcPr>
            <w:tcW w:w="3960" w:type="dxa"/>
            <w:tcBorders>
              <w:top w:val="nil"/>
              <w:left w:val="nil"/>
              <w:bottom w:val="single" w:sz="4" w:space="0" w:color="auto"/>
              <w:right w:val="single" w:sz="4" w:space="0" w:color="auto"/>
            </w:tcBorders>
            <w:hideMark/>
          </w:tcPr>
          <w:p w14:paraId="3664CDC0" w14:textId="77777777" w:rsidR="00090171" w:rsidRPr="00743FC3" w:rsidRDefault="00090171" w:rsidP="00D31A25">
            <w:pPr>
              <w:rPr>
                <w:rFonts w:cs="Calibri"/>
                <w:color w:val="000000"/>
              </w:rPr>
            </w:pPr>
            <w:r w:rsidRPr="00743FC3">
              <w:rPr>
                <w:rFonts w:cs="Calibri"/>
                <w:color w:val="000000"/>
              </w:rPr>
              <w:t>Average Household Size by Household Type - Annually</w:t>
            </w:r>
          </w:p>
        </w:tc>
        <w:tc>
          <w:tcPr>
            <w:tcW w:w="3780" w:type="dxa"/>
            <w:tcBorders>
              <w:top w:val="nil"/>
              <w:left w:val="nil"/>
              <w:bottom w:val="single" w:sz="4" w:space="0" w:color="auto"/>
              <w:right w:val="single" w:sz="4" w:space="0" w:color="auto"/>
            </w:tcBorders>
            <w:hideMark/>
          </w:tcPr>
          <w:p w14:paraId="543618F6" w14:textId="77777777" w:rsidR="00090171" w:rsidRPr="00743FC3" w:rsidRDefault="00090171" w:rsidP="00D31A25">
            <w:pPr>
              <w:bidi/>
              <w:rPr>
                <w:rFonts w:cs="Calibri"/>
                <w:color w:val="000000"/>
              </w:rPr>
            </w:pPr>
            <w:r w:rsidRPr="00743FC3">
              <w:rPr>
                <w:rFonts w:cs="Calibri"/>
                <w:color w:val="000000"/>
                <w:rtl/>
              </w:rPr>
              <w:t>متوسط حجم الأسرة حسب نوع الأسرة - سنوي</w:t>
            </w:r>
          </w:p>
        </w:tc>
      </w:tr>
      <w:tr w:rsidR="00090171" w:rsidRPr="00743FC3" w14:paraId="0520EB5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77E67E2" w14:textId="77777777" w:rsidR="00090171" w:rsidRPr="00743FC3" w:rsidRDefault="00090171" w:rsidP="00D31A25">
            <w:pPr>
              <w:rPr>
                <w:rFonts w:cs="Calibri"/>
                <w:color w:val="000000"/>
                <w:rtl/>
              </w:rPr>
            </w:pPr>
            <w:r w:rsidRPr="00743FC3">
              <w:rPr>
                <w:rFonts w:cs="Calibri"/>
                <w:color w:val="000000"/>
              </w:rPr>
              <w:t>7397</w:t>
            </w:r>
          </w:p>
        </w:tc>
        <w:tc>
          <w:tcPr>
            <w:tcW w:w="3960" w:type="dxa"/>
            <w:tcBorders>
              <w:top w:val="nil"/>
              <w:left w:val="nil"/>
              <w:bottom w:val="single" w:sz="4" w:space="0" w:color="auto"/>
              <w:right w:val="single" w:sz="4" w:space="0" w:color="auto"/>
            </w:tcBorders>
            <w:hideMark/>
          </w:tcPr>
          <w:p w14:paraId="27643F91" w14:textId="77777777" w:rsidR="00090171" w:rsidRPr="00743FC3" w:rsidRDefault="00090171" w:rsidP="00D31A25">
            <w:pPr>
              <w:rPr>
                <w:rFonts w:cs="Calibri"/>
                <w:color w:val="000000"/>
              </w:rPr>
            </w:pPr>
            <w:r w:rsidRPr="00743FC3">
              <w:rPr>
                <w:rFonts w:cs="Calibri"/>
                <w:color w:val="000000"/>
              </w:rPr>
              <w:t>Distribution of Households by number of children (18 years and less)</w:t>
            </w:r>
          </w:p>
        </w:tc>
        <w:tc>
          <w:tcPr>
            <w:tcW w:w="3780" w:type="dxa"/>
            <w:tcBorders>
              <w:top w:val="nil"/>
              <w:left w:val="nil"/>
              <w:bottom w:val="single" w:sz="4" w:space="0" w:color="auto"/>
              <w:right w:val="single" w:sz="4" w:space="0" w:color="auto"/>
            </w:tcBorders>
            <w:hideMark/>
          </w:tcPr>
          <w:p w14:paraId="4BE757D2" w14:textId="77777777" w:rsidR="00090171" w:rsidRPr="00743FC3" w:rsidRDefault="00090171" w:rsidP="00D31A25">
            <w:pPr>
              <w:bidi/>
              <w:rPr>
                <w:rFonts w:cs="Calibri"/>
                <w:color w:val="000000"/>
              </w:rPr>
            </w:pPr>
            <w:r w:rsidRPr="00743FC3">
              <w:rPr>
                <w:rFonts w:cs="Calibri"/>
                <w:color w:val="000000"/>
                <w:rtl/>
              </w:rPr>
              <w:t>توزيع الأسر حسب عدد الأبناء (18 سنة فأقل)</w:t>
            </w:r>
          </w:p>
        </w:tc>
      </w:tr>
      <w:tr w:rsidR="00090171" w:rsidRPr="00743FC3" w14:paraId="3D29FCC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AF0DFC3" w14:textId="77777777" w:rsidR="00090171" w:rsidRPr="00743FC3" w:rsidRDefault="00090171" w:rsidP="00D31A25">
            <w:pPr>
              <w:rPr>
                <w:rFonts w:cs="Calibri"/>
                <w:color w:val="000000"/>
                <w:rtl/>
              </w:rPr>
            </w:pPr>
            <w:r w:rsidRPr="00743FC3">
              <w:rPr>
                <w:rFonts w:cs="Calibri"/>
                <w:color w:val="000000"/>
              </w:rPr>
              <w:t>8660</w:t>
            </w:r>
          </w:p>
        </w:tc>
        <w:tc>
          <w:tcPr>
            <w:tcW w:w="3960" w:type="dxa"/>
            <w:tcBorders>
              <w:top w:val="nil"/>
              <w:left w:val="nil"/>
              <w:bottom w:val="single" w:sz="4" w:space="0" w:color="auto"/>
              <w:right w:val="single" w:sz="4" w:space="0" w:color="auto"/>
            </w:tcBorders>
            <w:hideMark/>
          </w:tcPr>
          <w:p w14:paraId="65C52B68" w14:textId="77777777" w:rsidR="00090171" w:rsidRPr="00743FC3" w:rsidRDefault="00090171" w:rsidP="00D31A25">
            <w:pPr>
              <w:rPr>
                <w:rFonts w:cs="Calibri"/>
                <w:color w:val="000000"/>
              </w:rPr>
            </w:pPr>
            <w:r w:rsidRPr="00743FC3">
              <w:rPr>
                <w:rFonts w:cs="Calibri"/>
                <w:color w:val="000000"/>
              </w:rPr>
              <w:t>Registered Households in the Emirate of Abu Dhabi by Household Type</w:t>
            </w:r>
          </w:p>
        </w:tc>
        <w:tc>
          <w:tcPr>
            <w:tcW w:w="3780" w:type="dxa"/>
            <w:tcBorders>
              <w:top w:val="nil"/>
              <w:left w:val="nil"/>
              <w:bottom w:val="single" w:sz="4" w:space="0" w:color="auto"/>
              <w:right w:val="single" w:sz="4" w:space="0" w:color="auto"/>
            </w:tcBorders>
            <w:hideMark/>
          </w:tcPr>
          <w:p w14:paraId="581F2061" w14:textId="77777777" w:rsidR="00090171" w:rsidRPr="00743FC3" w:rsidRDefault="00090171" w:rsidP="00D31A25">
            <w:pPr>
              <w:bidi/>
              <w:rPr>
                <w:rFonts w:cs="Calibri"/>
                <w:color w:val="000000"/>
              </w:rPr>
            </w:pPr>
            <w:r w:rsidRPr="00743FC3">
              <w:rPr>
                <w:rFonts w:cs="Calibri"/>
                <w:color w:val="000000"/>
                <w:rtl/>
              </w:rPr>
              <w:t>الأسر المسجلة في إمارة أبوظبي حسب نوع الأسرة</w:t>
            </w:r>
          </w:p>
        </w:tc>
      </w:tr>
      <w:tr w:rsidR="00090171" w:rsidRPr="00743FC3" w14:paraId="16973308"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ED372CE" w14:textId="77777777" w:rsidR="00090171" w:rsidRPr="00743FC3" w:rsidRDefault="00090171" w:rsidP="00D31A25">
            <w:pPr>
              <w:rPr>
                <w:rFonts w:cs="Calibri"/>
                <w:color w:val="000000"/>
                <w:rtl/>
              </w:rPr>
            </w:pPr>
            <w:r w:rsidRPr="00743FC3">
              <w:rPr>
                <w:rFonts w:cs="Calibri"/>
                <w:color w:val="000000"/>
              </w:rPr>
              <w:t>8662</w:t>
            </w:r>
          </w:p>
        </w:tc>
        <w:tc>
          <w:tcPr>
            <w:tcW w:w="3960" w:type="dxa"/>
            <w:tcBorders>
              <w:top w:val="nil"/>
              <w:left w:val="nil"/>
              <w:bottom w:val="single" w:sz="4" w:space="0" w:color="auto"/>
              <w:right w:val="single" w:sz="4" w:space="0" w:color="auto"/>
            </w:tcBorders>
            <w:hideMark/>
          </w:tcPr>
          <w:p w14:paraId="60E7FCC2" w14:textId="77777777" w:rsidR="00090171" w:rsidRPr="00743FC3" w:rsidRDefault="00090171" w:rsidP="00D31A25">
            <w:pPr>
              <w:rPr>
                <w:rFonts w:cs="Calibri"/>
                <w:color w:val="000000"/>
              </w:rPr>
            </w:pPr>
            <w:r w:rsidRPr="00743FC3">
              <w:rPr>
                <w:rFonts w:cs="Calibri"/>
                <w:color w:val="000000"/>
              </w:rPr>
              <w:t>Registered Households in the Emirate of Abu Dhabi by Citizenship and Region</w:t>
            </w:r>
          </w:p>
        </w:tc>
        <w:tc>
          <w:tcPr>
            <w:tcW w:w="3780" w:type="dxa"/>
            <w:tcBorders>
              <w:top w:val="nil"/>
              <w:left w:val="nil"/>
              <w:bottom w:val="single" w:sz="4" w:space="0" w:color="auto"/>
              <w:right w:val="single" w:sz="4" w:space="0" w:color="auto"/>
            </w:tcBorders>
            <w:hideMark/>
          </w:tcPr>
          <w:p w14:paraId="3ED899F5" w14:textId="77777777" w:rsidR="00090171" w:rsidRPr="00743FC3" w:rsidRDefault="00090171" w:rsidP="00D31A25">
            <w:pPr>
              <w:bidi/>
              <w:rPr>
                <w:rFonts w:cs="Calibri"/>
                <w:color w:val="000000"/>
              </w:rPr>
            </w:pPr>
            <w:r w:rsidRPr="00743FC3">
              <w:rPr>
                <w:rFonts w:cs="Calibri"/>
                <w:color w:val="000000"/>
                <w:rtl/>
              </w:rPr>
              <w:t>الأسر المسجلة في إمارة أبوظبي حسب الجنسية والمنطقة</w:t>
            </w:r>
          </w:p>
        </w:tc>
      </w:tr>
      <w:tr w:rsidR="00090171" w:rsidRPr="00743FC3" w14:paraId="57882CF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418D8A61" w14:textId="77777777" w:rsidR="00090171" w:rsidRPr="00743FC3" w:rsidRDefault="00090171" w:rsidP="00D31A25">
            <w:pPr>
              <w:rPr>
                <w:rFonts w:cs="Calibri"/>
                <w:color w:val="000000"/>
                <w:rtl/>
              </w:rPr>
            </w:pPr>
            <w:r w:rsidRPr="00743FC3">
              <w:rPr>
                <w:rFonts w:cs="Calibri"/>
                <w:color w:val="000000"/>
              </w:rPr>
              <w:t>8664</w:t>
            </w:r>
          </w:p>
        </w:tc>
        <w:tc>
          <w:tcPr>
            <w:tcW w:w="3960" w:type="dxa"/>
            <w:tcBorders>
              <w:top w:val="nil"/>
              <w:left w:val="nil"/>
              <w:bottom w:val="single" w:sz="4" w:space="0" w:color="auto"/>
              <w:right w:val="single" w:sz="4" w:space="0" w:color="auto"/>
            </w:tcBorders>
            <w:hideMark/>
          </w:tcPr>
          <w:p w14:paraId="6E028839" w14:textId="77777777" w:rsidR="00090171" w:rsidRPr="00743FC3" w:rsidRDefault="00090171" w:rsidP="00D31A25">
            <w:pPr>
              <w:rPr>
                <w:rFonts w:cs="Calibri"/>
                <w:color w:val="000000"/>
              </w:rPr>
            </w:pPr>
            <w:r w:rsidRPr="00743FC3">
              <w:rPr>
                <w:rFonts w:cs="Calibri"/>
                <w:color w:val="000000"/>
              </w:rPr>
              <w:t>Registered Households in the Emirate of Abu Dhabi by Citizenship and District</w:t>
            </w:r>
          </w:p>
        </w:tc>
        <w:tc>
          <w:tcPr>
            <w:tcW w:w="3780" w:type="dxa"/>
            <w:tcBorders>
              <w:top w:val="nil"/>
              <w:left w:val="nil"/>
              <w:bottom w:val="single" w:sz="4" w:space="0" w:color="auto"/>
              <w:right w:val="single" w:sz="4" w:space="0" w:color="auto"/>
            </w:tcBorders>
            <w:hideMark/>
          </w:tcPr>
          <w:p w14:paraId="7230DC81" w14:textId="77777777" w:rsidR="00090171" w:rsidRPr="00743FC3" w:rsidRDefault="00090171" w:rsidP="00D31A25">
            <w:pPr>
              <w:bidi/>
              <w:rPr>
                <w:rFonts w:cs="Calibri"/>
                <w:color w:val="000000"/>
              </w:rPr>
            </w:pPr>
            <w:r w:rsidRPr="00743FC3">
              <w:rPr>
                <w:rFonts w:cs="Calibri"/>
                <w:color w:val="000000"/>
                <w:rtl/>
              </w:rPr>
              <w:t>الأسر المسجلة في إمارة أبوظبي حسب الجنسية والمنطقة الفرعية</w:t>
            </w:r>
          </w:p>
        </w:tc>
      </w:tr>
      <w:tr w:rsidR="00090171" w:rsidRPr="00743FC3" w14:paraId="3E4A1DE4"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1E329D96" w14:textId="77777777" w:rsidR="00090171" w:rsidRPr="00743FC3" w:rsidRDefault="00090171" w:rsidP="00D31A25">
            <w:pPr>
              <w:rPr>
                <w:rFonts w:cs="Calibri"/>
                <w:color w:val="000000"/>
                <w:rtl/>
              </w:rPr>
            </w:pPr>
            <w:r w:rsidRPr="00743FC3">
              <w:rPr>
                <w:rFonts w:cs="Calibri"/>
                <w:color w:val="000000"/>
              </w:rPr>
              <w:t>8659</w:t>
            </w:r>
          </w:p>
        </w:tc>
        <w:tc>
          <w:tcPr>
            <w:tcW w:w="3960" w:type="dxa"/>
            <w:tcBorders>
              <w:top w:val="nil"/>
              <w:left w:val="nil"/>
              <w:bottom w:val="single" w:sz="4" w:space="0" w:color="auto"/>
              <w:right w:val="single" w:sz="4" w:space="0" w:color="auto"/>
            </w:tcBorders>
            <w:hideMark/>
          </w:tcPr>
          <w:p w14:paraId="16D43566" w14:textId="77777777" w:rsidR="00090171" w:rsidRPr="00743FC3" w:rsidRDefault="00090171" w:rsidP="00D31A25">
            <w:pPr>
              <w:rPr>
                <w:rFonts w:cs="Calibri"/>
                <w:color w:val="000000"/>
              </w:rPr>
            </w:pPr>
            <w:r w:rsidRPr="00743FC3">
              <w:rPr>
                <w:rFonts w:cs="Calibri"/>
                <w:color w:val="000000"/>
              </w:rPr>
              <w:t>Resident Households in the Emirate of Abu Dhabi by Household Type</w:t>
            </w:r>
          </w:p>
        </w:tc>
        <w:tc>
          <w:tcPr>
            <w:tcW w:w="3780" w:type="dxa"/>
            <w:tcBorders>
              <w:top w:val="nil"/>
              <w:left w:val="nil"/>
              <w:bottom w:val="single" w:sz="4" w:space="0" w:color="auto"/>
              <w:right w:val="single" w:sz="4" w:space="0" w:color="auto"/>
            </w:tcBorders>
            <w:hideMark/>
          </w:tcPr>
          <w:p w14:paraId="66113C7B" w14:textId="77777777" w:rsidR="00090171" w:rsidRPr="00743FC3" w:rsidRDefault="00090171" w:rsidP="00D31A25">
            <w:pPr>
              <w:bidi/>
              <w:rPr>
                <w:rFonts w:cs="Calibri"/>
                <w:color w:val="000000"/>
              </w:rPr>
            </w:pPr>
            <w:r w:rsidRPr="00743FC3">
              <w:rPr>
                <w:rFonts w:cs="Calibri"/>
                <w:color w:val="000000"/>
                <w:rtl/>
              </w:rPr>
              <w:t>الأسر المقيمة في إمارة أبوظبي حسب نوع الأسرة</w:t>
            </w:r>
          </w:p>
        </w:tc>
      </w:tr>
      <w:tr w:rsidR="00090171" w:rsidRPr="00743FC3" w14:paraId="695A2338"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3C697A30" w14:textId="77777777" w:rsidR="00090171" w:rsidRPr="00743FC3" w:rsidRDefault="00090171" w:rsidP="00D31A25">
            <w:pPr>
              <w:rPr>
                <w:rFonts w:cs="Calibri"/>
                <w:color w:val="000000"/>
                <w:rtl/>
              </w:rPr>
            </w:pPr>
            <w:r w:rsidRPr="00743FC3">
              <w:rPr>
                <w:rFonts w:cs="Calibri"/>
                <w:color w:val="000000"/>
              </w:rPr>
              <w:t>8661</w:t>
            </w:r>
          </w:p>
        </w:tc>
        <w:tc>
          <w:tcPr>
            <w:tcW w:w="3960" w:type="dxa"/>
            <w:tcBorders>
              <w:top w:val="nil"/>
              <w:left w:val="nil"/>
              <w:bottom w:val="single" w:sz="4" w:space="0" w:color="auto"/>
              <w:right w:val="single" w:sz="4" w:space="0" w:color="auto"/>
            </w:tcBorders>
            <w:hideMark/>
          </w:tcPr>
          <w:p w14:paraId="35814C6B" w14:textId="77777777" w:rsidR="00090171" w:rsidRPr="00743FC3" w:rsidRDefault="00090171" w:rsidP="00D31A25">
            <w:pPr>
              <w:rPr>
                <w:rFonts w:cs="Calibri"/>
                <w:color w:val="000000"/>
              </w:rPr>
            </w:pPr>
            <w:r w:rsidRPr="00743FC3">
              <w:rPr>
                <w:rFonts w:cs="Calibri"/>
                <w:color w:val="000000"/>
              </w:rPr>
              <w:t>Resident Households in the Emirate of Abu Dhabi by Citizenship and Region</w:t>
            </w:r>
          </w:p>
        </w:tc>
        <w:tc>
          <w:tcPr>
            <w:tcW w:w="3780" w:type="dxa"/>
            <w:tcBorders>
              <w:top w:val="nil"/>
              <w:left w:val="nil"/>
              <w:bottom w:val="single" w:sz="4" w:space="0" w:color="auto"/>
              <w:right w:val="single" w:sz="4" w:space="0" w:color="auto"/>
            </w:tcBorders>
            <w:hideMark/>
          </w:tcPr>
          <w:p w14:paraId="3C5D7B90" w14:textId="77777777" w:rsidR="00090171" w:rsidRPr="00743FC3" w:rsidRDefault="00090171" w:rsidP="00D31A25">
            <w:pPr>
              <w:bidi/>
              <w:rPr>
                <w:rFonts w:cs="Calibri"/>
                <w:color w:val="000000"/>
              </w:rPr>
            </w:pPr>
            <w:r w:rsidRPr="00743FC3">
              <w:rPr>
                <w:rFonts w:cs="Calibri"/>
                <w:color w:val="000000"/>
                <w:rtl/>
              </w:rPr>
              <w:t>الأسر المقيمة في إمارة أبوظبي حسب الجنسية والمنطقة</w:t>
            </w:r>
          </w:p>
        </w:tc>
      </w:tr>
      <w:tr w:rsidR="00090171" w:rsidRPr="00743FC3" w14:paraId="5DE4F180"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4206085D" w14:textId="77777777" w:rsidR="00090171" w:rsidRPr="00743FC3" w:rsidRDefault="00090171" w:rsidP="00D31A25">
            <w:pPr>
              <w:rPr>
                <w:rFonts w:cs="Calibri"/>
                <w:color w:val="000000"/>
                <w:rtl/>
              </w:rPr>
            </w:pPr>
            <w:r w:rsidRPr="00743FC3">
              <w:rPr>
                <w:rFonts w:cs="Calibri"/>
                <w:color w:val="000000"/>
              </w:rPr>
              <w:t>8663</w:t>
            </w:r>
          </w:p>
        </w:tc>
        <w:tc>
          <w:tcPr>
            <w:tcW w:w="3960" w:type="dxa"/>
            <w:tcBorders>
              <w:top w:val="nil"/>
              <w:left w:val="nil"/>
              <w:bottom w:val="single" w:sz="4" w:space="0" w:color="auto"/>
              <w:right w:val="single" w:sz="4" w:space="0" w:color="auto"/>
            </w:tcBorders>
            <w:hideMark/>
          </w:tcPr>
          <w:p w14:paraId="7C7BBCA3" w14:textId="77777777" w:rsidR="00090171" w:rsidRPr="00743FC3" w:rsidRDefault="00090171" w:rsidP="00D31A25">
            <w:pPr>
              <w:rPr>
                <w:rFonts w:cs="Calibri"/>
                <w:color w:val="000000"/>
              </w:rPr>
            </w:pPr>
            <w:r w:rsidRPr="00743FC3">
              <w:rPr>
                <w:rFonts w:cs="Calibri"/>
                <w:color w:val="000000"/>
              </w:rPr>
              <w:t>Resident Households in the Emirate of Abu Dhabi by Citizenship and District</w:t>
            </w:r>
          </w:p>
        </w:tc>
        <w:tc>
          <w:tcPr>
            <w:tcW w:w="3780" w:type="dxa"/>
            <w:tcBorders>
              <w:top w:val="nil"/>
              <w:left w:val="nil"/>
              <w:bottom w:val="single" w:sz="4" w:space="0" w:color="auto"/>
              <w:right w:val="single" w:sz="4" w:space="0" w:color="auto"/>
            </w:tcBorders>
            <w:hideMark/>
          </w:tcPr>
          <w:p w14:paraId="3200A5CA" w14:textId="77777777" w:rsidR="00090171" w:rsidRPr="00743FC3" w:rsidRDefault="00090171" w:rsidP="00D31A25">
            <w:pPr>
              <w:bidi/>
              <w:rPr>
                <w:rFonts w:cs="Calibri"/>
                <w:color w:val="000000"/>
              </w:rPr>
            </w:pPr>
            <w:r w:rsidRPr="00743FC3">
              <w:rPr>
                <w:rFonts w:cs="Calibri"/>
                <w:color w:val="000000"/>
                <w:rtl/>
              </w:rPr>
              <w:t>الأسر المقيمة في إمارة أبوظبي حسب الجنسية والمنطقة الفرعية</w:t>
            </w:r>
          </w:p>
        </w:tc>
      </w:tr>
      <w:tr w:rsidR="00090171" w:rsidRPr="00743FC3" w14:paraId="4FE48EF2"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3311A167" w14:textId="77777777" w:rsidR="00090171" w:rsidRPr="00743FC3" w:rsidRDefault="00090171" w:rsidP="00D31A25">
            <w:pPr>
              <w:rPr>
                <w:rFonts w:cs="Calibri"/>
                <w:color w:val="000000"/>
                <w:rtl/>
              </w:rPr>
            </w:pPr>
            <w:r w:rsidRPr="00743FC3">
              <w:rPr>
                <w:rFonts w:cs="Calibri"/>
                <w:color w:val="000000"/>
              </w:rPr>
              <w:t>8669</w:t>
            </w:r>
          </w:p>
        </w:tc>
        <w:tc>
          <w:tcPr>
            <w:tcW w:w="3960" w:type="dxa"/>
            <w:tcBorders>
              <w:top w:val="nil"/>
              <w:left w:val="nil"/>
              <w:bottom w:val="single" w:sz="4" w:space="0" w:color="auto"/>
              <w:right w:val="single" w:sz="4" w:space="0" w:color="auto"/>
            </w:tcBorders>
            <w:hideMark/>
          </w:tcPr>
          <w:p w14:paraId="4669C775" w14:textId="77777777" w:rsidR="00090171" w:rsidRPr="00743FC3" w:rsidRDefault="00090171" w:rsidP="00D31A25">
            <w:pPr>
              <w:rPr>
                <w:rFonts w:cs="Calibri"/>
                <w:color w:val="000000"/>
              </w:rPr>
            </w:pPr>
            <w:r w:rsidRPr="00743FC3">
              <w:rPr>
                <w:rFonts w:cs="Calibri"/>
                <w:color w:val="000000"/>
              </w:rPr>
              <w:t>Single-Parents Households by Region</w:t>
            </w:r>
          </w:p>
        </w:tc>
        <w:tc>
          <w:tcPr>
            <w:tcW w:w="3780" w:type="dxa"/>
            <w:tcBorders>
              <w:top w:val="nil"/>
              <w:left w:val="nil"/>
              <w:bottom w:val="single" w:sz="4" w:space="0" w:color="auto"/>
              <w:right w:val="single" w:sz="4" w:space="0" w:color="auto"/>
            </w:tcBorders>
            <w:hideMark/>
          </w:tcPr>
          <w:p w14:paraId="6315A194" w14:textId="77777777" w:rsidR="00090171" w:rsidRPr="00743FC3" w:rsidRDefault="00090171" w:rsidP="00D31A25">
            <w:pPr>
              <w:bidi/>
              <w:rPr>
                <w:rFonts w:cs="Calibri"/>
                <w:color w:val="000000"/>
              </w:rPr>
            </w:pPr>
            <w:r w:rsidRPr="00743FC3">
              <w:rPr>
                <w:rFonts w:cs="Calibri"/>
                <w:color w:val="000000"/>
                <w:rtl/>
              </w:rPr>
              <w:t>الأسر أحادية الوالد حسب المنطقة</w:t>
            </w:r>
          </w:p>
        </w:tc>
      </w:tr>
      <w:tr w:rsidR="00090171" w:rsidRPr="00743FC3" w14:paraId="46D3072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E4CAE23" w14:textId="77777777" w:rsidR="00090171" w:rsidRPr="00743FC3" w:rsidRDefault="00090171" w:rsidP="00D31A25">
            <w:pPr>
              <w:rPr>
                <w:rFonts w:cs="Calibri"/>
                <w:color w:val="000000"/>
                <w:rtl/>
              </w:rPr>
            </w:pPr>
            <w:r w:rsidRPr="00743FC3">
              <w:rPr>
                <w:rFonts w:cs="Calibri"/>
                <w:color w:val="000000"/>
              </w:rPr>
              <w:t>8672</w:t>
            </w:r>
          </w:p>
        </w:tc>
        <w:tc>
          <w:tcPr>
            <w:tcW w:w="3960" w:type="dxa"/>
            <w:tcBorders>
              <w:top w:val="nil"/>
              <w:left w:val="nil"/>
              <w:bottom w:val="single" w:sz="4" w:space="0" w:color="auto"/>
              <w:right w:val="single" w:sz="4" w:space="0" w:color="auto"/>
            </w:tcBorders>
            <w:hideMark/>
          </w:tcPr>
          <w:p w14:paraId="2EC12E7C" w14:textId="77777777" w:rsidR="00090171" w:rsidRPr="00743FC3" w:rsidRDefault="00090171" w:rsidP="00D31A25">
            <w:pPr>
              <w:rPr>
                <w:rFonts w:cs="Calibri"/>
                <w:color w:val="000000"/>
              </w:rPr>
            </w:pPr>
            <w:r w:rsidRPr="00743FC3">
              <w:rPr>
                <w:rFonts w:cs="Calibri"/>
                <w:color w:val="000000"/>
              </w:rPr>
              <w:t>Single-Parents Households by Number of Children (18 years and less)</w:t>
            </w:r>
          </w:p>
        </w:tc>
        <w:tc>
          <w:tcPr>
            <w:tcW w:w="3780" w:type="dxa"/>
            <w:tcBorders>
              <w:top w:val="nil"/>
              <w:left w:val="nil"/>
              <w:bottom w:val="single" w:sz="4" w:space="0" w:color="auto"/>
              <w:right w:val="single" w:sz="4" w:space="0" w:color="auto"/>
            </w:tcBorders>
            <w:hideMark/>
          </w:tcPr>
          <w:p w14:paraId="4421269C" w14:textId="77777777" w:rsidR="00090171" w:rsidRPr="00743FC3" w:rsidRDefault="00090171" w:rsidP="00D31A25">
            <w:pPr>
              <w:bidi/>
              <w:rPr>
                <w:rFonts w:cs="Calibri"/>
                <w:color w:val="000000"/>
              </w:rPr>
            </w:pPr>
            <w:r w:rsidRPr="00743FC3">
              <w:rPr>
                <w:rFonts w:cs="Calibri"/>
                <w:color w:val="000000"/>
                <w:rtl/>
              </w:rPr>
              <w:t>الأسر أحادية الوالد حسب عدد الأبناء (18 سنة فأقل)</w:t>
            </w:r>
          </w:p>
        </w:tc>
      </w:tr>
      <w:tr w:rsidR="00090171" w:rsidRPr="00743FC3" w14:paraId="7D9BD200"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8C69D97" w14:textId="77777777" w:rsidR="00090171" w:rsidRPr="00743FC3" w:rsidRDefault="00090171" w:rsidP="00D31A25">
            <w:pPr>
              <w:rPr>
                <w:rFonts w:cs="Calibri"/>
                <w:color w:val="000000"/>
                <w:rtl/>
              </w:rPr>
            </w:pPr>
            <w:r w:rsidRPr="00743FC3">
              <w:rPr>
                <w:rFonts w:cs="Calibri"/>
                <w:color w:val="000000"/>
              </w:rPr>
              <w:t>8670</w:t>
            </w:r>
          </w:p>
        </w:tc>
        <w:tc>
          <w:tcPr>
            <w:tcW w:w="3960" w:type="dxa"/>
            <w:tcBorders>
              <w:top w:val="nil"/>
              <w:left w:val="nil"/>
              <w:bottom w:val="single" w:sz="4" w:space="0" w:color="auto"/>
              <w:right w:val="single" w:sz="4" w:space="0" w:color="auto"/>
            </w:tcBorders>
            <w:hideMark/>
          </w:tcPr>
          <w:p w14:paraId="669880B2" w14:textId="77777777" w:rsidR="00090171" w:rsidRPr="00743FC3" w:rsidRDefault="00090171" w:rsidP="00D31A25">
            <w:pPr>
              <w:rPr>
                <w:rFonts w:cs="Calibri"/>
                <w:color w:val="000000"/>
              </w:rPr>
            </w:pPr>
            <w:r w:rsidRPr="00743FC3">
              <w:rPr>
                <w:rFonts w:cs="Calibri"/>
                <w:color w:val="000000"/>
              </w:rPr>
              <w:t>Single-Parents Households by Gender of Head of Household</w:t>
            </w:r>
          </w:p>
        </w:tc>
        <w:tc>
          <w:tcPr>
            <w:tcW w:w="3780" w:type="dxa"/>
            <w:tcBorders>
              <w:top w:val="nil"/>
              <w:left w:val="nil"/>
              <w:bottom w:val="single" w:sz="4" w:space="0" w:color="auto"/>
              <w:right w:val="single" w:sz="4" w:space="0" w:color="auto"/>
            </w:tcBorders>
            <w:hideMark/>
          </w:tcPr>
          <w:p w14:paraId="038E1A83" w14:textId="77777777" w:rsidR="00090171" w:rsidRPr="00743FC3" w:rsidRDefault="00090171" w:rsidP="00D31A25">
            <w:pPr>
              <w:bidi/>
              <w:rPr>
                <w:rFonts w:cs="Calibri"/>
                <w:color w:val="000000"/>
              </w:rPr>
            </w:pPr>
            <w:r w:rsidRPr="00743FC3">
              <w:rPr>
                <w:rFonts w:cs="Calibri"/>
                <w:color w:val="000000"/>
                <w:rtl/>
              </w:rPr>
              <w:t>الأسر أحادية الوالد حسب نوع رب الأسرة</w:t>
            </w:r>
          </w:p>
        </w:tc>
      </w:tr>
      <w:tr w:rsidR="00090171" w:rsidRPr="00743FC3" w14:paraId="23F47E74"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DD455F7" w14:textId="77777777" w:rsidR="00090171" w:rsidRPr="00743FC3" w:rsidRDefault="00090171" w:rsidP="00D31A25">
            <w:pPr>
              <w:rPr>
                <w:rFonts w:cs="Calibri"/>
                <w:color w:val="000000"/>
                <w:rtl/>
              </w:rPr>
            </w:pPr>
            <w:r w:rsidRPr="00743FC3">
              <w:rPr>
                <w:rFonts w:cs="Calibri"/>
                <w:color w:val="000000"/>
              </w:rPr>
              <w:t>8671</w:t>
            </w:r>
          </w:p>
        </w:tc>
        <w:tc>
          <w:tcPr>
            <w:tcW w:w="3960" w:type="dxa"/>
            <w:tcBorders>
              <w:top w:val="nil"/>
              <w:left w:val="nil"/>
              <w:bottom w:val="single" w:sz="4" w:space="0" w:color="auto"/>
              <w:right w:val="single" w:sz="4" w:space="0" w:color="auto"/>
            </w:tcBorders>
            <w:hideMark/>
          </w:tcPr>
          <w:p w14:paraId="35F2CA42" w14:textId="77777777" w:rsidR="00090171" w:rsidRPr="00743FC3" w:rsidRDefault="00090171" w:rsidP="00D31A25">
            <w:pPr>
              <w:rPr>
                <w:rFonts w:cs="Calibri"/>
                <w:color w:val="000000"/>
              </w:rPr>
            </w:pPr>
            <w:r w:rsidRPr="00743FC3">
              <w:rPr>
                <w:rFonts w:cs="Calibri"/>
                <w:color w:val="000000"/>
              </w:rPr>
              <w:t>Single-Parents Households by Gender of Head of Household and Citizenship</w:t>
            </w:r>
          </w:p>
        </w:tc>
        <w:tc>
          <w:tcPr>
            <w:tcW w:w="3780" w:type="dxa"/>
            <w:tcBorders>
              <w:top w:val="nil"/>
              <w:left w:val="nil"/>
              <w:bottom w:val="single" w:sz="4" w:space="0" w:color="auto"/>
              <w:right w:val="single" w:sz="4" w:space="0" w:color="auto"/>
            </w:tcBorders>
            <w:hideMark/>
          </w:tcPr>
          <w:p w14:paraId="3E462489" w14:textId="77777777" w:rsidR="00090171" w:rsidRPr="00743FC3" w:rsidRDefault="00090171" w:rsidP="00D31A25">
            <w:pPr>
              <w:bidi/>
              <w:rPr>
                <w:rFonts w:cs="Calibri"/>
                <w:color w:val="000000"/>
              </w:rPr>
            </w:pPr>
            <w:r w:rsidRPr="00743FC3">
              <w:rPr>
                <w:rFonts w:cs="Calibri"/>
                <w:color w:val="000000"/>
                <w:rtl/>
              </w:rPr>
              <w:t>الأسر أحادية الوالد حسب نوع رب الأسرة والجنسية</w:t>
            </w:r>
          </w:p>
        </w:tc>
      </w:tr>
      <w:tr w:rsidR="00090171" w:rsidRPr="00743FC3" w14:paraId="05E03C7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5A3E415" w14:textId="77777777" w:rsidR="00090171" w:rsidRPr="00743FC3" w:rsidRDefault="00090171" w:rsidP="00D31A25">
            <w:pPr>
              <w:rPr>
                <w:rFonts w:cs="Calibri"/>
                <w:color w:val="000000"/>
                <w:rtl/>
              </w:rPr>
            </w:pPr>
            <w:r w:rsidRPr="00743FC3">
              <w:rPr>
                <w:rFonts w:cs="Calibri"/>
                <w:color w:val="000000"/>
              </w:rPr>
              <w:t>8681</w:t>
            </w:r>
          </w:p>
        </w:tc>
        <w:tc>
          <w:tcPr>
            <w:tcW w:w="3960" w:type="dxa"/>
            <w:tcBorders>
              <w:top w:val="nil"/>
              <w:left w:val="nil"/>
              <w:bottom w:val="single" w:sz="4" w:space="0" w:color="auto"/>
              <w:right w:val="single" w:sz="4" w:space="0" w:color="auto"/>
            </w:tcBorders>
            <w:hideMark/>
          </w:tcPr>
          <w:p w14:paraId="2B71DF75" w14:textId="77777777" w:rsidR="00090171" w:rsidRPr="00743FC3" w:rsidRDefault="00090171" w:rsidP="00D31A25">
            <w:pPr>
              <w:rPr>
                <w:rFonts w:cs="Calibri"/>
                <w:color w:val="000000"/>
              </w:rPr>
            </w:pPr>
            <w:r w:rsidRPr="00743FC3">
              <w:rPr>
                <w:rFonts w:cs="Calibri"/>
                <w:color w:val="000000"/>
              </w:rPr>
              <w:t>Proportion of Emirati Households with a Female Head of Household - Annually</w:t>
            </w:r>
          </w:p>
        </w:tc>
        <w:tc>
          <w:tcPr>
            <w:tcW w:w="3780" w:type="dxa"/>
            <w:tcBorders>
              <w:top w:val="nil"/>
              <w:left w:val="nil"/>
              <w:bottom w:val="single" w:sz="4" w:space="0" w:color="auto"/>
              <w:right w:val="single" w:sz="4" w:space="0" w:color="auto"/>
            </w:tcBorders>
            <w:hideMark/>
          </w:tcPr>
          <w:p w14:paraId="4A965FA6"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 سنوي</w:t>
            </w:r>
          </w:p>
        </w:tc>
      </w:tr>
      <w:tr w:rsidR="00090171" w:rsidRPr="00743FC3" w14:paraId="18788AA9"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67CA748" w14:textId="77777777" w:rsidR="00090171" w:rsidRPr="00743FC3" w:rsidRDefault="00090171" w:rsidP="00D31A25">
            <w:pPr>
              <w:rPr>
                <w:rFonts w:cs="Calibri"/>
                <w:color w:val="000000"/>
                <w:rtl/>
              </w:rPr>
            </w:pPr>
            <w:r w:rsidRPr="00743FC3">
              <w:rPr>
                <w:rFonts w:cs="Calibri"/>
                <w:color w:val="000000"/>
              </w:rPr>
              <w:t>8707</w:t>
            </w:r>
          </w:p>
        </w:tc>
        <w:tc>
          <w:tcPr>
            <w:tcW w:w="3960" w:type="dxa"/>
            <w:tcBorders>
              <w:top w:val="nil"/>
              <w:left w:val="nil"/>
              <w:bottom w:val="single" w:sz="4" w:space="0" w:color="auto"/>
              <w:right w:val="single" w:sz="4" w:space="0" w:color="auto"/>
            </w:tcBorders>
            <w:hideMark/>
          </w:tcPr>
          <w:p w14:paraId="772A26E8" w14:textId="77777777" w:rsidR="00090171" w:rsidRPr="00743FC3" w:rsidRDefault="00090171" w:rsidP="00D31A25">
            <w:pPr>
              <w:rPr>
                <w:rFonts w:cs="Calibri"/>
                <w:color w:val="000000"/>
              </w:rPr>
            </w:pPr>
            <w:r w:rsidRPr="00743FC3">
              <w:rPr>
                <w:rFonts w:cs="Calibri"/>
                <w:color w:val="000000"/>
              </w:rPr>
              <w:t>Proportion of Emirati Households with a Female Head of Household - Quarterly</w:t>
            </w:r>
          </w:p>
        </w:tc>
        <w:tc>
          <w:tcPr>
            <w:tcW w:w="3780" w:type="dxa"/>
            <w:tcBorders>
              <w:top w:val="nil"/>
              <w:left w:val="nil"/>
              <w:bottom w:val="single" w:sz="4" w:space="0" w:color="auto"/>
              <w:right w:val="single" w:sz="4" w:space="0" w:color="auto"/>
            </w:tcBorders>
            <w:hideMark/>
          </w:tcPr>
          <w:p w14:paraId="27238380"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 ربع سنوي</w:t>
            </w:r>
          </w:p>
        </w:tc>
      </w:tr>
      <w:tr w:rsidR="00090171" w:rsidRPr="00743FC3" w14:paraId="3BE233E2"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636C41F8" w14:textId="77777777" w:rsidR="00090171" w:rsidRPr="00743FC3" w:rsidRDefault="00090171" w:rsidP="00D31A25">
            <w:pPr>
              <w:rPr>
                <w:rFonts w:cs="Calibri"/>
                <w:color w:val="000000"/>
                <w:rtl/>
              </w:rPr>
            </w:pPr>
            <w:r w:rsidRPr="00743FC3">
              <w:rPr>
                <w:rFonts w:cs="Calibri"/>
                <w:color w:val="000000"/>
              </w:rPr>
              <w:t>8683</w:t>
            </w:r>
          </w:p>
        </w:tc>
        <w:tc>
          <w:tcPr>
            <w:tcW w:w="3960" w:type="dxa"/>
            <w:tcBorders>
              <w:top w:val="nil"/>
              <w:left w:val="nil"/>
              <w:bottom w:val="single" w:sz="4" w:space="0" w:color="auto"/>
              <w:right w:val="single" w:sz="4" w:space="0" w:color="auto"/>
            </w:tcBorders>
            <w:hideMark/>
          </w:tcPr>
          <w:p w14:paraId="4B2BB95C" w14:textId="77777777" w:rsidR="00090171" w:rsidRPr="00743FC3" w:rsidRDefault="00090171" w:rsidP="00D31A25">
            <w:pPr>
              <w:rPr>
                <w:rFonts w:cs="Calibri"/>
                <w:color w:val="000000"/>
              </w:rPr>
            </w:pPr>
            <w:r w:rsidRPr="00743FC3">
              <w:rPr>
                <w:rFonts w:cs="Calibri"/>
                <w:color w:val="000000"/>
              </w:rPr>
              <w:t>Proportion of Emirati Households with Female Head of Household Who Have Dependent Children (15 years and less) - Annually</w:t>
            </w:r>
          </w:p>
        </w:tc>
        <w:tc>
          <w:tcPr>
            <w:tcW w:w="3780" w:type="dxa"/>
            <w:tcBorders>
              <w:top w:val="nil"/>
              <w:left w:val="nil"/>
              <w:bottom w:val="single" w:sz="4" w:space="0" w:color="auto"/>
              <w:right w:val="single" w:sz="4" w:space="0" w:color="auto"/>
            </w:tcBorders>
            <w:hideMark/>
          </w:tcPr>
          <w:p w14:paraId="6772D855"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ولديها أطفال معالون (15 سنة فأقل) - سنوي</w:t>
            </w:r>
          </w:p>
        </w:tc>
      </w:tr>
      <w:tr w:rsidR="00090171" w:rsidRPr="00743FC3" w14:paraId="427281E2"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6FED3A5E" w14:textId="77777777" w:rsidR="00090171" w:rsidRPr="00743FC3" w:rsidRDefault="00090171" w:rsidP="00D31A25">
            <w:pPr>
              <w:rPr>
                <w:rFonts w:cs="Calibri"/>
                <w:color w:val="000000"/>
                <w:rtl/>
              </w:rPr>
            </w:pPr>
            <w:r w:rsidRPr="00743FC3">
              <w:rPr>
                <w:rFonts w:cs="Calibri"/>
                <w:color w:val="000000"/>
              </w:rPr>
              <w:t>8684</w:t>
            </w:r>
          </w:p>
        </w:tc>
        <w:tc>
          <w:tcPr>
            <w:tcW w:w="3960" w:type="dxa"/>
            <w:tcBorders>
              <w:top w:val="nil"/>
              <w:left w:val="nil"/>
              <w:bottom w:val="single" w:sz="4" w:space="0" w:color="auto"/>
              <w:right w:val="single" w:sz="4" w:space="0" w:color="auto"/>
            </w:tcBorders>
            <w:hideMark/>
          </w:tcPr>
          <w:p w14:paraId="7AE51D1C" w14:textId="77777777" w:rsidR="00090171" w:rsidRPr="00743FC3" w:rsidRDefault="00090171" w:rsidP="00D31A25">
            <w:pPr>
              <w:rPr>
                <w:rFonts w:cs="Calibri"/>
                <w:color w:val="000000"/>
              </w:rPr>
            </w:pPr>
            <w:r w:rsidRPr="00743FC3">
              <w:rPr>
                <w:rFonts w:cs="Calibri"/>
                <w:color w:val="000000"/>
              </w:rPr>
              <w:t>Proportion of Emirati Households with Female Head of Household Who Have Dependent Children (15 years and less) - Quarterly</w:t>
            </w:r>
          </w:p>
        </w:tc>
        <w:tc>
          <w:tcPr>
            <w:tcW w:w="3780" w:type="dxa"/>
            <w:tcBorders>
              <w:top w:val="nil"/>
              <w:left w:val="nil"/>
              <w:bottom w:val="single" w:sz="4" w:space="0" w:color="auto"/>
              <w:right w:val="single" w:sz="4" w:space="0" w:color="auto"/>
            </w:tcBorders>
            <w:hideMark/>
          </w:tcPr>
          <w:p w14:paraId="429AA9D7"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ولديها أطفال معالون (15 سنة فأقل) - ربع سنوي</w:t>
            </w:r>
          </w:p>
        </w:tc>
      </w:tr>
      <w:tr w:rsidR="00090171" w:rsidRPr="00743FC3" w14:paraId="3C9D9C24"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3DEDA0B4" w14:textId="77777777" w:rsidR="00090171" w:rsidRPr="00743FC3" w:rsidRDefault="00090171" w:rsidP="00D31A25">
            <w:pPr>
              <w:rPr>
                <w:rFonts w:cs="Calibri"/>
                <w:color w:val="000000"/>
                <w:rtl/>
              </w:rPr>
            </w:pPr>
            <w:r w:rsidRPr="00743FC3">
              <w:rPr>
                <w:rFonts w:cs="Calibri"/>
                <w:color w:val="000000"/>
              </w:rPr>
              <w:t>8685</w:t>
            </w:r>
          </w:p>
        </w:tc>
        <w:tc>
          <w:tcPr>
            <w:tcW w:w="3960" w:type="dxa"/>
            <w:tcBorders>
              <w:top w:val="nil"/>
              <w:left w:val="nil"/>
              <w:bottom w:val="single" w:sz="4" w:space="0" w:color="auto"/>
              <w:right w:val="single" w:sz="4" w:space="0" w:color="auto"/>
            </w:tcBorders>
            <w:hideMark/>
          </w:tcPr>
          <w:p w14:paraId="603AFEEB" w14:textId="77777777" w:rsidR="00090171" w:rsidRPr="00743FC3" w:rsidRDefault="00090171" w:rsidP="00D31A25">
            <w:pPr>
              <w:rPr>
                <w:rFonts w:cs="Calibri"/>
                <w:color w:val="000000"/>
              </w:rPr>
            </w:pPr>
            <w:r w:rsidRPr="00743FC3">
              <w:rPr>
                <w:rFonts w:cs="Calibri"/>
                <w:color w:val="000000"/>
              </w:rPr>
              <w:t>Proportion of Emirati Households with Female Head of Household Who Have Dependent Senior Emiratis (60 years and above) - Annually</w:t>
            </w:r>
          </w:p>
        </w:tc>
        <w:tc>
          <w:tcPr>
            <w:tcW w:w="3780" w:type="dxa"/>
            <w:tcBorders>
              <w:top w:val="nil"/>
              <w:left w:val="nil"/>
              <w:bottom w:val="single" w:sz="4" w:space="0" w:color="auto"/>
              <w:right w:val="single" w:sz="4" w:space="0" w:color="auto"/>
            </w:tcBorders>
            <w:hideMark/>
          </w:tcPr>
          <w:p w14:paraId="52525BEE"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ولديها كبار مواطنين معالين (60 سنة فأكثر) - سنوي</w:t>
            </w:r>
          </w:p>
        </w:tc>
      </w:tr>
      <w:tr w:rsidR="00090171" w:rsidRPr="00743FC3" w14:paraId="5980D140"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057BF363" w14:textId="77777777" w:rsidR="00090171" w:rsidRPr="00743FC3" w:rsidRDefault="00090171" w:rsidP="00D31A25">
            <w:pPr>
              <w:rPr>
                <w:rFonts w:cs="Calibri"/>
                <w:color w:val="000000"/>
                <w:rtl/>
              </w:rPr>
            </w:pPr>
            <w:r w:rsidRPr="00743FC3">
              <w:rPr>
                <w:rFonts w:cs="Calibri"/>
                <w:color w:val="000000"/>
              </w:rPr>
              <w:lastRenderedPageBreak/>
              <w:t>8686</w:t>
            </w:r>
          </w:p>
        </w:tc>
        <w:tc>
          <w:tcPr>
            <w:tcW w:w="3960" w:type="dxa"/>
            <w:tcBorders>
              <w:top w:val="nil"/>
              <w:left w:val="nil"/>
              <w:bottom w:val="single" w:sz="4" w:space="0" w:color="auto"/>
              <w:right w:val="single" w:sz="4" w:space="0" w:color="auto"/>
            </w:tcBorders>
            <w:hideMark/>
          </w:tcPr>
          <w:p w14:paraId="7F34DC6D" w14:textId="77777777" w:rsidR="00090171" w:rsidRPr="00743FC3" w:rsidRDefault="00090171" w:rsidP="00D31A25">
            <w:pPr>
              <w:rPr>
                <w:rFonts w:cs="Calibri"/>
                <w:color w:val="000000"/>
              </w:rPr>
            </w:pPr>
            <w:r w:rsidRPr="00743FC3">
              <w:rPr>
                <w:rFonts w:cs="Calibri"/>
                <w:color w:val="000000"/>
              </w:rPr>
              <w:t>Proportion of Emirati Households with Female Head of Household Who Have Dependent Senior Emiratis (60 years and above) - Quarterly</w:t>
            </w:r>
          </w:p>
        </w:tc>
        <w:tc>
          <w:tcPr>
            <w:tcW w:w="3780" w:type="dxa"/>
            <w:tcBorders>
              <w:top w:val="nil"/>
              <w:left w:val="nil"/>
              <w:bottom w:val="single" w:sz="4" w:space="0" w:color="auto"/>
              <w:right w:val="single" w:sz="4" w:space="0" w:color="auto"/>
            </w:tcBorders>
            <w:hideMark/>
          </w:tcPr>
          <w:p w14:paraId="29F93C08" w14:textId="77777777" w:rsidR="00090171" w:rsidRPr="00743FC3" w:rsidRDefault="00090171" w:rsidP="00D31A25">
            <w:pPr>
              <w:bidi/>
              <w:rPr>
                <w:rFonts w:cs="Calibri"/>
                <w:color w:val="000000"/>
              </w:rPr>
            </w:pPr>
            <w:r w:rsidRPr="00743FC3">
              <w:rPr>
                <w:rFonts w:cs="Calibri"/>
                <w:color w:val="000000"/>
                <w:rtl/>
              </w:rPr>
              <w:t>نسبة الأسر الإماراتية التي تترأسها امرأة ولديها كبار مواطنين معالين (60 سنة فأكثر) - ربع سنوي</w:t>
            </w:r>
          </w:p>
        </w:tc>
      </w:tr>
      <w:tr w:rsidR="00090171" w:rsidRPr="00743FC3" w14:paraId="5245FABB"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3DE875FE" w14:textId="77777777" w:rsidR="00090171" w:rsidRPr="00743FC3" w:rsidRDefault="00090171" w:rsidP="00D31A25">
            <w:pPr>
              <w:rPr>
                <w:rFonts w:cs="Calibri"/>
                <w:color w:val="000000"/>
                <w:rtl/>
              </w:rPr>
            </w:pPr>
            <w:r w:rsidRPr="00743FC3">
              <w:rPr>
                <w:rFonts w:cs="Calibri"/>
                <w:color w:val="000000"/>
              </w:rPr>
              <w:t>8599</w:t>
            </w:r>
          </w:p>
        </w:tc>
        <w:tc>
          <w:tcPr>
            <w:tcW w:w="3960" w:type="dxa"/>
            <w:tcBorders>
              <w:top w:val="nil"/>
              <w:left w:val="nil"/>
              <w:bottom w:val="single" w:sz="4" w:space="0" w:color="auto"/>
              <w:right w:val="single" w:sz="4" w:space="0" w:color="auto"/>
            </w:tcBorders>
            <w:hideMark/>
          </w:tcPr>
          <w:p w14:paraId="1A0360C6" w14:textId="77777777" w:rsidR="00090171" w:rsidRPr="00743FC3" w:rsidRDefault="00090171" w:rsidP="00D31A25">
            <w:pPr>
              <w:rPr>
                <w:rFonts w:cs="Calibri"/>
                <w:color w:val="000000"/>
              </w:rPr>
            </w:pPr>
            <w:r w:rsidRPr="00743FC3">
              <w:rPr>
                <w:rFonts w:cs="Calibri"/>
                <w:color w:val="000000"/>
              </w:rPr>
              <w:t>Average Number of Children (18 years and less) in Registered Households in the Emirate of Abu Dhabi</w:t>
            </w:r>
          </w:p>
        </w:tc>
        <w:tc>
          <w:tcPr>
            <w:tcW w:w="3780" w:type="dxa"/>
            <w:tcBorders>
              <w:top w:val="nil"/>
              <w:left w:val="nil"/>
              <w:bottom w:val="single" w:sz="4" w:space="0" w:color="auto"/>
              <w:right w:val="single" w:sz="4" w:space="0" w:color="auto"/>
            </w:tcBorders>
            <w:hideMark/>
          </w:tcPr>
          <w:p w14:paraId="0EA45B0F"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المسجلة في إمارة أبوظبي</w:t>
            </w:r>
          </w:p>
        </w:tc>
      </w:tr>
      <w:tr w:rsidR="00090171" w:rsidRPr="00743FC3" w14:paraId="661178C3"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61B0BF2F" w14:textId="77777777" w:rsidR="00090171" w:rsidRPr="00743FC3" w:rsidRDefault="00090171" w:rsidP="00D31A25">
            <w:pPr>
              <w:rPr>
                <w:rFonts w:cs="Calibri"/>
                <w:color w:val="000000"/>
                <w:rtl/>
              </w:rPr>
            </w:pPr>
            <w:r w:rsidRPr="00743FC3">
              <w:rPr>
                <w:rFonts w:cs="Calibri"/>
                <w:color w:val="000000"/>
              </w:rPr>
              <w:t>8602</w:t>
            </w:r>
          </w:p>
        </w:tc>
        <w:tc>
          <w:tcPr>
            <w:tcW w:w="3960" w:type="dxa"/>
            <w:tcBorders>
              <w:top w:val="nil"/>
              <w:left w:val="nil"/>
              <w:bottom w:val="single" w:sz="4" w:space="0" w:color="auto"/>
              <w:right w:val="single" w:sz="4" w:space="0" w:color="auto"/>
            </w:tcBorders>
            <w:hideMark/>
          </w:tcPr>
          <w:p w14:paraId="54A35374" w14:textId="77777777" w:rsidR="00090171" w:rsidRPr="00743FC3" w:rsidRDefault="00090171" w:rsidP="00D31A25">
            <w:pPr>
              <w:rPr>
                <w:rFonts w:cs="Calibri"/>
                <w:color w:val="000000"/>
              </w:rPr>
            </w:pPr>
            <w:r w:rsidRPr="00743FC3">
              <w:rPr>
                <w:rFonts w:cs="Calibri"/>
                <w:color w:val="000000"/>
              </w:rPr>
              <w:t>Average Number of Children (18 years and less) in Registered Households in the Emirate of Abu Dhabi by Citizenship</w:t>
            </w:r>
          </w:p>
        </w:tc>
        <w:tc>
          <w:tcPr>
            <w:tcW w:w="3780" w:type="dxa"/>
            <w:tcBorders>
              <w:top w:val="nil"/>
              <w:left w:val="nil"/>
              <w:bottom w:val="single" w:sz="4" w:space="0" w:color="auto"/>
              <w:right w:val="single" w:sz="4" w:space="0" w:color="auto"/>
            </w:tcBorders>
            <w:hideMark/>
          </w:tcPr>
          <w:p w14:paraId="18C559C4"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المسجلة في إمارة أبوظبي حسب الجنسية</w:t>
            </w:r>
          </w:p>
        </w:tc>
      </w:tr>
      <w:tr w:rsidR="00090171" w:rsidRPr="00743FC3" w14:paraId="7940C5E1"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4752B265" w14:textId="77777777" w:rsidR="00090171" w:rsidRPr="00743FC3" w:rsidRDefault="00090171" w:rsidP="00D31A25">
            <w:pPr>
              <w:rPr>
                <w:rFonts w:cs="Calibri"/>
                <w:color w:val="000000"/>
                <w:rtl/>
              </w:rPr>
            </w:pPr>
            <w:r w:rsidRPr="00743FC3">
              <w:rPr>
                <w:rFonts w:cs="Calibri"/>
                <w:color w:val="000000"/>
              </w:rPr>
              <w:t>8600</w:t>
            </w:r>
          </w:p>
        </w:tc>
        <w:tc>
          <w:tcPr>
            <w:tcW w:w="3960" w:type="dxa"/>
            <w:tcBorders>
              <w:top w:val="nil"/>
              <w:left w:val="nil"/>
              <w:bottom w:val="single" w:sz="4" w:space="0" w:color="auto"/>
              <w:right w:val="single" w:sz="4" w:space="0" w:color="auto"/>
            </w:tcBorders>
            <w:hideMark/>
          </w:tcPr>
          <w:p w14:paraId="4A92B990" w14:textId="77777777" w:rsidR="00090171" w:rsidRPr="00743FC3" w:rsidRDefault="00090171" w:rsidP="00D31A25">
            <w:pPr>
              <w:rPr>
                <w:rFonts w:cs="Calibri"/>
                <w:color w:val="000000"/>
              </w:rPr>
            </w:pPr>
            <w:r w:rsidRPr="00743FC3">
              <w:rPr>
                <w:rFonts w:cs="Calibri"/>
                <w:color w:val="000000"/>
              </w:rPr>
              <w:t>Average Number of Children (18 years and less) in Registered Households in the Emirate of Abu Dhabi by Region</w:t>
            </w:r>
          </w:p>
        </w:tc>
        <w:tc>
          <w:tcPr>
            <w:tcW w:w="3780" w:type="dxa"/>
            <w:tcBorders>
              <w:top w:val="nil"/>
              <w:left w:val="nil"/>
              <w:bottom w:val="single" w:sz="4" w:space="0" w:color="auto"/>
              <w:right w:val="single" w:sz="4" w:space="0" w:color="auto"/>
            </w:tcBorders>
            <w:hideMark/>
          </w:tcPr>
          <w:p w14:paraId="79E5A03A"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المسجلة في إمارة أبوظبي حسب المنطقة</w:t>
            </w:r>
          </w:p>
        </w:tc>
      </w:tr>
      <w:tr w:rsidR="00090171" w:rsidRPr="00743FC3" w14:paraId="10452D01"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44F44FD6" w14:textId="77777777" w:rsidR="00090171" w:rsidRPr="00743FC3" w:rsidRDefault="00090171" w:rsidP="00D31A25">
            <w:pPr>
              <w:rPr>
                <w:rFonts w:cs="Calibri"/>
                <w:color w:val="000000"/>
                <w:rtl/>
              </w:rPr>
            </w:pPr>
            <w:r w:rsidRPr="00743FC3">
              <w:rPr>
                <w:rFonts w:cs="Calibri"/>
                <w:color w:val="000000"/>
              </w:rPr>
              <w:t>8658</w:t>
            </w:r>
          </w:p>
        </w:tc>
        <w:tc>
          <w:tcPr>
            <w:tcW w:w="3960" w:type="dxa"/>
            <w:tcBorders>
              <w:top w:val="nil"/>
              <w:left w:val="nil"/>
              <w:bottom w:val="single" w:sz="4" w:space="0" w:color="auto"/>
              <w:right w:val="single" w:sz="4" w:space="0" w:color="auto"/>
            </w:tcBorders>
            <w:hideMark/>
          </w:tcPr>
          <w:p w14:paraId="6BA78B66" w14:textId="77777777" w:rsidR="00090171" w:rsidRPr="00743FC3" w:rsidRDefault="00090171" w:rsidP="00D31A25">
            <w:pPr>
              <w:rPr>
                <w:rFonts w:cs="Calibri"/>
                <w:color w:val="000000"/>
              </w:rPr>
            </w:pPr>
            <w:r w:rsidRPr="00743FC3">
              <w:rPr>
                <w:rFonts w:cs="Calibri"/>
                <w:color w:val="000000"/>
              </w:rPr>
              <w:t>Average Number of Children (18 years and less) in Registered Households in the Emirate of Abu Dhabi by District</w:t>
            </w:r>
          </w:p>
        </w:tc>
        <w:tc>
          <w:tcPr>
            <w:tcW w:w="3780" w:type="dxa"/>
            <w:tcBorders>
              <w:top w:val="nil"/>
              <w:left w:val="nil"/>
              <w:bottom w:val="single" w:sz="4" w:space="0" w:color="auto"/>
              <w:right w:val="single" w:sz="4" w:space="0" w:color="auto"/>
            </w:tcBorders>
            <w:hideMark/>
          </w:tcPr>
          <w:p w14:paraId="159BACE9"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المسجلة في إمارة أبوظبي حسب المنطقة الفرعية</w:t>
            </w:r>
          </w:p>
        </w:tc>
      </w:tr>
      <w:tr w:rsidR="00090171" w:rsidRPr="00743FC3" w14:paraId="77F51BFD"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48DC4858" w14:textId="77777777" w:rsidR="00090171" w:rsidRPr="00743FC3" w:rsidRDefault="00090171" w:rsidP="00D31A25">
            <w:pPr>
              <w:rPr>
                <w:rFonts w:cs="Calibri"/>
                <w:color w:val="000000"/>
                <w:rtl/>
              </w:rPr>
            </w:pPr>
            <w:r w:rsidRPr="00743FC3">
              <w:rPr>
                <w:rFonts w:cs="Calibri"/>
                <w:color w:val="000000"/>
              </w:rPr>
              <w:t>8641</w:t>
            </w:r>
          </w:p>
        </w:tc>
        <w:tc>
          <w:tcPr>
            <w:tcW w:w="3960" w:type="dxa"/>
            <w:tcBorders>
              <w:top w:val="nil"/>
              <w:left w:val="nil"/>
              <w:bottom w:val="single" w:sz="4" w:space="0" w:color="auto"/>
              <w:right w:val="single" w:sz="4" w:space="0" w:color="auto"/>
            </w:tcBorders>
            <w:hideMark/>
          </w:tcPr>
          <w:p w14:paraId="45D02EA9" w14:textId="77777777" w:rsidR="00090171" w:rsidRPr="00743FC3" w:rsidRDefault="00090171" w:rsidP="00D31A25">
            <w:pPr>
              <w:rPr>
                <w:rFonts w:cs="Calibri"/>
                <w:color w:val="000000"/>
              </w:rPr>
            </w:pPr>
            <w:r w:rsidRPr="00743FC3">
              <w:rPr>
                <w:rFonts w:cs="Calibri"/>
                <w:color w:val="000000"/>
              </w:rPr>
              <w:t xml:space="preserve">Average Number of Children (18 years and less) in Registered Households in the Emirate of </w:t>
            </w:r>
            <w:proofErr w:type="gramStart"/>
            <w:r w:rsidRPr="00743FC3">
              <w:rPr>
                <w:rFonts w:cs="Calibri"/>
                <w:color w:val="000000"/>
              </w:rPr>
              <w:t>Abu Dhabi by Abu Dhabi</w:t>
            </w:r>
            <w:proofErr w:type="gramEnd"/>
            <w:r w:rsidRPr="00743FC3">
              <w:rPr>
                <w:rFonts w:cs="Calibri"/>
                <w:color w:val="000000"/>
              </w:rPr>
              <w:t xml:space="preserve"> Family Book</w:t>
            </w:r>
          </w:p>
        </w:tc>
        <w:tc>
          <w:tcPr>
            <w:tcW w:w="3780" w:type="dxa"/>
            <w:tcBorders>
              <w:top w:val="nil"/>
              <w:left w:val="nil"/>
              <w:bottom w:val="single" w:sz="4" w:space="0" w:color="auto"/>
              <w:right w:val="single" w:sz="4" w:space="0" w:color="auto"/>
            </w:tcBorders>
            <w:hideMark/>
          </w:tcPr>
          <w:p w14:paraId="5E9AE94D"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المسجلة في إمارة أبوظبي حسب خلاصة قيد إمارة أبوظبي</w:t>
            </w:r>
          </w:p>
        </w:tc>
      </w:tr>
      <w:tr w:rsidR="00090171" w:rsidRPr="00743FC3" w14:paraId="255062C2"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113FC421" w14:textId="77777777" w:rsidR="00090171" w:rsidRPr="00743FC3" w:rsidRDefault="00090171" w:rsidP="00D31A25">
            <w:pPr>
              <w:rPr>
                <w:rFonts w:cs="Calibri"/>
                <w:color w:val="000000"/>
                <w:rtl/>
              </w:rPr>
            </w:pPr>
            <w:r w:rsidRPr="00743FC3">
              <w:rPr>
                <w:rFonts w:cs="Calibri"/>
                <w:color w:val="000000"/>
              </w:rPr>
              <w:t>8597</w:t>
            </w:r>
          </w:p>
        </w:tc>
        <w:tc>
          <w:tcPr>
            <w:tcW w:w="3960" w:type="dxa"/>
            <w:tcBorders>
              <w:top w:val="nil"/>
              <w:left w:val="nil"/>
              <w:bottom w:val="single" w:sz="4" w:space="0" w:color="auto"/>
              <w:right w:val="single" w:sz="4" w:space="0" w:color="auto"/>
            </w:tcBorders>
            <w:hideMark/>
          </w:tcPr>
          <w:p w14:paraId="5653EC58" w14:textId="77777777" w:rsidR="00090171" w:rsidRPr="00743FC3" w:rsidRDefault="00090171" w:rsidP="00D31A25">
            <w:pPr>
              <w:rPr>
                <w:rFonts w:cs="Calibri"/>
                <w:color w:val="000000"/>
              </w:rPr>
            </w:pPr>
            <w:r w:rsidRPr="00743FC3">
              <w:rPr>
                <w:rFonts w:cs="Calibri"/>
                <w:color w:val="000000"/>
              </w:rPr>
              <w:t>Average Number of Children (18 years and less) in Resident Households in the Emirate of Abu Dhabi</w:t>
            </w:r>
          </w:p>
        </w:tc>
        <w:tc>
          <w:tcPr>
            <w:tcW w:w="3780" w:type="dxa"/>
            <w:tcBorders>
              <w:top w:val="nil"/>
              <w:left w:val="nil"/>
              <w:bottom w:val="single" w:sz="4" w:space="0" w:color="auto"/>
              <w:right w:val="single" w:sz="4" w:space="0" w:color="auto"/>
            </w:tcBorders>
            <w:hideMark/>
          </w:tcPr>
          <w:p w14:paraId="6C9EDB4F"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المقيمة في إمارة أبوظبي</w:t>
            </w:r>
          </w:p>
        </w:tc>
      </w:tr>
      <w:tr w:rsidR="00090171" w:rsidRPr="00743FC3" w14:paraId="35406C12"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17E96619" w14:textId="77777777" w:rsidR="00090171" w:rsidRPr="00743FC3" w:rsidRDefault="00090171" w:rsidP="00D31A25">
            <w:pPr>
              <w:rPr>
                <w:rFonts w:cs="Calibri"/>
                <w:color w:val="000000"/>
                <w:rtl/>
              </w:rPr>
            </w:pPr>
            <w:r w:rsidRPr="00743FC3">
              <w:rPr>
                <w:rFonts w:cs="Calibri"/>
                <w:color w:val="000000"/>
              </w:rPr>
              <w:t>8601</w:t>
            </w:r>
          </w:p>
        </w:tc>
        <w:tc>
          <w:tcPr>
            <w:tcW w:w="3960" w:type="dxa"/>
            <w:tcBorders>
              <w:top w:val="nil"/>
              <w:left w:val="nil"/>
              <w:bottom w:val="single" w:sz="4" w:space="0" w:color="auto"/>
              <w:right w:val="single" w:sz="4" w:space="0" w:color="auto"/>
            </w:tcBorders>
            <w:hideMark/>
          </w:tcPr>
          <w:p w14:paraId="6FFE9AB5" w14:textId="77777777" w:rsidR="00090171" w:rsidRPr="00743FC3" w:rsidRDefault="00090171" w:rsidP="00D31A25">
            <w:pPr>
              <w:rPr>
                <w:rFonts w:cs="Calibri"/>
                <w:color w:val="000000"/>
              </w:rPr>
            </w:pPr>
            <w:r w:rsidRPr="00743FC3">
              <w:rPr>
                <w:rFonts w:cs="Calibri"/>
                <w:color w:val="000000"/>
              </w:rPr>
              <w:t>Average Number of Children (18 years and less) in Resident Households in the Emirate of Abu Dhabi by Citizenship</w:t>
            </w:r>
          </w:p>
        </w:tc>
        <w:tc>
          <w:tcPr>
            <w:tcW w:w="3780" w:type="dxa"/>
            <w:tcBorders>
              <w:top w:val="nil"/>
              <w:left w:val="nil"/>
              <w:bottom w:val="single" w:sz="4" w:space="0" w:color="auto"/>
              <w:right w:val="single" w:sz="4" w:space="0" w:color="auto"/>
            </w:tcBorders>
            <w:hideMark/>
          </w:tcPr>
          <w:p w14:paraId="1581F27D"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المقيمة في إمارة أبوظبي حسب الجنسية</w:t>
            </w:r>
          </w:p>
        </w:tc>
      </w:tr>
      <w:tr w:rsidR="00090171" w:rsidRPr="00743FC3" w14:paraId="7457937B"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037EAD09" w14:textId="77777777" w:rsidR="00090171" w:rsidRPr="00743FC3" w:rsidRDefault="00090171" w:rsidP="00D31A25">
            <w:pPr>
              <w:rPr>
                <w:rFonts w:cs="Calibri"/>
                <w:color w:val="000000"/>
                <w:rtl/>
              </w:rPr>
            </w:pPr>
            <w:r w:rsidRPr="00743FC3">
              <w:rPr>
                <w:rFonts w:cs="Calibri"/>
                <w:color w:val="000000"/>
              </w:rPr>
              <w:t>8598</w:t>
            </w:r>
          </w:p>
        </w:tc>
        <w:tc>
          <w:tcPr>
            <w:tcW w:w="3960" w:type="dxa"/>
            <w:tcBorders>
              <w:top w:val="nil"/>
              <w:left w:val="nil"/>
              <w:bottom w:val="single" w:sz="4" w:space="0" w:color="auto"/>
              <w:right w:val="single" w:sz="4" w:space="0" w:color="auto"/>
            </w:tcBorders>
            <w:hideMark/>
          </w:tcPr>
          <w:p w14:paraId="2DC0D21E" w14:textId="77777777" w:rsidR="00090171" w:rsidRPr="00743FC3" w:rsidRDefault="00090171" w:rsidP="00D31A25">
            <w:pPr>
              <w:rPr>
                <w:rFonts w:cs="Calibri"/>
                <w:color w:val="000000"/>
              </w:rPr>
            </w:pPr>
            <w:r w:rsidRPr="00743FC3">
              <w:rPr>
                <w:rFonts w:cs="Calibri"/>
                <w:color w:val="000000"/>
              </w:rPr>
              <w:t>Average Number of Children (18 years and less) in Resident Households in the Emirate of Abu Dhabi by Region</w:t>
            </w:r>
          </w:p>
        </w:tc>
        <w:tc>
          <w:tcPr>
            <w:tcW w:w="3780" w:type="dxa"/>
            <w:tcBorders>
              <w:top w:val="nil"/>
              <w:left w:val="nil"/>
              <w:bottom w:val="single" w:sz="4" w:space="0" w:color="auto"/>
              <w:right w:val="single" w:sz="4" w:space="0" w:color="auto"/>
            </w:tcBorders>
            <w:hideMark/>
          </w:tcPr>
          <w:p w14:paraId="594983F1"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المقيمة في إمارة أبوظبي حسب المنطقة</w:t>
            </w:r>
          </w:p>
        </w:tc>
      </w:tr>
      <w:tr w:rsidR="00090171" w:rsidRPr="00743FC3" w14:paraId="53DFD336"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5EC1DB34" w14:textId="77777777" w:rsidR="00090171" w:rsidRPr="00743FC3" w:rsidRDefault="00090171" w:rsidP="00D31A25">
            <w:pPr>
              <w:rPr>
                <w:rFonts w:cs="Calibri"/>
                <w:color w:val="000000"/>
                <w:rtl/>
              </w:rPr>
            </w:pPr>
            <w:r w:rsidRPr="00743FC3">
              <w:rPr>
                <w:rFonts w:cs="Calibri"/>
                <w:color w:val="000000"/>
              </w:rPr>
              <w:t>8657</w:t>
            </w:r>
          </w:p>
        </w:tc>
        <w:tc>
          <w:tcPr>
            <w:tcW w:w="3960" w:type="dxa"/>
            <w:tcBorders>
              <w:top w:val="nil"/>
              <w:left w:val="nil"/>
              <w:bottom w:val="single" w:sz="4" w:space="0" w:color="auto"/>
              <w:right w:val="single" w:sz="4" w:space="0" w:color="auto"/>
            </w:tcBorders>
            <w:hideMark/>
          </w:tcPr>
          <w:p w14:paraId="4E034E1B" w14:textId="77777777" w:rsidR="00090171" w:rsidRPr="00743FC3" w:rsidRDefault="00090171" w:rsidP="00D31A25">
            <w:pPr>
              <w:rPr>
                <w:rFonts w:cs="Calibri"/>
                <w:color w:val="000000"/>
              </w:rPr>
            </w:pPr>
            <w:r w:rsidRPr="00743FC3">
              <w:rPr>
                <w:rFonts w:cs="Calibri"/>
                <w:color w:val="000000"/>
              </w:rPr>
              <w:t>Average Number of Children (18 years and less) in Resident Households in the Emirate of Abu Dhabi by District</w:t>
            </w:r>
          </w:p>
        </w:tc>
        <w:tc>
          <w:tcPr>
            <w:tcW w:w="3780" w:type="dxa"/>
            <w:tcBorders>
              <w:top w:val="nil"/>
              <w:left w:val="nil"/>
              <w:bottom w:val="single" w:sz="4" w:space="0" w:color="auto"/>
              <w:right w:val="single" w:sz="4" w:space="0" w:color="auto"/>
            </w:tcBorders>
            <w:hideMark/>
          </w:tcPr>
          <w:p w14:paraId="6FD83115"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المقيمة في إمارة أبوظبي حسب المنطقة الفرعية</w:t>
            </w:r>
          </w:p>
        </w:tc>
      </w:tr>
      <w:tr w:rsidR="00090171" w:rsidRPr="00743FC3" w14:paraId="08268C15"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4CB69DB3" w14:textId="77777777" w:rsidR="00090171" w:rsidRPr="00743FC3" w:rsidRDefault="00090171" w:rsidP="00D31A25">
            <w:pPr>
              <w:rPr>
                <w:rFonts w:cs="Calibri"/>
                <w:color w:val="000000"/>
                <w:rtl/>
              </w:rPr>
            </w:pPr>
            <w:r w:rsidRPr="00743FC3">
              <w:rPr>
                <w:rFonts w:cs="Calibri"/>
                <w:color w:val="000000"/>
              </w:rPr>
              <w:t>8603</w:t>
            </w:r>
          </w:p>
        </w:tc>
        <w:tc>
          <w:tcPr>
            <w:tcW w:w="3960" w:type="dxa"/>
            <w:tcBorders>
              <w:top w:val="nil"/>
              <w:left w:val="nil"/>
              <w:bottom w:val="single" w:sz="4" w:space="0" w:color="auto"/>
              <w:right w:val="single" w:sz="4" w:space="0" w:color="auto"/>
            </w:tcBorders>
            <w:hideMark/>
          </w:tcPr>
          <w:p w14:paraId="14CCC920" w14:textId="77777777" w:rsidR="00090171" w:rsidRPr="00743FC3" w:rsidRDefault="00090171" w:rsidP="00D31A25">
            <w:pPr>
              <w:rPr>
                <w:rFonts w:cs="Calibri"/>
                <w:color w:val="000000"/>
              </w:rPr>
            </w:pPr>
            <w:r w:rsidRPr="00743FC3">
              <w:rPr>
                <w:rFonts w:cs="Calibri"/>
                <w:color w:val="000000"/>
              </w:rPr>
              <w:t xml:space="preserve">Average Number of Children (18 years and less) in Resident Households in the Emirate of </w:t>
            </w:r>
            <w:proofErr w:type="gramStart"/>
            <w:r w:rsidRPr="00743FC3">
              <w:rPr>
                <w:rFonts w:cs="Calibri"/>
                <w:color w:val="000000"/>
              </w:rPr>
              <w:t>Abu Dhabi by Abu Dhabi</w:t>
            </w:r>
            <w:proofErr w:type="gramEnd"/>
            <w:r w:rsidRPr="00743FC3">
              <w:rPr>
                <w:rFonts w:cs="Calibri"/>
                <w:color w:val="000000"/>
              </w:rPr>
              <w:t xml:space="preserve"> Emirate Family Book</w:t>
            </w:r>
          </w:p>
        </w:tc>
        <w:tc>
          <w:tcPr>
            <w:tcW w:w="3780" w:type="dxa"/>
            <w:tcBorders>
              <w:top w:val="nil"/>
              <w:left w:val="nil"/>
              <w:bottom w:val="single" w:sz="4" w:space="0" w:color="auto"/>
              <w:right w:val="single" w:sz="4" w:space="0" w:color="auto"/>
            </w:tcBorders>
            <w:hideMark/>
          </w:tcPr>
          <w:p w14:paraId="0F4C9616" w14:textId="77777777" w:rsidR="00090171" w:rsidRPr="00743FC3" w:rsidRDefault="00090171" w:rsidP="00D31A25">
            <w:pPr>
              <w:bidi/>
              <w:rPr>
                <w:rFonts w:cs="Calibri"/>
                <w:color w:val="000000"/>
              </w:rPr>
            </w:pPr>
            <w:r w:rsidRPr="00743FC3">
              <w:rPr>
                <w:rFonts w:cs="Calibri"/>
                <w:color w:val="000000"/>
                <w:rtl/>
              </w:rPr>
              <w:t>متوسط عدد الأبناء (18 سنة فأقل) للأسر المقيمة في إمارة أبوظبي حسب خلاصة قيد إمارة أبوظبي</w:t>
            </w:r>
          </w:p>
        </w:tc>
      </w:tr>
      <w:tr w:rsidR="00090171" w:rsidRPr="00743FC3" w14:paraId="7BC0129E"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49D8BD0C" w14:textId="77777777" w:rsidR="00090171" w:rsidRPr="00743FC3" w:rsidRDefault="00090171" w:rsidP="00D31A25">
            <w:pPr>
              <w:rPr>
                <w:rFonts w:cs="Calibri"/>
                <w:color w:val="000000"/>
                <w:rtl/>
              </w:rPr>
            </w:pPr>
            <w:r w:rsidRPr="00743FC3">
              <w:rPr>
                <w:rFonts w:cs="Calibri"/>
                <w:color w:val="000000"/>
              </w:rPr>
              <w:t>8605</w:t>
            </w:r>
          </w:p>
        </w:tc>
        <w:tc>
          <w:tcPr>
            <w:tcW w:w="3960" w:type="dxa"/>
            <w:tcBorders>
              <w:top w:val="nil"/>
              <w:left w:val="nil"/>
              <w:bottom w:val="single" w:sz="4" w:space="0" w:color="auto"/>
              <w:right w:val="single" w:sz="4" w:space="0" w:color="auto"/>
            </w:tcBorders>
            <w:hideMark/>
          </w:tcPr>
          <w:p w14:paraId="1AD950C6" w14:textId="77777777" w:rsidR="00090171" w:rsidRPr="00743FC3" w:rsidRDefault="00090171" w:rsidP="00D31A25">
            <w:pPr>
              <w:rPr>
                <w:rFonts w:cs="Calibri"/>
                <w:color w:val="000000"/>
              </w:rPr>
            </w:pPr>
            <w:r w:rsidRPr="00743FC3">
              <w:rPr>
                <w:rFonts w:cs="Calibri"/>
                <w:color w:val="000000"/>
              </w:rPr>
              <w:t xml:space="preserve">Divorced Emirati Women (‘Talaq </w:t>
            </w:r>
            <w:proofErr w:type="spellStart"/>
            <w:r w:rsidRPr="00743FC3">
              <w:rPr>
                <w:rFonts w:cs="Calibri"/>
                <w:color w:val="000000"/>
              </w:rPr>
              <w:t>Ba’inah</w:t>
            </w:r>
            <w:proofErr w:type="spellEnd"/>
            <w:r w:rsidRPr="00743FC3">
              <w:rPr>
                <w:rFonts w:cs="Calibri"/>
                <w:color w:val="000000"/>
              </w:rPr>
              <w:t xml:space="preserve"> Sughra’) for Three and More Years Who Have Children Holding Abu Dhabi Emirate Family Book</w:t>
            </w:r>
          </w:p>
        </w:tc>
        <w:tc>
          <w:tcPr>
            <w:tcW w:w="3780" w:type="dxa"/>
            <w:tcBorders>
              <w:top w:val="nil"/>
              <w:left w:val="nil"/>
              <w:bottom w:val="single" w:sz="4" w:space="0" w:color="auto"/>
              <w:right w:val="single" w:sz="4" w:space="0" w:color="auto"/>
            </w:tcBorders>
            <w:hideMark/>
          </w:tcPr>
          <w:p w14:paraId="1DFC867C" w14:textId="77777777" w:rsidR="00090171" w:rsidRPr="00743FC3" w:rsidRDefault="00090171" w:rsidP="00D31A25">
            <w:pPr>
              <w:bidi/>
              <w:rPr>
                <w:rFonts w:cs="Calibri"/>
                <w:color w:val="000000"/>
              </w:rPr>
            </w:pPr>
            <w:r w:rsidRPr="00743FC3">
              <w:rPr>
                <w:rFonts w:cs="Calibri"/>
                <w:color w:val="000000"/>
                <w:rtl/>
              </w:rPr>
              <w:t>الإناث الإماراتيات المطلقات (طلاق بائن بينونة صغرى) منذ ثلاث سنوات أو أكثر ولديهن أبناء حملة خلاصة قيد إمارة أبوظبي</w:t>
            </w:r>
          </w:p>
        </w:tc>
      </w:tr>
      <w:tr w:rsidR="00090171" w:rsidRPr="00743FC3" w14:paraId="2BDE615D"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129733DC" w14:textId="77777777" w:rsidR="00090171" w:rsidRPr="00743FC3" w:rsidRDefault="00090171" w:rsidP="00D31A25">
            <w:pPr>
              <w:rPr>
                <w:rFonts w:cs="Calibri"/>
                <w:color w:val="000000"/>
                <w:rtl/>
              </w:rPr>
            </w:pPr>
            <w:r w:rsidRPr="00743FC3">
              <w:rPr>
                <w:rFonts w:cs="Calibri"/>
                <w:color w:val="000000"/>
              </w:rPr>
              <w:t>8606</w:t>
            </w:r>
          </w:p>
        </w:tc>
        <w:tc>
          <w:tcPr>
            <w:tcW w:w="3960" w:type="dxa"/>
            <w:tcBorders>
              <w:top w:val="nil"/>
              <w:left w:val="nil"/>
              <w:bottom w:val="single" w:sz="4" w:space="0" w:color="auto"/>
              <w:right w:val="single" w:sz="4" w:space="0" w:color="auto"/>
            </w:tcBorders>
            <w:hideMark/>
          </w:tcPr>
          <w:p w14:paraId="4DAD2728" w14:textId="77777777" w:rsidR="00090171" w:rsidRPr="00743FC3" w:rsidRDefault="00090171" w:rsidP="00D31A25">
            <w:pPr>
              <w:rPr>
                <w:rFonts w:cs="Calibri"/>
                <w:color w:val="000000"/>
              </w:rPr>
            </w:pPr>
            <w:r w:rsidRPr="00743FC3">
              <w:rPr>
                <w:rFonts w:cs="Calibri"/>
                <w:color w:val="000000"/>
              </w:rPr>
              <w:t xml:space="preserve">Divorced Emirati Women (‘Talaq </w:t>
            </w:r>
            <w:proofErr w:type="spellStart"/>
            <w:r w:rsidRPr="00743FC3">
              <w:rPr>
                <w:rFonts w:cs="Calibri"/>
                <w:color w:val="000000"/>
              </w:rPr>
              <w:t>Ba’inah</w:t>
            </w:r>
            <w:proofErr w:type="spellEnd"/>
            <w:r w:rsidRPr="00743FC3">
              <w:rPr>
                <w:rFonts w:cs="Calibri"/>
                <w:color w:val="000000"/>
              </w:rPr>
              <w:t xml:space="preserve"> Kubra’) Who Have Children Holding Abu Dhabi Emirate Family Book</w:t>
            </w:r>
          </w:p>
        </w:tc>
        <w:tc>
          <w:tcPr>
            <w:tcW w:w="3780" w:type="dxa"/>
            <w:tcBorders>
              <w:top w:val="nil"/>
              <w:left w:val="nil"/>
              <w:bottom w:val="single" w:sz="4" w:space="0" w:color="auto"/>
              <w:right w:val="single" w:sz="4" w:space="0" w:color="auto"/>
            </w:tcBorders>
            <w:hideMark/>
          </w:tcPr>
          <w:p w14:paraId="06C41821" w14:textId="77777777" w:rsidR="00090171" w:rsidRPr="00743FC3" w:rsidRDefault="00090171" w:rsidP="00D31A25">
            <w:pPr>
              <w:bidi/>
              <w:rPr>
                <w:rFonts w:cs="Calibri"/>
                <w:color w:val="000000"/>
              </w:rPr>
            </w:pPr>
            <w:r w:rsidRPr="00743FC3">
              <w:rPr>
                <w:rFonts w:cs="Calibri"/>
                <w:color w:val="000000"/>
                <w:rtl/>
              </w:rPr>
              <w:t>الإناث الإماراتيات المطلقات (طلاق بائن بينونة كبرى) اللاتي لديهن أبناء حملة خلاصة قيد إمارة أبوظبي</w:t>
            </w:r>
          </w:p>
        </w:tc>
      </w:tr>
      <w:tr w:rsidR="00090171" w:rsidRPr="00743FC3" w14:paraId="53853D09"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D49E92E" w14:textId="77777777" w:rsidR="00090171" w:rsidRPr="00743FC3" w:rsidRDefault="00090171" w:rsidP="00D31A25">
            <w:pPr>
              <w:rPr>
                <w:rFonts w:cs="Calibri"/>
                <w:color w:val="000000"/>
                <w:rtl/>
              </w:rPr>
            </w:pPr>
            <w:r w:rsidRPr="00743FC3">
              <w:rPr>
                <w:rFonts w:cs="Calibri"/>
                <w:color w:val="000000"/>
              </w:rPr>
              <w:t>8716</w:t>
            </w:r>
          </w:p>
        </w:tc>
        <w:tc>
          <w:tcPr>
            <w:tcW w:w="3960" w:type="dxa"/>
            <w:tcBorders>
              <w:top w:val="nil"/>
              <w:left w:val="nil"/>
              <w:bottom w:val="single" w:sz="4" w:space="0" w:color="auto"/>
              <w:right w:val="single" w:sz="4" w:space="0" w:color="auto"/>
            </w:tcBorders>
            <w:hideMark/>
          </w:tcPr>
          <w:p w14:paraId="67834C9F" w14:textId="77777777" w:rsidR="00090171" w:rsidRPr="00743FC3" w:rsidRDefault="00090171" w:rsidP="00D31A25">
            <w:pPr>
              <w:rPr>
                <w:rFonts w:cs="Calibri"/>
                <w:color w:val="000000"/>
              </w:rPr>
            </w:pPr>
            <w:r w:rsidRPr="00743FC3">
              <w:rPr>
                <w:rFonts w:cs="Calibri"/>
                <w:color w:val="000000"/>
              </w:rPr>
              <w:t>Widowed Population by Gender</w:t>
            </w:r>
          </w:p>
        </w:tc>
        <w:tc>
          <w:tcPr>
            <w:tcW w:w="3780" w:type="dxa"/>
            <w:tcBorders>
              <w:top w:val="nil"/>
              <w:left w:val="nil"/>
              <w:bottom w:val="single" w:sz="4" w:space="0" w:color="auto"/>
              <w:right w:val="single" w:sz="4" w:space="0" w:color="auto"/>
            </w:tcBorders>
            <w:hideMark/>
          </w:tcPr>
          <w:p w14:paraId="331F5178" w14:textId="77777777" w:rsidR="00090171" w:rsidRPr="00743FC3" w:rsidRDefault="00090171" w:rsidP="00D31A25">
            <w:pPr>
              <w:bidi/>
              <w:rPr>
                <w:rFonts w:cs="Calibri"/>
                <w:color w:val="000000"/>
              </w:rPr>
            </w:pPr>
            <w:r w:rsidRPr="00743FC3">
              <w:rPr>
                <w:rFonts w:cs="Calibri"/>
                <w:color w:val="000000"/>
                <w:rtl/>
              </w:rPr>
              <w:t>الأرامل حسب النوع</w:t>
            </w:r>
          </w:p>
        </w:tc>
      </w:tr>
      <w:tr w:rsidR="00090171" w:rsidRPr="00743FC3" w14:paraId="7DFDA1BF"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3983774F" w14:textId="77777777" w:rsidR="00090171" w:rsidRPr="00743FC3" w:rsidRDefault="00090171" w:rsidP="00D31A25">
            <w:pPr>
              <w:rPr>
                <w:rFonts w:cs="Calibri"/>
                <w:color w:val="000000"/>
                <w:rtl/>
              </w:rPr>
            </w:pPr>
            <w:r w:rsidRPr="00743FC3">
              <w:rPr>
                <w:rFonts w:cs="Calibri"/>
                <w:color w:val="000000"/>
              </w:rPr>
              <w:t>8717</w:t>
            </w:r>
          </w:p>
        </w:tc>
        <w:tc>
          <w:tcPr>
            <w:tcW w:w="3960" w:type="dxa"/>
            <w:tcBorders>
              <w:top w:val="nil"/>
              <w:left w:val="nil"/>
              <w:bottom w:val="single" w:sz="4" w:space="0" w:color="auto"/>
              <w:right w:val="single" w:sz="4" w:space="0" w:color="auto"/>
            </w:tcBorders>
            <w:hideMark/>
          </w:tcPr>
          <w:p w14:paraId="0384E0E7" w14:textId="77777777" w:rsidR="00090171" w:rsidRPr="00743FC3" w:rsidRDefault="00090171" w:rsidP="00D31A25">
            <w:pPr>
              <w:rPr>
                <w:rFonts w:cs="Calibri"/>
                <w:color w:val="000000"/>
              </w:rPr>
            </w:pPr>
            <w:r w:rsidRPr="00743FC3">
              <w:rPr>
                <w:rFonts w:cs="Calibri"/>
                <w:color w:val="000000"/>
              </w:rPr>
              <w:t>Widowed Population by Citizenship</w:t>
            </w:r>
          </w:p>
        </w:tc>
        <w:tc>
          <w:tcPr>
            <w:tcW w:w="3780" w:type="dxa"/>
            <w:tcBorders>
              <w:top w:val="nil"/>
              <w:left w:val="nil"/>
              <w:bottom w:val="single" w:sz="4" w:space="0" w:color="auto"/>
              <w:right w:val="single" w:sz="4" w:space="0" w:color="auto"/>
            </w:tcBorders>
            <w:hideMark/>
          </w:tcPr>
          <w:p w14:paraId="1BB4B12C" w14:textId="77777777" w:rsidR="00090171" w:rsidRPr="00743FC3" w:rsidRDefault="00090171" w:rsidP="00D31A25">
            <w:pPr>
              <w:bidi/>
              <w:rPr>
                <w:rFonts w:cs="Calibri"/>
                <w:color w:val="000000"/>
              </w:rPr>
            </w:pPr>
            <w:r w:rsidRPr="00743FC3">
              <w:rPr>
                <w:rFonts w:cs="Calibri"/>
                <w:color w:val="000000"/>
                <w:rtl/>
              </w:rPr>
              <w:t>الأرامل حسب الجنسية</w:t>
            </w:r>
          </w:p>
        </w:tc>
      </w:tr>
      <w:tr w:rsidR="00090171" w:rsidRPr="00743FC3" w14:paraId="70EA66B8"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6332882" w14:textId="77777777" w:rsidR="00090171" w:rsidRPr="00743FC3" w:rsidRDefault="00090171" w:rsidP="00D31A25">
            <w:pPr>
              <w:rPr>
                <w:rFonts w:cs="Calibri"/>
                <w:color w:val="000000"/>
                <w:rtl/>
              </w:rPr>
            </w:pPr>
            <w:r w:rsidRPr="00743FC3">
              <w:rPr>
                <w:rFonts w:cs="Calibri"/>
                <w:color w:val="000000"/>
              </w:rPr>
              <w:t>8718</w:t>
            </w:r>
          </w:p>
        </w:tc>
        <w:tc>
          <w:tcPr>
            <w:tcW w:w="3960" w:type="dxa"/>
            <w:tcBorders>
              <w:top w:val="nil"/>
              <w:left w:val="nil"/>
              <w:bottom w:val="single" w:sz="4" w:space="0" w:color="auto"/>
              <w:right w:val="single" w:sz="4" w:space="0" w:color="auto"/>
            </w:tcBorders>
            <w:hideMark/>
          </w:tcPr>
          <w:p w14:paraId="73A5AA1D" w14:textId="77777777" w:rsidR="00090171" w:rsidRPr="00743FC3" w:rsidRDefault="00090171" w:rsidP="00D31A25">
            <w:pPr>
              <w:rPr>
                <w:rFonts w:cs="Calibri"/>
                <w:color w:val="000000"/>
              </w:rPr>
            </w:pPr>
            <w:r w:rsidRPr="00743FC3">
              <w:rPr>
                <w:rFonts w:cs="Calibri"/>
                <w:color w:val="000000"/>
              </w:rPr>
              <w:t>Widowed Population by Age Group</w:t>
            </w:r>
          </w:p>
        </w:tc>
        <w:tc>
          <w:tcPr>
            <w:tcW w:w="3780" w:type="dxa"/>
            <w:tcBorders>
              <w:top w:val="nil"/>
              <w:left w:val="nil"/>
              <w:bottom w:val="single" w:sz="4" w:space="0" w:color="auto"/>
              <w:right w:val="single" w:sz="4" w:space="0" w:color="auto"/>
            </w:tcBorders>
            <w:hideMark/>
          </w:tcPr>
          <w:p w14:paraId="357BFECA" w14:textId="77777777" w:rsidR="00090171" w:rsidRPr="00743FC3" w:rsidRDefault="00090171" w:rsidP="00D31A25">
            <w:pPr>
              <w:bidi/>
              <w:rPr>
                <w:rFonts w:cs="Calibri"/>
                <w:color w:val="000000"/>
              </w:rPr>
            </w:pPr>
            <w:r w:rsidRPr="00743FC3">
              <w:rPr>
                <w:rFonts w:cs="Calibri"/>
                <w:color w:val="000000"/>
                <w:rtl/>
              </w:rPr>
              <w:t>الأرامل حسب الفئة العمرية</w:t>
            </w:r>
          </w:p>
        </w:tc>
      </w:tr>
      <w:tr w:rsidR="00090171" w:rsidRPr="00743FC3" w14:paraId="1B2B6844"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B738ACA" w14:textId="77777777" w:rsidR="00090171" w:rsidRPr="00743FC3" w:rsidRDefault="00090171" w:rsidP="00D31A25">
            <w:pPr>
              <w:rPr>
                <w:rFonts w:cs="Calibri"/>
                <w:color w:val="000000"/>
                <w:rtl/>
              </w:rPr>
            </w:pPr>
            <w:r w:rsidRPr="00743FC3">
              <w:rPr>
                <w:rFonts w:cs="Calibri"/>
                <w:color w:val="000000"/>
              </w:rPr>
              <w:t>8719</w:t>
            </w:r>
          </w:p>
        </w:tc>
        <w:tc>
          <w:tcPr>
            <w:tcW w:w="3960" w:type="dxa"/>
            <w:tcBorders>
              <w:top w:val="nil"/>
              <w:left w:val="nil"/>
              <w:bottom w:val="single" w:sz="4" w:space="0" w:color="auto"/>
              <w:right w:val="single" w:sz="4" w:space="0" w:color="auto"/>
            </w:tcBorders>
            <w:hideMark/>
          </w:tcPr>
          <w:p w14:paraId="4AA06197" w14:textId="77777777" w:rsidR="00090171" w:rsidRPr="00743FC3" w:rsidRDefault="00090171" w:rsidP="00D31A25">
            <w:pPr>
              <w:rPr>
                <w:rFonts w:cs="Calibri"/>
                <w:color w:val="000000"/>
              </w:rPr>
            </w:pPr>
            <w:r w:rsidRPr="00743FC3">
              <w:rPr>
                <w:rFonts w:cs="Calibri"/>
                <w:color w:val="000000"/>
              </w:rPr>
              <w:t>Widowed Population by Region</w:t>
            </w:r>
          </w:p>
        </w:tc>
        <w:tc>
          <w:tcPr>
            <w:tcW w:w="3780" w:type="dxa"/>
            <w:tcBorders>
              <w:top w:val="nil"/>
              <w:left w:val="nil"/>
              <w:bottom w:val="single" w:sz="4" w:space="0" w:color="auto"/>
              <w:right w:val="single" w:sz="4" w:space="0" w:color="auto"/>
            </w:tcBorders>
            <w:hideMark/>
          </w:tcPr>
          <w:p w14:paraId="05CCC197" w14:textId="77777777" w:rsidR="00090171" w:rsidRPr="00743FC3" w:rsidRDefault="00090171" w:rsidP="00D31A25">
            <w:pPr>
              <w:bidi/>
              <w:rPr>
                <w:rFonts w:cs="Calibri"/>
                <w:color w:val="000000"/>
              </w:rPr>
            </w:pPr>
            <w:r w:rsidRPr="00743FC3">
              <w:rPr>
                <w:rFonts w:cs="Calibri"/>
                <w:color w:val="000000"/>
                <w:rtl/>
              </w:rPr>
              <w:t>الأرامل حسب المنطقة</w:t>
            </w:r>
          </w:p>
        </w:tc>
      </w:tr>
      <w:tr w:rsidR="00090171" w:rsidRPr="00743FC3" w14:paraId="747F3C7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B4BCB32" w14:textId="77777777" w:rsidR="00090171" w:rsidRPr="00743FC3" w:rsidRDefault="00090171" w:rsidP="00D31A25">
            <w:pPr>
              <w:rPr>
                <w:rFonts w:cs="Calibri"/>
                <w:color w:val="000000"/>
                <w:rtl/>
              </w:rPr>
            </w:pPr>
            <w:r w:rsidRPr="00743FC3">
              <w:rPr>
                <w:rFonts w:cs="Calibri"/>
                <w:color w:val="000000"/>
              </w:rPr>
              <w:lastRenderedPageBreak/>
              <w:t>8748</w:t>
            </w:r>
          </w:p>
        </w:tc>
        <w:tc>
          <w:tcPr>
            <w:tcW w:w="3960" w:type="dxa"/>
            <w:tcBorders>
              <w:top w:val="nil"/>
              <w:left w:val="nil"/>
              <w:bottom w:val="single" w:sz="4" w:space="0" w:color="auto"/>
              <w:right w:val="single" w:sz="4" w:space="0" w:color="auto"/>
            </w:tcBorders>
            <w:hideMark/>
          </w:tcPr>
          <w:p w14:paraId="55BF3CD7" w14:textId="77777777" w:rsidR="00090171" w:rsidRPr="00743FC3" w:rsidRDefault="00090171" w:rsidP="00D31A25">
            <w:pPr>
              <w:rPr>
                <w:rFonts w:cs="Calibri"/>
                <w:color w:val="000000"/>
              </w:rPr>
            </w:pPr>
            <w:r w:rsidRPr="00743FC3">
              <w:rPr>
                <w:rFonts w:cs="Calibri"/>
                <w:color w:val="000000"/>
              </w:rPr>
              <w:t>Average Age of Widowed Population by Region</w:t>
            </w:r>
          </w:p>
        </w:tc>
        <w:tc>
          <w:tcPr>
            <w:tcW w:w="3780" w:type="dxa"/>
            <w:tcBorders>
              <w:top w:val="nil"/>
              <w:left w:val="nil"/>
              <w:bottom w:val="single" w:sz="4" w:space="0" w:color="auto"/>
              <w:right w:val="single" w:sz="4" w:space="0" w:color="auto"/>
            </w:tcBorders>
            <w:hideMark/>
          </w:tcPr>
          <w:p w14:paraId="248DF1BA" w14:textId="77777777" w:rsidR="00090171" w:rsidRPr="00743FC3" w:rsidRDefault="00090171" w:rsidP="00D31A25">
            <w:pPr>
              <w:bidi/>
              <w:rPr>
                <w:rFonts w:cs="Calibri"/>
                <w:color w:val="000000"/>
              </w:rPr>
            </w:pPr>
            <w:r w:rsidRPr="00743FC3">
              <w:rPr>
                <w:rFonts w:cs="Calibri"/>
                <w:color w:val="000000"/>
                <w:rtl/>
              </w:rPr>
              <w:t>متوسط عمر الأرامل حسب المنطقة</w:t>
            </w:r>
          </w:p>
        </w:tc>
      </w:tr>
      <w:tr w:rsidR="00090171" w:rsidRPr="00743FC3" w14:paraId="47E78F3C"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03EAD04" w14:textId="77777777" w:rsidR="00090171" w:rsidRPr="00743FC3" w:rsidRDefault="00090171" w:rsidP="00D31A25">
            <w:pPr>
              <w:rPr>
                <w:rFonts w:cs="Calibri"/>
                <w:color w:val="000000"/>
                <w:rtl/>
              </w:rPr>
            </w:pPr>
            <w:r w:rsidRPr="00743FC3">
              <w:rPr>
                <w:rFonts w:cs="Calibri"/>
                <w:color w:val="000000"/>
              </w:rPr>
              <w:t>8778</w:t>
            </w:r>
          </w:p>
        </w:tc>
        <w:tc>
          <w:tcPr>
            <w:tcW w:w="3960" w:type="dxa"/>
            <w:tcBorders>
              <w:top w:val="nil"/>
              <w:left w:val="nil"/>
              <w:bottom w:val="single" w:sz="4" w:space="0" w:color="auto"/>
              <w:right w:val="single" w:sz="4" w:space="0" w:color="auto"/>
            </w:tcBorders>
            <w:hideMark/>
          </w:tcPr>
          <w:p w14:paraId="0F8056EF" w14:textId="77777777" w:rsidR="00090171" w:rsidRPr="00743FC3" w:rsidRDefault="00090171" w:rsidP="00D31A25">
            <w:pPr>
              <w:rPr>
                <w:rFonts w:cs="Calibri"/>
                <w:color w:val="000000"/>
              </w:rPr>
            </w:pPr>
            <w:r w:rsidRPr="00743FC3">
              <w:rPr>
                <w:rFonts w:cs="Calibri"/>
                <w:color w:val="000000"/>
              </w:rPr>
              <w:t>Population Average Age</w:t>
            </w:r>
          </w:p>
        </w:tc>
        <w:tc>
          <w:tcPr>
            <w:tcW w:w="3780" w:type="dxa"/>
            <w:tcBorders>
              <w:top w:val="nil"/>
              <w:left w:val="nil"/>
              <w:bottom w:val="single" w:sz="4" w:space="0" w:color="auto"/>
              <w:right w:val="single" w:sz="4" w:space="0" w:color="auto"/>
            </w:tcBorders>
            <w:hideMark/>
          </w:tcPr>
          <w:p w14:paraId="4993D88E" w14:textId="77777777" w:rsidR="00090171" w:rsidRPr="00743FC3" w:rsidRDefault="00090171" w:rsidP="00D31A25">
            <w:pPr>
              <w:bidi/>
              <w:rPr>
                <w:rFonts w:cs="Calibri"/>
                <w:color w:val="000000"/>
              </w:rPr>
            </w:pPr>
            <w:r w:rsidRPr="00743FC3">
              <w:rPr>
                <w:rFonts w:cs="Calibri"/>
                <w:color w:val="000000"/>
                <w:rtl/>
              </w:rPr>
              <w:t>متوسط عمر السكان</w:t>
            </w:r>
          </w:p>
        </w:tc>
      </w:tr>
      <w:tr w:rsidR="00090171" w:rsidRPr="00743FC3" w14:paraId="19D10181"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96ECDDC" w14:textId="77777777" w:rsidR="00090171" w:rsidRPr="00743FC3" w:rsidRDefault="00090171" w:rsidP="00D31A25">
            <w:pPr>
              <w:rPr>
                <w:rFonts w:cs="Calibri"/>
                <w:color w:val="000000"/>
                <w:rtl/>
              </w:rPr>
            </w:pPr>
            <w:r w:rsidRPr="00743FC3">
              <w:rPr>
                <w:rFonts w:cs="Calibri"/>
                <w:color w:val="000000"/>
              </w:rPr>
              <w:t>8779</w:t>
            </w:r>
          </w:p>
        </w:tc>
        <w:tc>
          <w:tcPr>
            <w:tcW w:w="3960" w:type="dxa"/>
            <w:tcBorders>
              <w:top w:val="nil"/>
              <w:left w:val="nil"/>
              <w:bottom w:val="single" w:sz="4" w:space="0" w:color="auto"/>
              <w:right w:val="single" w:sz="4" w:space="0" w:color="auto"/>
            </w:tcBorders>
            <w:hideMark/>
          </w:tcPr>
          <w:p w14:paraId="4ADC3B53" w14:textId="77777777" w:rsidR="00090171" w:rsidRPr="00743FC3" w:rsidRDefault="00090171" w:rsidP="00D31A25">
            <w:pPr>
              <w:rPr>
                <w:rFonts w:cs="Calibri"/>
                <w:color w:val="000000"/>
              </w:rPr>
            </w:pPr>
            <w:r w:rsidRPr="00743FC3">
              <w:rPr>
                <w:rFonts w:cs="Calibri"/>
                <w:color w:val="000000"/>
              </w:rPr>
              <w:t>Population Median Age</w:t>
            </w:r>
          </w:p>
        </w:tc>
        <w:tc>
          <w:tcPr>
            <w:tcW w:w="3780" w:type="dxa"/>
            <w:tcBorders>
              <w:top w:val="nil"/>
              <w:left w:val="nil"/>
              <w:bottom w:val="single" w:sz="4" w:space="0" w:color="auto"/>
              <w:right w:val="single" w:sz="4" w:space="0" w:color="auto"/>
            </w:tcBorders>
            <w:hideMark/>
          </w:tcPr>
          <w:p w14:paraId="7DDCC726" w14:textId="77777777" w:rsidR="00090171" w:rsidRPr="00743FC3" w:rsidRDefault="00090171" w:rsidP="00D31A25">
            <w:pPr>
              <w:bidi/>
              <w:rPr>
                <w:rFonts w:cs="Calibri"/>
                <w:color w:val="000000"/>
              </w:rPr>
            </w:pPr>
            <w:r w:rsidRPr="00743FC3">
              <w:rPr>
                <w:rFonts w:cs="Calibri"/>
                <w:color w:val="000000"/>
                <w:rtl/>
              </w:rPr>
              <w:t>وسيط عمر السكان</w:t>
            </w:r>
          </w:p>
        </w:tc>
      </w:tr>
      <w:tr w:rsidR="00090171" w:rsidRPr="00743FC3" w14:paraId="2BFD8CAB"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2337FB8" w14:textId="77777777" w:rsidR="00090171" w:rsidRPr="00743FC3" w:rsidRDefault="00090171" w:rsidP="00D31A25">
            <w:pPr>
              <w:rPr>
                <w:rFonts w:cs="Calibri"/>
                <w:color w:val="000000"/>
                <w:rtl/>
              </w:rPr>
            </w:pPr>
            <w:r w:rsidRPr="00743FC3">
              <w:rPr>
                <w:rFonts w:cs="Calibri"/>
                <w:color w:val="000000"/>
              </w:rPr>
              <w:t>8780</w:t>
            </w:r>
          </w:p>
        </w:tc>
        <w:tc>
          <w:tcPr>
            <w:tcW w:w="3960" w:type="dxa"/>
            <w:tcBorders>
              <w:top w:val="nil"/>
              <w:left w:val="nil"/>
              <w:bottom w:val="single" w:sz="4" w:space="0" w:color="auto"/>
              <w:right w:val="single" w:sz="4" w:space="0" w:color="auto"/>
            </w:tcBorders>
            <w:hideMark/>
          </w:tcPr>
          <w:p w14:paraId="0CB75EC2" w14:textId="77777777" w:rsidR="00090171" w:rsidRPr="00743FC3" w:rsidRDefault="00090171" w:rsidP="00D31A25">
            <w:pPr>
              <w:rPr>
                <w:rFonts w:cs="Calibri"/>
                <w:color w:val="000000"/>
              </w:rPr>
            </w:pPr>
            <w:r w:rsidRPr="00743FC3">
              <w:rPr>
                <w:rFonts w:cs="Calibri"/>
                <w:color w:val="000000"/>
              </w:rPr>
              <w:t>Population of People of Determination</w:t>
            </w:r>
          </w:p>
        </w:tc>
        <w:tc>
          <w:tcPr>
            <w:tcW w:w="3780" w:type="dxa"/>
            <w:tcBorders>
              <w:top w:val="nil"/>
              <w:left w:val="nil"/>
              <w:bottom w:val="single" w:sz="4" w:space="0" w:color="auto"/>
              <w:right w:val="single" w:sz="4" w:space="0" w:color="auto"/>
            </w:tcBorders>
            <w:hideMark/>
          </w:tcPr>
          <w:p w14:paraId="71BAF2B2" w14:textId="77777777" w:rsidR="00090171" w:rsidRPr="00743FC3" w:rsidRDefault="00090171" w:rsidP="00D31A25">
            <w:pPr>
              <w:bidi/>
              <w:rPr>
                <w:rFonts w:cs="Calibri"/>
                <w:color w:val="000000"/>
              </w:rPr>
            </w:pPr>
            <w:r w:rsidRPr="00743FC3">
              <w:rPr>
                <w:rFonts w:cs="Calibri"/>
                <w:color w:val="000000"/>
                <w:rtl/>
              </w:rPr>
              <w:t>السكان من أصحاب الهمم</w:t>
            </w:r>
          </w:p>
        </w:tc>
      </w:tr>
      <w:tr w:rsidR="00090171" w:rsidRPr="00743FC3" w14:paraId="5898F8F6"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390A49F9" w14:textId="77777777" w:rsidR="00090171" w:rsidRPr="00743FC3" w:rsidRDefault="00090171" w:rsidP="00D31A25">
            <w:pPr>
              <w:rPr>
                <w:rFonts w:cs="Calibri"/>
                <w:color w:val="000000"/>
                <w:rtl/>
              </w:rPr>
            </w:pPr>
            <w:r w:rsidRPr="00743FC3">
              <w:rPr>
                <w:rFonts w:cs="Calibri"/>
                <w:color w:val="000000"/>
              </w:rPr>
              <w:t>8781</w:t>
            </w:r>
          </w:p>
        </w:tc>
        <w:tc>
          <w:tcPr>
            <w:tcW w:w="3960" w:type="dxa"/>
            <w:tcBorders>
              <w:top w:val="nil"/>
              <w:left w:val="nil"/>
              <w:bottom w:val="single" w:sz="4" w:space="0" w:color="auto"/>
              <w:right w:val="single" w:sz="4" w:space="0" w:color="auto"/>
            </w:tcBorders>
            <w:hideMark/>
          </w:tcPr>
          <w:p w14:paraId="5AC4A4BB" w14:textId="77777777" w:rsidR="00090171" w:rsidRPr="00743FC3" w:rsidRDefault="00090171" w:rsidP="00D31A25">
            <w:pPr>
              <w:rPr>
                <w:rFonts w:cs="Calibri"/>
                <w:color w:val="000000"/>
              </w:rPr>
            </w:pPr>
            <w:r w:rsidRPr="00743FC3">
              <w:rPr>
                <w:rFonts w:cs="Calibri"/>
                <w:color w:val="000000"/>
              </w:rPr>
              <w:t>Population of People of Determination by Age Group</w:t>
            </w:r>
          </w:p>
        </w:tc>
        <w:tc>
          <w:tcPr>
            <w:tcW w:w="3780" w:type="dxa"/>
            <w:tcBorders>
              <w:top w:val="nil"/>
              <w:left w:val="nil"/>
              <w:bottom w:val="single" w:sz="4" w:space="0" w:color="auto"/>
              <w:right w:val="single" w:sz="4" w:space="0" w:color="auto"/>
            </w:tcBorders>
            <w:hideMark/>
          </w:tcPr>
          <w:p w14:paraId="44F07A84" w14:textId="77777777" w:rsidR="00090171" w:rsidRPr="00743FC3" w:rsidRDefault="00090171" w:rsidP="00D31A25">
            <w:pPr>
              <w:bidi/>
              <w:rPr>
                <w:rFonts w:cs="Calibri"/>
                <w:color w:val="000000"/>
              </w:rPr>
            </w:pPr>
            <w:r w:rsidRPr="00743FC3">
              <w:rPr>
                <w:rFonts w:cs="Calibri"/>
                <w:color w:val="000000"/>
                <w:rtl/>
              </w:rPr>
              <w:t>السكان من أصحاب الهمم حسب الفئة العمرية</w:t>
            </w:r>
          </w:p>
        </w:tc>
      </w:tr>
      <w:tr w:rsidR="00090171" w:rsidRPr="00743FC3" w14:paraId="2F89D0A2"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F93DB7E" w14:textId="77777777" w:rsidR="00090171" w:rsidRPr="00743FC3" w:rsidRDefault="00090171" w:rsidP="00D31A25">
            <w:pPr>
              <w:rPr>
                <w:rFonts w:cs="Calibri"/>
                <w:color w:val="000000"/>
                <w:rtl/>
              </w:rPr>
            </w:pPr>
            <w:r w:rsidRPr="00743FC3">
              <w:rPr>
                <w:rFonts w:cs="Calibri"/>
                <w:color w:val="000000"/>
              </w:rPr>
              <w:t>8782</w:t>
            </w:r>
          </w:p>
        </w:tc>
        <w:tc>
          <w:tcPr>
            <w:tcW w:w="3960" w:type="dxa"/>
            <w:tcBorders>
              <w:top w:val="nil"/>
              <w:left w:val="nil"/>
              <w:bottom w:val="single" w:sz="4" w:space="0" w:color="auto"/>
              <w:right w:val="single" w:sz="4" w:space="0" w:color="auto"/>
            </w:tcBorders>
            <w:hideMark/>
          </w:tcPr>
          <w:p w14:paraId="665860B7" w14:textId="77777777" w:rsidR="00090171" w:rsidRPr="00743FC3" w:rsidRDefault="00090171" w:rsidP="00D31A25">
            <w:pPr>
              <w:rPr>
                <w:rFonts w:cs="Calibri"/>
                <w:color w:val="000000"/>
              </w:rPr>
            </w:pPr>
            <w:r w:rsidRPr="00743FC3">
              <w:rPr>
                <w:rFonts w:cs="Calibri"/>
                <w:color w:val="000000"/>
              </w:rPr>
              <w:t>Population of People of Determination by Gender</w:t>
            </w:r>
          </w:p>
        </w:tc>
        <w:tc>
          <w:tcPr>
            <w:tcW w:w="3780" w:type="dxa"/>
            <w:tcBorders>
              <w:top w:val="nil"/>
              <w:left w:val="nil"/>
              <w:bottom w:val="single" w:sz="4" w:space="0" w:color="auto"/>
              <w:right w:val="single" w:sz="4" w:space="0" w:color="auto"/>
            </w:tcBorders>
            <w:hideMark/>
          </w:tcPr>
          <w:p w14:paraId="678334B4" w14:textId="77777777" w:rsidR="00090171" w:rsidRPr="00743FC3" w:rsidRDefault="00090171" w:rsidP="00D31A25">
            <w:pPr>
              <w:bidi/>
              <w:rPr>
                <w:rFonts w:cs="Calibri"/>
                <w:color w:val="000000"/>
              </w:rPr>
            </w:pPr>
            <w:r w:rsidRPr="00743FC3">
              <w:rPr>
                <w:rFonts w:cs="Calibri"/>
                <w:color w:val="000000"/>
                <w:rtl/>
              </w:rPr>
              <w:t>السكان من أصحاب الهمم حسب النوع</w:t>
            </w:r>
          </w:p>
        </w:tc>
      </w:tr>
      <w:tr w:rsidR="00090171" w:rsidRPr="00743FC3" w14:paraId="2C58D4F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5159843" w14:textId="77777777" w:rsidR="00090171" w:rsidRPr="00743FC3" w:rsidRDefault="00090171" w:rsidP="00D31A25">
            <w:pPr>
              <w:rPr>
                <w:rFonts w:cs="Calibri"/>
                <w:color w:val="000000"/>
                <w:rtl/>
              </w:rPr>
            </w:pPr>
            <w:r w:rsidRPr="00743FC3">
              <w:rPr>
                <w:rFonts w:cs="Calibri"/>
                <w:color w:val="000000"/>
              </w:rPr>
              <w:t>8783</w:t>
            </w:r>
          </w:p>
        </w:tc>
        <w:tc>
          <w:tcPr>
            <w:tcW w:w="3960" w:type="dxa"/>
            <w:tcBorders>
              <w:top w:val="nil"/>
              <w:left w:val="nil"/>
              <w:bottom w:val="single" w:sz="4" w:space="0" w:color="auto"/>
              <w:right w:val="single" w:sz="4" w:space="0" w:color="auto"/>
            </w:tcBorders>
            <w:hideMark/>
          </w:tcPr>
          <w:p w14:paraId="387F3222" w14:textId="77777777" w:rsidR="00090171" w:rsidRPr="00743FC3" w:rsidRDefault="00090171" w:rsidP="00D31A25">
            <w:pPr>
              <w:rPr>
                <w:rFonts w:cs="Calibri"/>
                <w:color w:val="000000"/>
              </w:rPr>
            </w:pPr>
            <w:r w:rsidRPr="00743FC3">
              <w:rPr>
                <w:rFonts w:cs="Calibri"/>
                <w:color w:val="000000"/>
              </w:rPr>
              <w:t>Population of People of Determination by Region</w:t>
            </w:r>
          </w:p>
        </w:tc>
        <w:tc>
          <w:tcPr>
            <w:tcW w:w="3780" w:type="dxa"/>
            <w:tcBorders>
              <w:top w:val="nil"/>
              <w:left w:val="nil"/>
              <w:bottom w:val="single" w:sz="4" w:space="0" w:color="auto"/>
              <w:right w:val="single" w:sz="4" w:space="0" w:color="auto"/>
            </w:tcBorders>
            <w:hideMark/>
          </w:tcPr>
          <w:p w14:paraId="02B31C7F" w14:textId="77777777" w:rsidR="00090171" w:rsidRPr="00743FC3" w:rsidRDefault="00090171" w:rsidP="00D31A25">
            <w:pPr>
              <w:bidi/>
              <w:rPr>
                <w:rFonts w:cs="Calibri"/>
                <w:color w:val="000000"/>
              </w:rPr>
            </w:pPr>
            <w:r w:rsidRPr="00743FC3">
              <w:rPr>
                <w:rFonts w:cs="Calibri"/>
                <w:color w:val="000000"/>
                <w:rtl/>
              </w:rPr>
              <w:t>السكان من أصحاب الهمم حسب المنطقة</w:t>
            </w:r>
          </w:p>
        </w:tc>
      </w:tr>
      <w:tr w:rsidR="00090171" w:rsidRPr="00743FC3" w14:paraId="6039126D"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66EE83E9" w14:textId="77777777" w:rsidR="00090171" w:rsidRPr="00743FC3" w:rsidRDefault="00090171" w:rsidP="00D31A25">
            <w:pPr>
              <w:rPr>
                <w:rFonts w:cs="Calibri"/>
                <w:color w:val="000000"/>
                <w:rtl/>
              </w:rPr>
            </w:pPr>
            <w:r w:rsidRPr="00743FC3">
              <w:rPr>
                <w:rFonts w:cs="Calibri"/>
                <w:color w:val="000000"/>
              </w:rPr>
              <w:t>8784</w:t>
            </w:r>
          </w:p>
        </w:tc>
        <w:tc>
          <w:tcPr>
            <w:tcW w:w="3960" w:type="dxa"/>
            <w:tcBorders>
              <w:top w:val="nil"/>
              <w:left w:val="nil"/>
              <w:bottom w:val="single" w:sz="4" w:space="0" w:color="auto"/>
              <w:right w:val="single" w:sz="4" w:space="0" w:color="auto"/>
            </w:tcBorders>
            <w:hideMark/>
          </w:tcPr>
          <w:p w14:paraId="6747685F" w14:textId="77777777" w:rsidR="00090171" w:rsidRPr="00743FC3" w:rsidRDefault="00090171" w:rsidP="00D31A25">
            <w:pPr>
              <w:rPr>
                <w:rFonts w:cs="Calibri"/>
                <w:color w:val="000000"/>
              </w:rPr>
            </w:pPr>
            <w:r w:rsidRPr="00743FC3">
              <w:rPr>
                <w:rFonts w:cs="Calibri"/>
                <w:color w:val="000000"/>
              </w:rPr>
              <w:t>Population Density</w:t>
            </w:r>
          </w:p>
        </w:tc>
        <w:tc>
          <w:tcPr>
            <w:tcW w:w="3780" w:type="dxa"/>
            <w:tcBorders>
              <w:top w:val="nil"/>
              <w:left w:val="nil"/>
              <w:bottom w:val="single" w:sz="4" w:space="0" w:color="auto"/>
              <w:right w:val="single" w:sz="4" w:space="0" w:color="auto"/>
            </w:tcBorders>
            <w:hideMark/>
          </w:tcPr>
          <w:p w14:paraId="397BDF7A" w14:textId="77777777" w:rsidR="00090171" w:rsidRPr="00743FC3" w:rsidRDefault="00090171" w:rsidP="00D31A25">
            <w:pPr>
              <w:bidi/>
              <w:rPr>
                <w:rFonts w:cs="Calibri"/>
                <w:color w:val="000000"/>
              </w:rPr>
            </w:pPr>
            <w:r w:rsidRPr="00743FC3">
              <w:rPr>
                <w:rFonts w:cs="Calibri"/>
                <w:color w:val="000000"/>
                <w:rtl/>
              </w:rPr>
              <w:t>الكثافة السكانية</w:t>
            </w:r>
          </w:p>
        </w:tc>
      </w:tr>
      <w:tr w:rsidR="00090171" w:rsidRPr="00743FC3" w14:paraId="457CD1EC"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884C7E7" w14:textId="77777777" w:rsidR="00090171" w:rsidRPr="00743FC3" w:rsidRDefault="00090171" w:rsidP="00D31A25">
            <w:pPr>
              <w:rPr>
                <w:rFonts w:cs="Calibri"/>
                <w:color w:val="000000"/>
                <w:rtl/>
              </w:rPr>
            </w:pPr>
            <w:r w:rsidRPr="00743FC3">
              <w:rPr>
                <w:rFonts w:cs="Calibri"/>
                <w:color w:val="000000"/>
              </w:rPr>
              <w:t>8639</w:t>
            </w:r>
          </w:p>
        </w:tc>
        <w:tc>
          <w:tcPr>
            <w:tcW w:w="3960" w:type="dxa"/>
            <w:tcBorders>
              <w:top w:val="nil"/>
              <w:left w:val="nil"/>
              <w:bottom w:val="single" w:sz="4" w:space="0" w:color="auto"/>
              <w:right w:val="single" w:sz="4" w:space="0" w:color="auto"/>
            </w:tcBorders>
            <w:hideMark/>
          </w:tcPr>
          <w:p w14:paraId="68F59666" w14:textId="77777777" w:rsidR="00090171" w:rsidRPr="00743FC3" w:rsidRDefault="00090171" w:rsidP="00D31A25">
            <w:pPr>
              <w:rPr>
                <w:rFonts w:cs="Calibri"/>
                <w:color w:val="000000"/>
              </w:rPr>
            </w:pPr>
            <w:r w:rsidRPr="00743FC3">
              <w:rPr>
                <w:rFonts w:cs="Calibri"/>
                <w:color w:val="000000"/>
              </w:rPr>
              <w:t xml:space="preserve">Population in </w:t>
            </w:r>
            <w:proofErr w:type="spellStart"/>
            <w:r w:rsidRPr="00743FC3">
              <w:rPr>
                <w:rFonts w:cs="Calibri"/>
                <w:color w:val="000000"/>
              </w:rPr>
              <w:t>Labour</w:t>
            </w:r>
            <w:proofErr w:type="spellEnd"/>
            <w:r w:rsidRPr="00743FC3">
              <w:rPr>
                <w:rFonts w:cs="Calibri"/>
                <w:color w:val="000000"/>
              </w:rPr>
              <w:t xml:space="preserve"> Camp by Region, Citizenship, Gender and Age Group - Quarterly</w:t>
            </w:r>
          </w:p>
        </w:tc>
        <w:tc>
          <w:tcPr>
            <w:tcW w:w="3780" w:type="dxa"/>
            <w:tcBorders>
              <w:top w:val="nil"/>
              <w:left w:val="nil"/>
              <w:bottom w:val="single" w:sz="4" w:space="0" w:color="auto"/>
              <w:right w:val="single" w:sz="4" w:space="0" w:color="auto"/>
            </w:tcBorders>
            <w:hideMark/>
          </w:tcPr>
          <w:p w14:paraId="3097AAB6" w14:textId="77777777" w:rsidR="00090171" w:rsidRPr="00743FC3" w:rsidRDefault="00090171" w:rsidP="00D31A25">
            <w:pPr>
              <w:bidi/>
              <w:rPr>
                <w:rFonts w:cs="Calibri"/>
                <w:color w:val="000000"/>
              </w:rPr>
            </w:pPr>
            <w:r w:rsidRPr="00743FC3">
              <w:rPr>
                <w:rFonts w:cs="Calibri"/>
                <w:color w:val="000000"/>
                <w:rtl/>
              </w:rPr>
              <w:t>السكان في معسكرات العمال حسب المنطقة، الجنسية، النوع والفئة العمرية - ربع سنوي</w:t>
            </w:r>
          </w:p>
        </w:tc>
      </w:tr>
      <w:tr w:rsidR="00090171" w:rsidRPr="00743FC3" w14:paraId="40DE51C1"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08E215A" w14:textId="77777777" w:rsidR="00090171" w:rsidRPr="00743FC3" w:rsidRDefault="00090171" w:rsidP="00D31A25">
            <w:pPr>
              <w:rPr>
                <w:rFonts w:cs="Calibri"/>
                <w:color w:val="000000"/>
                <w:rtl/>
              </w:rPr>
            </w:pPr>
            <w:r w:rsidRPr="00743FC3">
              <w:rPr>
                <w:rFonts w:cs="Calibri"/>
                <w:color w:val="000000"/>
              </w:rPr>
              <w:t>8595</w:t>
            </w:r>
          </w:p>
        </w:tc>
        <w:tc>
          <w:tcPr>
            <w:tcW w:w="3960" w:type="dxa"/>
            <w:tcBorders>
              <w:top w:val="nil"/>
              <w:left w:val="nil"/>
              <w:bottom w:val="single" w:sz="4" w:space="0" w:color="auto"/>
              <w:right w:val="single" w:sz="4" w:space="0" w:color="auto"/>
            </w:tcBorders>
            <w:hideMark/>
          </w:tcPr>
          <w:p w14:paraId="47A252A3" w14:textId="77777777" w:rsidR="00090171" w:rsidRPr="00743FC3" w:rsidRDefault="00090171" w:rsidP="00D31A25">
            <w:pPr>
              <w:rPr>
                <w:rFonts w:cs="Calibri"/>
                <w:color w:val="000000"/>
              </w:rPr>
            </w:pPr>
            <w:r w:rsidRPr="00743FC3">
              <w:rPr>
                <w:rFonts w:cs="Calibri"/>
                <w:color w:val="000000"/>
              </w:rPr>
              <w:t xml:space="preserve">Population in </w:t>
            </w:r>
            <w:proofErr w:type="spellStart"/>
            <w:r w:rsidRPr="00743FC3">
              <w:rPr>
                <w:rFonts w:cs="Calibri"/>
                <w:color w:val="000000"/>
              </w:rPr>
              <w:t>Labour</w:t>
            </w:r>
            <w:proofErr w:type="spellEnd"/>
            <w:r w:rsidRPr="00743FC3">
              <w:rPr>
                <w:rFonts w:cs="Calibri"/>
                <w:color w:val="000000"/>
              </w:rPr>
              <w:t xml:space="preserve"> Camp by Region, Citizenship, Gender and Age Group - Annually</w:t>
            </w:r>
          </w:p>
        </w:tc>
        <w:tc>
          <w:tcPr>
            <w:tcW w:w="3780" w:type="dxa"/>
            <w:tcBorders>
              <w:top w:val="nil"/>
              <w:left w:val="nil"/>
              <w:bottom w:val="single" w:sz="4" w:space="0" w:color="auto"/>
              <w:right w:val="single" w:sz="4" w:space="0" w:color="auto"/>
            </w:tcBorders>
            <w:hideMark/>
          </w:tcPr>
          <w:p w14:paraId="394901FE" w14:textId="77777777" w:rsidR="00090171" w:rsidRPr="00743FC3" w:rsidRDefault="00090171" w:rsidP="00D31A25">
            <w:pPr>
              <w:bidi/>
              <w:rPr>
                <w:rFonts w:cs="Calibri"/>
                <w:color w:val="000000"/>
              </w:rPr>
            </w:pPr>
            <w:r w:rsidRPr="00743FC3">
              <w:rPr>
                <w:rFonts w:cs="Calibri"/>
                <w:color w:val="000000"/>
                <w:rtl/>
              </w:rPr>
              <w:t>السكان في معسكرات العمال حسب المنطقة، الجنسية، النوع والفئة العمرية - سنوي</w:t>
            </w:r>
          </w:p>
        </w:tc>
      </w:tr>
      <w:tr w:rsidR="00090171" w:rsidRPr="00743FC3" w14:paraId="5BC07EC5"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BF322D8" w14:textId="77777777" w:rsidR="00090171" w:rsidRPr="00743FC3" w:rsidRDefault="00090171" w:rsidP="00D31A25">
            <w:pPr>
              <w:rPr>
                <w:rFonts w:cs="Calibri"/>
                <w:color w:val="000000"/>
                <w:rtl/>
              </w:rPr>
            </w:pPr>
            <w:r w:rsidRPr="00743FC3">
              <w:rPr>
                <w:rFonts w:cs="Calibri"/>
                <w:color w:val="000000"/>
              </w:rPr>
              <w:t>8617</w:t>
            </w:r>
          </w:p>
        </w:tc>
        <w:tc>
          <w:tcPr>
            <w:tcW w:w="3960" w:type="dxa"/>
            <w:tcBorders>
              <w:top w:val="nil"/>
              <w:left w:val="nil"/>
              <w:bottom w:val="single" w:sz="4" w:space="0" w:color="auto"/>
              <w:right w:val="single" w:sz="4" w:space="0" w:color="auto"/>
            </w:tcBorders>
            <w:hideMark/>
          </w:tcPr>
          <w:p w14:paraId="298C881F" w14:textId="77777777" w:rsidR="00090171" w:rsidRPr="00743FC3" w:rsidRDefault="00090171" w:rsidP="00D31A25">
            <w:pPr>
              <w:rPr>
                <w:rFonts w:cs="Calibri"/>
                <w:color w:val="000000"/>
              </w:rPr>
            </w:pPr>
            <w:r w:rsidRPr="00743FC3">
              <w:rPr>
                <w:rFonts w:cs="Calibri"/>
                <w:color w:val="000000"/>
              </w:rPr>
              <w:t>Polygamy Families</w:t>
            </w:r>
          </w:p>
        </w:tc>
        <w:tc>
          <w:tcPr>
            <w:tcW w:w="3780" w:type="dxa"/>
            <w:tcBorders>
              <w:top w:val="nil"/>
              <w:left w:val="nil"/>
              <w:bottom w:val="single" w:sz="4" w:space="0" w:color="auto"/>
              <w:right w:val="single" w:sz="4" w:space="0" w:color="auto"/>
            </w:tcBorders>
            <w:hideMark/>
          </w:tcPr>
          <w:p w14:paraId="0F4EC3F6" w14:textId="77777777" w:rsidR="00090171" w:rsidRPr="00743FC3" w:rsidRDefault="00090171" w:rsidP="00D31A25">
            <w:pPr>
              <w:bidi/>
              <w:rPr>
                <w:rFonts w:cs="Calibri"/>
                <w:color w:val="000000"/>
              </w:rPr>
            </w:pPr>
            <w:r w:rsidRPr="00743FC3">
              <w:rPr>
                <w:rFonts w:cs="Calibri"/>
                <w:color w:val="000000"/>
                <w:rtl/>
              </w:rPr>
              <w:t>العائلات متعددة الزوجات</w:t>
            </w:r>
          </w:p>
        </w:tc>
      </w:tr>
      <w:tr w:rsidR="00090171" w:rsidRPr="00743FC3" w14:paraId="05728409"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2CC3392" w14:textId="77777777" w:rsidR="00090171" w:rsidRPr="00743FC3" w:rsidRDefault="00090171" w:rsidP="00D31A25">
            <w:pPr>
              <w:rPr>
                <w:rFonts w:cs="Calibri"/>
                <w:color w:val="000000"/>
                <w:rtl/>
              </w:rPr>
            </w:pPr>
            <w:r w:rsidRPr="00743FC3">
              <w:rPr>
                <w:rFonts w:cs="Calibri"/>
                <w:color w:val="000000"/>
              </w:rPr>
              <w:t>8618</w:t>
            </w:r>
          </w:p>
        </w:tc>
        <w:tc>
          <w:tcPr>
            <w:tcW w:w="3960" w:type="dxa"/>
            <w:tcBorders>
              <w:top w:val="nil"/>
              <w:left w:val="nil"/>
              <w:bottom w:val="single" w:sz="4" w:space="0" w:color="auto"/>
              <w:right w:val="single" w:sz="4" w:space="0" w:color="auto"/>
            </w:tcBorders>
            <w:hideMark/>
          </w:tcPr>
          <w:p w14:paraId="6EE32002" w14:textId="77777777" w:rsidR="00090171" w:rsidRPr="00743FC3" w:rsidRDefault="00090171" w:rsidP="00D31A25">
            <w:pPr>
              <w:rPr>
                <w:rFonts w:cs="Calibri"/>
                <w:color w:val="000000"/>
              </w:rPr>
            </w:pPr>
            <w:r w:rsidRPr="00743FC3">
              <w:rPr>
                <w:rFonts w:cs="Calibri"/>
                <w:color w:val="000000"/>
              </w:rPr>
              <w:t>Polygamy Families by Region</w:t>
            </w:r>
          </w:p>
        </w:tc>
        <w:tc>
          <w:tcPr>
            <w:tcW w:w="3780" w:type="dxa"/>
            <w:tcBorders>
              <w:top w:val="nil"/>
              <w:left w:val="nil"/>
              <w:bottom w:val="single" w:sz="4" w:space="0" w:color="auto"/>
              <w:right w:val="single" w:sz="4" w:space="0" w:color="auto"/>
            </w:tcBorders>
            <w:hideMark/>
          </w:tcPr>
          <w:p w14:paraId="1A4FE0DF" w14:textId="77777777" w:rsidR="00090171" w:rsidRPr="00743FC3" w:rsidRDefault="00090171" w:rsidP="00D31A25">
            <w:pPr>
              <w:bidi/>
              <w:rPr>
                <w:rFonts w:cs="Calibri"/>
                <w:color w:val="000000"/>
              </w:rPr>
            </w:pPr>
            <w:r w:rsidRPr="00743FC3">
              <w:rPr>
                <w:rFonts w:cs="Calibri"/>
                <w:color w:val="000000"/>
                <w:rtl/>
              </w:rPr>
              <w:t>العائلات متعددة الزوجات حسب المنطقة</w:t>
            </w:r>
          </w:p>
        </w:tc>
      </w:tr>
      <w:tr w:rsidR="00090171" w:rsidRPr="00743FC3" w14:paraId="54501F0E"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15400984" w14:textId="77777777" w:rsidR="00090171" w:rsidRPr="00743FC3" w:rsidRDefault="00090171" w:rsidP="00D31A25">
            <w:pPr>
              <w:rPr>
                <w:rFonts w:cs="Calibri"/>
                <w:color w:val="000000"/>
                <w:rtl/>
              </w:rPr>
            </w:pPr>
            <w:r w:rsidRPr="00743FC3">
              <w:rPr>
                <w:rFonts w:cs="Calibri"/>
                <w:color w:val="000000"/>
              </w:rPr>
              <w:t>8620</w:t>
            </w:r>
          </w:p>
        </w:tc>
        <w:tc>
          <w:tcPr>
            <w:tcW w:w="3960" w:type="dxa"/>
            <w:tcBorders>
              <w:top w:val="nil"/>
              <w:left w:val="nil"/>
              <w:bottom w:val="single" w:sz="4" w:space="0" w:color="auto"/>
              <w:right w:val="single" w:sz="4" w:space="0" w:color="auto"/>
            </w:tcBorders>
            <w:hideMark/>
          </w:tcPr>
          <w:p w14:paraId="54B9C1ED" w14:textId="77777777" w:rsidR="00090171" w:rsidRPr="00743FC3" w:rsidRDefault="00090171" w:rsidP="00D31A25">
            <w:pPr>
              <w:rPr>
                <w:rFonts w:cs="Calibri"/>
                <w:color w:val="000000"/>
              </w:rPr>
            </w:pPr>
            <w:r w:rsidRPr="00743FC3">
              <w:rPr>
                <w:rFonts w:cs="Calibri"/>
                <w:color w:val="000000"/>
              </w:rPr>
              <w:t>Polygamy Families by District</w:t>
            </w:r>
          </w:p>
        </w:tc>
        <w:tc>
          <w:tcPr>
            <w:tcW w:w="3780" w:type="dxa"/>
            <w:tcBorders>
              <w:top w:val="nil"/>
              <w:left w:val="nil"/>
              <w:bottom w:val="single" w:sz="4" w:space="0" w:color="auto"/>
              <w:right w:val="single" w:sz="4" w:space="0" w:color="auto"/>
            </w:tcBorders>
            <w:hideMark/>
          </w:tcPr>
          <w:p w14:paraId="75518B0B" w14:textId="77777777" w:rsidR="00090171" w:rsidRPr="00743FC3" w:rsidRDefault="00090171" w:rsidP="00D31A25">
            <w:pPr>
              <w:bidi/>
              <w:rPr>
                <w:rFonts w:cs="Calibri"/>
                <w:color w:val="000000"/>
              </w:rPr>
            </w:pPr>
            <w:r w:rsidRPr="00743FC3">
              <w:rPr>
                <w:rFonts w:cs="Calibri"/>
                <w:color w:val="000000"/>
                <w:rtl/>
              </w:rPr>
              <w:t>العائلات متعددة الزوجات حسب المنطقة الفرعية</w:t>
            </w:r>
          </w:p>
        </w:tc>
      </w:tr>
      <w:tr w:rsidR="00090171" w:rsidRPr="00743FC3" w14:paraId="20618648"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20C431E2" w14:textId="77777777" w:rsidR="00090171" w:rsidRPr="00743FC3" w:rsidRDefault="00090171" w:rsidP="00D31A25">
            <w:pPr>
              <w:rPr>
                <w:rFonts w:cs="Calibri"/>
                <w:color w:val="000000"/>
                <w:rtl/>
              </w:rPr>
            </w:pPr>
            <w:r w:rsidRPr="00743FC3">
              <w:rPr>
                <w:rFonts w:cs="Calibri"/>
                <w:color w:val="000000"/>
              </w:rPr>
              <w:t>8621</w:t>
            </w:r>
          </w:p>
        </w:tc>
        <w:tc>
          <w:tcPr>
            <w:tcW w:w="3960" w:type="dxa"/>
            <w:tcBorders>
              <w:top w:val="nil"/>
              <w:left w:val="nil"/>
              <w:bottom w:val="single" w:sz="4" w:space="0" w:color="auto"/>
              <w:right w:val="single" w:sz="4" w:space="0" w:color="auto"/>
            </w:tcBorders>
            <w:hideMark/>
          </w:tcPr>
          <w:p w14:paraId="21BA5DC1" w14:textId="77777777" w:rsidR="00090171" w:rsidRPr="00743FC3" w:rsidRDefault="00090171" w:rsidP="00D31A25">
            <w:pPr>
              <w:rPr>
                <w:rFonts w:cs="Calibri"/>
                <w:color w:val="000000"/>
              </w:rPr>
            </w:pPr>
            <w:r w:rsidRPr="00743FC3">
              <w:rPr>
                <w:rFonts w:cs="Calibri"/>
                <w:color w:val="000000"/>
              </w:rPr>
              <w:t>Polygamy Families by Number of Wives</w:t>
            </w:r>
          </w:p>
        </w:tc>
        <w:tc>
          <w:tcPr>
            <w:tcW w:w="3780" w:type="dxa"/>
            <w:tcBorders>
              <w:top w:val="nil"/>
              <w:left w:val="nil"/>
              <w:bottom w:val="single" w:sz="4" w:space="0" w:color="auto"/>
              <w:right w:val="single" w:sz="4" w:space="0" w:color="auto"/>
            </w:tcBorders>
            <w:hideMark/>
          </w:tcPr>
          <w:p w14:paraId="05AB86DD" w14:textId="77777777" w:rsidR="00090171" w:rsidRPr="00743FC3" w:rsidRDefault="00090171" w:rsidP="00D31A25">
            <w:pPr>
              <w:bidi/>
              <w:rPr>
                <w:rFonts w:cs="Calibri"/>
                <w:color w:val="000000"/>
              </w:rPr>
            </w:pPr>
            <w:r w:rsidRPr="00743FC3">
              <w:rPr>
                <w:rFonts w:cs="Calibri"/>
                <w:color w:val="000000"/>
                <w:rtl/>
              </w:rPr>
              <w:t>العائلات متعددة الزوجات حسب عدد الزوجات</w:t>
            </w:r>
          </w:p>
        </w:tc>
      </w:tr>
      <w:tr w:rsidR="00090171" w:rsidRPr="00743FC3" w14:paraId="2CDE4300"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58694242" w14:textId="77777777" w:rsidR="00090171" w:rsidRPr="00743FC3" w:rsidRDefault="00090171" w:rsidP="00D31A25">
            <w:pPr>
              <w:rPr>
                <w:rFonts w:cs="Calibri"/>
                <w:color w:val="000000"/>
                <w:rtl/>
              </w:rPr>
            </w:pPr>
            <w:r w:rsidRPr="00743FC3">
              <w:rPr>
                <w:rFonts w:cs="Calibri"/>
                <w:color w:val="000000"/>
              </w:rPr>
              <w:t>8619</w:t>
            </w:r>
          </w:p>
        </w:tc>
        <w:tc>
          <w:tcPr>
            <w:tcW w:w="3960" w:type="dxa"/>
            <w:tcBorders>
              <w:top w:val="nil"/>
              <w:left w:val="nil"/>
              <w:bottom w:val="single" w:sz="4" w:space="0" w:color="auto"/>
              <w:right w:val="single" w:sz="4" w:space="0" w:color="auto"/>
            </w:tcBorders>
            <w:hideMark/>
          </w:tcPr>
          <w:p w14:paraId="591FD077" w14:textId="77777777" w:rsidR="00090171" w:rsidRPr="00743FC3" w:rsidRDefault="00090171" w:rsidP="00D31A25">
            <w:pPr>
              <w:rPr>
                <w:rFonts w:cs="Calibri"/>
                <w:color w:val="000000"/>
              </w:rPr>
            </w:pPr>
            <w:r w:rsidRPr="00743FC3">
              <w:rPr>
                <w:rFonts w:cs="Calibri"/>
                <w:color w:val="000000"/>
              </w:rPr>
              <w:t>Polygamy Families by Region and Citizenship</w:t>
            </w:r>
          </w:p>
        </w:tc>
        <w:tc>
          <w:tcPr>
            <w:tcW w:w="3780" w:type="dxa"/>
            <w:tcBorders>
              <w:top w:val="nil"/>
              <w:left w:val="nil"/>
              <w:bottom w:val="single" w:sz="4" w:space="0" w:color="auto"/>
              <w:right w:val="single" w:sz="4" w:space="0" w:color="auto"/>
            </w:tcBorders>
            <w:hideMark/>
          </w:tcPr>
          <w:p w14:paraId="348D540D" w14:textId="77777777" w:rsidR="00090171" w:rsidRPr="00743FC3" w:rsidRDefault="00090171" w:rsidP="00D31A25">
            <w:pPr>
              <w:bidi/>
              <w:rPr>
                <w:rFonts w:cs="Calibri"/>
                <w:color w:val="000000"/>
              </w:rPr>
            </w:pPr>
            <w:r w:rsidRPr="00743FC3">
              <w:rPr>
                <w:rFonts w:cs="Calibri"/>
                <w:color w:val="000000"/>
                <w:rtl/>
              </w:rPr>
              <w:t>العائلات متعددة الزوجات حسب المنطقة والجنسية</w:t>
            </w:r>
          </w:p>
        </w:tc>
      </w:tr>
      <w:tr w:rsidR="00090171" w:rsidRPr="00743FC3" w14:paraId="5E85BE78"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5BD2D64" w14:textId="77777777" w:rsidR="00090171" w:rsidRPr="00743FC3" w:rsidRDefault="00090171" w:rsidP="00D31A25">
            <w:pPr>
              <w:rPr>
                <w:rFonts w:cs="Calibri"/>
                <w:color w:val="000000"/>
                <w:rtl/>
              </w:rPr>
            </w:pPr>
            <w:r w:rsidRPr="00743FC3">
              <w:rPr>
                <w:rFonts w:cs="Calibri"/>
                <w:color w:val="000000"/>
              </w:rPr>
              <w:t>9486</w:t>
            </w:r>
          </w:p>
        </w:tc>
        <w:tc>
          <w:tcPr>
            <w:tcW w:w="3960" w:type="dxa"/>
            <w:tcBorders>
              <w:top w:val="nil"/>
              <w:left w:val="nil"/>
              <w:bottom w:val="single" w:sz="4" w:space="0" w:color="auto"/>
              <w:right w:val="single" w:sz="4" w:space="0" w:color="auto"/>
            </w:tcBorders>
            <w:hideMark/>
          </w:tcPr>
          <w:p w14:paraId="25833FBA" w14:textId="77777777" w:rsidR="00090171" w:rsidRPr="00743FC3" w:rsidRDefault="00090171" w:rsidP="00D31A25">
            <w:pPr>
              <w:rPr>
                <w:rFonts w:cs="Calibri"/>
                <w:color w:val="000000"/>
              </w:rPr>
            </w:pPr>
            <w:r w:rsidRPr="00743FC3">
              <w:rPr>
                <w:rFonts w:cs="Calibri"/>
                <w:color w:val="000000"/>
              </w:rPr>
              <w:t>Proportion of Emiratis Aged (15-34) not in Education or Employment</w:t>
            </w:r>
          </w:p>
        </w:tc>
        <w:tc>
          <w:tcPr>
            <w:tcW w:w="3780" w:type="dxa"/>
            <w:tcBorders>
              <w:top w:val="nil"/>
              <w:left w:val="nil"/>
              <w:bottom w:val="single" w:sz="4" w:space="0" w:color="auto"/>
              <w:right w:val="single" w:sz="4" w:space="0" w:color="auto"/>
            </w:tcBorders>
            <w:hideMark/>
          </w:tcPr>
          <w:p w14:paraId="373099B6" w14:textId="77777777" w:rsidR="00090171" w:rsidRPr="00743FC3" w:rsidRDefault="00090171" w:rsidP="00D31A25">
            <w:pPr>
              <w:bidi/>
              <w:rPr>
                <w:rFonts w:cs="Calibri"/>
                <w:color w:val="000000"/>
              </w:rPr>
            </w:pPr>
            <w:r w:rsidRPr="00743FC3">
              <w:rPr>
                <w:rFonts w:cs="Calibri"/>
                <w:color w:val="000000"/>
                <w:rtl/>
              </w:rPr>
              <w:t>نسبة الإماراتيين (15-34) سنة غير الملتحقين بالعمل أو التعليم</w:t>
            </w:r>
          </w:p>
        </w:tc>
      </w:tr>
      <w:tr w:rsidR="00090171" w:rsidRPr="00743FC3" w14:paraId="72367594"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4BE8FC40" w14:textId="77777777" w:rsidR="00090171" w:rsidRPr="00743FC3" w:rsidRDefault="00090171" w:rsidP="00D31A25">
            <w:pPr>
              <w:rPr>
                <w:rFonts w:cs="Calibri"/>
                <w:color w:val="000000"/>
                <w:rtl/>
              </w:rPr>
            </w:pPr>
            <w:r w:rsidRPr="00743FC3">
              <w:rPr>
                <w:rFonts w:cs="Calibri"/>
                <w:color w:val="000000"/>
              </w:rPr>
              <w:t>8746</w:t>
            </w:r>
          </w:p>
        </w:tc>
        <w:tc>
          <w:tcPr>
            <w:tcW w:w="3960" w:type="dxa"/>
            <w:tcBorders>
              <w:top w:val="nil"/>
              <w:left w:val="nil"/>
              <w:bottom w:val="single" w:sz="4" w:space="0" w:color="auto"/>
              <w:right w:val="single" w:sz="4" w:space="0" w:color="auto"/>
            </w:tcBorders>
            <w:hideMark/>
          </w:tcPr>
          <w:p w14:paraId="44220A5A" w14:textId="77777777" w:rsidR="00090171" w:rsidRPr="00743FC3" w:rsidRDefault="00090171" w:rsidP="00D31A25">
            <w:pPr>
              <w:rPr>
                <w:rFonts w:cs="Calibri"/>
                <w:color w:val="000000"/>
              </w:rPr>
            </w:pPr>
            <w:r w:rsidRPr="00743FC3">
              <w:rPr>
                <w:rFonts w:cs="Calibri"/>
                <w:color w:val="000000"/>
              </w:rPr>
              <w:t>Population of Children of Emirati Mothers</w:t>
            </w:r>
          </w:p>
        </w:tc>
        <w:tc>
          <w:tcPr>
            <w:tcW w:w="3780" w:type="dxa"/>
            <w:tcBorders>
              <w:top w:val="nil"/>
              <w:left w:val="nil"/>
              <w:bottom w:val="single" w:sz="4" w:space="0" w:color="auto"/>
              <w:right w:val="single" w:sz="4" w:space="0" w:color="auto"/>
            </w:tcBorders>
            <w:hideMark/>
          </w:tcPr>
          <w:p w14:paraId="68F3F622" w14:textId="77777777" w:rsidR="00090171" w:rsidRPr="00743FC3" w:rsidRDefault="00090171" w:rsidP="00D31A25">
            <w:pPr>
              <w:bidi/>
              <w:rPr>
                <w:rFonts w:cs="Calibri"/>
                <w:color w:val="000000"/>
              </w:rPr>
            </w:pPr>
            <w:r w:rsidRPr="00743FC3">
              <w:rPr>
                <w:rFonts w:cs="Calibri"/>
                <w:color w:val="000000"/>
                <w:rtl/>
              </w:rPr>
              <w:t>السكان من أبناء الأمهات الإماراتيات</w:t>
            </w:r>
          </w:p>
        </w:tc>
      </w:tr>
      <w:tr w:rsidR="00090171" w:rsidRPr="00743FC3" w14:paraId="4959B4B9"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2E4998F1" w14:textId="77777777" w:rsidR="00090171" w:rsidRPr="00743FC3" w:rsidRDefault="00090171" w:rsidP="00D31A25">
            <w:pPr>
              <w:rPr>
                <w:rFonts w:cs="Calibri"/>
                <w:color w:val="000000"/>
                <w:rtl/>
              </w:rPr>
            </w:pPr>
            <w:r w:rsidRPr="00743FC3">
              <w:rPr>
                <w:rFonts w:cs="Calibri"/>
                <w:color w:val="000000"/>
              </w:rPr>
              <w:t>3684</w:t>
            </w:r>
          </w:p>
        </w:tc>
        <w:tc>
          <w:tcPr>
            <w:tcW w:w="3960" w:type="dxa"/>
            <w:tcBorders>
              <w:top w:val="nil"/>
              <w:left w:val="nil"/>
              <w:bottom w:val="single" w:sz="4" w:space="0" w:color="auto"/>
              <w:right w:val="single" w:sz="4" w:space="0" w:color="auto"/>
            </w:tcBorders>
            <w:hideMark/>
          </w:tcPr>
          <w:p w14:paraId="587D17DC" w14:textId="77777777" w:rsidR="00090171" w:rsidRPr="00743FC3" w:rsidRDefault="00090171" w:rsidP="00D31A25">
            <w:pPr>
              <w:rPr>
                <w:rFonts w:cs="Calibri"/>
                <w:color w:val="000000"/>
              </w:rPr>
            </w:pPr>
            <w:r w:rsidRPr="00743FC3">
              <w:rPr>
                <w:rFonts w:cs="Calibri"/>
                <w:color w:val="000000"/>
              </w:rPr>
              <w:t>Population residing in the Emirate of Abu Dhabi by economic activity status, citizenship and gender - annually</w:t>
            </w:r>
          </w:p>
        </w:tc>
        <w:tc>
          <w:tcPr>
            <w:tcW w:w="3780" w:type="dxa"/>
            <w:tcBorders>
              <w:top w:val="nil"/>
              <w:left w:val="nil"/>
              <w:bottom w:val="single" w:sz="4" w:space="0" w:color="auto"/>
              <w:right w:val="single" w:sz="4" w:space="0" w:color="auto"/>
            </w:tcBorders>
            <w:hideMark/>
          </w:tcPr>
          <w:p w14:paraId="5209499C" w14:textId="77777777" w:rsidR="00090171" w:rsidRPr="00743FC3" w:rsidRDefault="00090171" w:rsidP="00D31A25">
            <w:pPr>
              <w:bidi/>
              <w:rPr>
                <w:rFonts w:cs="Calibri"/>
                <w:color w:val="000000"/>
              </w:rPr>
            </w:pPr>
            <w:r w:rsidRPr="00743FC3">
              <w:rPr>
                <w:rFonts w:cs="Calibri"/>
                <w:color w:val="000000"/>
                <w:rtl/>
              </w:rPr>
              <w:t>السكان المقيمون في إمارة أبوظبي حسب حالة النشاط الاقتصادي، الجنسية والنوع - سنوي</w:t>
            </w:r>
          </w:p>
        </w:tc>
      </w:tr>
      <w:tr w:rsidR="00090171" w:rsidRPr="00743FC3" w14:paraId="5E0E3883"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1176E8E3" w14:textId="77777777" w:rsidR="00090171" w:rsidRPr="00743FC3" w:rsidRDefault="00090171" w:rsidP="00D31A25">
            <w:pPr>
              <w:rPr>
                <w:rFonts w:cs="Calibri"/>
                <w:color w:val="000000"/>
                <w:rtl/>
              </w:rPr>
            </w:pPr>
            <w:r w:rsidRPr="00743FC3">
              <w:rPr>
                <w:rFonts w:cs="Calibri"/>
                <w:color w:val="000000"/>
              </w:rPr>
              <w:t>4503</w:t>
            </w:r>
          </w:p>
        </w:tc>
        <w:tc>
          <w:tcPr>
            <w:tcW w:w="3960" w:type="dxa"/>
            <w:tcBorders>
              <w:top w:val="nil"/>
              <w:left w:val="nil"/>
              <w:bottom w:val="single" w:sz="4" w:space="0" w:color="auto"/>
              <w:right w:val="single" w:sz="4" w:space="0" w:color="auto"/>
            </w:tcBorders>
            <w:hideMark/>
          </w:tcPr>
          <w:p w14:paraId="19D1117A" w14:textId="77777777" w:rsidR="00090171" w:rsidRPr="00743FC3" w:rsidRDefault="00090171" w:rsidP="00D31A25">
            <w:pPr>
              <w:rPr>
                <w:rFonts w:cs="Calibri"/>
                <w:color w:val="000000"/>
              </w:rPr>
            </w:pPr>
            <w:r w:rsidRPr="00743FC3">
              <w:rPr>
                <w:rFonts w:cs="Calibri"/>
                <w:color w:val="000000"/>
              </w:rPr>
              <w:t>Population residing in the Emirate of Abu Dhabi by economic activity status, citizenship and gender - quarterly</w:t>
            </w:r>
          </w:p>
        </w:tc>
        <w:tc>
          <w:tcPr>
            <w:tcW w:w="3780" w:type="dxa"/>
            <w:tcBorders>
              <w:top w:val="nil"/>
              <w:left w:val="nil"/>
              <w:bottom w:val="single" w:sz="4" w:space="0" w:color="auto"/>
              <w:right w:val="single" w:sz="4" w:space="0" w:color="auto"/>
            </w:tcBorders>
            <w:hideMark/>
          </w:tcPr>
          <w:p w14:paraId="049833F7" w14:textId="77777777" w:rsidR="00090171" w:rsidRPr="00743FC3" w:rsidRDefault="00090171" w:rsidP="00D31A25">
            <w:pPr>
              <w:bidi/>
              <w:rPr>
                <w:rFonts w:cs="Calibri"/>
                <w:color w:val="000000"/>
              </w:rPr>
            </w:pPr>
            <w:r w:rsidRPr="00743FC3">
              <w:rPr>
                <w:rFonts w:cs="Calibri"/>
                <w:color w:val="000000"/>
                <w:rtl/>
              </w:rPr>
              <w:t>السكان المقيمون في إمارة أبوظبي حسب حالة النشاط الاقتصادي، الجنسية والنوع - ربع سنوي</w:t>
            </w:r>
          </w:p>
        </w:tc>
      </w:tr>
      <w:tr w:rsidR="00090171" w:rsidRPr="00743FC3" w14:paraId="065C7AED"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629AD2C1" w14:textId="77777777" w:rsidR="00090171" w:rsidRPr="00743FC3" w:rsidRDefault="00090171" w:rsidP="00D31A25">
            <w:pPr>
              <w:rPr>
                <w:rFonts w:cs="Calibri"/>
                <w:color w:val="000000"/>
                <w:rtl/>
              </w:rPr>
            </w:pPr>
            <w:r w:rsidRPr="00743FC3">
              <w:rPr>
                <w:rFonts w:cs="Calibri"/>
                <w:color w:val="000000"/>
              </w:rPr>
              <w:t>3163</w:t>
            </w:r>
          </w:p>
        </w:tc>
        <w:tc>
          <w:tcPr>
            <w:tcW w:w="3960" w:type="dxa"/>
            <w:tcBorders>
              <w:top w:val="nil"/>
              <w:left w:val="nil"/>
              <w:bottom w:val="single" w:sz="4" w:space="0" w:color="auto"/>
              <w:right w:val="single" w:sz="4" w:space="0" w:color="auto"/>
            </w:tcBorders>
            <w:hideMark/>
          </w:tcPr>
          <w:p w14:paraId="689415CB"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w:t>
            </w:r>
          </w:p>
        </w:tc>
        <w:tc>
          <w:tcPr>
            <w:tcW w:w="3780" w:type="dxa"/>
            <w:tcBorders>
              <w:top w:val="nil"/>
              <w:left w:val="nil"/>
              <w:bottom w:val="single" w:sz="4" w:space="0" w:color="auto"/>
              <w:right w:val="single" w:sz="4" w:space="0" w:color="auto"/>
            </w:tcBorders>
            <w:hideMark/>
          </w:tcPr>
          <w:p w14:paraId="14150B3A"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w:t>
            </w:r>
          </w:p>
        </w:tc>
      </w:tr>
      <w:tr w:rsidR="00090171" w:rsidRPr="00743FC3" w14:paraId="6955631F"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4E49B2F" w14:textId="77777777" w:rsidR="00090171" w:rsidRPr="00743FC3" w:rsidRDefault="00090171" w:rsidP="00D31A25">
            <w:pPr>
              <w:rPr>
                <w:rFonts w:cs="Calibri"/>
                <w:color w:val="000000"/>
                <w:rtl/>
              </w:rPr>
            </w:pPr>
            <w:r w:rsidRPr="00743FC3">
              <w:rPr>
                <w:rFonts w:cs="Calibri"/>
                <w:color w:val="000000"/>
              </w:rPr>
              <w:t>3925</w:t>
            </w:r>
          </w:p>
        </w:tc>
        <w:tc>
          <w:tcPr>
            <w:tcW w:w="3960" w:type="dxa"/>
            <w:tcBorders>
              <w:top w:val="nil"/>
              <w:left w:val="nil"/>
              <w:bottom w:val="single" w:sz="4" w:space="0" w:color="auto"/>
              <w:right w:val="single" w:sz="4" w:space="0" w:color="auto"/>
            </w:tcBorders>
            <w:hideMark/>
          </w:tcPr>
          <w:p w14:paraId="71221FAE"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 by Gender</w:t>
            </w:r>
          </w:p>
        </w:tc>
        <w:tc>
          <w:tcPr>
            <w:tcW w:w="3780" w:type="dxa"/>
            <w:tcBorders>
              <w:top w:val="nil"/>
              <w:left w:val="nil"/>
              <w:bottom w:val="single" w:sz="4" w:space="0" w:color="auto"/>
              <w:right w:val="single" w:sz="4" w:space="0" w:color="auto"/>
            </w:tcBorders>
            <w:hideMark/>
          </w:tcPr>
          <w:p w14:paraId="45264C99"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 حسب النوع</w:t>
            </w:r>
          </w:p>
        </w:tc>
      </w:tr>
      <w:tr w:rsidR="00090171" w:rsidRPr="00743FC3" w14:paraId="2307906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0BC8786D" w14:textId="77777777" w:rsidR="00090171" w:rsidRPr="00743FC3" w:rsidRDefault="00090171" w:rsidP="00D31A25">
            <w:pPr>
              <w:rPr>
                <w:rFonts w:cs="Calibri"/>
                <w:color w:val="000000"/>
                <w:rtl/>
              </w:rPr>
            </w:pPr>
            <w:r w:rsidRPr="00743FC3">
              <w:rPr>
                <w:rFonts w:cs="Calibri"/>
                <w:color w:val="000000"/>
              </w:rPr>
              <w:t>3922</w:t>
            </w:r>
          </w:p>
        </w:tc>
        <w:tc>
          <w:tcPr>
            <w:tcW w:w="3960" w:type="dxa"/>
            <w:tcBorders>
              <w:top w:val="nil"/>
              <w:left w:val="nil"/>
              <w:bottom w:val="single" w:sz="4" w:space="0" w:color="auto"/>
              <w:right w:val="single" w:sz="4" w:space="0" w:color="auto"/>
            </w:tcBorders>
            <w:hideMark/>
          </w:tcPr>
          <w:p w14:paraId="24C0B11C"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 by Citizenship</w:t>
            </w:r>
          </w:p>
        </w:tc>
        <w:tc>
          <w:tcPr>
            <w:tcW w:w="3780" w:type="dxa"/>
            <w:tcBorders>
              <w:top w:val="nil"/>
              <w:left w:val="nil"/>
              <w:bottom w:val="single" w:sz="4" w:space="0" w:color="auto"/>
              <w:right w:val="single" w:sz="4" w:space="0" w:color="auto"/>
            </w:tcBorders>
            <w:hideMark/>
          </w:tcPr>
          <w:p w14:paraId="0F574BE7"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 حسب الجنسية</w:t>
            </w:r>
          </w:p>
        </w:tc>
      </w:tr>
      <w:tr w:rsidR="00090171" w:rsidRPr="00743FC3" w14:paraId="7BBCB406"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743B445C" w14:textId="77777777" w:rsidR="00090171" w:rsidRPr="00743FC3" w:rsidRDefault="00090171" w:rsidP="00D31A25">
            <w:pPr>
              <w:rPr>
                <w:rFonts w:cs="Calibri"/>
                <w:color w:val="000000"/>
                <w:rtl/>
              </w:rPr>
            </w:pPr>
            <w:r w:rsidRPr="00743FC3">
              <w:rPr>
                <w:rFonts w:cs="Calibri"/>
                <w:color w:val="000000"/>
              </w:rPr>
              <w:t>3923</w:t>
            </w:r>
          </w:p>
        </w:tc>
        <w:tc>
          <w:tcPr>
            <w:tcW w:w="3960" w:type="dxa"/>
            <w:tcBorders>
              <w:top w:val="nil"/>
              <w:left w:val="nil"/>
              <w:bottom w:val="single" w:sz="4" w:space="0" w:color="auto"/>
              <w:right w:val="single" w:sz="4" w:space="0" w:color="auto"/>
            </w:tcBorders>
            <w:hideMark/>
          </w:tcPr>
          <w:p w14:paraId="20BA7D2D"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 by Port</w:t>
            </w:r>
          </w:p>
        </w:tc>
        <w:tc>
          <w:tcPr>
            <w:tcW w:w="3780" w:type="dxa"/>
            <w:tcBorders>
              <w:top w:val="nil"/>
              <w:left w:val="nil"/>
              <w:bottom w:val="single" w:sz="4" w:space="0" w:color="auto"/>
              <w:right w:val="single" w:sz="4" w:space="0" w:color="auto"/>
            </w:tcBorders>
            <w:hideMark/>
          </w:tcPr>
          <w:p w14:paraId="2D60F5A6"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 حسب المنفذ</w:t>
            </w:r>
          </w:p>
        </w:tc>
      </w:tr>
      <w:tr w:rsidR="00090171" w:rsidRPr="00743FC3" w14:paraId="7C6B78BD"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11533867" w14:textId="77777777" w:rsidR="00090171" w:rsidRPr="00743FC3" w:rsidRDefault="00090171" w:rsidP="00D31A25">
            <w:pPr>
              <w:rPr>
                <w:rFonts w:cs="Calibri"/>
                <w:color w:val="000000"/>
                <w:rtl/>
              </w:rPr>
            </w:pPr>
            <w:r w:rsidRPr="00743FC3">
              <w:rPr>
                <w:rFonts w:cs="Calibri"/>
                <w:color w:val="000000"/>
              </w:rPr>
              <w:t>3924</w:t>
            </w:r>
          </w:p>
        </w:tc>
        <w:tc>
          <w:tcPr>
            <w:tcW w:w="3960" w:type="dxa"/>
            <w:tcBorders>
              <w:top w:val="nil"/>
              <w:left w:val="nil"/>
              <w:bottom w:val="single" w:sz="4" w:space="0" w:color="auto"/>
              <w:right w:val="single" w:sz="4" w:space="0" w:color="auto"/>
            </w:tcBorders>
            <w:hideMark/>
          </w:tcPr>
          <w:p w14:paraId="40A78263"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 by Age Group</w:t>
            </w:r>
          </w:p>
        </w:tc>
        <w:tc>
          <w:tcPr>
            <w:tcW w:w="3780" w:type="dxa"/>
            <w:tcBorders>
              <w:top w:val="nil"/>
              <w:left w:val="nil"/>
              <w:bottom w:val="single" w:sz="4" w:space="0" w:color="auto"/>
              <w:right w:val="single" w:sz="4" w:space="0" w:color="auto"/>
            </w:tcBorders>
            <w:hideMark/>
          </w:tcPr>
          <w:p w14:paraId="7541E7ED"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 حسب الفئة العمرية</w:t>
            </w:r>
          </w:p>
        </w:tc>
      </w:tr>
      <w:tr w:rsidR="00090171" w:rsidRPr="00743FC3" w14:paraId="6AAEE225"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4203DE6D" w14:textId="77777777" w:rsidR="00090171" w:rsidRPr="00743FC3" w:rsidRDefault="00090171" w:rsidP="00D31A25">
            <w:pPr>
              <w:rPr>
                <w:rFonts w:cs="Calibri"/>
                <w:color w:val="000000"/>
                <w:rtl/>
              </w:rPr>
            </w:pPr>
            <w:r w:rsidRPr="00743FC3">
              <w:rPr>
                <w:rFonts w:cs="Calibri"/>
                <w:color w:val="000000"/>
              </w:rPr>
              <w:lastRenderedPageBreak/>
              <w:t>1565</w:t>
            </w:r>
          </w:p>
        </w:tc>
        <w:tc>
          <w:tcPr>
            <w:tcW w:w="3960" w:type="dxa"/>
            <w:tcBorders>
              <w:top w:val="nil"/>
              <w:left w:val="nil"/>
              <w:bottom w:val="single" w:sz="4" w:space="0" w:color="auto"/>
              <w:right w:val="single" w:sz="4" w:space="0" w:color="auto"/>
            </w:tcBorders>
            <w:hideMark/>
          </w:tcPr>
          <w:p w14:paraId="2978C780" w14:textId="77777777" w:rsidR="00090171" w:rsidRPr="00743FC3" w:rsidRDefault="00090171" w:rsidP="00D31A25">
            <w:pPr>
              <w:rPr>
                <w:rFonts w:cs="Calibri"/>
                <w:color w:val="000000"/>
              </w:rPr>
            </w:pPr>
            <w:r w:rsidRPr="00743FC3">
              <w:rPr>
                <w:rFonts w:cs="Calibri"/>
                <w:color w:val="000000"/>
              </w:rPr>
              <w:t>Departures Permanently Through the Ports of the Emirate of Abu Dhabi by Citizenship, Destination and Type of Residence</w:t>
            </w:r>
          </w:p>
        </w:tc>
        <w:tc>
          <w:tcPr>
            <w:tcW w:w="3780" w:type="dxa"/>
            <w:tcBorders>
              <w:top w:val="nil"/>
              <w:left w:val="nil"/>
              <w:bottom w:val="single" w:sz="4" w:space="0" w:color="auto"/>
              <w:right w:val="single" w:sz="4" w:space="0" w:color="auto"/>
            </w:tcBorders>
            <w:hideMark/>
          </w:tcPr>
          <w:p w14:paraId="198A536B" w14:textId="77777777" w:rsidR="00090171" w:rsidRPr="00743FC3" w:rsidRDefault="00090171" w:rsidP="00D31A25">
            <w:pPr>
              <w:bidi/>
              <w:rPr>
                <w:rFonts w:cs="Calibri"/>
                <w:color w:val="000000"/>
              </w:rPr>
            </w:pPr>
            <w:r w:rsidRPr="00743FC3">
              <w:rPr>
                <w:rFonts w:cs="Calibri"/>
                <w:color w:val="000000"/>
                <w:rtl/>
              </w:rPr>
              <w:t>المغادرون بشكل نهائي عبر منافذ إمارة أبوظبي حسب الجنسية، الوجهة ونوع الإقامة</w:t>
            </w:r>
          </w:p>
        </w:tc>
      </w:tr>
      <w:tr w:rsidR="00090171" w:rsidRPr="00743FC3" w14:paraId="1C274375"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5226A113" w14:textId="77777777" w:rsidR="00090171" w:rsidRPr="00743FC3" w:rsidRDefault="00090171" w:rsidP="00D31A25">
            <w:pPr>
              <w:rPr>
                <w:rFonts w:cs="Calibri"/>
                <w:color w:val="000000"/>
                <w:rtl/>
              </w:rPr>
            </w:pPr>
            <w:r w:rsidRPr="00743FC3">
              <w:rPr>
                <w:rFonts w:cs="Calibri"/>
                <w:color w:val="000000"/>
              </w:rPr>
              <w:t>3168</w:t>
            </w:r>
          </w:p>
        </w:tc>
        <w:tc>
          <w:tcPr>
            <w:tcW w:w="3960" w:type="dxa"/>
            <w:tcBorders>
              <w:top w:val="nil"/>
              <w:left w:val="nil"/>
              <w:bottom w:val="single" w:sz="4" w:space="0" w:color="auto"/>
              <w:right w:val="single" w:sz="4" w:space="0" w:color="auto"/>
            </w:tcBorders>
            <w:hideMark/>
          </w:tcPr>
          <w:p w14:paraId="2EFE2481"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w:t>
            </w:r>
          </w:p>
        </w:tc>
        <w:tc>
          <w:tcPr>
            <w:tcW w:w="3780" w:type="dxa"/>
            <w:tcBorders>
              <w:top w:val="nil"/>
              <w:left w:val="nil"/>
              <w:bottom w:val="single" w:sz="4" w:space="0" w:color="auto"/>
              <w:right w:val="single" w:sz="4" w:space="0" w:color="auto"/>
            </w:tcBorders>
            <w:hideMark/>
          </w:tcPr>
          <w:p w14:paraId="66CB3118"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w:t>
            </w:r>
          </w:p>
        </w:tc>
      </w:tr>
      <w:tr w:rsidR="00090171" w:rsidRPr="00743FC3" w14:paraId="60FD7AA1"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29539BE6" w14:textId="77777777" w:rsidR="00090171" w:rsidRPr="00743FC3" w:rsidRDefault="00090171" w:rsidP="00D31A25">
            <w:pPr>
              <w:rPr>
                <w:rFonts w:cs="Calibri"/>
                <w:color w:val="000000"/>
                <w:rtl/>
              </w:rPr>
            </w:pPr>
            <w:r w:rsidRPr="00743FC3">
              <w:rPr>
                <w:rFonts w:cs="Calibri"/>
                <w:color w:val="000000"/>
              </w:rPr>
              <w:t>3173</w:t>
            </w:r>
          </w:p>
        </w:tc>
        <w:tc>
          <w:tcPr>
            <w:tcW w:w="3960" w:type="dxa"/>
            <w:tcBorders>
              <w:top w:val="nil"/>
              <w:left w:val="nil"/>
              <w:bottom w:val="single" w:sz="4" w:space="0" w:color="auto"/>
              <w:right w:val="single" w:sz="4" w:space="0" w:color="auto"/>
            </w:tcBorders>
            <w:hideMark/>
          </w:tcPr>
          <w:p w14:paraId="07908978"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 by Gender</w:t>
            </w:r>
          </w:p>
        </w:tc>
        <w:tc>
          <w:tcPr>
            <w:tcW w:w="3780" w:type="dxa"/>
            <w:tcBorders>
              <w:top w:val="nil"/>
              <w:left w:val="nil"/>
              <w:bottom w:val="single" w:sz="4" w:space="0" w:color="auto"/>
              <w:right w:val="single" w:sz="4" w:space="0" w:color="auto"/>
            </w:tcBorders>
            <w:hideMark/>
          </w:tcPr>
          <w:p w14:paraId="4EF67BF0"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 حسب النوع</w:t>
            </w:r>
          </w:p>
        </w:tc>
      </w:tr>
      <w:tr w:rsidR="00090171" w:rsidRPr="00743FC3" w14:paraId="1CF2F2B8"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77566786" w14:textId="77777777" w:rsidR="00090171" w:rsidRPr="00743FC3" w:rsidRDefault="00090171" w:rsidP="00D31A25">
            <w:pPr>
              <w:rPr>
                <w:rFonts w:cs="Calibri"/>
                <w:color w:val="000000"/>
                <w:rtl/>
              </w:rPr>
            </w:pPr>
            <w:r w:rsidRPr="00743FC3">
              <w:rPr>
                <w:rFonts w:cs="Calibri"/>
                <w:color w:val="000000"/>
              </w:rPr>
              <w:t>3172</w:t>
            </w:r>
          </w:p>
        </w:tc>
        <w:tc>
          <w:tcPr>
            <w:tcW w:w="3960" w:type="dxa"/>
            <w:tcBorders>
              <w:top w:val="nil"/>
              <w:left w:val="nil"/>
              <w:bottom w:val="single" w:sz="4" w:space="0" w:color="auto"/>
              <w:right w:val="single" w:sz="4" w:space="0" w:color="auto"/>
            </w:tcBorders>
            <w:hideMark/>
          </w:tcPr>
          <w:p w14:paraId="48CE753E" w14:textId="77777777" w:rsidR="00090171" w:rsidRPr="00743FC3" w:rsidRDefault="00090171" w:rsidP="00D31A25">
            <w:pPr>
              <w:rPr>
                <w:rFonts w:cs="Calibri"/>
                <w:color w:val="000000"/>
              </w:rPr>
            </w:pPr>
            <w:r w:rsidRPr="00743FC3">
              <w:rPr>
                <w:rFonts w:cs="Calibri"/>
                <w:color w:val="000000"/>
              </w:rPr>
              <w:t xml:space="preserve">New Arrivals for Residency Purposes Through the Ports of the Emirate of Abu Dhabi by Citizenship </w:t>
            </w:r>
          </w:p>
        </w:tc>
        <w:tc>
          <w:tcPr>
            <w:tcW w:w="3780" w:type="dxa"/>
            <w:tcBorders>
              <w:top w:val="nil"/>
              <w:left w:val="nil"/>
              <w:bottom w:val="single" w:sz="4" w:space="0" w:color="auto"/>
              <w:right w:val="single" w:sz="4" w:space="0" w:color="auto"/>
            </w:tcBorders>
            <w:hideMark/>
          </w:tcPr>
          <w:p w14:paraId="3374A537" w14:textId="77777777" w:rsidR="00090171" w:rsidRPr="00743FC3" w:rsidRDefault="00090171" w:rsidP="00D31A25">
            <w:pPr>
              <w:bidi/>
              <w:rPr>
                <w:rFonts w:cs="Calibri"/>
                <w:color w:val="000000"/>
              </w:rPr>
            </w:pPr>
            <w:r w:rsidRPr="00743FC3">
              <w:rPr>
                <w:rFonts w:cs="Calibri"/>
                <w:color w:val="000000"/>
                <w:rtl/>
              </w:rPr>
              <w:t xml:space="preserve">القادمون الجدد بهدف الإقامة عبر منافذ إمارة أبوظبي حسب الجنسية </w:t>
            </w:r>
          </w:p>
        </w:tc>
      </w:tr>
      <w:tr w:rsidR="00090171" w:rsidRPr="00743FC3" w14:paraId="1B32D24B" w14:textId="77777777" w:rsidTr="00D31A25">
        <w:trPr>
          <w:trHeight w:val="583"/>
        </w:trPr>
        <w:tc>
          <w:tcPr>
            <w:tcW w:w="1250" w:type="dxa"/>
            <w:tcBorders>
              <w:top w:val="nil"/>
              <w:left w:val="single" w:sz="4" w:space="0" w:color="auto"/>
              <w:bottom w:val="single" w:sz="4" w:space="0" w:color="auto"/>
              <w:right w:val="single" w:sz="4" w:space="0" w:color="auto"/>
            </w:tcBorders>
            <w:hideMark/>
          </w:tcPr>
          <w:p w14:paraId="2F56381D" w14:textId="77777777" w:rsidR="00090171" w:rsidRPr="00743FC3" w:rsidRDefault="00090171" w:rsidP="00D31A25">
            <w:pPr>
              <w:rPr>
                <w:rFonts w:cs="Calibri"/>
                <w:color w:val="000000"/>
                <w:rtl/>
              </w:rPr>
            </w:pPr>
            <w:r w:rsidRPr="00743FC3">
              <w:rPr>
                <w:rFonts w:cs="Calibri"/>
                <w:color w:val="000000"/>
              </w:rPr>
              <w:t>3170</w:t>
            </w:r>
          </w:p>
        </w:tc>
        <w:tc>
          <w:tcPr>
            <w:tcW w:w="3960" w:type="dxa"/>
            <w:tcBorders>
              <w:top w:val="nil"/>
              <w:left w:val="nil"/>
              <w:bottom w:val="single" w:sz="4" w:space="0" w:color="auto"/>
              <w:right w:val="single" w:sz="4" w:space="0" w:color="auto"/>
            </w:tcBorders>
            <w:hideMark/>
          </w:tcPr>
          <w:p w14:paraId="19B37E04"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 by Port</w:t>
            </w:r>
          </w:p>
        </w:tc>
        <w:tc>
          <w:tcPr>
            <w:tcW w:w="3780" w:type="dxa"/>
            <w:tcBorders>
              <w:top w:val="nil"/>
              <w:left w:val="nil"/>
              <w:bottom w:val="single" w:sz="4" w:space="0" w:color="auto"/>
              <w:right w:val="single" w:sz="4" w:space="0" w:color="auto"/>
            </w:tcBorders>
            <w:hideMark/>
          </w:tcPr>
          <w:p w14:paraId="15F60BE3"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 حسب المنفذ</w:t>
            </w:r>
          </w:p>
        </w:tc>
      </w:tr>
      <w:tr w:rsidR="00090171" w:rsidRPr="00743FC3" w14:paraId="1E49B223"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07BA3E06" w14:textId="77777777" w:rsidR="00090171" w:rsidRPr="00743FC3" w:rsidRDefault="00090171" w:rsidP="00D31A25">
            <w:pPr>
              <w:rPr>
                <w:rFonts w:cs="Calibri"/>
                <w:color w:val="000000"/>
                <w:rtl/>
              </w:rPr>
            </w:pPr>
            <w:r w:rsidRPr="00743FC3">
              <w:rPr>
                <w:rFonts w:cs="Calibri"/>
                <w:color w:val="000000"/>
              </w:rPr>
              <w:t>3171</w:t>
            </w:r>
          </w:p>
        </w:tc>
        <w:tc>
          <w:tcPr>
            <w:tcW w:w="3960" w:type="dxa"/>
            <w:tcBorders>
              <w:top w:val="nil"/>
              <w:left w:val="nil"/>
              <w:bottom w:val="single" w:sz="4" w:space="0" w:color="auto"/>
              <w:right w:val="single" w:sz="4" w:space="0" w:color="auto"/>
            </w:tcBorders>
            <w:hideMark/>
          </w:tcPr>
          <w:p w14:paraId="0EEA1731"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 by Age Group</w:t>
            </w:r>
          </w:p>
        </w:tc>
        <w:tc>
          <w:tcPr>
            <w:tcW w:w="3780" w:type="dxa"/>
            <w:tcBorders>
              <w:top w:val="nil"/>
              <w:left w:val="nil"/>
              <w:bottom w:val="single" w:sz="4" w:space="0" w:color="auto"/>
              <w:right w:val="single" w:sz="4" w:space="0" w:color="auto"/>
            </w:tcBorders>
            <w:hideMark/>
          </w:tcPr>
          <w:p w14:paraId="45887051"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 حسب الفئة العمرية</w:t>
            </w:r>
          </w:p>
        </w:tc>
      </w:tr>
      <w:tr w:rsidR="00090171" w:rsidRPr="00743FC3" w14:paraId="5887CE32" w14:textId="77777777" w:rsidTr="00D31A25">
        <w:trPr>
          <w:trHeight w:val="875"/>
        </w:trPr>
        <w:tc>
          <w:tcPr>
            <w:tcW w:w="1250" w:type="dxa"/>
            <w:tcBorders>
              <w:top w:val="nil"/>
              <w:left w:val="single" w:sz="4" w:space="0" w:color="auto"/>
              <w:bottom w:val="single" w:sz="4" w:space="0" w:color="auto"/>
              <w:right w:val="single" w:sz="4" w:space="0" w:color="auto"/>
            </w:tcBorders>
            <w:hideMark/>
          </w:tcPr>
          <w:p w14:paraId="0C43B2F9" w14:textId="77777777" w:rsidR="00090171" w:rsidRPr="00743FC3" w:rsidRDefault="00090171" w:rsidP="00D31A25">
            <w:pPr>
              <w:rPr>
                <w:rFonts w:cs="Calibri"/>
                <w:color w:val="000000"/>
                <w:rtl/>
              </w:rPr>
            </w:pPr>
            <w:r w:rsidRPr="00743FC3">
              <w:rPr>
                <w:rFonts w:cs="Calibri"/>
                <w:color w:val="000000"/>
              </w:rPr>
              <w:t>3169</w:t>
            </w:r>
          </w:p>
        </w:tc>
        <w:tc>
          <w:tcPr>
            <w:tcW w:w="3960" w:type="dxa"/>
            <w:tcBorders>
              <w:top w:val="nil"/>
              <w:left w:val="nil"/>
              <w:bottom w:val="single" w:sz="4" w:space="0" w:color="auto"/>
              <w:right w:val="single" w:sz="4" w:space="0" w:color="auto"/>
            </w:tcBorders>
            <w:hideMark/>
          </w:tcPr>
          <w:p w14:paraId="1C35AE29"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 by Type of Entry Visa</w:t>
            </w:r>
          </w:p>
        </w:tc>
        <w:tc>
          <w:tcPr>
            <w:tcW w:w="3780" w:type="dxa"/>
            <w:tcBorders>
              <w:top w:val="nil"/>
              <w:left w:val="nil"/>
              <w:bottom w:val="single" w:sz="4" w:space="0" w:color="auto"/>
              <w:right w:val="single" w:sz="4" w:space="0" w:color="auto"/>
            </w:tcBorders>
            <w:hideMark/>
          </w:tcPr>
          <w:p w14:paraId="52671B1B"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 حسب نوع تأشيرة الدخول</w:t>
            </w:r>
          </w:p>
        </w:tc>
      </w:tr>
      <w:tr w:rsidR="00090171" w:rsidRPr="00743FC3" w14:paraId="4CD234DD" w14:textId="77777777" w:rsidTr="00D31A25">
        <w:trPr>
          <w:trHeight w:val="1166"/>
        </w:trPr>
        <w:tc>
          <w:tcPr>
            <w:tcW w:w="1250" w:type="dxa"/>
            <w:tcBorders>
              <w:top w:val="nil"/>
              <w:left w:val="single" w:sz="4" w:space="0" w:color="auto"/>
              <w:bottom w:val="single" w:sz="4" w:space="0" w:color="auto"/>
              <w:right w:val="single" w:sz="4" w:space="0" w:color="auto"/>
            </w:tcBorders>
            <w:hideMark/>
          </w:tcPr>
          <w:p w14:paraId="6CFE49E0" w14:textId="77777777" w:rsidR="00090171" w:rsidRPr="00743FC3" w:rsidRDefault="00090171" w:rsidP="00D31A25">
            <w:pPr>
              <w:rPr>
                <w:rFonts w:cs="Calibri"/>
                <w:color w:val="000000"/>
                <w:rtl/>
              </w:rPr>
            </w:pPr>
            <w:r w:rsidRPr="00743FC3">
              <w:rPr>
                <w:rFonts w:cs="Calibri"/>
                <w:color w:val="000000"/>
              </w:rPr>
              <w:t>1564</w:t>
            </w:r>
          </w:p>
        </w:tc>
        <w:tc>
          <w:tcPr>
            <w:tcW w:w="3960" w:type="dxa"/>
            <w:tcBorders>
              <w:top w:val="nil"/>
              <w:left w:val="nil"/>
              <w:bottom w:val="single" w:sz="4" w:space="0" w:color="auto"/>
              <w:right w:val="single" w:sz="4" w:space="0" w:color="auto"/>
            </w:tcBorders>
            <w:hideMark/>
          </w:tcPr>
          <w:p w14:paraId="7264FDEC" w14:textId="77777777" w:rsidR="00090171" w:rsidRPr="00743FC3" w:rsidRDefault="00090171" w:rsidP="00D31A25">
            <w:pPr>
              <w:rPr>
                <w:rFonts w:cs="Calibri"/>
                <w:color w:val="000000"/>
              </w:rPr>
            </w:pPr>
            <w:r w:rsidRPr="00743FC3">
              <w:rPr>
                <w:rFonts w:cs="Calibri"/>
                <w:color w:val="000000"/>
              </w:rPr>
              <w:t>New Arrivals for Residency Purposes Through the Ports of the Emirate of Abu Dhabi by Citizenship, Country of Arrival and Type of Entry Visa</w:t>
            </w:r>
          </w:p>
        </w:tc>
        <w:tc>
          <w:tcPr>
            <w:tcW w:w="3780" w:type="dxa"/>
            <w:tcBorders>
              <w:top w:val="nil"/>
              <w:left w:val="nil"/>
              <w:bottom w:val="single" w:sz="4" w:space="0" w:color="auto"/>
              <w:right w:val="single" w:sz="4" w:space="0" w:color="auto"/>
            </w:tcBorders>
            <w:hideMark/>
          </w:tcPr>
          <w:p w14:paraId="276E4823" w14:textId="77777777" w:rsidR="00090171" w:rsidRPr="00743FC3" w:rsidRDefault="00090171" w:rsidP="00D31A25">
            <w:pPr>
              <w:bidi/>
              <w:rPr>
                <w:rFonts w:cs="Calibri"/>
                <w:color w:val="000000"/>
              </w:rPr>
            </w:pPr>
            <w:r w:rsidRPr="00743FC3">
              <w:rPr>
                <w:rFonts w:cs="Calibri"/>
                <w:color w:val="000000"/>
                <w:rtl/>
              </w:rPr>
              <w:t>القادمون الجدد بهدف الإقامة عبر منافذ إمارة أبوظبي حسب الجنسية، بلد القدوم ونوع التأشيرة</w:t>
            </w:r>
          </w:p>
        </w:tc>
      </w:tr>
      <w:tr w:rsidR="00090171" w:rsidRPr="00743FC3" w14:paraId="0EB0E711"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3742ED6F" w14:textId="77777777" w:rsidR="00090171" w:rsidRPr="00743FC3" w:rsidRDefault="00090171" w:rsidP="00D31A25">
            <w:pPr>
              <w:rPr>
                <w:rFonts w:cs="Calibri"/>
                <w:color w:val="000000"/>
                <w:rtl/>
              </w:rPr>
            </w:pPr>
            <w:r w:rsidRPr="00743FC3">
              <w:rPr>
                <w:rFonts w:cs="Calibri"/>
                <w:color w:val="000000"/>
              </w:rPr>
              <w:t>3934</w:t>
            </w:r>
          </w:p>
        </w:tc>
        <w:tc>
          <w:tcPr>
            <w:tcW w:w="3960" w:type="dxa"/>
            <w:tcBorders>
              <w:top w:val="nil"/>
              <w:left w:val="nil"/>
              <w:bottom w:val="single" w:sz="4" w:space="0" w:color="auto"/>
              <w:right w:val="single" w:sz="4" w:space="0" w:color="auto"/>
            </w:tcBorders>
            <w:hideMark/>
          </w:tcPr>
          <w:p w14:paraId="1D9B8B6D" w14:textId="77777777" w:rsidR="00090171" w:rsidRPr="00743FC3" w:rsidRDefault="00090171" w:rsidP="00D31A25">
            <w:pPr>
              <w:rPr>
                <w:rFonts w:cs="Calibri"/>
                <w:color w:val="000000"/>
              </w:rPr>
            </w:pPr>
            <w:r w:rsidRPr="00743FC3">
              <w:rPr>
                <w:rFonts w:cs="Calibri"/>
                <w:color w:val="000000"/>
              </w:rPr>
              <w:t>Residents by Type of Residence</w:t>
            </w:r>
          </w:p>
        </w:tc>
        <w:tc>
          <w:tcPr>
            <w:tcW w:w="3780" w:type="dxa"/>
            <w:tcBorders>
              <w:top w:val="nil"/>
              <w:left w:val="nil"/>
              <w:bottom w:val="single" w:sz="4" w:space="0" w:color="auto"/>
              <w:right w:val="single" w:sz="4" w:space="0" w:color="auto"/>
            </w:tcBorders>
            <w:hideMark/>
          </w:tcPr>
          <w:p w14:paraId="73408EBD" w14:textId="77777777" w:rsidR="00090171" w:rsidRPr="00743FC3" w:rsidRDefault="00090171" w:rsidP="00D31A25">
            <w:pPr>
              <w:bidi/>
              <w:rPr>
                <w:rFonts w:cs="Calibri"/>
                <w:color w:val="000000"/>
              </w:rPr>
            </w:pPr>
            <w:r w:rsidRPr="00743FC3">
              <w:rPr>
                <w:rFonts w:cs="Calibri"/>
                <w:color w:val="000000"/>
                <w:rtl/>
              </w:rPr>
              <w:t>المقيمون حسب نوع الإقامة</w:t>
            </w:r>
          </w:p>
        </w:tc>
      </w:tr>
      <w:tr w:rsidR="00090171" w:rsidRPr="00743FC3" w14:paraId="72CB7578"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339D3B23" w14:textId="77777777" w:rsidR="00090171" w:rsidRPr="00743FC3" w:rsidRDefault="00090171" w:rsidP="00D31A25">
            <w:pPr>
              <w:rPr>
                <w:rFonts w:cs="Calibri"/>
                <w:color w:val="000000"/>
                <w:rtl/>
              </w:rPr>
            </w:pPr>
            <w:r w:rsidRPr="00743FC3">
              <w:rPr>
                <w:rFonts w:cs="Calibri"/>
                <w:color w:val="000000"/>
              </w:rPr>
              <w:t>3933</w:t>
            </w:r>
          </w:p>
        </w:tc>
        <w:tc>
          <w:tcPr>
            <w:tcW w:w="3960" w:type="dxa"/>
            <w:tcBorders>
              <w:top w:val="nil"/>
              <w:left w:val="nil"/>
              <w:bottom w:val="single" w:sz="4" w:space="0" w:color="auto"/>
              <w:right w:val="single" w:sz="4" w:space="0" w:color="auto"/>
            </w:tcBorders>
            <w:hideMark/>
          </w:tcPr>
          <w:p w14:paraId="31F27DE4" w14:textId="77777777" w:rsidR="00090171" w:rsidRPr="00743FC3" w:rsidRDefault="00090171" w:rsidP="00D31A25">
            <w:pPr>
              <w:rPr>
                <w:rFonts w:cs="Calibri"/>
                <w:color w:val="000000"/>
              </w:rPr>
            </w:pPr>
            <w:r w:rsidRPr="00743FC3">
              <w:rPr>
                <w:rFonts w:cs="Calibri"/>
                <w:color w:val="000000"/>
              </w:rPr>
              <w:t>Number of Active Entry Visas</w:t>
            </w:r>
          </w:p>
        </w:tc>
        <w:tc>
          <w:tcPr>
            <w:tcW w:w="3780" w:type="dxa"/>
            <w:tcBorders>
              <w:top w:val="nil"/>
              <w:left w:val="nil"/>
              <w:bottom w:val="single" w:sz="4" w:space="0" w:color="auto"/>
              <w:right w:val="single" w:sz="4" w:space="0" w:color="auto"/>
            </w:tcBorders>
            <w:hideMark/>
          </w:tcPr>
          <w:p w14:paraId="3ED454F1" w14:textId="77777777" w:rsidR="00090171" w:rsidRPr="00743FC3" w:rsidRDefault="00090171" w:rsidP="00D31A25">
            <w:pPr>
              <w:bidi/>
              <w:rPr>
                <w:rFonts w:cs="Calibri"/>
                <w:color w:val="000000"/>
              </w:rPr>
            </w:pPr>
            <w:r w:rsidRPr="00743FC3">
              <w:rPr>
                <w:rFonts w:cs="Calibri"/>
                <w:color w:val="000000"/>
                <w:rtl/>
              </w:rPr>
              <w:t xml:space="preserve">عدد تأشيرات الدخول المفعلة </w:t>
            </w:r>
          </w:p>
        </w:tc>
      </w:tr>
      <w:tr w:rsidR="00090171" w:rsidRPr="00743FC3" w14:paraId="183D5216" w14:textId="77777777" w:rsidTr="00D31A25">
        <w:trPr>
          <w:trHeight w:val="292"/>
        </w:trPr>
        <w:tc>
          <w:tcPr>
            <w:tcW w:w="1250" w:type="dxa"/>
            <w:tcBorders>
              <w:top w:val="nil"/>
              <w:left w:val="single" w:sz="4" w:space="0" w:color="auto"/>
              <w:bottom w:val="single" w:sz="4" w:space="0" w:color="auto"/>
              <w:right w:val="single" w:sz="4" w:space="0" w:color="auto"/>
            </w:tcBorders>
            <w:hideMark/>
          </w:tcPr>
          <w:p w14:paraId="02666739" w14:textId="77777777" w:rsidR="00090171" w:rsidRPr="00743FC3" w:rsidRDefault="00090171" w:rsidP="00D31A25">
            <w:pPr>
              <w:rPr>
                <w:rFonts w:cs="Calibri"/>
                <w:color w:val="000000"/>
                <w:rtl/>
              </w:rPr>
            </w:pPr>
            <w:r w:rsidRPr="00743FC3">
              <w:rPr>
                <w:rFonts w:cs="Calibri"/>
                <w:color w:val="000000"/>
              </w:rPr>
              <w:t>3058</w:t>
            </w:r>
          </w:p>
        </w:tc>
        <w:tc>
          <w:tcPr>
            <w:tcW w:w="3960" w:type="dxa"/>
            <w:tcBorders>
              <w:top w:val="nil"/>
              <w:left w:val="nil"/>
              <w:bottom w:val="single" w:sz="4" w:space="0" w:color="auto"/>
              <w:right w:val="single" w:sz="4" w:space="0" w:color="auto"/>
            </w:tcBorders>
            <w:hideMark/>
          </w:tcPr>
          <w:p w14:paraId="2D92951A" w14:textId="77777777" w:rsidR="00090171" w:rsidRPr="00743FC3" w:rsidRDefault="00090171" w:rsidP="00D31A25">
            <w:pPr>
              <w:rPr>
                <w:rFonts w:cs="Calibri"/>
                <w:color w:val="000000"/>
              </w:rPr>
            </w:pPr>
            <w:r w:rsidRPr="00743FC3">
              <w:rPr>
                <w:rFonts w:cs="Calibri"/>
                <w:color w:val="000000"/>
              </w:rPr>
              <w:t>Number of Active Entry Visas by Type of Visa</w:t>
            </w:r>
          </w:p>
        </w:tc>
        <w:tc>
          <w:tcPr>
            <w:tcW w:w="3780" w:type="dxa"/>
            <w:tcBorders>
              <w:top w:val="nil"/>
              <w:left w:val="nil"/>
              <w:bottom w:val="single" w:sz="4" w:space="0" w:color="auto"/>
              <w:right w:val="single" w:sz="4" w:space="0" w:color="auto"/>
            </w:tcBorders>
            <w:hideMark/>
          </w:tcPr>
          <w:p w14:paraId="6B6EE468" w14:textId="77777777" w:rsidR="00090171" w:rsidRPr="00743FC3" w:rsidRDefault="00090171" w:rsidP="00D31A25">
            <w:pPr>
              <w:bidi/>
              <w:rPr>
                <w:rFonts w:cs="Calibri"/>
                <w:color w:val="000000"/>
              </w:rPr>
            </w:pPr>
            <w:r w:rsidRPr="00743FC3">
              <w:rPr>
                <w:rFonts w:cs="Calibri"/>
                <w:color w:val="000000"/>
                <w:rtl/>
              </w:rPr>
              <w:t>عدد تأشيرات الدخول المفعلة حسب نوع التأشيرة</w:t>
            </w:r>
          </w:p>
        </w:tc>
      </w:tr>
    </w:tbl>
    <w:p w14:paraId="3B7081C4" w14:textId="6A91FA69" w:rsidR="00071774" w:rsidRDefault="00071774">
      <w:pPr>
        <w:rPr>
          <w:rFonts w:asciiTheme="majorBidi" w:eastAsiaTheme="minorHAnsi" w:hAnsiTheme="majorBidi" w:cstheme="majorBidi"/>
          <w:b/>
          <w:bCs/>
          <w:lang w:bidi="ar-AE"/>
        </w:rPr>
      </w:pPr>
    </w:p>
    <w:p w14:paraId="086714F4" w14:textId="77777777" w:rsidR="009A2577" w:rsidRDefault="009A2577">
      <w:pPr>
        <w:rPr>
          <w:rFonts w:asciiTheme="majorBidi" w:eastAsiaTheme="minorHAnsi" w:hAnsiTheme="majorBidi" w:cstheme="majorBidi"/>
          <w:b/>
          <w:bCs/>
          <w:lang w:bidi="ar-AE"/>
        </w:rPr>
      </w:pPr>
    </w:p>
    <w:p w14:paraId="63268D29" w14:textId="77777777" w:rsidR="00E001CE" w:rsidRDefault="00E001CE">
      <w:pPr>
        <w:rPr>
          <w:rFonts w:asciiTheme="majorBidi" w:eastAsiaTheme="minorHAnsi" w:hAnsiTheme="majorBidi" w:cstheme="majorBidi"/>
          <w:b/>
          <w:bCs/>
          <w:lang w:bidi="ar-AE"/>
        </w:rPr>
      </w:pPr>
    </w:p>
    <w:p w14:paraId="45859471" w14:textId="77777777" w:rsidR="00E001CE" w:rsidRDefault="00E001CE">
      <w:pPr>
        <w:rPr>
          <w:rFonts w:asciiTheme="majorBidi" w:eastAsiaTheme="minorHAnsi" w:hAnsiTheme="majorBidi" w:cstheme="majorBidi"/>
          <w:b/>
          <w:bCs/>
          <w:lang w:bidi="ar-AE"/>
        </w:rPr>
      </w:pPr>
    </w:p>
    <w:p w14:paraId="0226295F" w14:textId="77777777" w:rsidR="00E001CE" w:rsidRDefault="00E001CE">
      <w:pPr>
        <w:rPr>
          <w:rFonts w:asciiTheme="majorBidi" w:eastAsiaTheme="minorHAnsi" w:hAnsiTheme="majorBidi" w:cstheme="majorBidi"/>
          <w:b/>
          <w:bCs/>
          <w:lang w:bidi="ar-AE"/>
        </w:rPr>
      </w:pPr>
    </w:p>
    <w:p w14:paraId="691AC3C7" w14:textId="77777777" w:rsidR="00E001CE" w:rsidRDefault="00E001CE">
      <w:pPr>
        <w:rPr>
          <w:rFonts w:asciiTheme="majorBidi" w:eastAsiaTheme="minorHAnsi" w:hAnsiTheme="majorBidi" w:cstheme="majorBidi"/>
          <w:b/>
          <w:bCs/>
          <w:lang w:bidi="ar-AE"/>
        </w:rPr>
      </w:pPr>
    </w:p>
    <w:p w14:paraId="16E8846D" w14:textId="77777777" w:rsidR="00E001CE" w:rsidRDefault="00E001CE">
      <w:pPr>
        <w:rPr>
          <w:rFonts w:asciiTheme="majorBidi" w:eastAsiaTheme="minorHAnsi" w:hAnsiTheme="majorBidi" w:cstheme="majorBidi"/>
          <w:b/>
          <w:bCs/>
          <w:lang w:bidi="ar-AE"/>
        </w:rPr>
      </w:pPr>
    </w:p>
    <w:p w14:paraId="652C5CA0" w14:textId="77777777" w:rsidR="00E001CE" w:rsidRDefault="00E001CE">
      <w:pPr>
        <w:rPr>
          <w:rFonts w:asciiTheme="majorBidi" w:eastAsiaTheme="minorHAnsi" w:hAnsiTheme="majorBidi" w:cstheme="majorBidi"/>
          <w:b/>
          <w:bCs/>
          <w:lang w:bidi="ar-AE"/>
        </w:rPr>
      </w:pPr>
    </w:p>
    <w:p w14:paraId="459016C7" w14:textId="77777777" w:rsidR="00E001CE" w:rsidRDefault="00E001CE">
      <w:pPr>
        <w:rPr>
          <w:rFonts w:asciiTheme="majorBidi" w:eastAsiaTheme="minorHAnsi" w:hAnsiTheme="majorBidi" w:cstheme="majorBidi"/>
          <w:b/>
          <w:bCs/>
          <w:lang w:bidi="ar-AE"/>
        </w:rPr>
      </w:pPr>
    </w:p>
    <w:p w14:paraId="37D5A7E3" w14:textId="77777777" w:rsidR="00E001CE" w:rsidRDefault="00E001CE">
      <w:pPr>
        <w:rPr>
          <w:rFonts w:asciiTheme="majorBidi" w:eastAsiaTheme="minorHAnsi" w:hAnsiTheme="majorBidi" w:cstheme="majorBidi"/>
          <w:b/>
          <w:bCs/>
          <w:lang w:bidi="ar-AE"/>
        </w:rPr>
      </w:pPr>
    </w:p>
    <w:p w14:paraId="198924C1" w14:textId="77777777" w:rsidR="00E001CE" w:rsidRDefault="00E001CE">
      <w:pPr>
        <w:rPr>
          <w:rFonts w:asciiTheme="majorBidi" w:eastAsiaTheme="minorHAnsi" w:hAnsiTheme="majorBidi" w:cstheme="majorBidi"/>
          <w:b/>
          <w:bCs/>
          <w:lang w:bidi="ar-AE"/>
        </w:rPr>
      </w:pPr>
    </w:p>
    <w:p w14:paraId="531CCB7D" w14:textId="77777777" w:rsidR="00E001CE" w:rsidRDefault="00E001CE">
      <w:pPr>
        <w:rPr>
          <w:rFonts w:asciiTheme="majorBidi" w:eastAsiaTheme="minorHAnsi" w:hAnsiTheme="majorBidi" w:cstheme="majorBidi"/>
          <w:b/>
          <w:bCs/>
          <w:lang w:bidi="ar-AE"/>
        </w:rPr>
      </w:pPr>
    </w:p>
    <w:p w14:paraId="5421D019" w14:textId="77777777" w:rsidR="00E001CE" w:rsidRDefault="00E001CE">
      <w:pPr>
        <w:rPr>
          <w:rFonts w:asciiTheme="majorBidi" w:eastAsiaTheme="minorHAnsi" w:hAnsiTheme="majorBidi" w:cstheme="majorBidi"/>
          <w:b/>
          <w:bCs/>
          <w:lang w:bidi="ar-AE"/>
        </w:rPr>
      </w:pPr>
    </w:p>
    <w:p w14:paraId="76834E24" w14:textId="77777777" w:rsidR="001742E7" w:rsidRDefault="001742E7">
      <w:pPr>
        <w:rPr>
          <w:rFonts w:asciiTheme="majorBidi" w:eastAsiaTheme="minorHAnsi" w:hAnsiTheme="majorBidi" w:cstheme="majorBidi"/>
          <w:b/>
          <w:bCs/>
          <w:lang w:bidi="ar-AE"/>
        </w:rPr>
      </w:pPr>
    </w:p>
    <w:p w14:paraId="5750BA7E" w14:textId="77777777" w:rsidR="001742E7" w:rsidRDefault="001742E7">
      <w:pPr>
        <w:rPr>
          <w:rFonts w:asciiTheme="majorBidi" w:eastAsiaTheme="minorHAnsi" w:hAnsiTheme="majorBidi" w:cstheme="majorBidi"/>
          <w:b/>
          <w:bCs/>
          <w:lang w:bidi="ar-AE"/>
        </w:rPr>
      </w:pPr>
    </w:p>
    <w:p w14:paraId="1D294348" w14:textId="77777777" w:rsidR="001742E7" w:rsidRDefault="001742E7">
      <w:pPr>
        <w:rPr>
          <w:rFonts w:asciiTheme="majorBidi" w:eastAsiaTheme="minorHAnsi" w:hAnsiTheme="majorBidi" w:cstheme="majorBidi"/>
          <w:b/>
          <w:bCs/>
          <w:lang w:bidi="ar-AE"/>
        </w:rPr>
      </w:pPr>
    </w:p>
    <w:p w14:paraId="4A87E076" w14:textId="77777777" w:rsidR="001742E7" w:rsidRDefault="001742E7">
      <w:pPr>
        <w:rPr>
          <w:rFonts w:asciiTheme="majorBidi" w:eastAsiaTheme="minorHAnsi" w:hAnsiTheme="majorBidi" w:cstheme="majorBidi"/>
          <w:b/>
          <w:bCs/>
          <w:lang w:bidi="ar-AE"/>
        </w:rPr>
      </w:pPr>
    </w:p>
    <w:p w14:paraId="70A3EEC3" w14:textId="77777777" w:rsidR="001742E7" w:rsidRDefault="001742E7">
      <w:pPr>
        <w:rPr>
          <w:rFonts w:asciiTheme="majorBidi" w:eastAsiaTheme="minorHAnsi" w:hAnsiTheme="majorBidi" w:cstheme="majorBidi"/>
          <w:b/>
          <w:bCs/>
          <w:lang w:bidi="ar-AE"/>
        </w:rPr>
      </w:pPr>
    </w:p>
    <w:p w14:paraId="1AFDC1C1" w14:textId="77777777" w:rsidR="00E001CE" w:rsidRDefault="00E001CE">
      <w:pPr>
        <w:rPr>
          <w:rFonts w:asciiTheme="majorBidi" w:eastAsiaTheme="minorHAnsi" w:hAnsiTheme="majorBidi" w:cstheme="majorBidi"/>
          <w:b/>
          <w:bCs/>
          <w:lang w:bidi="ar-AE"/>
        </w:rPr>
      </w:pPr>
    </w:p>
    <w:p w14:paraId="61593127" w14:textId="77777777" w:rsidR="004022CC" w:rsidRDefault="004022CC">
      <w:pPr>
        <w:rPr>
          <w:rFonts w:asciiTheme="majorBidi" w:eastAsiaTheme="minorHAnsi" w:hAnsiTheme="majorBidi" w:cstheme="majorBidi"/>
          <w:b/>
          <w:bCs/>
          <w:rtl/>
          <w:lang w:bidi="ar-AE"/>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561F30" w:rsidRPr="003243E4" w14:paraId="4260B72A" w14:textId="77777777" w:rsidTr="002F53A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shd w:val="clear" w:color="auto" w:fill="368ECD"/>
            <w:vAlign w:val="center"/>
          </w:tcPr>
          <w:p w14:paraId="6B9EB3B2" w14:textId="465CA62B" w:rsidR="00561F30" w:rsidRPr="00E001CE" w:rsidRDefault="00561F30" w:rsidP="00561F30">
            <w:pPr>
              <w:bidi/>
              <w:spacing w:after="200" w:line="360" w:lineRule="auto"/>
              <w:rPr>
                <w:rFonts w:ascii="Tahoma" w:hAnsi="Tahoma" w:cs="Tahoma"/>
                <w:i/>
                <w:iCs/>
                <w:sz w:val="20"/>
                <w:szCs w:val="20"/>
                <w:rtl/>
                <w:lang w:val="en-US" w:bidi="ar-AE"/>
              </w:rPr>
            </w:pPr>
            <w:r>
              <w:rPr>
                <w:rFonts w:ascii="Tahoma" w:hAnsi="Tahoma" w:cs="Tahoma" w:hint="cs"/>
                <w:sz w:val="20"/>
                <w:szCs w:val="20"/>
                <w:rtl/>
                <w:lang w:bidi="ar-AE"/>
              </w:rPr>
              <w:lastRenderedPageBreak/>
              <w:t>ال</w:t>
            </w:r>
            <w:r>
              <w:rPr>
                <w:rFonts w:ascii="Tahoma" w:hAnsi="Tahoma" w:cs="Tahoma"/>
                <w:sz w:val="20"/>
                <w:szCs w:val="20"/>
                <w:rtl/>
              </w:rPr>
              <w:t>إعداد</w:t>
            </w:r>
            <w:r>
              <w:rPr>
                <w:rFonts w:ascii="Tahoma" w:hAnsi="Tahoma" w:cs="Tahoma" w:hint="cs"/>
                <w:sz w:val="20"/>
                <w:szCs w:val="20"/>
                <w:rtl/>
                <w:lang w:bidi="ar-AE"/>
              </w:rPr>
              <w:t>:</w:t>
            </w:r>
            <w:r>
              <w:rPr>
                <w:rtl/>
              </w:rPr>
              <w:t xml:space="preserve"> </w:t>
            </w:r>
            <w:r w:rsidRPr="00B87432">
              <w:rPr>
                <w:rFonts w:ascii="Tahoma" w:hAnsi="Tahoma" w:cs="Tahoma"/>
                <w:sz w:val="20"/>
                <w:szCs w:val="20"/>
                <w:rtl/>
                <w:lang w:bidi="ar-AE"/>
              </w:rPr>
              <w:t>نوف كميـديش المنصوري – إحصائي المنهجية ومعايير الجودة</w:t>
            </w:r>
            <w:r>
              <w:rPr>
                <w:rFonts w:ascii="Tahoma" w:hAnsi="Tahoma" w:cs="Tahoma"/>
                <w:sz w:val="20"/>
                <w:szCs w:val="20"/>
                <w:lang w:bidi="ar-AE"/>
              </w:rPr>
              <w:t xml:space="preserve">   </w:t>
            </w:r>
          </w:p>
        </w:tc>
      </w:tr>
      <w:tr w:rsidR="003243E4" w:rsidRPr="003243E4" w14:paraId="1B56CD62" w14:textId="77777777" w:rsidTr="002F53A3">
        <w:trPr>
          <w:cnfStyle w:val="000000100000" w:firstRow="0" w:lastRow="0" w:firstColumn="0" w:lastColumn="0" w:oddVBand="0" w:evenVBand="0" w:oddHBand="1" w:evenHBand="0" w:firstRowFirstColumn="0" w:firstRowLastColumn="0" w:lastRowFirstColumn="0" w:lastRowLastColumn="0"/>
          <w:trHeight w:val="1312"/>
          <w:jc w:val="center"/>
        </w:trPr>
        <w:tc>
          <w:tcPr>
            <w:cnfStyle w:val="001000000000" w:firstRow="0" w:lastRow="0" w:firstColumn="1" w:lastColumn="0" w:oddVBand="0" w:evenVBand="0" w:oddHBand="0" w:evenHBand="0" w:firstRowFirstColumn="0" w:firstRowLastColumn="0" w:lastRowFirstColumn="0" w:lastRowLastColumn="0"/>
            <w:tcW w:w="10350" w:type="dxa"/>
            <w:tcBorders>
              <w:top w:val="none" w:sz="0" w:space="0" w:color="auto"/>
              <w:left w:val="none" w:sz="0" w:space="0" w:color="auto"/>
              <w:bottom w:val="none" w:sz="0" w:space="0" w:color="auto"/>
              <w:right w:val="none" w:sz="0" w:space="0" w:color="auto"/>
            </w:tcBorders>
          </w:tcPr>
          <w:p w14:paraId="5DB5D597" w14:textId="77777777" w:rsidR="002F53A3" w:rsidRDefault="002F53A3" w:rsidP="002F53A3">
            <w:pPr>
              <w:bidi/>
              <w:spacing w:line="360" w:lineRule="auto"/>
              <w:jc w:val="both"/>
              <w:rPr>
                <w:rFonts w:ascii="Tahoma" w:hAnsi="Tahoma" w:cs="Tahoma"/>
                <w:b w:val="0"/>
                <w:bCs w:val="0"/>
                <w:sz w:val="20"/>
                <w:szCs w:val="20"/>
                <w:cs/>
              </w:rPr>
            </w:pPr>
          </w:p>
          <w:p w14:paraId="55F461BF" w14:textId="7C8D8F0D" w:rsidR="003243E4" w:rsidRPr="003243E4" w:rsidRDefault="003243E4" w:rsidP="002F53A3">
            <w:pPr>
              <w:bidi/>
              <w:spacing w:after="200" w:line="360" w:lineRule="auto"/>
              <w:jc w:val="both"/>
              <w:rPr>
                <w:rFonts w:ascii="Tahoma" w:hAnsi="Tahoma" w:cs="Tahoma"/>
                <w:sz w:val="20"/>
                <w:szCs w:val="20"/>
              </w:rPr>
            </w:pPr>
            <w:r w:rsidRPr="003243E4">
              <w:rPr>
                <w:rFonts w:ascii="Tahoma" w:hAnsi="Tahoma" w:cs="Tahoma"/>
                <w:sz w:val="20"/>
                <w:szCs w:val="20"/>
                <w:cs/>
              </w:rPr>
              <w:t>التوقيع:                                                   التاريخ</w:t>
            </w:r>
            <w:r w:rsidRPr="003243E4">
              <w:rPr>
                <w:rFonts w:ascii="Tahoma" w:hAnsi="Tahoma" w:cs="Tahoma"/>
                <w:sz w:val="20"/>
                <w:szCs w:val="20"/>
                <w:rtl/>
                <w:cs/>
              </w:rPr>
              <w:t>:</w:t>
            </w:r>
            <w:r w:rsidRPr="003243E4">
              <w:rPr>
                <w:rFonts w:ascii="Tahoma" w:hAnsi="Tahoma" w:cs="Tahoma" w:hint="cs"/>
                <w:sz w:val="20"/>
                <w:szCs w:val="20"/>
                <w:rtl/>
                <w:cs/>
              </w:rPr>
              <w:t xml:space="preserve"> </w:t>
            </w:r>
          </w:p>
        </w:tc>
      </w:tr>
    </w:tbl>
    <w:p w14:paraId="6C11D8C7" w14:textId="77777777" w:rsidR="003243E4" w:rsidRPr="003243E4" w:rsidRDefault="003243E4" w:rsidP="003243E4">
      <w:pPr>
        <w:autoSpaceDE w:val="0"/>
        <w:autoSpaceDN w:val="0"/>
        <w:bidi/>
        <w:adjustRightInd w:val="0"/>
        <w:spacing w:after="200" w:line="360" w:lineRule="auto"/>
        <w:jc w:val="both"/>
        <w:rPr>
          <w:rFonts w:ascii="Arial" w:hAnsi="Arial"/>
          <w:sz w:val="20"/>
          <w:szCs w:val="20"/>
          <w:lang w:bidi="ar-AE"/>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561F30" w:rsidRPr="003243E4" w14:paraId="0226E98B" w14:textId="77777777" w:rsidTr="005F6439">
        <w:trPr>
          <w:cnfStyle w:val="100000000000" w:firstRow="1" w:lastRow="0" w:firstColumn="0" w:lastColumn="0" w:oddVBand="0" w:evenVBand="0" w:oddHBand="0"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10350" w:type="dxa"/>
            <w:shd w:val="clear" w:color="auto" w:fill="368ECD"/>
            <w:vAlign w:val="center"/>
          </w:tcPr>
          <w:p w14:paraId="03B642A2" w14:textId="45A2B224" w:rsidR="00561F30" w:rsidRPr="003243E4" w:rsidRDefault="00561F30" w:rsidP="00561F30">
            <w:pPr>
              <w:bidi/>
              <w:spacing w:after="200" w:line="360" w:lineRule="auto"/>
              <w:rPr>
                <w:rFonts w:ascii="Tahoma" w:hAnsi="Tahoma" w:cs="Tahoma"/>
                <w:sz w:val="20"/>
                <w:szCs w:val="20"/>
              </w:rPr>
            </w:pPr>
            <w:r>
              <w:rPr>
                <w:rFonts w:ascii="Tahoma" w:hAnsi="Tahoma" w:cs="Tahoma" w:hint="cs"/>
                <w:sz w:val="20"/>
                <w:szCs w:val="20"/>
                <w:rtl/>
              </w:rPr>
              <w:t>ال</w:t>
            </w:r>
            <w:r>
              <w:rPr>
                <w:rFonts w:ascii="Tahoma" w:hAnsi="Tahoma" w:cs="Tahoma"/>
                <w:sz w:val="20"/>
                <w:szCs w:val="20"/>
                <w:rtl/>
              </w:rPr>
              <w:t>اعتماد:</w:t>
            </w:r>
            <w:r>
              <w:rPr>
                <w:rFonts w:ascii="Tahoma" w:hAnsi="Tahoma" w:cs="Tahoma" w:hint="cs"/>
                <w:sz w:val="20"/>
                <w:szCs w:val="20"/>
                <w:rtl/>
              </w:rPr>
              <w:t xml:space="preserve"> </w:t>
            </w:r>
            <w:r w:rsidRPr="00B87432">
              <w:rPr>
                <w:rFonts w:ascii="Tahoma" w:hAnsi="Tahoma" w:cs="Tahoma"/>
                <w:sz w:val="20"/>
                <w:szCs w:val="20"/>
                <w:rtl/>
              </w:rPr>
              <w:t>دنيا حسين الخليفي</w:t>
            </w:r>
            <w:r>
              <w:rPr>
                <w:rFonts w:ascii="Tahoma" w:hAnsi="Tahoma" w:cs="Tahoma" w:hint="cs"/>
                <w:sz w:val="20"/>
                <w:szCs w:val="20"/>
                <w:rtl/>
              </w:rPr>
              <w:t xml:space="preserve"> </w:t>
            </w:r>
            <w:r w:rsidRPr="00B87432">
              <w:rPr>
                <w:rFonts w:ascii="Tahoma" w:hAnsi="Tahoma" w:cs="Tahoma"/>
                <w:sz w:val="20"/>
                <w:szCs w:val="20"/>
                <w:rtl/>
              </w:rPr>
              <w:t>مدير قسم المنهجية ومعايير الجودة</w:t>
            </w:r>
            <w:r>
              <w:rPr>
                <w:rFonts w:ascii="Tahoma" w:hAnsi="Tahoma" w:cs="Tahoma"/>
                <w:sz w:val="20"/>
                <w:szCs w:val="20"/>
              </w:rPr>
              <w:t xml:space="preserve"> </w:t>
            </w:r>
          </w:p>
        </w:tc>
      </w:tr>
      <w:tr w:rsidR="003243E4" w:rsidRPr="003243E4" w14:paraId="60DD30AD" w14:textId="77777777" w:rsidTr="00FE2B76">
        <w:trPr>
          <w:cnfStyle w:val="000000100000" w:firstRow="0" w:lastRow="0" w:firstColumn="0" w:lastColumn="0" w:oddVBand="0" w:evenVBand="0" w:oddHBand="1" w:evenHBand="0" w:firstRowFirstColumn="0" w:firstRowLastColumn="0" w:lastRowFirstColumn="0" w:lastRowLastColumn="0"/>
          <w:trHeight w:val="1467"/>
          <w:jc w:val="center"/>
        </w:trPr>
        <w:tc>
          <w:tcPr>
            <w:cnfStyle w:val="001000000000" w:firstRow="0" w:lastRow="0" w:firstColumn="1" w:lastColumn="0" w:oddVBand="0" w:evenVBand="0" w:oddHBand="0" w:evenHBand="0" w:firstRowFirstColumn="0" w:firstRowLastColumn="0" w:lastRowFirstColumn="0" w:lastRowLastColumn="0"/>
            <w:tcW w:w="10350" w:type="dxa"/>
            <w:tcBorders>
              <w:top w:val="none" w:sz="0" w:space="0" w:color="auto"/>
              <w:left w:val="none" w:sz="0" w:space="0" w:color="auto"/>
              <w:bottom w:val="none" w:sz="0" w:space="0" w:color="auto"/>
              <w:right w:val="none" w:sz="0" w:space="0" w:color="auto"/>
            </w:tcBorders>
          </w:tcPr>
          <w:p w14:paraId="5411DBAF" w14:textId="25231D7C" w:rsidR="00FE2B76" w:rsidRDefault="003243E4" w:rsidP="002F53A3">
            <w:pPr>
              <w:bidi/>
              <w:spacing w:line="360" w:lineRule="auto"/>
              <w:jc w:val="both"/>
              <w:rPr>
                <w:rFonts w:ascii="Tahoma" w:hAnsi="Tahoma" w:cs="Tahoma"/>
                <w:b w:val="0"/>
                <w:bCs w:val="0"/>
                <w:sz w:val="20"/>
                <w:szCs w:val="20"/>
                <w:rtl/>
              </w:rPr>
            </w:pPr>
            <w:r w:rsidRPr="003243E4">
              <w:rPr>
                <w:rFonts w:ascii="Tahoma" w:hAnsi="Tahoma" w:cs="Tahoma"/>
                <w:sz w:val="20"/>
                <w:szCs w:val="20"/>
                <w:rtl/>
              </w:rPr>
              <w:t xml:space="preserve">  </w:t>
            </w:r>
          </w:p>
          <w:p w14:paraId="6BE8E66F" w14:textId="1D4DFDE4" w:rsidR="003243E4" w:rsidRPr="003243E4" w:rsidRDefault="003243E4" w:rsidP="00FE2B76">
            <w:pPr>
              <w:bidi/>
              <w:spacing w:after="200" w:line="360" w:lineRule="auto"/>
              <w:jc w:val="both"/>
              <w:rPr>
                <w:rFonts w:ascii="Tahoma" w:hAnsi="Tahoma" w:cs="Tahoma"/>
                <w:sz w:val="20"/>
                <w:szCs w:val="20"/>
              </w:rPr>
            </w:pPr>
            <w:r w:rsidRPr="003243E4">
              <w:rPr>
                <w:rFonts w:ascii="Tahoma" w:hAnsi="Tahoma" w:cs="Tahoma"/>
                <w:sz w:val="20"/>
                <w:szCs w:val="20"/>
                <w:rtl/>
              </w:rPr>
              <w:t xml:space="preserve">التوقيع: </w:t>
            </w:r>
            <w:r w:rsidRPr="003243E4">
              <w:rPr>
                <w:rFonts w:ascii="Tahoma" w:hAnsi="Tahoma" w:cs="Tahoma"/>
                <w:sz w:val="20"/>
                <w:szCs w:val="20"/>
                <w:rtl/>
              </w:rPr>
              <w:tab/>
              <w:t xml:space="preserve">                                     التاريخ:</w:t>
            </w:r>
            <w:r w:rsidR="0038690F" w:rsidRPr="0038690F">
              <w:rPr>
                <w:rFonts w:ascii="Tahoma" w:hAnsi="Tahoma" w:cs="Tahoma"/>
                <w:sz w:val="20"/>
                <w:szCs w:val="20"/>
                <w:rtl/>
              </w:rPr>
              <w:t xml:space="preserve"> </w:t>
            </w:r>
          </w:p>
        </w:tc>
      </w:tr>
    </w:tbl>
    <w:p w14:paraId="20A13C89" w14:textId="77777777" w:rsidR="003243E4" w:rsidRPr="003243E4" w:rsidRDefault="003243E4" w:rsidP="003243E4">
      <w:pPr>
        <w:autoSpaceDE w:val="0"/>
        <w:autoSpaceDN w:val="0"/>
        <w:bidi/>
        <w:adjustRightInd w:val="0"/>
        <w:spacing w:after="200" w:line="360" w:lineRule="auto"/>
        <w:jc w:val="both"/>
        <w:rPr>
          <w:rFonts w:ascii="Arial" w:hAnsi="Arial"/>
          <w:sz w:val="20"/>
          <w:szCs w:val="20"/>
          <w:lang w:bidi="ar-AE"/>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D1444F" w:rsidRPr="003243E4" w14:paraId="508CB088" w14:textId="77777777" w:rsidTr="005F6439">
        <w:trPr>
          <w:cnfStyle w:val="100000000000" w:firstRow="1" w:lastRow="0" w:firstColumn="0" w:lastColumn="0" w:oddVBand="0" w:evenVBand="0" w:oddHBand="0"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10350" w:type="dxa"/>
            <w:shd w:val="clear" w:color="auto" w:fill="368ECD"/>
            <w:vAlign w:val="center"/>
          </w:tcPr>
          <w:p w14:paraId="649C0585" w14:textId="64BFBFA4" w:rsidR="00D1444F" w:rsidRPr="003243E4" w:rsidRDefault="00D1444F" w:rsidP="00E001CE">
            <w:pPr>
              <w:bidi/>
              <w:spacing w:after="200" w:line="360" w:lineRule="auto"/>
              <w:rPr>
                <w:rFonts w:ascii="Tahoma" w:hAnsi="Tahoma" w:cs="Tahoma"/>
                <w:sz w:val="20"/>
                <w:szCs w:val="20"/>
                <w:lang w:bidi="ar-AE"/>
              </w:rPr>
            </w:pPr>
            <w:r>
              <w:rPr>
                <w:rFonts w:ascii="Tahoma" w:hAnsi="Tahoma" w:cs="Tahoma" w:hint="cs"/>
                <w:sz w:val="20"/>
                <w:szCs w:val="20"/>
                <w:rtl/>
              </w:rPr>
              <w:t>المراجعة وال</w:t>
            </w:r>
            <w:r w:rsidRPr="003243E4">
              <w:rPr>
                <w:rFonts w:ascii="Tahoma" w:hAnsi="Tahoma" w:cs="Tahoma"/>
                <w:sz w:val="20"/>
                <w:szCs w:val="20"/>
                <w:rtl/>
              </w:rPr>
              <w:t>اعتماد:</w:t>
            </w:r>
            <w:r w:rsidR="0038690F" w:rsidRPr="00DB6314">
              <w:rPr>
                <w:rFonts w:ascii="Tahoma" w:hAnsi="Tahoma" w:cs="Tahoma"/>
                <w:sz w:val="20"/>
                <w:szCs w:val="20"/>
                <w:rtl/>
              </w:rPr>
              <w:t xml:space="preserve"> </w:t>
            </w:r>
            <w:r w:rsidR="00561F30" w:rsidRPr="00561F30">
              <w:rPr>
                <w:rFonts w:ascii="Tahoma" w:hAnsi="Tahoma" w:cs="Tahoma"/>
                <w:sz w:val="20"/>
                <w:szCs w:val="20"/>
                <w:rtl/>
              </w:rPr>
              <w:t xml:space="preserve">شهد حسين الحارثي – إحصائي، إحصاءات السكان </w:t>
            </w:r>
          </w:p>
        </w:tc>
      </w:tr>
      <w:tr w:rsidR="003243E4" w:rsidRPr="003243E4" w14:paraId="2DD0A9D9" w14:textId="77777777" w:rsidTr="00FE2B76">
        <w:trPr>
          <w:cnfStyle w:val="000000100000" w:firstRow="0" w:lastRow="0" w:firstColumn="0" w:lastColumn="0" w:oddVBand="0" w:evenVBand="0" w:oddHBand="1" w:evenHBand="0" w:firstRowFirstColumn="0" w:firstRowLastColumn="0" w:lastRowFirstColumn="0" w:lastRowLastColumn="0"/>
          <w:trHeight w:val="1467"/>
          <w:jc w:val="center"/>
        </w:trPr>
        <w:tc>
          <w:tcPr>
            <w:cnfStyle w:val="001000000000" w:firstRow="0" w:lastRow="0" w:firstColumn="1" w:lastColumn="0" w:oddVBand="0" w:evenVBand="0" w:oddHBand="0" w:evenHBand="0" w:firstRowFirstColumn="0" w:firstRowLastColumn="0" w:lastRowFirstColumn="0" w:lastRowLastColumn="0"/>
            <w:tcW w:w="10350" w:type="dxa"/>
            <w:tcBorders>
              <w:top w:val="none" w:sz="0" w:space="0" w:color="auto"/>
              <w:left w:val="none" w:sz="0" w:space="0" w:color="auto"/>
              <w:bottom w:val="none" w:sz="0" w:space="0" w:color="auto"/>
              <w:right w:val="none" w:sz="0" w:space="0" w:color="auto"/>
            </w:tcBorders>
          </w:tcPr>
          <w:p w14:paraId="405D3CDB" w14:textId="77777777" w:rsidR="003243E4" w:rsidRPr="002F53A3" w:rsidRDefault="003243E4" w:rsidP="002F53A3">
            <w:pPr>
              <w:bidi/>
              <w:spacing w:line="360" w:lineRule="auto"/>
              <w:jc w:val="both"/>
              <w:rPr>
                <w:rFonts w:ascii="Tahoma" w:hAnsi="Tahoma" w:cs="Tahoma"/>
                <w:sz w:val="20"/>
                <w:szCs w:val="20"/>
              </w:rPr>
            </w:pPr>
            <w:r w:rsidRPr="003243E4">
              <w:rPr>
                <w:rFonts w:ascii="Tahoma" w:hAnsi="Tahoma" w:cs="Tahoma"/>
                <w:sz w:val="20"/>
                <w:szCs w:val="20"/>
                <w:rtl/>
              </w:rPr>
              <w:t xml:space="preserve">  </w:t>
            </w:r>
          </w:p>
          <w:p w14:paraId="01C2EB7C" w14:textId="4DFC1F31" w:rsidR="003243E4" w:rsidRPr="003243E4" w:rsidRDefault="003243E4" w:rsidP="003243E4">
            <w:pPr>
              <w:bidi/>
              <w:spacing w:after="200" w:line="360" w:lineRule="auto"/>
              <w:jc w:val="both"/>
              <w:rPr>
                <w:rFonts w:ascii="Tahoma" w:hAnsi="Tahoma" w:cs="Tahoma"/>
                <w:sz w:val="20"/>
                <w:szCs w:val="20"/>
              </w:rPr>
            </w:pPr>
            <w:r w:rsidRPr="003243E4">
              <w:rPr>
                <w:rFonts w:ascii="Tahoma" w:hAnsi="Tahoma" w:cs="Tahoma"/>
                <w:sz w:val="20"/>
                <w:szCs w:val="20"/>
                <w:rtl/>
              </w:rPr>
              <w:t xml:space="preserve">التوقيع: </w:t>
            </w:r>
            <w:r w:rsidRPr="003243E4">
              <w:rPr>
                <w:rFonts w:ascii="Tahoma" w:hAnsi="Tahoma" w:cs="Tahoma"/>
                <w:sz w:val="20"/>
                <w:szCs w:val="20"/>
                <w:rtl/>
              </w:rPr>
              <w:tab/>
              <w:t xml:space="preserve">                                     التاريخ:</w:t>
            </w:r>
            <w:r w:rsidR="0038690F" w:rsidRPr="0038690F">
              <w:rPr>
                <w:rFonts w:ascii="Tahoma" w:hAnsi="Tahoma" w:cs="Tahoma"/>
                <w:sz w:val="20"/>
                <w:szCs w:val="20"/>
                <w:rtl/>
              </w:rPr>
              <w:t xml:space="preserve"> </w:t>
            </w:r>
          </w:p>
        </w:tc>
      </w:tr>
    </w:tbl>
    <w:p w14:paraId="3910AD58" w14:textId="77777777" w:rsidR="003243E4" w:rsidRPr="003243E4" w:rsidRDefault="003243E4" w:rsidP="003243E4">
      <w:pPr>
        <w:autoSpaceDE w:val="0"/>
        <w:autoSpaceDN w:val="0"/>
        <w:bidi/>
        <w:adjustRightInd w:val="0"/>
        <w:spacing w:after="200" w:line="360" w:lineRule="auto"/>
        <w:jc w:val="both"/>
        <w:rPr>
          <w:rFonts w:ascii="Arial" w:hAnsi="Arial"/>
          <w:sz w:val="20"/>
          <w:szCs w:val="20"/>
          <w:rtl/>
          <w:lang w:bidi="ar-AE"/>
        </w:rPr>
      </w:pPr>
    </w:p>
    <w:tbl>
      <w:tblPr>
        <w:tblStyle w:val="LightList-Accent51"/>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0"/>
      </w:tblGrid>
      <w:tr w:rsidR="00D1444F" w:rsidRPr="003243E4" w14:paraId="03435FCE" w14:textId="77777777" w:rsidTr="005F6439">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10350" w:type="dxa"/>
            <w:shd w:val="clear" w:color="auto" w:fill="368ECD"/>
            <w:vAlign w:val="center"/>
          </w:tcPr>
          <w:p w14:paraId="4FD6ECB3" w14:textId="770F93D1" w:rsidR="00D1444F" w:rsidRPr="00AC2A59" w:rsidRDefault="00D1444F" w:rsidP="00E70CC5">
            <w:pPr>
              <w:spacing w:after="200" w:line="360" w:lineRule="auto"/>
              <w:jc w:val="right"/>
              <w:rPr>
                <w:rFonts w:ascii="Tahoma" w:hAnsi="Tahoma" w:cs="Tahoma"/>
                <w:sz w:val="20"/>
                <w:szCs w:val="20"/>
                <w:lang w:val="en-US" w:bidi="ar-AE"/>
              </w:rPr>
            </w:pPr>
            <w:r>
              <w:rPr>
                <w:rFonts w:ascii="Tahoma" w:hAnsi="Tahoma" w:cs="Tahoma" w:hint="cs"/>
                <w:sz w:val="20"/>
                <w:szCs w:val="20"/>
                <w:rtl/>
              </w:rPr>
              <w:t>المراجعة وال</w:t>
            </w:r>
            <w:r w:rsidRPr="003243E4">
              <w:rPr>
                <w:rFonts w:ascii="Tahoma" w:hAnsi="Tahoma" w:cs="Tahoma"/>
                <w:sz w:val="20"/>
                <w:szCs w:val="20"/>
                <w:rtl/>
              </w:rPr>
              <w:t>اعتماد:</w:t>
            </w:r>
            <w:r w:rsidR="00D7288B">
              <w:rPr>
                <w:rFonts w:ascii="Tahoma" w:hAnsi="Tahoma" w:cs="Tahoma" w:hint="cs"/>
                <w:sz w:val="20"/>
                <w:szCs w:val="20"/>
                <w:rtl/>
              </w:rPr>
              <w:t xml:space="preserve"> </w:t>
            </w:r>
            <w:r w:rsidR="00561F30" w:rsidRPr="00561F30">
              <w:rPr>
                <w:rFonts w:ascii="Tahoma" w:hAnsi="Tahoma" w:cs="Tahoma"/>
                <w:sz w:val="20"/>
                <w:szCs w:val="20"/>
                <w:rtl/>
              </w:rPr>
              <w:t>ثمناء سالم الراشدي – مدير قسم إحصاءات السكان والسجلات</w:t>
            </w:r>
          </w:p>
        </w:tc>
      </w:tr>
      <w:tr w:rsidR="003243E4" w:rsidRPr="003243E4" w14:paraId="0EC66F49" w14:textId="77777777" w:rsidTr="00FE2B76">
        <w:trPr>
          <w:cnfStyle w:val="000000100000" w:firstRow="0" w:lastRow="0" w:firstColumn="0" w:lastColumn="0" w:oddVBand="0" w:evenVBand="0" w:oddHBand="1" w:evenHBand="0" w:firstRowFirstColumn="0" w:firstRowLastColumn="0" w:lastRowFirstColumn="0" w:lastRowLastColumn="0"/>
          <w:trHeight w:val="1305"/>
          <w:jc w:val="center"/>
        </w:trPr>
        <w:tc>
          <w:tcPr>
            <w:cnfStyle w:val="001000000000" w:firstRow="0" w:lastRow="0" w:firstColumn="1" w:lastColumn="0" w:oddVBand="0" w:evenVBand="0" w:oddHBand="0" w:evenHBand="0" w:firstRowFirstColumn="0" w:firstRowLastColumn="0" w:lastRowFirstColumn="0" w:lastRowLastColumn="0"/>
            <w:tcW w:w="10350" w:type="dxa"/>
            <w:tcBorders>
              <w:top w:val="none" w:sz="0" w:space="0" w:color="auto"/>
              <w:left w:val="none" w:sz="0" w:space="0" w:color="auto"/>
              <w:bottom w:val="none" w:sz="0" w:space="0" w:color="auto"/>
              <w:right w:val="none" w:sz="0" w:space="0" w:color="auto"/>
            </w:tcBorders>
          </w:tcPr>
          <w:p w14:paraId="5B69F2F7" w14:textId="77777777" w:rsidR="009D69A4" w:rsidRDefault="009D69A4" w:rsidP="009D69A4">
            <w:pPr>
              <w:bidi/>
              <w:jc w:val="both"/>
              <w:rPr>
                <w:rFonts w:ascii="Tahoma" w:hAnsi="Tahoma" w:cs="Tahoma"/>
                <w:b w:val="0"/>
                <w:bCs w:val="0"/>
                <w:sz w:val="20"/>
                <w:szCs w:val="20"/>
                <w:rtl/>
              </w:rPr>
            </w:pPr>
          </w:p>
          <w:p w14:paraId="4ABF0DF8" w14:textId="7ABDB8DD" w:rsidR="003243E4" w:rsidRPr="006457E8" w:rsidRDefault="006457E8" w:rsidP="009D69A4">
            <w:pPr>
              <w:bidi/>
              <w:spacing w:line="360" w:lineRule="auto"/>
              <w:jc w:val="both"/>
              <w:rPr>
                <w:rFonts w:ascii="Tahoma" w:hAnsi="Tahoma" w:cs="Tahoma"/>
                <w:sz w:val="20"/>
                <w:szCs w:val="20"/>
                <w:rtl/>
              </w:rPr>
            </w:pPr>
            <w:r w:rsidRPr="006457E8">
              <w:rPr>
                <w:rFonts w:ascii="Tahoma" w:hAnsi="Tahoma" w:cs="Tahoma" w:hint="cs"/>
                <w:sz w:val="20"/>
                <w:szCs w:val="20"/>
                <w:rtl/>
              </w:rPr>
              <w:t>تصنيف المنهجية:</w:t>
            </w:r>
          </w:p>
          <w:p w14:paraId="401A5E10" w14:textId="77777777" w:rsidR="006457E8" w:rsidRPr="006457E8" w:rsidRDefault="006457E8" w:rsidP="006457E8">
            <w:pPr>
              <w:bidi/>
              <w:spacing w:line="360" w:lineRule="auto"/>
              <w:jc w:val="both"/>
              <w:rPr>
                <w:rFonts w:ascii="Tahoma" w:hAnsi="Tahoma" w:cs="Tahoma"/>
                <w:vanish/>
                <w:sz w:val="20"/>
                <w:szCs w:val="20"/>
                <w:cs/>
                <w:specVanish/>
              </w:rPr>
            </w:pPr>
          </w:p>
          <w:p w14:paraId="07013DBD" w14:textId="77777777" w:rsidR="006457E8" w:rsidRPr="004A728B" w:rsidRDefault="006457E8" w:rsidP="006457E8">
            <w:pPr>
              <w:bidi/>
              <w:spacing w:after="200" w:line="360" w:lineRule="auto"/>
              <w:jc w:val="both"/>
              <w:rPr>
                <w:rFonts w:ascii="Tahoma" w:hAnsi="Tahoma" w:cs="Tahoma"/>
                <w:b w:val="0"/>
                <w:bCs w:val="0"/>
                <w:sz w:val="20"/>
                <w:szCs w:val="20"/>
                <w:rtl/>
              </w:rPr>
            </w:pPr>
            <w:r>
              <w:rPr>
                <w:rFonts w:ascii="Tahoma" w:hAnsi="Tahoma" w:cs="Tahoma"/>
                <w:sz w:val="20"/>
                <w:szCs w:val="20"/>
                <w:rtl/>
              </w:rPr>
              <w:t xml:space="preserve"> </w:t>
            </w:r>
            <w:r>
              <w:rPr>
                <w:rFonts w:ascii="Tahoma" w:hAnsi="Tahoma" w:cs="Tahoma" w:hint="cs"/>
                <w:sz w:val="20"/>
                <w:szCs w:val="20"/>
              </w:rPr>
              <w:sym w:font="Wingdings" w:char="F06F"/>
            </w:r>
            <w:r>
              <w:rPr>
                <w:rFonts w:ascii="Tahoma" w:hAnsi="Tahoma" w:cs="Tahoma" w:hint="cs"/>
                <w:sz w:val="20"/>
                <w:szCs w:val="20"/>
                <w:rtl/>
              </w:rPr>
              <w:t xml:space="preserve"> مفتوح</w:t>
            </w:r>
            <w:r w:rsidRPr="004A728B">
              <w:rPr>
                <w:rFonts w:ascii="Tahoma" w:hAnsi="Tahoma" w:cs="Tahoma" w:hint="cs"/>
                <w:b w:val="0"/>
                <w:bCs w:val="0"/>
                <w:sz w:val="20"/>
                <w:szCs w:val="20"/>
                <w:rtl/>
              </w:rPr>
              <w:t xml:space="preserve"> (للنشر في الموقع الخارجي</w:t>
            </w:r>
            <w:r>
              <w:rPr>
                <w:rFonts w:ascii="Tahoma" w:hAnsi="Tahoma" w:cs="Tahoma" w:hint="cs"/>
                <w:b w:val="0"/>
                <w:bCs w:val="0"/>
                <w:sz w:val="20"/>
                <w:szCs w:val="20"/>
                <w:rtl/>
                <w:lang w:bidi="ar-AE"/>
              </w:rPr>
              <w:t xml:space="preserve"> للمركز</w:t>
            </w:r>
            <w:r w:rsidRPr="004A728B">
              <w:rPr>
                <w:rFonts w:ascii="Tahoma" w:hAnsi="Tahoma" w:cs="Tahoma" w:hint="cs"/>
                <w:b w:val="0"/>
                <w:bCs w:val="0"/>
                <w:sz w:val="20"/>
                <w:szCs w:val="20"/>
                <w:rtl/>
              </w:rPr>
              <w:t>)</w:t>
            </w:r>
          </w:p>
          <w:p w14:paraId="4807E397" w14:textId="77777777" w:rsidR="006457E8" w:rsidRDefault="006457E8" w:rsidP="006457E8">
            <w:pPr>
              <w:bidi/>
              <w:spacing w:after="200" w:line="360" w:lineRule="auto"/>
              <w:jc w:val="both"/>
              <w:rPr>
                <w:rFonts w:ascii="Tahoma" w:hAnsi="Tahoma" w:cs="Tahoma"/>
                <w:b w:val="0"/>
                <w:bCs w:val="0"/>
                <w:sz w:val="20"/>
                <w:szCs w:val="20"/>
                <w:rtl/>
              </w:rPr>
            </w:pPr>
            <w:r>
              <w:rPr>
                <w:rFonts w:ascii="Tahoma" w:hAnsi="Tahoma" w:cs="Tahoma" w:hint="cs"/>
                <w:sz w:val="20"/>
                <w:szCs w:val="20"/>
              </w:rPr>
              <w:sym w:font="Wingdings" w:char="F06F"/>
            </w:r>
            <w:r>
              <w:rPr>
                <w:rFonts w:ascii="Tahoma" w:hAnsi="Tahoma" w:cs="Tahoma" w:hint="cs"/>
                <w:sz w:val="20"/>
                <w:szCs w:val="20"/>
                <w:rtl/>
              </w:rPr>
              <w:t xml:space="preserve"> خصوصي</w:t>
            </w:r>
            <w:r w:rsidRPr="004A728B">
              <w:rPr>
                <w:rFonts w:ascii="Tahoma" w:hAnsi="Tahoma" w:cs="Tahoma" w:hint="cs"/>
                <w:b w:val="0"/>
                <w:bCs w:val="0"/>
                <w:sz w:val="20"/>
                <w:szCs w:val="20"/>
                <w:rtl/>
              </w:rPr>
              <w:t xml:space="preserve"> </w:t>
            </w:r>
            <w:r>
              <w:rPr>
                <w:rFonts w:ascii="Tahoma" w:hAnsi="Tahoma" w:cs="Tahoma" w:hint="cs"/>
                <w:b w:val="0"/>
                <w:bCs w:val="0"/>
                <w:sz w:val="20"/>
                <w:szCs w:val="20"/>
                <w:rtl/>
              </w:rPr>
              <w:t>(</w:t>
            </w:r>
            <w:r w:rsidRPr="004A728B">
              <w:rPr>
                <w:rFonts w:ascii="Tahoma" w:hAnsi="Tahoma" w:cs="Tahoma" w:hint="cs"/>
                <w:b w:val="0"/>
                <w:bCs w:val="0"/>
                <w:sz w:val="20"/>
                <w:szCs w:val="20"/>
                <w:rtl/>
                <w:lang w:val="en-US"/>
              </w:rPr>
              <w:t>للاستخدا</w:t>
            </w:r>
            <w:r w:rsidRPr="004A728B">
              <w:rPr>
                <w:rFonts w:ascii="Tahoma" w:hAnsi="Tahoma" w:cs="Tahoma" w:hint="eastAsia"/>
                <w:b w:val="0"/>
                <w:bCs w:val="0"/>
                <w:sz w:val="20"/>
                <w:szCs w:val="20"/>
                <w:rtl/>
                <w:lang w:val="en-US"/>
              </w:rPr>
              <w:t>م</w:t>
            </w:r>
            <w:r w:rsidRPr="004A728B">
              <w:rPr>
                <w:rFonts w:ascii="Tahoma" w:hAnsi="Tahoma" w:cs="Tahoma" w:hint="cs"/>
                <w:b w:val="0"/>
                <w:bCs w:val="0"/>
                <w:sz w:val="20"/>
                <w:szCs w:val="20"/>
                <w:rtl/>
                <w:lang w:val="en-US"/>
              </w:rPr>
              <w:t xml:space="preserve"> الداخلي فقط)</w:t>
            </w:r>
            <w:r w:rsidRPr="003243E4">
              <w:rPr>
                <w:rFonts w:ascii="Tahoma" w:hAnsi="Tahoma" w:cs="Tahoma"/>
                <w:sz w:val="20"/>
                <w:szCs w:val="20"/>
                <w:rtl/>
              </w:rPr>
              <w:tab/>
            </w:r>
          </w:p>
          <w:p w14:paraId="7A3F5C34" w14:textId="77777777" w:rsidR="006457E8" w:rsidRDefault="006457E8" w:rsidP="006457E8">
            <w:pPr>
              <w:bidi/>
              <w:spacing w:line="360" w:lineRule="auto"/>
              <w:jc w:val="both"/>
              <w:rPr>
                <w:rFonts w:ascii="Tahoma" w:hAnsi="Tahoma" w:cs="Tahoma"/>
                <w:b w:val="0"/>
                <w:bCs w:val="0"/>
                <w:sz w:val="20"/>
                <w:szCs w:val="20"/>
                <w:rtl/>
              </w:rPr>
            </w:pPr>
          </w:p>
          <w:p w14:paraId="1E2412F0" w14:textId="77777777" w:rsidR="003243E4" w:rsidRDefault="003243E4" w:rsidP="006457E8">
            <w:pPr>
              <w:bidi/>
              <w:spacing w:after="200" w:line="360" w:lineRule="auto"/>
              <w:jc w:val="both"/>
              <w:rPr>
                <w:rFonts w:ascii="Tahoma" w:hAnsi="Tahoma" w:cs="Tahoma"/>
                <w:b w:val="0"/>
                <w:bCs w:val="0"/>
                <w:sz w:val="20"/>
                <w:szCs w:val="20"/>
                <w:rtl/>
              </w:rPr>
            </w:pPr>
            <w:r w:rsidRPr="003243E4">
              <w:rPr>
                <w:rFonts w:ascii="Tahoma" w:hAnsi="Tahoma" w:cs="Tahoma"/>
                <w:sz w:val="20"/>
                <w:szCs w:val="20"/>
                <w:rtl/>
              </w:rPr>
              <w:t xml:space="preserve">التوقيع: </w:t>
            </w:r>
            <w:r w:rsidRPr="003243E4">
              <w:rPr>
                <w:rFonts w:ascii="Tahoma" w:hAnsi="Tahoma" w:cs="Tahoma"/>
                <w:sz w:val="20"/>
                <w:szCs w:val="20"/>
                <w:rtl/>
              </w:rPr>
              <w:tab/>
              <w:t xml:space="preserve">                                     التاريخ:</w:t>
            </w:r>
          </w:p>
          <w:p w14:paraId="720D6880" w14:textId="77777777" w:rsidR="006457E8" w:rsidRDefault="006457E8" w:rsidP="006457E8">
            <w:pPr>
              <w:bidi/>
              <w:spacing w:after="200" w:line="360" w:lineRule="auto"/>
              <w:jc w:val="both"/>
              <w:rPr>
                <w:rFonts w:ascii="Tahoma" w:hAnsi="Tahoma" w:cs="Tahoma"/>
                <w:b w:val="0"/>
                <w:bCs w:val="0"/>
                <w:sz w:val="20"/>
                <w:szCs w:val="20"/>
                <w:rtl/>
              </w:rPr>
            </w:pPr>
          </w:p>
          <w:p w14:paraId="25BAEA97" w14:textId="71B2FA75" w:rsidR="006457E8" w:rsidRPr="003243E4" w:rsidRDefault="006457E8" w:rsidP="006457E8">
            <w:pPr>
              <w:bidi/>
              <w:spacing w:after="200" w:line="360" w:lineRule="auto"/>
              <w:jc w:val="both"/>
              <w:rPr>
                <w:rFonts w:ascii="Tahoma" w:hAnsi="Tahoma" w:cs="Tahoma"/>
                <w:sz w:val="20"/>
                <w:szCs w:val="20"/>
              </w:rPr>
            </w:pPr>
          </w:p>
        </w:tc>
      </w:tr>
    </w:tbl>
    <w:p w14:paraId="1B2F0940" w14:textId="77777777" w:rsidR="00FE2B76" w:rsidRDefault="00FE2B76" w:rsidP="00075F13">
      <w:pPr>
        <w:pStyle w:val="EcoHeading2"/>
        <w:rPr>
          <w:rtl/>
        </w:rPr>
      </w:pPr>
    </w:p>
    <w:p w14:paraId="359F2A7C" w14:textId="77777777" w:rsidR="00FE2B76" w:rsidRDefault="00FE2B76" w:rsidP="00075F13">
      <w:pPr>
        <w:pStyle w:val="EcoHeading2"/>
        <w:rPr>
          <w:rtl/>
        </w:rPr>
      </w:pPr>
    </w:p>
    <w:p w14:paraId="0F9D6086" w14:textId="77777777" w:rsidR="00FE2B76" w:rsidRDefault="00FE2B76" w:rsidP="00075F13">
      <w:pPr>
        <w:pStyle w:val="EcoHeading2"/>
        <w:rPr>
          <w:rtl/>
        </w:rPr>
      </w:pPr>
    </w:p>
    <w:p w14:paraId="0BADCEC7" w14:textId="77777777" w:rsidR="00FE2B76" w:rsidRDefault="00FE2B76" w:rsidP="00075F13">
      <w:pPr>
        <w:pStyle w:val="EcoHeading2"/>
        <w:rPr>
          <w:rtl/>
        </w:rPr>
      </w:pPr>
    </w:p>
    <w:p w14:paraId="78CD5BE4" w14:textId="77777777" w:rsidR="00FE2B76" w:rsidRDefault="00FE2B76" w:rsidP="00075F13">
      <w:pPr>
        <w:pStyle w:val="EcoHeading2"/>
        <w:rPr>
          <w:rtl/>
        </w:rPr>
      </w:pPr>
    </w:p>
    <w:p w14:paraId="5282FEBE" w14:textId="77777777" w:rsidR="00FE2B76" w:rsidRDefault="00FE2B76" w:rsidP="00075F13">
      <w:pPr>
        <w:pStyle w:val="EcoHeading2"/>
        <w:rPr>
          <w:rtl/>
        </w:rPr>
      </w:pPr>
    </w:p>
    <w:p w14:paraId="39D93F4D" w14:textId="77777777" w:rsidR="00C30D17" w:rsidRDefault="00C30D17" w:rsidP="00075F13">
      <w:pPr>
        <w:pStyle w:val="EcoHeading2"/>
        <w:rPr>
          <w:rtl/>
        </w:rPr>
      </w:pPr>
    </w:p>
    <w:p w14:paraId="2072F023" w14:textId="77777777" w:rsidR="00FE2B76" w:rsidRDefault="00FE2B76" w:rsidP="00075F13">
      <w:pPr>
        <w:pStyle w:val="EcoHeading2"/>
        <w:rPr>
          <w:noProof/>
          <w:rtl/>
        </w:rPr>
      </w:pPr>
    </w:p>
    <w:p w14:paraId="03AD93F4" w14:textId="77777777" w:rsidR="00FE2B76" w:rsidRDefault="00FE2B76" w:rsidP="00075F13">
      <w:pPr>
        <w:pStyle w:val="EcoHeading2"/>
        <w:rPr>
          <w:noProof/>
          <w:rtl/>
        </w:rPr>
      </w:pPr>
    </w:p>
    <w:p w14:paraId="006E8021" w14:textId="77777777" w:rsidR="00FE2B76" w:rsidRDefault="00FE2B76" w:rsidP="00075F13">
      <w:pPr>
        <w:pStyle w:val="EcoHeading2"/>
        <w:rPr>
          <w:noProof/>
          <w:rtl/>
        </w:rPr>
      </w:pPr>
    </w:p>
    <w:p w14:paraId="628762F5" w14:textId="3511A187" w:rsidR="00C30D17" w:rsidRPr="005D3317" w:rsidRDefault="00C30D17" w:rsidP="00075F13">
      <w:pPr>
        <w:pStyle w:val="EcoHeading2"/>
      </w:pPr>
      <w:r>
        <w:rPr>
          <w:noProof/>
        </w:rPr>
        <w:drawing>
          <wp:anchor distT="0" distB="0" distL="114300" distR="114300" simplePos="0" relativeHeight="251673600" behindDoc="1" locked="1" layoutInCell="1" allowOverlap="1" wp14:anchorId="45DB2AA4" wp14:editId="6F8D2B6D">
            <wp:simplePos x="0" y="0"/>
            <wp:positionH relativeFrom="page">
              <wp:align>right</wp:align>
            </wp:positionH>
            <wp:positionV relativeFrom="page">
              <wp:posOffset>-635</wp:posOffset>
            </wp:positionV>
            <wp:extent cx="7579995" cy="10680700"/>
            <wp:effectExtent l="0" t="0" r="190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8438" name="Picture 1"/>
                    <pic:cNvPicPr/>
                  </pic:nvPicPr>
                  <pic:blipFill>
                    <a:blip r:embed="rId12" cstate="print">
                      <a:extLst>
                        <a:ext uri="{28A0092B-C50C-407E-A947-70E740481C1C}">
                          <a14:useLocalDpi xmlns:a14="http://schemas.microsoft.com/office/drawing/2010/main" val="0"/>
                        </a:ext>
                      </a:extLst>
                    </a:blip>
                    <a:srcRect t="196" b="196"/>
                    <a:stretch>
                      <a:fillRect/>
                    </a:stretch>
                  </pic:blipFill>
                  <pic:spPr bwMode="auto">
                    <a:xfrm>
                      <a:off x="0" y="0"/>
                      <a:ext cx="7579995" cy="10680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0D17" w:rsidRPr="005D3317" w:rsidSect="004815CD">
      <w:footerReference w:type="even" r:id="rId13"/>
      <w:footerReference w:type="default" r:id="rId14"/>
      <w:footerReference w:type="first" r:id="rId15"/>
      <w:pgSz w:w="11907" w:h="16839" w:code="9"/>
      <w:pgMar w:top="1304" w:right="1361"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20360" w14:textId="77777777" w:rsidR="00C87170" w:rsidRDefault="00C87170" w:rsidP="00B24289">
      <w:r>
        <w:separator/>
      </w:r>
    </w:p>
  </w:endnote>
  <w:endnote w:type="continuationSeparator" w:id="0">
    <w:p w14:paraId="0FEB7D11" w14:textId="77777777" w:rsidR="00C87170" w:rsidRDefault="00C87170" w:rsidP="00B24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0E17" w14:textId="357F39FE" w:rsidR="00621F0B" w:rsidRDefault="001A1901">
    <w:pPr>
      <w:pStyle w:val="Footer"/>
    </w:pPr>
    <w:r>
      <w:rPr>
        <w:noProof/>
      </w:rPr>
      <mc:AlternateContent>
        <mc:Choice Requires="wps">
          <w:drawing>
            <wp:anchor distT="0" distB="0" distL="0" distR="0" simplePos="0" relativeHeight="251659264" behindDoc="0" locked="0" layoutInCell="1" allowOverlap="1" wp14:anchorId="6CE09D29" wp14:editId="2E0639A2">
              <wp:simplePos x="635" y="635"/>
              <wp:positionH relativeFrom="page">
                <wp:align>left</wp:align>
              </wp:positionH>
              <wp:positionV relativeFrom="page">
                <wp:align>bottom</wp:align>
              </wp:positionV>
              <wp:extent cx="443865" cy="443865"/>
              <wp:effectExtent l="0" t="0" r="11430" b="0"/>
              <wp:wrapNone/>
              <wp:docPr id="1625704626" name="Text Box 5"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26227D" w14:textId="1E05D9F9"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E09D29" id="_x0000_t202" coordsize="21600,21600" o:spt="202" path="m,l,21600r21600,l21600,xe">
              <v:stroke joinstyle="miter"/>
              <v:path gradientshapeok="t" o:connecttype="rect"/>
            </v:shapetype>
            <v:shape id="Text Box 5" o:spid="_x0000_s1030" type="#_x0000_t202" alt="This document is classified as Open"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3C26227D" w14:textId="1E05D9F9"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XSpec="center" w:tblpY="1"/>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2290"/>
      <w:gridCol w:w="6345"/>
    </w:tblGrid>
    <w:tr w:rsidR="00895FFB" w:rsidRPr="00323D63" w14:paraId="6AA40DAB" w14:textId="77777777" w:rsidTr="00C30D17">
      <w:trPr>
        <w:jc w:val="center"/>
      </w:trPr>
      <w:tc>
        <w:tcPr>
          <w:tcW w:w="540" w:type="dxa"/>
          <w:tcBorders>
            <w:right w:val="single" w:sz="18" w:space="0" w:color="667076"/>
          </w:tcBorders>
          <w:shd w:val="clear" w:color="auto" w:fill="368ECD"/>
        </w:tcPr>
        <w:p w14:paraId="657E8328" w14:textId="21AF8458" w:rsidR="00895FFB" w:rsidRPr="00323D63" w:rsidRDefault="00895FFB" w:rsidP="000B7D10">
          <w:pPr>
            <w:pStyle w:val="Footer"/>
            <w:rPr>
              <w:sz w:val="16"/>
              <w:szCs w:val="16"/>
            </w:rPr>
          </w:pPr>
        </w:p>
      </w:tc>
      <w:tc>
        <w:tcPr>
          <w:tcW w:w="2290" w:type="dxa"/>
          <w:tcBorders>
            <w:left w:val="single" w:sz="18" w:space="0" w:color="667076"/>
            <w:right w:val="single" w:sz="4" w:space="0" w:color="FFFFFF" w:themeColor="background2"/>
          </w:tcBorders>
          <w:shd w:val="clear" w:color="auto" w:fill="368ECD"/>
        </w:tcPr>
        <w:p w14:paraId="417A7357" w14:textId="77777777" w:rsidR="00895FFB" w:rsidRPr="00323D63" w:rsidRDefault="00895FFB" w:rsidP="00E71D40">
          <w:pPr>
            <w:pStyle w:val="Footer"/>
            <w:jc w:val="center"/>
            <w:rPr>
              <w:sz w:val="16"/>
              <w:szCs w:val="16"/>
            </w:rPr>
          </w:pPr>
        </w:p>
      </w:tc>
      <w:tc>
        <w:tcPr>
          <w:tcW w:w="6345" w:type="dxa"/>
          <w:tcBorders>
            <w:left w:val="single" w:sz="4" w:space="0" w:color="FFFFFF" w:themeColor="background2"/>
          </w:tcBorders>
          <w:shd w:val="clear" w:color="auto" w:fill="828483"/>
        </w:tcPr>
        <w:p w14:paraId="11A7BA55" w14:textId="1F6EA386" w:rsidR="00895FFB" w:rsidRPr="00323D63" w:rsidRDefault="00E71D40" w:rsidP="00E71D40">
          <w:pPr>
            <w:pStyle w:val="Footer"/>
            <w:tabs>
              <w:tab w:val="clear" w:pos="9360"/>
              <w:tab w:val="left" w:pos="4680"/>
            </w:tabs>
            <w:rPr>
              <w:sz w:val="16"/>
              <w:szCs w:val="16"/>
            </w:rPr>
          </w:pPr>
          <w:r>
            <w:rPr>
              <w:sz w:val="16"/>
              <w:szCs w:val="16"/>
            </w:rPr>
            <w:tab/>
          </w:r>
        </w:p>
      </w:tc>
    </w:tr>
    <w:tr w:rsidR="00895FFB" w14:paraId="16EBE0B6" w14:textId="77777777" w:rsidTr="009D3972">
      <w:trPr>
        <w:jc w:val="center"/>
      </w:trPr>
      <w:tc>
        <w:tcPr>
          <w:tcW w:w="540" w:type="dxa"/>
          <w:tcBorders>
            <w:right w:val="single" w:sz="18" w:space="0" w:color="667076"/>
          </w:tcBorders>
        </w:tcPr>
        <w:sdt>
          <w:sdtPr>
            <w:rPr>
              <w:color w:val="595959" w:themeColor="text1"/>
            </w:rPr>
            <w:id w:val="469719322"/>
            <w:docPartObj>
              <w:docPartGallery w:val="Page Numbers (Bottom of Page)"/>
              <w:docPartUnique/>
            </w:docPartObj>
          </w:sdtPr>
          <w:sdtEndPr>
            <w:rPr>
              <w:noProof/>
            </w:rPr>
          </w:sdtEndPr>
          <w:sdtContent>
            <w:p w14:paraId="32AD3B34" w14:textId="77777777" w:rsidR="00895FFB" w:rsidRPr="009D3972" w:rsidRDefault="00895FFB" w:rsidP="000B7D10">
              <w:pPr>
                <w:pStyle w:val="Footer"/>
                <w:rPr>
                  <w:noProof/>
                  <w:color w:val="595959" w:themeColor="text1"/>
                </w:rPr>
              </w:pPr>
              <w:r w:rsidRPr="009D3972">
                <w:rPr>
                  <w:color w:val="595959" w:themeColor="text1"/>
                </w:rPr>
                <w:fldChar w:fldCharType="begin"/>
              </w:r>
              <w:r w:rsidRPr="009D3972">
                <w:rPr>
                  <w:color w:val="595959" w:themeColor="text1"/>
                </w:rPr>
                <w:instrText xml:space="preserve"> PAGE   \* MERGEFORMAT </w:instrText>
              </w:r>
              <w:r w:rsidRPr="009D3972">
                <w:rPr>
                  <w:color w:val="595959" w:themeColor="text1"/>
                </w:rPr>
                <w:fldChar w:fldCharType="separate"/>
              </w:r>
              <w:r w:rsidRPr="009D3972">
                <w:rPr>
                  <w:noProof/>
                  <w:color w:val="595959" w:themeColor="text1"/>
                </w:rPr>
                <w:t>1</w:t>
              </w:r>
              <w:r w:rsidRPr="009D3972">
                <w:rPr>
                  <w:noProof/>
                  <w:color w:val="595959" w:themeColor="text1"/>
                </w:rPr>
                <w:fldChar w:fldCharType="end"/>
              </w:r>
            </w:p>
          </w:sdtContent>
        </w:sdt>
      </w:tc>
      <w:tc>
        <w:tcPr>
          <w:tcW w:w="2290" w:type="dxa"/>
          <w:tcBorders>
            <w:left w:val="single" w:sz="18" w:space="0" w:color="667076"/>
          </w:tcBorders>
        </w:tcPr>
        <w:p w14:paraId="3AC50AD0" w14:textId="378463BD" w:rsidR="00895FFB" w:rsidRPr="009D3972" w:rsidRDefault="00895FFB" w:rsidP="000B7D10">
          <w:pPr>
            <w:pStyle w:val="Footer"/>
            <w:rPr>
              <w:color w:val="595959" w:themeColor="text1"/>
            </w:rPr>
          </w:pPr>
        </w:p>
      </w:tc>
      <w:tc>
        <w:tcPr>
          <w:tcW w:w="6345" w:type="dxa"/>
        </w:tcPr>
        <w:p w14:paraId="343CADFF" w14:textId="77777777" w:rsidR="00895FFB" w:rsidRDefault="00895FFB" w:rsidP="000B7D10">
          <w:pPr>
            <w:pStyle w:val="Footer"/>
          </w:pPr>
        </w:p>
      </w:tc>
    </w:tr>
  </w:tbl>
  <w:p w14:paraId="72186E1F" w14:textId="6574EA06" w:rsidR="00895FFB" w:rsidRPr="00315E97" w:rsidRDefault="001A1901" w:rsidP="000B7D10">
    <w:pPr>
      <w:pStyle w:val="Footer"/>
      <w:tabs>
        <w:tab w:val="clear" w:pos="9360"/>
      </w:tabs>
      <w:rPr>
        <w:sz w:val="2"/>
        <w:szCs w:val="2"/>
      </w:rPr>
    </w:pPr>
    <w:r>
      <w:rPr>
        <w:noProof/>
        <w:sz w:val="16"/>
        <w:szCs w:val="16"/>
      </w:rPr>
      <mc:AlternateContent>
        <mc:Choice Requires="wps">
          <w:drawing>
            <wp:anchor distT="0" distB="0" distL="0" distR="0" simplePos="0" relativeHeight="251660288" behindDoc="0" locked="0" layoutInCell="1" allowOverlap="1" wp14:anchorId="0CFB4FEA" wp14:editId="5142E203">
              <wp:simplePos x="0" y="0"/>
              <wp:positionH relativeFrom="margin">
                <wp:align>center</wp:align>
              </wp:positionH>
              <wp:positionV relativeFrom="page">
                <wp:posOffset>10177145</wp:posOffset>
              </wp:positionV>
              <wp:extent cx="443865" cy="443865"/>
              <wp:effectExtent l="0" t="0" r="11430" b="0"/>
              <wp:wrapNone/>
              <wp:docPr id="1205714179" name="Text Box 6"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D6F17F" w14:textId="1CFB7293"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FB4FEA" id="_x0000_t202" coordsize="21600,21600" o:spt="202" path="m,l,21600r21600,l21600,xe">
              <v:stroke joinstyle="miter"/>
              <v:path gradientshapeok="t" o:connecttype="rect"/>
            </v:shapetype>
            <v:shape id="Text Box 6" o:spid="_x0000_s1031" type="#_x0000_t202" alt="This document is classified as Open" style="position:absolute;margin-left:0;margin-top:801.35pt;width:34.95pt;height:34.95pt;z-index:251660288;visibility:visible;mso-wrap-style:none;mso-wrap-distance-left:0;mso-wrap-distance-top:0;mso-wrap-distance-right:0;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" filled="f" stroked="f">
              <v:textbox style="mso-fit-shape-to-text:t" inset="20pt,0,0,15pt">
                <w:txbxContent>
                  <w:p w14:paraId="3CD6F17F" w14:textId="1CFB7293"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v:textbox>
              <w10:wrap anchorx="margin" anchory="page"/>
            </v:shape>
          </w:pict>
        </mc:Fallback>
      </mc:AlternateContent>
    </w:r>
  </w:p>
  <w:p w14:paraId="2E458A75" w14:textId="77777777" w:rsidR="00895FFB" w:rsidRPr="00323D63" w:rsidRDefault="00895FFB" w:rsidP="000B7D10">
    <w:pPr>
      <w:pStyle w:val="Footer"/>
      <w:rPr>
        <w:sz w:val="2"/>
        <w:szCs w:val="2"/>
      </w:rPr>
    </w:pPr>
  </w:p>
  <w:p w14:paraId="3CDD7343" w14:textId="77777777" w:rsidR="00895FFB" w:rsidRPr="006A7B06" w:rsidRDefault="00895FFB" w:rsidP="000B7D10">
    <w:pPr>
      <w:pStyle w:val="Footer"/>
      <w:rPr>
        <w:sz w:val="2"/>
        <w:szCs w:val="2"/>
      </w:rPr>
    </w:pPr>
  </w:p>
  <w:p w14:paraId="169B9321" w14:textId="77777777" w:rsidR="00895FFB" w:rsidRPr="000B7D10" w:rsidRDefault="00895FFB" w:rsidP="000B7D10">
    <w:pPr>
      <w:pStyle w:val="Footer"/>
      <w:rPr>
        <w:sz w:val="2"/>
        <w:szCs w:val="2"/>
      </w:rPr>
    </w:pPr>
    <w:r>
      <w:rPr>
        <w:sz w:val="2"/>
        <w:szCs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60B1" w14:textId="4F6128D0" w:rsidR="00621F0B" w:rsidRDefault="001A1901">
    <w:pPr>
      <w:pStyle w:val="Footer"/>
    </w:pPr>
    <w:r>
      <w:rPr>
        <w:noProof/>
      </w:rPr>
      <mc:AlternateContent>
        <mc:Choice Requires="wps">
          <w:drawing>
            <wp:anchor distT="0" distB="0" distL="0" distR="0" simplePos="0" relativeHeight="251658240" behindDoc="0" locked="0" layoutInCell="1" allowOverlap="1" wp14:anchorId="5D679950" wp14:editId="2816364C">
              <wp:simplePos x="635" y="635"/>
              <wp:positionH relativeFrom="page">
                <wp:align>left</wp:align>
              </wp:positionH>
              <wp:positionV relativeFrom="page">
                <wp:align>bottom</wp:align>
              </wp:positionV>
              <wp:extent cx="443865" cy="443865"/>
              <wp:effectExtent l="0" t="0" r="11430" b="0"/>
              <wp:wrapNone/>
              <wp:docPr id="1752372755" name="Text Box 4" descr="This document is classified as 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1C625D" w14:textId="7BF646D9"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79950" id="_x0000_t202" coordsize="21600,21600" o:spt="202" path="m,l,21600r21600,l21600,xe">
              <v:stroke joinstyle="miter"/>
              <v:path gradientshapeok="t" o:connecttype="rect"/>
            </v:shapetype>
            <v:shape id="Text Box 4" o:spid="_x0000_s1032" type="#_x0000_t202" alt="This document is classified as Open"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01C625D" w14:textId="7BF646D9" w:rsidR="001A1901" w:rsidRPr="001A1901" w:rsidRDefault="001A1901" w:rsidP="001A1901">
                    <w:pPr>
                      <w:rPr>
                        <w:rFonts w:eastAsia="Calibri" w:cs="Calibri"/>
                        <w:noProof/>
                        <w:color w:val="000000"/>
                      </w:rPr>
                    </w:pPr>
                    <w:r w:rsidRPr="001A1901">
                      <w:rPr>
                        <w:rFonts w:eastAsia="Calibri" w:cs="Calibri"/>
                        <w:noProof/>
                        <w:color w:val="000000"/>
                      </w:rPr>
                      <w:t>This document is classified as Open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EC30" w14:textId="77777777" w:rsidR="00C87170" w:rsidRDefault="00C87170" w:rsidP="00B24289">
      <w:r>
        <w:separator/>
      </w:r>
    </w:p>
  </w:footnote>
  <w:footnote w:type="continuationSeparator" w:id="0">
    <w:p w14:paraId="323EF644" w14:textId="77777777" w:rsidR="00C87170" w:rsidRDefault="00C87170" w:rsidP="00B24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00000004"/>
    <w:lvl w:ilvl="0" w:tplc="B0B24A2E">
      <w:start w:val="1"/>
      <w:numFmt w:val="bullet"/>
      <w:lvlText w:val=""/>
      <w:lvlJc w:val="left"/>
      <w:pPr>
        <w:ind w:left="720" w:hanging="360"/>
      </w:pPr>
      <w:rPr>
        <w:rFonts w:ascii="Symbol" w:hAnsi="Symbol"/>
        <w:b w:val="0"/>
        <w:bCs w:val="0"/>
      </w:rPr>
    </w:lvl>
    <w:lvl w:ilvl="1" w:tplc="24122DD6">
      <w:start w:val="1"/>
      <w:numFmt w:val="bullet"/>
      <w:lvlText w:val="o"/>
      <w:lvlJc w:val="left"/>
      <w:pPr>
        <w:tabs>
          <w:tab w:val="num" w:pos="1440"/>
        </w:tabs>
        <w:ind w:left="1440" w:hanging="360"/>
      </w:pPr>
      <w:rPr>
        <w:rFonts w:ascii="Courier New" w:hAnsi="Courier New"/>
      </w:rPr>
    </w:lvl>
    <w:lvl w:ilvl="2" w:tplc="DABCF1D6">
      <w:start w:val="1"/>
      <w:numFmt w:val="bullet"/>
      <w:lvlText w:val=""/>
      <w:lvlJc w:val="left"/>
      <w:pPr>
        <w:tabs>
          <w:tab w:val="num" w:pos="2160"/>
        </w:tabs>
        <w:ind w:left="2160" w:hanging="360"/>
      </w:pPr>
      <w:rPr>
        <w:rFonts w:ascii="Wingdings" w:hAnsi="Wingdings"/>
      </w:rPr>
    </w:lvl>
    <w:lvl w:ilvl="3" w:tplc="2260037A">
      <w:start w:val="1"/>
      <w:numFmt w:val="bullet"/>
      <w:lvlText w:val=""/>
      <w:lvlJc w:val="left"/>
      <w:pPr>
        <w:tabs>
          <w:tab w:val="num" w:pos="2880"/>
        </w:tabs>
        <w:ind w:left="2880" w:hanging="360"/>
      </w:pPr>
      <w:rPr>
        <w:rFonts w:ascii="Symbol" w:hAnsi="Symbol"/>
      </w:rPr>
    </w:lvl>
    <w:lvl w:ilvl="4" w:tplc="A5DEC718">
      <w:start w:val="1"/>
      <w:numFmt w:val="bullet"/>
      <w:lvlText w:val="o"/>
      <w:lvlJc w:val="left"/>
      <w:pPr>
        <w:tabs>
          <w:tab w:val="num" w:pos="3600"/>
        </w:tabs>
        <w:ind w:left="3600" w:hanging="360"/>
      </w:pPr>
      <w:rPr>
        <w:rFonts w:ascii="Courier New" w:hAnsi="Courier New"/>
      </w:rPr>
    </w:lvl>
    <w:lvl w:ilvl="5" w:tplc="76DC6DA4">
      <w:start w:val="1"/>
      <w:numFmt w:val="bullet"/>
      <w:lvlText w:val=""/>
      <w:lvlJc w:val="left"/>
      <w:pPr>
        <w:tabs>
          <w:tab w:val="num" w:pos="4320"/>
        </w:tabs>
        <w:ind w:left="4320" w:hanging="360"/>
      </w:pPr>
      <w:rPr>
        <w:rFonts w:ascii="Wingdings" w:hAnsi="Wingdings"/>
      </w:rPr>
    </w:lvl>
    <w:lvl w:ilvl="6" w:tplc="9F2E1C5C">
      <w:start w:val="1"/>
      <w:numFmt w:val="bullet"/>
      <w:lvlText w:val=""/>
      <w:lvlJc w:val="left"/>
      <w:pPr>
        <w:tabs>
          <w:tab w:val="num" w:pos="5040"/>
        </w:tabs>
        <w:ind w:left="5040" w:hanging="360"/>
      </w:pPr>
      <w:rPr>
        <w:rFonts w:ascii="Symbol" w:hAnsi="Symbol"/>
      </w:rPr>
    </w:lvl>
    <w:lvl w:ilvl="7" w:tplc="7FC2BA2A">
      <w:start w:val="1"/>
      <w:numFmt w:val="bullet"/>
      <w:lvlText w:val="o"/>
      <w:lvlJc w:val="left"/>
      <w:pPr>
        <w:tabs>
          <w:tab w:val="num" w:pos="5760"/>
        </w:tabs>
        <w:ind w:left="5760" w:hanging="360"/>
      </w:pPr>
      <w:rPr>
        <w:rFonts w:ascii="Courier New" w:hAnsi="Courier New"/>
      </w:rPr>
    </w:lvl>
    <w:lvl w:ilvl="8" w:tplc="597083B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5"/>
    <w:multiLevelType w:val="hybridMultilevel"/>
    <w:tmpl w:val="00000005"/>
    <w:lvl w:ilvl="0" w:tplc="04F23454">
      <w:start w:val="1"/>
      <w:numFmt w:val="bullet"/>
      <w:lvlText w:val=""/>
      <w:lvlJc w:val="left"/>
      <w:pPr>
        <w:ind w:left="720" w:hanging="360"/>
      </w:pPr>
      <w:rPr>
        <w:rFonts w:ascii="Symbol" w:hAnsi="Symbol"/>
        <w:b w:val="0"/>
        <w:bCs w:val="0"/>
      </w:rPr>
    </w:lvl>
    <w:lvl w:ilvl="1" w:tplc="DA86E35E">
      <w:start w:val="1"/>
      <w:numFmt w:val="bullet"/>
      <w:lvlText w:val="o"/>
      <w:lvlJc w:val="left"/>
      <w:pPr>
        <w:tabs>
          <w:tab w:val="num" w:pos="1440"/>
        </w:tabs>
        <w:ind w:left="1440" w:hanging="360"/>
      </w:pPr>
      <w:rPr>
        <w:rFonts w:ascii="Courier New" w:hAnsi="Courier New"/>
      </w:rPr>
    </w:lvl>
    <w:lvl w:ilvl="2" w:tplc="08C27DAC">
      <w:start w:val="1"/>
      <w:numFmt w:val="bullet"/>
      <w:lvlText w:val=""/>
      <w:lvlJc w:val="left"/>
      <w:pPr>
        <w:tabs>
          <w:tab w:val="num" w:pos="2160"/>
        </w:tabs>
        <w:ind w:left="2160" w:hanging="360"/>
      </w:pPr>
      <w:rPr>
        <w:rFonts w:ascii="Wingdings" w:hAnsi="Wingdings"/>
      </w:rPr>
    </w:lvl>
    <w:lvl w:ilvl="3" w:tplc="C186D4EE">
      <w:start w:val="1"/>
      <w:numFmt w:val="bullet"/>
      <w:lvlText w:val=""/>
      <w:lvlJc w:val="left"/>
      <w:pPr>
        <w:tabs>
          <w:tab w:val="num" w:pos="2880"/>
        </w:tabs>
        <w:ind w:left="2880" w:hanging="360"/>
      </w:pPr>
      <w:rPr>
        <w:rFonts w:ascii="Symbol" w:hAnsi="Symbol"/>
      </w:rPr>
    </w:lvl>
    <w:lvl w:ilvl="4" w:tplc="45F63AD0">
      <w:start w:val="1"/>
      <w:numFmt w:val="bullet"/>
      <w:lvlText w:val="o"/>
      <w:lvlJc w:val="left"/>
      <w:pPr>
        <w:tabs>
          <w:tab w:val="num" w:pos="3600"/>
        </w:tabs>
        <w:ind w:left="3600" w:hanging="360"/>
      </w:pPr>
      <w:rPr>
        <w:rFonts w:ascii="Courier New" w:hAnsi="Courier New"/>
      </w:rPr>
    </w:lvl>
    <w:lvl w:ilvl="5" w:tplc="9A24D244">
      <w:start w:val="1"/>
      <w:numFmt w:val="bullet"/>
      <w:lvlText w:val=""/>
      <w:lvlJc w:val="left"/>
      <w:pPr>
        <w:tabs>
          <w:tab w:val="num" w:pos="4320"/>
        </w:tabs>
        <w:ind w:left="4320" w:hanging="360"/>
      </w:pPr>
      <w:rPr>
        <w:rFonts w:ascii="Wingdings" w:hAnsi="Wingdings"/>
      </w:rPr>
    </w:lvl>
    <w:lvl w:ilvl="6" w:tplc="2FE60F76">
      <w:start w:val="1"/>
      <w:numFmt w:val="bullet"/>
      <w:lvlText w:val=""/>
      <w:lvlJc w:val="left"/>
      <w:pPr>
        <w:tabs>
          <w:tab w:val="num" w:pos="5040"/>
        </w:tabs>
        <w:ind w:left="5040" w:hanging="360"/>
      </w:pPr>
      <w:rPr>
        <w:rFonts w:ascii="Symbol" w:hAnsi="Symbol"/>
      </w:rPr>
    </w:lvl>
    <w:lvl w:ilvl="7" w:tplc="69184930">
      <w:start w:val="1"/>
      <w:numFmt w:val="bullet"/>
      <w:lvlText w:val="o"/>
      <w:lvlJc w:val="left"/>
      <w:pPr>
        <w:tabs>
          <w:tab w:val="num" w:pos="5760"/>
        </w:tabs>
        <w:ind w:left="5760" w:hanging="360"/>
      </w:pPr>
      <w:rPr>
        <w:rFonts w:ascii="Courier New" w:hAnsi="Courier New"/>
      </w:rPr>
    </w:lvl>
    <w:lvl w:ilvl="8" w:tplc="3452A10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F"/>
    <w:multiLevelType w:val="multilevel"/>
    <w:tmpl w:val="0000000F"/>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CDB513D"/>
    <w:multiLevelType w:val="hybridMultilevel"/>
    <w:tmpl w:val="B6069CBE"/>
    <w:lvl w:ilvl="0" w:tplc="2A0EDCBE">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869FD"/>
    <w:multiLevelType w:val="multilevel"/>
    <w:tmpl w:val="C98A6A68"/>
    <w:lvl w:ilvl="0">
      <w:start w:val="10"/>
      <w:numFmt w:val="decimal"/>
      <w:lvlText w:val="%1."/>
      <w:lvlJc w:val="left"/>
      <w:pPr>
        <w:ind w:left="560" w:hanging="56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5" w15:restartNumberingAfterBreak="0">
    <w:nsid w:val="17C35181"/>
    <w:multiLevelType w:val="multilevel"/>
    <w:tmpl w:val="035ACCD0"/>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9F923D6"/>
    <w:multiLevelType w:val="multilevel"/>
    <w:tmpl w:val="25D009A2"/>
    <w:lvl w:ilvl="0">
      <w:start w:val="12"/>
      <w:numFmt w:val="decimal"/>
      <w:lvlText w:val="%1."/>
      <w:lvlJc w:val="left"/>
      <w:pPr>
        <w:ind w:left="560" w:hanging="56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7" w15:restartNumberingAfterBreak="0">
    <w:nsid w:val="1B7B69BB"/>
    <w:multiLevelType w:val="multilevel"/>
    <w:tmpl w:val="FE86F8BE"/>
    <w:lvl w:ilvl="0">
      <w:start w:val="13"/>
      <w:numFmt w:val="decimal"/>
      <w:lvlText w:val="%1."/>
      <w:lvlJc w:val="left"/>
      <w:pPr>
        <w:ind w:left="560" w:hanging="56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8" w15:restartNumberingAfterBreak="0">
    <w:nsid w:val="1BFE17EB"/>
    <w:multiLevelType w:val="hybridMultilevel"/>
    <w:tmpl w:val="B25C001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0574FF"/>
    <w:multiLevelType w:val="multilevel"/>
    <w:tmpl w:val="4A34119A"/>
    <w:lvl w:ilvl="0">
      <w:start w:val="6"/>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2C47ECB"/>
    <w:multiLevelType w:val="hybridMultilevel"/>
    <w:tmpl w:val="0D60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D00900"/>
    <w:multiLevelType w:val="hybridMultilevel"/>
    <w:tmpl w:val="D2943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617E45"/>
    <w:multiLevelType w:val="multilevel"/>
    <w:tmpl w:val="BC1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756D7"/>
    <w:multiLevelType w:val="hybridMultilevel"/>
    <w:tmpl w:val="79543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C76375"/>
    <w:multiLevelType w:val="hybridMultilevel"/>
    <w:tmpl w:val="8B6E96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714907"/>
    <w:multiLevelType w:val="multilevel"/>
    <w:tmpl w:val="CFEC1FD2"/>
    <w:lvl w:ilvl="0">
      <w:start w:val="14"/>
      <w:numFmt w:val="decimal"/>
      <w:lvlText w:val="%1."/>
      <w:lvlJc w:val="left"/>
      <w:pPr>
        <w:ind w:left="560" w:hanging="56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16" w15:restartNumberingAfterBreak="0">
    <w:nsid w:val="32C97471"/>
    <w:multiLevelType w:val="hybridMultilevel"/>
    <w:tmpl w:val="ED36CC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B60B77"/>
    <w:multiLevelType w:val="hybridMultilevel"/>
    <w:tmpl w:val="F056B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D09DE"/>
    <w:multiLevelType w:val="multilevel"/>
    <w:tmpl w:val="D0421AB0"/>
    <w:lvl w:ilvl="0">
      <w:start w:val="1"/>
      <w:numFmt w:val="decimal"/>
      <w:pStyle w:val="SCADHeading2"/>
      <w:lvlText w:val="%1."/>
      <w:lvlJc w:val="left"/>
      <w:pPr>
        <w:ind w:left="755" w:hanging="360"/>
      </w:pPr>
      <w:rPr>
        <w:rFonts w:hint="default"/>
      </w:rPr>
    </w:lvl>
    <w:lvl w:ilvl="1">
      <w:start w:val="2"/>
      <w:numFmt w:val="decimal"/>
      <w:isLgl/>
      <w:lvlText w:val="%1.%2"/>
      <w:lvlJc w:val="left"/>
      <w:pPr>
        <w:ind w:left="1140" w:hanging="720"/>
      </w:pPr>
      <w:rPr>
        <w:rFonts w:hint="default"/>
      </w:rPr>
    </w:lvl>
    <w:lvl w:ilvl="2">
      <w:start w:val="1"/>
      <w:numFmt w:val="decimal"/>
      <w:isLgl/>
      <w:lvlText w:val="%1.%2.%3"/>
      <w:lvlJc w:val="left"/>
      <w:pPr>
        <w:ind w:left="1525" w:hanging="1080"/>
      </w:pPr>
      <w:rPr>
        <w:rFonts w:hint="default"/>
      </w:rPr>
    </w:lvl>
    <w:lvl w:ilvl="3">
      <w:start w:val="1"/>
      <w:numFmt w:val="decimal"/>
      <w:isLgl/>
      <w:lvlText w:val="%1.%2.%3.%4"/>
      <w:lvlJc w:val="left"/>
      <w:pPr>
        <w:ind w:left="1550" w:hanging="1080"/>
      </w:pPr>
      <w:rPr>
        <w:rFonts w:hint="default"/>
      </w:rPr>
    </w:lvl>
    <w:lvl w:ilvl="4">
      <w:start w:val="1"/>
      <w:numFmt w:val="decimal"/>
      <w:isLgl/>
      <w:lvlText w:val="%1.%2.%3.%4.%5"/>
      <w:lvlJc w:val="left"/>
      <w:pPr>
        <w:ind w:left="1935" w:hanging="1440"/>
      </w:pPr>
      <w:rPr>
        <w:rFonts w:hint="default"/>
      </w:rPr>
    </w:lvl>
    <w:lvl w:ilvl="5">
      <w:start w:val="1"/>
      <w:numFmt w:val="decimal"/>
      <w:isLgl/>
      <w:lvlText w:val="%1.%2.%3.%4.%5.%6"/>
      <w:lvlJc w:val="left"/>
      <w:pPr>
        <w:ind w:left="2320" w:hanging="1800"/>
      </w:pPr>
      <w:rPr>
        <w:rFonts w:hint="default"/>
      </w:rPr>
    </w:lvl>
    <w:lvl w:ilvl="6">
      <w:start w:val="1"/>
      <w:numFmt w:val="decimal"/>
      <w:isLgl/>
      <w:lvlText w:val="%1.%2.%3.%4.%5.%6.%7"/>
      <w:lvlJc w:val="left"/>
      <w:pPr>
        <w:ind w:left="2705" w:hanging="2160"/>
      </w:pPr>
      <w:rPr>
        <w:rFonts w:hint="default"/>
      </w:rPr>
    </w:lvl>
    <w:lvl w:ilvl="7">
      <w:start w:val="1"/>
      <w:numFmt w:val="decimal"/>
      <w:isLgl/>
      <w:lvlText w:val="%1.%2.%3.%4.%5.%6.%7.%8"/>
      <w:lvlJc w:val="left"/>
      <w:pPr>
        <w:ind w:left="2730" w:hanging="2160"/>
      </w:pPr>
      <w:rPr>
        <w:rFonts w:hint="default"/>
      </w:rPr>
    </w:lvl>
    <w:lvl w:ilvl="8">
      <w:start w:val="1"/>
      <w:numFmt w:val="decimal"/>
      <w:isLgl/>
      <w:lvlText w:val="%1.%2.%3.%4.%5.%6.%7.%8.%9"/>
      <w:lvlJc w:val="left"/>
      <w:pPr>
        <w:ind w:left="3115" w:hanging="2520"/>
      </w:pPr>
      <w:rPr>
        <w:rFonts w:hint="default"/>
      </w:rPr>
    </w:lvl>
  </w:abstractNum>
  <w:abstractNum w:abstractNumId="19" w15:restartNumberingAfterBreak="0">
    <w:nsid w:val="39E378D4"/>
    <w:multiLevelType w:val="hybridMultilevel"/>
    <w:tmpl w:val="0104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BE365F"/>
    <w:multiLevelType w:val="hybridMultilevel"/>
    <w:tmpl w:val="1F8EF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C82A03"/>
    <w:multiLevelType w:val="hybridMultilevel"/>
    <w:tmpl w:val="90B61EAE"/>
    <w:lvl w:ilvl="0" w:tplc="87F2E7C4">
      <w:start w:val="1"/>
      <w:numFmt w:val="bullet"/>
      <w:pStyle w:val="EnvBullet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5F33AA"/>
    <w:multiLevelType w:val="multilevel"/>
    <w:tmpl w:val="728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07F29"/>
    <w:multiLevelType w:val="multilevel"/>
    <w:tmpl w:val="6CFEBAB2"/>
    <w:lvl w:ilvl="0">
      <w:start w:val="1"/>
      <w:numFmt w:val="decimal"/>
      <w:pStyle w:val="SCADHeading1"/>
      <w:lvlText w:val="%1."/>
      <w:lvlJc w:val="left"/>
      <w:pPr>
        <w:ind w:left="720" w:hanging="360"/>
      </w:pPr>
      <w:rPr>
        <w:rFonts w:hint="default"/>
      </w:rPr>
    </w:lvl>
    <w:lvl w:ilvl="1">
      <w:start w:val="1"/>
      <w:numFmt w:val="decimal"/>
      <w:isLgl/>
      <w:lvlText w:val="%1.%2"/>
      <w:lvlJc w:val="left"/>
      <w:pPr>
        <w:ind w:left="1080" w:hanging="720"/>
      </w:pPr>
      <w:rPr>
        <w:rFonts w:asciiTheme="majorBidi" w:eastAsiaTheme="minorHAnsi" w:hAnsiTheme="majorBidi" w:hint="default"/>
        <w:color w:val="7F8180"/>
      </w:rPr>
    </w:lvl>
    <w:lvl w:ilvl="2">
      <w:start w:val="1"/>
      <w:numFmt w:val="decimal"/>
      <w:isLgl/>
      <w:lvlText w:val="%1.%2.%3"/>
      <w:lvlJc w:val="left"/>
      <w:pPr>
        <w:ind w:left="1080" w:hanging="720"/>
      </w:pPr>
      <w:rPr>
        <w:rFonts w:asciiTheme="majorBidi" w:eastAsiaTheme="minorHAnsi" w:hAnsiTheme="majorBidi" w:hint="default"/>
        <w:color w:val="7F8180"/>
      </w:rPr>
    </w:lvl>
    <w:lvl w:ilvl="3">
      <w:start w:val="1"/>
      <w:numFmt w:val="decimal"/>
      <w:isLgl/>
      <w:lvlText w:val="%1.%2.%3.%4"/>
      <w:lvlJc w:val="left"/>
      <w:pPr>
        <w:ind w:left="1440" w:hanging="1080"/>
      </w:pPr>
      <w:rPr>
        <w:rFonts w:asciiTheme="majorBidi" w:eastAsiaTheme="minorHAnsi" w:hAnsiTheme="majorBidi" w:hint="default"/>
        <w:color w:val="7F8180"/>
      </w:rPr>
    </w:lvl>
    <w:lvl w:ilvl="4">
      <w:start w:val="1"/>
      <w:numFmt w:val="decimal"/>
      <w:isLgl/>
      <w:lvlText w:val="%1.%2.%3.%4.%5"/>
      <w:lvlJc w:val="left"/>
      <w:pPr>
        <w:ind w:left="1440" w:hanging="1080"/>
      </w:pPr>
      <w:rPr>
        <w:rFonts w:asciiTheme="majorBidi" w:eastAsiaTheme="minorHAnsi" w:hAnsiTheme="majorBidi" w:hint="default"/>
        <w:color w:val="7F8180"/>
      </w:rPr>
    </w:lvl>
    <w:lvl w:ilvl="5">
      <w:start w:val="1"/>
      <w:numFmt w:val="decimal"/>
      <w:isLgl/>
      <w:lvlText w:val="%1.%2.%3.%4.%5.%6"/>
      <w:lvlJc w:val="left"/>
      <w:pPr>
        <w:ind w:left="1800" w:hanging="1440"/>
      </w:pPr>
      <w:rPr>
        <w:rFonts w:asciiTheme="majorBidi" w:eastAsiaTheme="minorHAnsi" w:hAnsiTheme="majorBidi" w:hint="default"/>
        <w:color w:val="7F8180"/>
      </w:rPr>
    </w:lvl>
    <w:lvl w:ilvl="6">
      <w:start w:val="1"/>
      <w:numFmt w:val="decimal"/>
      <w:isLgl/>
      <w:lvlText w:val="%1.%2.%3.%4.%5.%6.%7"/>
      <w:lvlJc w:val="left"/>
      <w:pPr>
        <w:ind w:left="2160" w:hanging="1800"/>
      </w:pPr>
      <w:rPr>
        <w:rFonts w:asciiTheme="majorBidi" w:eastAsiaTheme="minorHAnsi" w:hAnsiTheme="majorBidi" w:hint="default"/>
        <w:color w:val="7F8180"/>
      </w:rPr>
    </w:lvl>
    <w:lvl w:ilvl="7">
      <w:start w:val="1"/>
      <w:numFmt w:val="decimal"/>
      <w:isLgl/>
      <w:lvlText w:val="%1.%2.%3.%4.%5.%6.%7.%8"/>
      <w:lvlJc w:val="left"/>
      <w:pPr>
        <w:ind w:left="2160" w:hanging="1800"/>
      </w:pPr>
      <w:rPr>
        <w:rFonts w:asciiTheme="majorBidi" w:eastAsiaTheme="minorHAnsi" w:hAnsiTheme="majorBidi" w:hint="default"/>
        <w:color w:val="7F8180"/>
      </w:rPr>
    </w:lvl>
    <w:lvl w:ilvl="8">
      <w:start w:val="1"/>
      <w:numFmt w:val="decimal"/>
      <w:isLgl/>
      <w:lvlText w:val="%1.%2.%3.%4.%5.%6.%7.%8.%9"/>
      <w:lvlJc w:val="left"/>
      <w:pPr>
        <w:ind w:left="2520" w:hanging="2160"/>
      </w:pPr>
      <w:rPr>
        <w:rFonts w:asciiTheme="majorBidi" w:eastAsiaTheme="minorHAnsi" w:hAnsiTheme="majorBidi" w:hint="default"/>
        <w:color w:val="7F8180"/>
      </w:rPr>
    </w:lvl>
  </w:abstractNum>
  <w:abstractNum w:abstractNumId="24" w15:restartNumberingAfterBreak="0">
    <w:nsid w:val="44FB1520"/>
    <w:multiLevelType w:val="multilevel"/>
    <w:tmpl w:val="1C10F68C"/>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51A26D1"/>
    <w:multiLevelType w:val="multilevel"/>
    <w:tmpl w:val="D3342728"/>
    <w:lvl w:ilvl="0">
      <w:start w:val="11"/>
      <w:numFmt w:val="decimal"/>
      <w:lvlText w:val="%1."/>
      <w:lvlJc w:val="left"/>
      <w:pPr>
        <w:ind w:left="560" w:hanging="56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26" w15:restartNumberingAfterBreak="0">
    <w:nsid w:val="502A2FD7"/>
    <w:multiLevelType w:val="multilevel"/>
    <w:tmpl w:val="3372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877AA"/>
    <w:multiLevelType w:val="multilevel"/>
    <w:tmpl w:val="EDC2C1E2"/>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56E43CD5"/>
    <w:multiLevelType w:val="multilevel"/>
    <w:tmpl w:val="EB386DEC"/>
    <w:lvl w:ilvl="0">
      <w:start w:val="7"/>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82A7EF9"/>
    <w:multiLevelType w:val="multilevel"/>
    <w:tmpl w:val="ED3EEE6E"/>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0155914"/>
    <w:multiLevelType w:val="multilevel"/>
    <w:tmpl w:val="3DC64892"/>
    <w:lvl w:ilvl="0">
      <w:start w:val="1"/>
      <w:numFmt w:val="decimal"/>
      <w:lvlText w:val="%1."/>
      <w:lvlJc w:val="left"/>
      <w:pPr>
        <w:ind w:left="420" w:hanging="42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31" w15:restartNumberingAfterBreak="0">
    <w:nsid w:val="618F0533"/>
    <w:multiLevelType w:val="hybridMultilevel"/>
    <w:tmpl w:val="8D1C10CA"/>
    <w:lvl w:ilvl="0" w:tplc="86EEC1D6">
      <w:start w:val="1"/>
      <w:numFmt w:val="bullet"/>
      <w:pStyle w:val="PopBulleting"/>
      <w:lvlText w:val=""/>
      <w:lvlJc w:val="left"/>
      <w:pPr>
        <w:ind w:left="216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3CA7F49"/>
    <w:multiLevelType w:val="multilevel"/>
    <w:tmpl w:val="BEF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065F7"/>
    <w:multiLevelType w:val="hybridMultilevel"/>
    <w:tmpl w:val="A4B4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CC773B"/>
    <w:multiLevelType w:val="hybridMultilevel"/>
    <w:tmpl w:val="9B0ED622"/>
    <w:lvl w:ilvl="0" w:tplc="AA6801C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A9475C"/>
    <w:multiLevelType w:val="hybridMultilevel"/>
    <w:tmpl w:val="FC3A0AE0"/>
    <w:lvl w:ilvl="0" w:tplc="AD28611E">
      <w:start w:val="1"/>
      <w:numFmt w:val="decimal"/>
      <w:pStyle w:val="PopNumbering"/>
      <w:lvlText w:val="%1."/>
      <w:lvlJc w:val="left"/>
      <w:pPr>
        <w:ind w:left="72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E5C0075"/>
    <w:multiLevelType w:val="hybridMultilevel"/>
    <w:tmpl w:val="4ACE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4D2D8A"/>
    <w:multiLevelType w:val="multilevel"/>
    <w:tmpl w:val="835A7E66"/>
    <w:lvl w:ilvl="0">
      <w:start w:val="9"/>
      <w:numFmt w:val="decimal"/>
      <w:lvlText w:val="%1."/>
      <w:lvlJc w:val="left"/>
      <w:pPr>
        <w:ind w:left="420" w:hanging="42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38" w15:restartNumberingAfterBreak="0">
    <w:nsid w:val="6F6001FA"/>
    <w:multiLevelType w:val="hybridMultilevel"/>
    <w:tmpl w:val="0214007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9" w15:restartNumberingAfterBreak="0">
    <w:nsid w:val="75742860"/>
    <w:multiLevelType w:val="multilevel"/>
    <w:tmpl w:val="491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E6834"/>
    <w:multiLevelType w:val="multilevel"/>
    <w:tmpl w:val="B28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F7900"/>
    <w:multiLevelType w:val="multilevel"/>
    <w:tmpl w:val="924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2670B"/>
    <w:multiLevelType w:val="hybridMultilevel"/>
    <w:tmpl w:val="BAEA223E"/>
    <w:lvl w:ilvl="0" w:tplc="04F23454">
      <w:start w:val="1"/>
      <w:numFmt w:val="bullet"/>
      <w:lvlText w:val=""/>
      <w:lvlJc w:val="left"/>
      <w:pPr>
        <w:ind w:left="1080" w:hanging="360"/>
      </w:pPr>
      <w:rPr>
        <w:rFonts w:ascii="Symbol" w:hAnsi="Symbol"/>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AEE435F"/>
    <w:multiLevelType w:val="hybridMultilevel"/>
    <w:tmpl w:val="B4E07BE6"/>
    <w:lvl w:ilvl="0" w:tplc="A156F040">
      <w:start w:val="1"/>
      <w:numFmt w:val="bullet"/>
      <w:lvlText w:val=""/>
      <w:lvlJc w:val="left"/>
      <w:pPr>
        <w:ind w:left="720" w:hanging="360"/>
      </w:pPr>
      <w:rPr>
        <w:rFonts w:ascii="Symbol" w:hAnsi="Symbol" w:hint="default"/>
        <w:color w:val="auto"/>
        <w:lang w:bidi="ar-A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A073E8"/>
    <w:multiLevelType w:val="multilevel"/>
    <w:tmpl w:val="D44CEA6A"/>
    <w:lvl w:ilvl="0">
      <w:start w:val="8"/>
      <w:numFmt w:val="decimal"/>
      <w:lvlText w:val="%1."/>
      <w:lvlJc w:val="left"/>
      <w:pPr>
        <w:ind w:left="420" w:hanging="420"/>
      </w:pPr>
      <w:rPr>
        <w:rFonts w:hint="default"/>
      </w:rPr>
    </w:lvl>
    <w:lvl w:ilvl="1">
      <w:start w:val="2"/>
      <w:numFmt w:val="decimal"/>
      <w:lvlText w:val="%1.%2."/>
      <w:lvlJc w:val="left"/>
      <w:pPr>
        <w:ind w:left="725" w:hanging="720"/>
      </w:pPr>
      <w:rPr>
        <w:rFonts w:hint="default"/>
      </w:rPr>
    </w:lvl>
    <w:lvl w:ilvl="2">
      <w:start w:val="1"/>
      <w:numFmt w:val="decimal"/>
      <w:lvlText w:val="%1.%2.%3."/>
      <w:lvlJc w:val="left"/>
      <w:pPr>
        <w:ind w:left="1090" w:hanging="1080"/>
      </w:pPr>
      <w:rPr>
        <w:rFonts w:hint="default"/>
      </w:rPr>
    </w:lvl>
    <w:lvl w:ilvl="3">
      <w:start w:val="1"/>
      <w:numFmt w:val="decimal"/>
      <w:lvlText w:val="%1.%2.%3.%4."/>
      <w:lvlJc w:val="left"/>
      <w:pPr>
        <w:ind w:left="1095" w:hanging="1080"/>
      </w:pPr>
      <w:rPr>
        <w:rFonts w:hint="default"/>
      </w:rPr>
    </w:lvl>
    <w:lvl w:ilvl="4">
      <w:start w:val="1"/>
      <w:numFmt w:val="decimal"/>
      <w:lvlText w:val="%1.%2.%3.%4.%5."/>
      <w:lvlJc w:val="left"/>
      <w:pPr>
        <w:ind w:left="1460" w:hanging="1440"/>
      </w:pPr>
      <w:rPr>
        <w:rFonts w:hint="default"/>
      </w:rPr>
    </w:lvl>
    <w:lvl w:ilvl="5">
      <w:start w:val="1"/>
      <w:numFmt w:val="decimal"/>
      <w:lvlText w:val="%1.%2.%3.%4.%5.%6."/>
      <w:lvlJc w:val="left"/>
      <w:pPr>
        <w:ind w:left="1825" w:hanging="1800"/>
      </w:pPr>
      <w:rPr>
        <w:rFonts w:hint="default"/>
      </w:rPr>
    </w:lvl>
    <w:lvl w:ilvl="6">
      <w:start w:val="1"/>
      <w:numFmt w:val="decimal"/>
      <w:lvlText w:val="%1.%2.%3.%4.%5.%6.%7."/>
      <w:lvlJc w:val="left"/>
      <w:pPr>
        <w:ind w:left="1830" w:hanging="1800"/>
      </w:pPr>
      <w:rPr>
        <w:rFonts w:hint="default"/>
      </w:rPr>
    </w:lvl>
    <w:lvl w:ilvl="7">
      <w:start w:val="1"/>
      <w:numFmt w:val="decimal"/>
      <w:lvlText w:val="%1.%2.%3.%4.%5.%6.%7.%8."/>
      <w:lvlJc w:val="left"/>
      <w:pPr>
        <w:ind w:left="2195" w:hanging="2160"/>
      </w:pPr>
      <w:rPr>
        <w:rFonts w:hint="default"/>
      </w:rPr>
    </w:lvl>
    <w:lvl w:ilvl="8">
      <w:start w:val="1"/>
      <w:numFmt w:val="decimal"/>
      <w:lvlText w:val="%1.%2.%3.%4.%5.%6.%7.%8.%9."/>
      <w:lvlJc w:val="left"/>
      <w:pPr>
        <w:ind w:left="2560" w:hanging="2520"/>
      </w:pPr>
      <w:rPr>
        <w:rFonts w:hint="default"/>
      </w:rPr>
    </w:lvl>
  </w:abstractNum>
  <w:abstractNum w:abstractNumId="45" w15:restartNumberingAfterBreak="0">
    <w:nsid w:val="7DA90482"/>
    <w:multiLevelType w:val="hybridMultilevel"/>
    <w:tmpl w:val="1C02D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0359448">
    <w:abstractNumId w:val="21"/>
  </w:num>
  <w:num w:numId="2" w16cid:durableId="705521176">
    <w:abstractNumId w:val="31"/>
  </w:num>
  <w:num w:numId="3" w16cid:durableId="1093622617">
    <w:abstractNumId w:val="35"/>
  </w:num>
  <w:num w:numId="4" w16cid:durableId="1566598214">
    <w:abstractNumId w:val="18"/>
  </w:num>
  <w:num w:numId="5" w16cid:durableId="1226450497">
    <w:abstractNumId w:val="10"/>
  </w:num>
  <w:num w:numId="6" w16cid:durableId="1352536773">
    <w:abstractNumId w:val="45"/>
  </w:num>
  <w:num w:numId="7" w16cid:durableId="682321413">
    <w:abstractNumId w:val="23"/>
  </w:num>
  <w:num w:numId="8" w16cid:durableId="436411425">
    <w:abstractNumId w:val="30"/>
  </w:num>
  <w:num w:numId="9" w16cid:durableId="1022706797">
    <w:abstractNumId w:val="29"/>
  </w:num>
  <w:num w:numId="10" w16cid:durableId="150829955">
    <w:abstractNumId w:val="5"/>
  </w:num>
  <w:num w:numId="11" w16cid:durableId="1713651111">
    <w:abstractNumId w:val="27"/>
  </w:num>
  <w:num w:numId="12" w16cid:durableId="1966085824">
    <w:abstractNumId w:val="24"/>
  </w:num>
  <w:num w:numId="13" w16cid:durableId="1458377052">
    <w:abstractNumId w:val="9"/>
  </w:num>
  <w:num w:numId="14" w16cid:durableId="1065687751">
    <w:abstractNumId w:val="28"/>
  </w:num>
  <w:num w:numId="15" w16cid:durableId="282883244">
    <w:abstractNumId w:val="39"/>
  </w:num>
  <w:num w:numId="16" w16cid:durableId="934289736">
    <w:abstractNumId w:val="40"/>
  </w:num>
  <w:num w:numId="17" w16cid:durableId="1181551204">
    <w:abstractNumId w:val="12"/>
  </w:num>
  <w:num w:numId="18" w16cid:durableId="104465269">
    <w:abstractNumId w:val="22"/>
  </w:num>
  <w:num w:numId="19" w16cid:durableId="1554851506">
    <w:abstractNumId w:val="17"/>
  </w:num>
  <w:num w:numId="20" w16cid:durableId="1113137472">
    <w:abstractNumId w:val="44"/>
  </w:num>
  <w:num w:numId="21" w16cid:durableId="1194880851">
    <w:abstractNumId w:val="37"/>
  </w:num>
  <w:num w:numId="22" w16cid:durableId="1520503923">
    <w:abstractNumId w:val="4"/>
  </w:num>
  <w:num w:numId="23" w16cid:durableId="1459954644">
    <w:abstractNumId w:val="25"/>
  </w:num>
  <w:num w:numId="24" w16cid:durableId="1882285073">
    <w:abstractNumId w:val="6"/>
  </w:num>
  <w:num w:numId="25" w16cid:durableId="330449406">
    <w:abstractNumId w:val="7"/>
  </w:num>
  <w:num w:numId="26" w16cid:durableId="156925781">
    <w:abstractNumId w:val="15"/>
  </w:num>
  <w:num w:numId="27" w16cid:durableId="1621837661">
    <w:abstractNumId w:val="38"/>
  </w:num>
  <w:num w:numId="28" w16cid:durableId="1972437331">
    <w:abstractNumId w:val="33"/>
  </w:num>
  <w:num w:numId="29" w16cid:durableId="681053948">
    <w:abstractNumId w:val="43"/>
  </w:num>
  <w:num w:numId="30" w16cid:durableId="1834760540">
    <w:abstractNumId w:val="0"/>
  </w:num>
  <w:num w:numId="31" w16cid:durableId="531069662">
    <w:abstractNumId w:val="36"/>
  </w:num>
  <w:num w:numId="32" w16cid:durableId="1903175143">
    <w:abstractNumId w:val="1"/>
  </w:num>
  <w:num w:numId="33" w16cid:durableId="575481533">
    <w:abstractNumId w:val="19"/>
  </w:num>
  <w:num w:numId="34" w16cid:durableId="1060520987">
    <w:abstractNumId w:val="42"/>
  </w:num>
  <w:num w:numId="35" w16cid:durableId="1046220050">
    <w:abstractNumId w:val="13"/>
  </w:num>
  <w:num w:numId="36" w16cid:durableId="1810974301">
    <w:abstractNumId w:val="11"/>
  </w:num>
  <w:num w:numId="37" w16cid:durableId="1188717392">
    <w:abstractNumId w:val="20"/>
  </w:num>
  <w:num w:numId="38" w16cid:durableId="672224916">
    <w:abstractNumId w:val="26"/>
  </w:num>
  <w:num w:numId="39" w16cid:durableId="1731269016">
    <w:abstractNumId w:val="2"/>
  </w:num>
  <w:num w:numId="40" w16cid:durableId="1014303573">
    <w:abstractNumId w:val="32"/>
  </w:num>
  <w:num w:numId="41" w16cid:durableId="1216502275">
    <w:abstractNumId w:val="41"/>
  </w:num>
  <w:num w:numId="42" w16cid:durableId="147945434">
    <w:abstractNumId w:val="34"/>
  </w:num>
  <w:num w:numId="43" w16cid:durableId="876044823">
    <w:abstractNumId w:val="3"/>
  </w:num>
  <w:num w:numId="44" w16cid:durableId="80570285">
    <w:abstractNumId w:val="8"/>
  </w:num>
  <w:num w:numId="45" w16cid:durableId="389421259">
    <w:abstractNumId w:val="16"/>
  </w:num>
  <w:num w:numId="46" w16cid:durableId="184297240">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344A25"/>
    <w:rsid w:val="00000770"/>
    <w:rsid w:val="0000147C"/>
    <w:rsid w:val="000019A6"/>
    <w:rsid w:val="00001BE6"/>
    <w:rsid w:val="000032E5"/>
    <w:rsid w:val="0000342D"/>
    <w:rsid w:val="00003757"/>
    <w:rsid w:val="000041F0"/>
    <w:rsid w:val="00004593"/>
    <w:rsid w:val="00004E59"/>
    <w:rsid w:val="00005153"/>
    <w:rsid w:val="000054A2"/>
    <w:rsid w:val="00005A69"/>
    <w:rsid w:val="00007D07"/>
    <w:rsid w:val="00010AF7"/>
    <w:rsid w:val="00011104"/>
    <w:rsid w:val="00011502"/>
    <w:rsid w:val="000131AD"/>
    <w:rsid w:val="00013C31"/>
    <w:rsid w:val="00014222"/>
    <w:rsid w:val="00014F47"/>
    <w:rsid w:val="00015400"/>
    <w:rsid w:val="00015CF7"/>
    <w:rsid w:val="00015ED9"/>
    <w:rsid w:val="0001662A"/>
    <w:rsid w:val="00016FFB"/>
    <w:rsid w:val="000171F8"/>
    <w:rsid w:val="00017C3D"/>
    <w:rsid w:val="000202B0"/>
    <w:rsid w:val="00021AC2"/>
    <w:rsid w:val="000229B0"/>
    <w:rsid w:val="000233A3"/>
    <w:rsid w:val="0002379A"/>
    <w:rsid w:val="00023C58"/>
    <w:rsid w:val="00023C6B"/>
    <w:rsid w:val="0002580B"/>
    <w:rsid w:val="00026AEC"/>
    <w:rsid w:val="00026C40"/>
    <w:rsid w:val="00030DF5"/>
    <w:rsid w:val="00031640"/>
    <w:rsid w:val="000328E6"/>
    <w:rsid w:val="00032D5C"/>
    <w:rsid w:val="000330A2"/>
    <w:rsid w:val="0003313D"/>
    <w:rsid w:val="00033B4B"/>
    <w:rsid w:val="00033B69"/>
    <w:rsid w:val="00034260"/>
    <w:rsid w:val="00034A0C"/>
    <w:rsid w:val="00034E68"/>
    <w:rsid w:val="000350F0"/>
    <w:rsid w:val="00036182"/>
    <w:rsid w:val="0004089E"/>
    <w:rsid w:val="00040C70"/>
    <w:rsid w:val="00041518"/>
    <w:rsid w:val="00042936"/>
    <w:rsid w:val="00042C7D"/>
    <w:rsid w:val="00043180"/>
    <w:rsid w:val="00045CDC"/>
    <w:rsid w:val="00045D57"/>
    <w:rsid w:val="0004636E"/>
    <w:rsid w:val="00047468"/>
    <w:rsid w:val="00047BE7"/>
    <w:rsid w:val="0005003B"/>
    <w:rsid w:val="000506F0"/>
    <w:rsid w:val="000512A9"/>
    <w:rsid w:val="000518B4"/>
    <w:rsid w:val="00052F2D"/>
    <w:rsid w:val="00054A89"/>
    <w:rsid w:val="00054B05"/>
    <w:rsid w:val="00054FA3"/>
    <w:rsid w:val="0005529D"/>
    <w:rsid w:val="000558ED"/>
    <w:rsid w:val="000569F5"/>
    <w:rsid w:val="00056BA0"/>
    <w:rsid w:val="00057868"/>
    <w:rsid w:val="00061676"/>
    <w:rsid w:val="00061FE7"/>
    <w:rsid w:val="00062970"/>
    <w:rsid w:val="00063414"/>
    <w:rsid w:val="00063C2B"/>
    <w:rsid w:val="00065C5B"/>
    <w:rsid w:val="00066C77"/>
    <w:rsid w:val="00066D7A"/>
    <w:rsid w:val="00071774"/>
    <w:rsid w:val="00071922"/>
    <w:rsid w:val="00072344"/>
    <w:rsid w:val="000724EC"/>
    <w:rsid w:val="00072A12"/>
    <w:rsid w:val="00072CF9"/>
    <w:rsid w:val="000732FC"/>
    <w:rsid w:val="00073960"/>
    <w:rsid w:val="0007434E"/>
    <w:rsid w:val="000752D9"/>
    <w:rsid w:val="00075C13"/>
    <w:rsid w:val="00075F13"/>
    <w:rsid w:val="00076DF4"/>
    <w:rsid w:val="00077C94"/>
    <w:rsid w:val="000803F2"/>
    <w:rsid w:val="00080626"/>
    <w:rsid w:val="00080F00"/>
    <w:rsid w:val="00081A20"/>
    <w:rsid w:val="00082D7D"/>
    <w:rsid w:val="00085BED"/>
    <w:rsid w:val="00086063"/>
    <w:rsid w:val="000866F5"/>
    <w:rsid w:val="00086B77"/>
    <w:rsid w:val="0008764E"/>
    <w:rsid w:val="00087938"/>
    <w:rsid w:val="0009002C"/>
    <w:rsid w:val="00090171"/>
    <w:rsid w:val="000903A9"/>
    <w:rsid w:val="0009092C"/>
    <w:rsid w:val="00090A4E"/>
    <w:rsid w:val="00090A56"/>
    <w:rsid w:val="000912C0"/>
    <w:rsid w:val="0009178E"/>
    <w:rsid w:val="00093417"/>
    <w:rsid w:val="00093B96"/>
    <w:rsid w:val="00093D47"/>
    <w:rsid w:val="00094A17"/>
    <w:rsid w:val="00094BC3"/>
    <w:rsid w:val="000965B1"/>
    <w:rsid w:val="00096946"/>
    <w:rsid w:val="00097620"/>
    <w:rsid w:val="00097E90"/>
    <w:rsid w:val="000A07FE"/>
    <w:rsid w:val="000A16B1"/>
    <w:rsid w:val="000A278A"/>
    <w:rsid w:val="000A28A1"/>
    <w:rsid w:val="000A2B1B"/>
    <w:rsid w:val="000A38AE"/>
    <w:rsid w:val="000A3B64"/>
    <w:rsid w:val="000A3C8A"/>
    <w:rsid w:val="000A43DD"/>
    <w:rsid w:val="000A48FD"/>
    <w:rsid w:val="000A5544"/>
    <w:rsid w:val="000A60F3"/>
    <w:rsid w:val="000A64ED"/>
    <w:rsid w:val="000A6640"/>
    <w:rsid w:val="000A7B00"/>
    <w:rsid w:val="000B03B5"/>
    <w:rsid w:val="000B0C0C"/>
    <w:rsid w:val="000B1324"/>
    <w:rsid w:val="000B1AAD"/>
    <w:rsid w:val="000B1F00"/>
    <w:rsid w:val="000B2F18"/>
    <w:rsid w:val="000B48CE"/>
    <w:rsid w:val="000B563E"/>
    <w:rsid w:val="000B5837"/>
    <w:rsid w:val="000B5B4C"/>
    <w:rsid w:val="000B5FFD"/>
    <w:rsid w:val="000B7869"/>
    <w:rsid w:val="000B7BEB"/>
    <w:rsid w:val="000B7D10"/>
    <w:rsid w:val="000C095B"/>
    <w:rsid w:val="000C0C9B"/>
    <w:rsid w:val="000C28A3"/>
    <w:rsid w:val="000C3357"/>
    <w:rsid w:val="000C4A27"/>
    <w:rsid w:val="000C4A8B"/>
    <w:rsid w:val="000C5CE6"/>
    <w:rsid w:val="000C61E0"/>
    <w:rsid w:val="000C7D34"/>
    <w:rsid w:val="000D0213"/>
    <w:rsid w:val="000D035F"/>
    <w:rsid w:val="000D03FB"/>
    <w:rsid w:val="000D0B35"/>
    <w:rsid w:val="000D35F9"/>
    <w:rsid w:val="000D3911"/>
    <w:rsid w:val="000D39B9"/>
    <w:rsid w:val="000D498B"/>
    <w:rsid w:val="000D4CD4"/>
    <w:rsid w:val="000D51CA"/>
    <w:rsid w:val="000D5507"/>
    <w:rsid w:val="000D5793"/>
    <w:rsid w:val="000D5A0A"/>
    <w:rsid w:val="000D7F6B"/>
    <w:rsid w:val="000E09C1"/>
    <w:rsid w:val="000E2D80"/>
    <w:rsid w:val="000E3301"/>
    <w:rsid w:val="000E3A99"/>
    <w:rsid w:val="000E4865"/>
    <w:rsid w:val="000E4AD2"/>
    <w:rsid w:val="000E4D55"/>
    <w:rsid w:val="000E4F08"/>
    <w:rsid w:val="000E5678"/>
    <w:rsid w:val="000E5EAE"/>
    <w:rsid w:val="000E7477"/>
    <w:rsid w:val="000E74E3"/>
    <w:rsid w:val="000E76CD"/>
    <w:rsid w:val="000E787D"/>
    <w:rsid w:val="000F0158"/>
    <w:rsid w:val="000F1316"/>
    <w:rsid w:val="000F20A4"/>
    <w:rsid w:val="000F238F"/>
    <w:rsid w:val="000F2A4E"/>
    <w:rsid w:val="000F2FFE"/>
    <w:rsid w:val="000F3AC0"/>
    <w:rsid w:val="000F3D54"/>
    <w:rsid w:val="000F474E"/>
    <w:rsid w:val="000F47E5"/>
    <w:rsid w:val="000F4BD8"/>
    <w:rsid w:val="000F4ECD"/>
    <w:rsid w:val="000F4FC5"/>
    <w:rsid w:val="000F65A4"/>
    <w:rsid w:val="000F6920"/>
    <w:rsid w:val="000F77ED"/>
    <w:rsid w:val="000F7B6C"/>
    <w:rsid w:val="000F7CB0"/>
    <w:rsid w:val="0010025A"/>
    <w:rsid w:val="00100350"/>
    <w:rsid w:val="00100BA0"/>
    <w:rsid w:val="001024DE"/>
    <w:rsid w:val="00102940"/>
    <w:rsid w:val="0010369D"/>
    <w:rsid w:val="0010370C"/>
    <w:rsid w:val="0010375E"/>
    <w:rsid w:val="0010482A"/>
    <w:rsid w:val="00104BF1"/>
    <w:rsid w:val="00105387"/>
    <w:rsid w:val="001063CF"/>
    <w:rsid w:val="00110231"/>
    <w:rsid w:val="001111A4"/>
    <w:rsid w:val="00111A96"/>
    <w:rsid w:val="00111BA9"/>
    <w:rsid w:val="00111F05"/>
    <w:rsid w:val="00112381"/>
    <w:rsid w:val="00112415"/>
    <w:rsid w:val="001127C3"/>
    <w:rsid w:val="001129A5"/>
    <w:rsid w:val="0011321F"/>
    <w:rsid w:val="001145EF"/>
    <w:rsid w:val="001155DF"/>
    <w:rsid w:val="00117543"/>
    <w:rsid w:val="00120734"/>
    <w:rsid w:val="00120C5A"/>
    <w:rsid w:val="0012142C"/>
    <w:rsid w:val="00123B4D"/>
    <w:rsid w:val="00124770"/>
    <w:rsid w:val="001268A6"/>
    <w:rsid w:val="00126C40"/>
    <w:rsid w:val="001272DC"/>
    <w:rsid w:val="00130D10"/>
    <w:rsid w:val="00131FAD"/>
    <w:rsid w:val="001324D2"/>
    <w:rsid w:val="00133283"/>
    <w:rsid w:val="001335F7"/>
    <w:rsid w:val="00133DFE"/>
    <w:rsid w:val="00134E9F"/>
    <w:rsid w:val="001350A6"/>
    <w:rsid w:val="001352F1"/>
    <w:rsid w:val="00135340"/>
    <w:rsid w:val="00136561"/>
    <w:rsid w:val="00136CD0"/>
    <w:rsid w:val="0013723F"/>
    <w:rsid w:val="001378B2"/>
    <w:rsid w:val="00137A80"/>
    <w:rsid w:val="001407DC"/>
    <w:rsid w:val="00140FDF"/>
    <w:rsid w:val="0014152A"/>
    <w:rsid w:val="00141C3D"/>
    <w:rsid w:val="00142CF3"/>
    <w:rsid w:val="00142E2B"/>
    <w:rsid w:val="0014339D"/>
    <w:rsid w:val="00143F3D"/>
    <w:rsid w:val="0014438E"/>
    <w:rsid w:val="00145626"/>
    <w:rsid w:val="00146BCF"/>
    <w:rsid w:val="00147AAE"/>
    <w:rsid w:val="00147E40"/>
    <w:rsid w:val="00147F94"/>
    <w:rsid w:val="0015001A"/>
    <w:rsid w:val="0015032C"/>
    <w:rsid w:val="00150646"/>
    <w:rsid w:val="001514C0"/>
    <w:rsid w:val="00152663"/>
    <w:rsid w:val="001526E2"/>
    <w:rsid w:val="001533F7"/>
    <w:rsid w:val="001539D0"/>
    <w:rsid w:val="00153DCB"/>
    <w:rsid w:val="00154105"/>
    <w:rsid w:val="00154357"/>
    <w:rsid w:val="00154369"/>
    <w:rsid w:val="00154867"/>
    <w:rsid w:val="00154870"/>
    <w:rsid w:val="001552A6"/>
    <w:rsid w:val="001556EB"/>
    <w:rsid w:val="00155742"/>
    <w:rsid w:val="00156988"/>
    <w:rsid w:val="00156D44"/>
    <w:rsid w:val="00157982"/>
    <w:rsid w:val="00160CBE"/>
    <w:rsid w:val="001610AE"/>
    <w:rsid w:val="001610DF"/>
    <w:rsid w:val="001611FE"/>
    <w:rsid w:val="00161510"/>
    <w:rsid w:val="00161890"/>
    <w:rsid w:val="00161FA2"/>
    <w:rsid w:val="00162069"/>
    <w:rsid w:val="00162078"/>
    <w:rsid w:val="001634FC"/>
    <w:rsid w:val="00163548"/>
    <w:rsid w:val="00163622"/>
    <w:rsid w:val="001639DF"/>
    <w:rsid w:val="00163F39"/>
    <w:rsid w:val="001659CE"/>
    <w:rsid w:val="001674F3"/>
    <w:rsid w:val="00171084"/>
    <w:rsid w:val="0017117D"/>
    <w:rsid w:val="00171A9B"/>
    <w:rsid w:val="00172C2C"/>
    <w:rsid w:val="001738B7"/>
    <w:rsid w:val="001742E7"/>
    <w:rsid w:val="00174D0C"/>
    <w:rsid w:val="00174ECC"/>
    <w:rsid w:val="0017513C"/>
    <w:rsid w:val="00175143"/>
    <w:rsid w:val="00175748"/>
    <w:rsid w:val="00175F95"/>
    <w:rsid w:val="00177FC7"/>
    <w:rsid w:val="00180024"/>
    <w:rsid w:val="00180309"/>
    <w:rsid w:val="001804A5"/>
    <w:rsid w:val="001819D9"/>
    <w:rsid w:val="00181E3A"/>
    <w:rsid w:val="00182B5A"/>
    <w:rsid w:val="00182DE6"/>
    <w:rsid w:val="0018309D"/>
    <w:rsid w:val="00183D3C"/>
    <w:rsid w:val="001848B6"/>
    <w:rsid w:val="00184E96"/>
    <w:rsid w:val="00186DD5"/>
    <w:rsid w:val="00186F75"/>
    <w:rsid w:val="00187B25"/>
    <w:rsid w:val="00190802"/>
    <w:rsid w:val="00191376"/>
    <w:rsid w:val="00191405"/>
    <w:rsid w:val="00193B3D"/>
    <w:rsid w:val="00193B53"/>
    <w:rsid w:val="0019408B"/>
    <w:rsid w:val="001952FE"/>
    <w:rsid w:val="0019539D"/>
    <w:rsid w:val="00196EBD"/>
    <w:rsid w:val="001A0033"/>
    <w:rsid w:val="001A018A"/>
    <w:rsid w:val="001A0B12"/>
    <w:rsid w:val="001A0BD5"/>
    <w:rsid w:val="001A123A"/>
    <w:rsid w:val="001A1901"/>
    <w:rsid w:val="001A1ADA"/>
    <w:rsid w:val="001A2179"/>
    <w:rsid w:val="001A4E10"/>
    <w:rsid w:val="001A5CCE"/>
    <w:rsid w:val="001A7638"/>
    <w:rsid w:val="001A7EAA"/>
    <w:rsid w:val="001B26E9"/>
    <w:rsid w:val="001B2FCD"/>
    <w:rsid w:val="001B3362"/>
    <w:rsid w:val="001B5549"/>
    <w:rsid w:val="001B5DEF"/>
    <w:rsid w:val="001B5E6B"/>
    <w:rsid w:val="001B6724"/>
    <w:rsid w:val="001B6E17"/>
    <w:rsid w:val="001B792A"/>
    <w:rsid w:val="001C0782"/>
    <w:rsid w:val="001C08EF"/>
    <w:rsid w:val="001C0B17"/>
    <w:rsid w:val="001C1FEA"/>
    <w:rsid w:val="001C25DC"/>
    <w:rsid w:val="001C3306"/>
    <w:rsid w:val="001C341C"/>
    <w:rsid w:val="001C3E14"/>
    <w:rsid w:val="001C463B"/>
    <w:rsid w:val="001C48AC"/>
    <w:rsid w:val="001C50AF"/>
    <w:rsid w:val="001C5DFC"/>
    <w:rsid w:val="001C79A9"/>
    <w:rsid w:val="001D046F"/>
    <w:rsid w:val="001D09D3"/>
    <w:rsid w:val="001D0CED"/>
    <w:rsid w:val="001D1A83"/>
    <w:rsid w:val="001D21A4"/>
    <w:rsid w:val="001D239A"/>
    <w:rsid w:val="001D2D08"/>
    <w:rsid w:val="001D3219"/>
    <w:rsid w:val="001D3CBE"/>
    <w:rsid w:val="001D4769"/>
    <w:rsid w:val="001D5B21"/>
    <w:rsid w:val="001D774D"/>
    <w:rsid w:val="001D79F8"/>
    <w:rsid w:val="001D7E88"/>
    <w:rsid w:val="001E03A2"/>
    <w:rsid w:val="001E07D7"/>
    <w:rsid w:val="001E094D"/>
    <w:rsid w:val="001E1779"/>
    <w:rsid w:val="001E1E1B"/>
    <w:rsid w:val="001E1F30"/>
    <w:rsid w:val="001E3300"/>
    <w:rsid w:val="001E39E4"/>
    <w:rsid w:val="001E4341"/>
    <w:rsid w:val="001E4DA9"/>
    <w:rsid w:val="001E4E89"/>
    <w:rsid w:val="001E50A3"/>
    <w:rsid w:val="001E660E"/>
    <w:rsid w:val="001E6DBE"/>
    <w:rsid w:val="001F004B"/>
    <w:rsid w:val="001F14BA"/>
    <w:rsid w:val="001F236B"/>
    <w:rsid w:val="001F2FDF"/>
    <w:rsid w:val="001F303E"/>
    <w:rsid w:val="001F3FB3"/>
    <w:rsid w:val="001F4178"/>
    <w:rsid w:val="001F42CC"/>
    <w:rsid w:val="001F47C4"/>
    <w:rsid w:val="001F4C3A"/>
    <w:rsid w:val="001F567F"/>
    <w:rsid w:val="001F6356"/>
    <w:rsid w:val="001F6FEC"/>
    <w:rsid w:val="001F70C7"/>
    <w:rsid w:val="001F7574"/>
    <w:rsid w:val="002009EB"/>
    <w:rsid w:val="00200D63"/>
    <w:rsid w:val="00201936"/>
    <w:rsid w:val="00201CBF"/>
    <w:rsid w:val="002024BC"/>
    <w:rsid w:val="00203109"/>
    <w:rsid w:val="0020334C"/>
    <w:rsid w:val="00203552"/>
    <w:rsid w:val="00204588"/>
    <w:rsid w:val="002053F4"/>
    <w:rsid w:val="00205891"/>
    <w:rsid w:val="00207673"/>
    <w:rsid w:val="0020780F"/>
    <w:rsid w:val="00213889"/>
    <w:rsid w:val="00215692"/>
    <w:rsid w:val="00220763"/>
    <w:rsid w:val="00221266"/>
    <w:rsid w:val="002216FD"/>
    <w:rsid w:val="00221B2E"/>
    <w:rsid w:val="00222555"/>
    <w:rsid w:val="00222EEF"/>
    <w:rsid w:val="00222F85"/>
    <w:rsid w:val="002238D4"/>
    <w:rsid w:val="002244F8"/>
    <w:rsid w:val="00224CC5"/>
    <w:rsid w:val="00224F35"/>
    <w:rsid w:val="00224F6E"/>
    <w:rsid w:val="00225DCB"/>
    <w:rsid w:val="0022711B"/>
    <w:rsid w:val="002273E8"/>
    <w:rsid w:val="00227566"/>
    <w:rsid w:val="0022779E"/>
    <w:rsid w:val="002277B2"/>
    <w:rsid w:val="002278DE"/>
    <w:rsid w:val="0023007E"/>
    <w:rsid w:val="00230D34"/>
    <w:rsid w:val="00232A5A"/>
    <w:rsid w:val="00232BB3"/>
    <w:rsid w:val="00233492"/>
    <w:rsid w:val="002337FD"/>
    <w:rsid w:val="00233C08"/>
    <w:rsid w:val="00233FC4"/>
    <w:rsid w:val="002346DB"/>
    <w:rsid w:val="00235577"/>
    <w:rsid w:val="002356B4"/>
    <w:rsid w:val="00235971"/>
    <w:rsid w:val="00236D84"/>
    <w:rsid w:val="0023704C"/>
    <w:rsid w:val="00237B93"/>
    <w:rsid w:val="00241E44"/>
    <w:rsid w:val="00242449"/>
    <w:rsid w:val="00242D76"/>
    <w:rsid w:val="002435F5"/>
    <w:rsid w:val="0024379A"/>
    <w:rsid w:val="00244BD6"/>
    <w:rsid w:val="00245218"/>
    <w:rsid w:val="002452DF"/>
    <w:rsid w:val="002454C2"/>
    <w:rsid w:val="0024597D"/>
    <w:rsid w:val="00245B1D"/>
    <w:rsid w:val="002477DB"/>
    <w:rsid w:val="00247818"/>
    <w:rsid w:val="00247F58"/>
    <w:rsid w:val="0025039B"/>
    <w:rsid w:val="00254499"/>
    <w:rsid w:val="002559F6"/>
    <w:rsid w:val="0025631A"/>
    <w:rsid w:val="00256578"/>
    <w:rsid w:val="00256FA2"/>
    <w:rsid w:val="002609B4"/>
    <w:rsid w:val="00260C5B"/>
    <w:rsid w:val="00261918"/>
    <w:rsid w:val="00263327"/>
    <w:rsid w:val="00263643"/>
    <w:rsid w:val="00263739"/>
    <w:rsid w:val="00265E8C"/>
    <w:rsid w:val="002668B7"/>
    <w:rsid w:val="00267C12"/>
    <w:rsid w:val="00267F34"/>
    <w:rsid w:val="002727F8"/>
    <w:rsid w:val="0027306A"/>
    <w:rsid w:val="0027382D"/>
    <w:rsid w:val="0027383B"/>
    <w:rsid w:val="00273B8F"/>
    <w:rsid w:val="00273D65"/>
    <w:rsid w:val="0027431F"/>
    <w:rsid w:val="002757AA"/>
    <w:rsid w:val="00275F6A"/>
    <w:rsid w:val="00276331"/>
    <w:rsid w:val="00276E81"/>
    <w:rsid w:val="00276F50"/>
    <w:rsid w:val="0027707F"/>
    <w:rsid w:val="00277BE8"/>
    <w:rsid w:val="002815E1"/>
    <w:rsid w:val="002828A2"/>
    <w:rsid w:val="00283904"/>
    <w:rsid w:val="00284AD3"/>
    <w:rsid w:val="0028688F"/>
    <w:rsid w:val="00286AD9"/>
    <w:rsid w:val="002878B0"/>
    <w:rsid w:val="00287E0D"/>
    <w:rsid w:val="00287EC6"/>
    <w:rsid w:val="00290353"/>
    <w:rsid w:val="00291A5C"/>
    <w:rsid w:val="002927EE"/>
    <w:rsid w:val="00292940"/>
    <w:rsid w:val="00292F59"/>
    <w:rsid w:val="0029351C"/>
    <w:rsid w:val="00294D21"/>
    <w:rsid w:val="00295D7E"/>
    <w:rsid w:val="00297157"/>
    <w:rsid w:val="00297D1F"/>
    <w:rsid w:val="002A02B8"/>
    <w:rsid w:val="002A1174"/>
    <w:rsid w:val="002A1614"/>
    <w:rsid w:val="002A17F6"/>
    <w:rsid w:val="002A1AF1"/>
    <w:rsid w:val="002A1F90"/>
    <w:rsid w:val="002A29E2"/>
    <w:rsid w:val="002A4320"/>
    <w:rsid w:val="002A45AE"/>
    <w:rsid w:val="002A4AF9"/>
    <w:rsid w:val="002A4F10"/>
    <w:rsid w:val="002A5439"/>
    <w:rsid w:val="002A587D"/>
    <w:rsid w:val="002A6620"/>
    <w:rsid w:val="002A72A4"/>
    <w:rsid w:val="002B0339"/>
    <w:rsid w:val="002B0D7C"/>
    <w:rsid w:val="002B131F"/>
    <w:rsid w:val="002B24A2"/>
    <w:rsid w:val="002B25C2"/>
    <w:rsid w:val="002B2F65"/>
    <w:rsid w:val="002B303F"/>
    <w:rsid w:val="002B336C"/>
    <w:rsid w:val="002B4A89"/>
    <w:rsid w:val="002B4B59"/>
    <w:rsid w:val="002B5523"/>
    <w:rsid w:val="002B5669"/>
    <w:rsid w:val="002B5758"/>
    <w:rsid w:val="002B5BB2"/>
    <w:rsid w:val="002B5D66"/>
    <w:rsid w:val="002B6237"/>
    <w:rsid w:val="002B688E"/>
    <w:rsid w:val="002B73C7"/>
    <w:rsid w:val="002B7EB3"/>
    <w:rsid w:val="002B7F37"/>
    <w:rsid w:val="002C0142"/>
    <w:rsid w:val="002C190F"/>
    <w:rsid w:val="002C23B2"/>
    <w:rsid w:val="002C360E"/>
    <w:rsid w:val="002C3EE3"/>
    <w:rsid w:val="002C480E"/>
    <w:rsid w:val="002C4F8A"/>
    <w:rsid w:val="002C5ADC"/>
    <w:rsid w:val="002C5CC8"/>
    <w:rsid w:val="002C644D"/>
    <w:rsid w:val="002C7372"/>
    <w:rsid w:val="002D013F"/>
    <w:rsid w:val="002D0510"/>
    <w:rsid w:val="002D05AE"/>
    <w:rsid w:val="002D132F"/>
    <w:rsid w:val="002D190E"/>
    <w:rsid w:val="002D1B5C"/>
    <w:rsid w:val="002D34FE"/>
    <w:rsid w:val="002D544F"/>
    <w:rsid w:val="002D55A5"/>
    <w:rsid w:val="002D58A0"/>
    <w:rsid w:val="002D5F90"/>
    <w:rsid w:val="002D70BB"/>
    <w:rsid w:val="002E0A67"/>
    <w:rsid w:val="002E0FC3"/>
    <w:rsid w:val="002E1295"/>
    <w:rsid w:val="002E14FB"/>
    <w:rsid w:val="002E22BC"/>
    <w:rsid w:val="002E29BD"/>
    <w:rsid w:val="002E33BD"/>
    <w:rsid w:val="002E488A"/>
    <w:rsid w:val="002F0311"/>
    <w:rsid w:val="002F0F47"/>
    <w:rsid w:val="002F0FC3"/>
    <w:rsid w:val="002F1A9B"/>
    <w:rsid w:val="002F53A3"/>
    <w:rsid w:val="002F5778"/>
    <w:rsid w:val="002F5AF1"/>
    <w:rsid w:val="002F643C"/>
    <w:rsid w:val="002F6C3A"/>
    <w:rsid w:val="002F74C4"/>
    <w:rsid w:val="002F790E"/>
    <w:rsid w:val="002F7B53"/>
    <w:rsid w:val="00301F4A"/>
    <w:rsid w:val="0030249D"/>
    <w:rsid w:val="00302FDD"/>
    <w:rsid w:val="00303055"/>
    <w:rsid w:val="0030467E"/>
    <w:rsid w:val="003059CF"/>
    <w:rsid w:val="0030614C"/>
    <w:rsid w:val="0030661E"/>
    <w:rsid w:val="0030688C"/>
    <w:rsid w:val="00306B13"/>
    <w:rsid w:val="00307429"/>
    <w:rsid w:val="00307AD7"/>
    <w:rsid w:val="00307BBD"/>
    <w:rsid w:val="003116CE"/>
    <w:rsid w:val="00311C9E"/>
    <w:rsid w:val="003123E5"/>
    <w:rsid w:val="0031274A"/>
    <w:rsid w:val="0031334E"/>
    <w:rsid w:val="00313769"/>
    <w:rsid w:val="003140E9"/>
    <w:rsid w:val="0031479F"/>
    <w:rsid w:val="003164B5"/>
    <w:rsid w:val="00320781"/>
    <w:rsid w:val="00320D6B"/>
    <w:rsid w:val="003226A5"/>
    <w:rsid w:val="00322F57"/>
    <w:rsid w:val="00324094"/>
    <w:rsid w:val="003242B1"/>
    <w:rsid w:val="003243E4"/>
    <w:rsid w:val="00326800"/>
    <w:rsid w:val="003300D4"/>
    <w:rsid w:val="003302C3"/>
    <w:rsid w:val="003307E4"/>
    <w:rsid w:val="00330A58"/>
    <w:rsid w:val="00332A95"/>
    <w:rsid w:val="00333A05"/>
    <w:rsid w:val="003340A9"/>
    <w:rsid w:val="003341C1"/>
    <w:rsid w:val="00334994"/>
    <w:rsid w:val="0033565E"/>
    <w:rsid w:val="00336B40"/>
    <w:rsid w:val="00336C0E"/>
    <w:rsid w:val="00340712"/>
    <w:rsid w:val="00340E07"/>
    <w:rsid w:val="00341AB7"/>
    <w:rsid w:val="0034391D"/>
    <w:rsid w:val="0034400B"/>
    <w:rsid w:val="00344A25"/>
    <w:rsid w:val="00345010"/>
    <w:rsid w:val="00345539"/>
    <w:rsid w:val="003464A3"/>
    <w:rsid w:val="00347E91"/>
    <w:rsid w:val="003504BE"/>
    <w:rsid w:val="0035117C"/>
    <w:rsid w:val="00351F2C"/>
    <w:rsid w:val="0035313A"/>
    <w:rsid w:val="0035385C"/>
    <w:rsid w:val="00353CEC"/>
    <w:rsid w:val="003566ED"/>
    <w:rsid w:val="00357787"/>
    <w:rsid w:val="003600B3"/>
    <w:rsid w:val="00360477"/>
    <w:rsid w:val="003612AC"/>
    <w:rsid w:val="003616C6"/>
    <w:rsid w:val="00361AC2"/>
    <w:rsid w:val="00361D4F"/>
    <w:rsid w:val="0036242A"/>
    <w:rsid w:val="00363216"/>
    <w:rsid w:val="00363468"/>
    <w:rsid w:val="0036455F"/>
    <w:rsid w:val="00364ADC"/>
    <w:rsid w:val="00364B0F"/>
    <w:rsid w:val="003651D8"/>
    <w:rsid w:val="0036577A"/>
    <w:rsid w:val="00365DFC"/>
    <w:rsid w:val="003668DB"/>
    <w:rsid w:val="0036690C"/>
    <w:rsid w:val="003701B4"/>
    <w:rsid w:val="003701DA"/>
    <w:rsid w:val="003703EF"/>
    <w:rsid w:val="00370AD3"/>
    <w:rsid w:val="00371948"/>
    <w:rsid w:val="00371A57"/>
    <w:rsid w:val="00371BAA"/>
    <w:rsid w:val="003721AD"/>
    <w:rsid w:val="00372CD9"/>
    <w:rsid w:val="0037427D"/>
    <w:rsid w:val="003753D1"/>
    <w:rsid w:val="00375FE0"/>
    <w:rsid w:val="0037608A"/>
    <w:rsid w:val="003760F1"/>
    <w:rsid w:val="00376516"/>
    <w:rsid w:val="00376F03"/>
    <w:rsid w:val="0038093B"/>
    <w:rsid w:val="003810CB"/>
    <w:rsid w:val="00381710"/>
    <w:rsid w:val="0038195A"/>
    <w:rsid w:val="00382CC3"/>
    <w:rsid w:val="003834D3"/>
    <w:rsid w:val="0038424E"/>
    <w:rsid w:val="003847E6"/>
    <w:rsid w:val="00385105"/>
    <w:rsid w:val="003853B0"/>
    <w:rsid w:val="0038690F"/>
    <w:rsid w:val="003873C7"/>
    <w:rsid w:val="0039006E"/>
    <w:rsid w:val="003924DB"/>
    <w:rsid w:val="00393590"/>
    <w:rsid w:val="00395CE9"/>
    <w:rsid w:val="00396CFB"/>
    <w:rsid w:val="00397A1B"/>
    <w:rsid w:val="003A0AB8"/>
    <w:rsid w:val="003A0CF1"/>
    <w:rsid w:val="003A0D98"/>
    <w:rsid w:val="003A11D2"/>
    <w:rsid w:val="003A3B44"/>
    <w:rsid w:val="003A438D"/>
    <w:rsid w:val="003A48B7"/>
    <w:rsid w:val="003B0612"/>
    <w:rsid w:val="003B0614"/>
    <w:rsid w:val="003B0698"/>
    <w:rsid w:val="003B1784"/>
    <w:rsid w:val="003B23C0"/>
    <w:rsid w:val="003B2AAE"/>
    <w:rsid w:val="003B3E62"/>
    <w:rsid w:val="003B6A61"/>
    <w:rsid w:val="003B6B3D"/>
    <w:rsid w:val="003C0534"/>
    <w:rsid w:val="003C0536"/>
    <w:rsid w:val="003C0D6F"/>
    <w:rsid w:val="003C26B2"/>
    <w:rsid w:val="003C2921"/>
    <w:rsid w:val="003C2CDC"/>
    <w:rsid w:val="003C4973"/>
    <w:rsid w:val="003C5CCD"/>
    <w:rsid w:val="003C7157"/>
    <w:rsid w:val="003C760B"/>
    <w:rsid w:val="003C7F54"/>
    <w:rsid w:val="003D0F3F"/>
    <w:rsid w:val="003D15E6"/>
    <w:rsid w:val="003D2145"/>
    <w:rsid w:val="003D334F"/>
    <w:rsid w:val="003D3DD3"/>
    <w:rsid w:val="003D43EF"/>
    <w:rsid w:val="003D6650"/>
    <w:rsid w:val="003D6691"/>
    <w:rsid w:val="003D7A3B"/>
    <w:rsid w:val="003E097A"/>
    <w:rsid w:val="003E3705"/>
    <w:rsid w:val="003E3933"/>
    <w:rsid w:val="003E3DE1"/>
    <w:rsid w:val="003E3F5C"/>
    <w:rsid w:val="003E4718"/>
    <w:rsid w:val="003E5683"/>
    <w:rsid w:val="003E5C83"/>
    <w:rsid w:val="003E60E1"/>
    <w:rsid w:val="003E7968"/>
    <w:rsid w:val="003F0862"/>
    <w:rsid w:val="003F0EBE"/>
    <w:rsid w:val="003F140F"/>
    <w:rsid w:val="003F22C5"/>
    <w:rsid w:val="003F2E24"/>
    <w:rsid w:val="003F4172"/>
    <w:rsid w:val="003F5101"/>
    <w:rsid w:val="003F554B"/>
    <w:rsid w:val="003F5C5C"/>
    <w:rsid w:val="003F623C"/>
    <w:rsid w:val="003F72F3"/>
    <w:rsid w:val="003F762E"/>
    <w:rsid w:val="003F7901"/>
    <w:rsid w:val="00400020"/>
    <w:rsid w:val="00400D67"/>
    <w:rsid w:val="00401224"/>
    <w:rsid w:val="0040180B"/>
    <w:rsid w:val="00401DE1"/>
    <w:rsid w:val="004022CC"/>
    <w:rsid w:val="0040291F"/>
    <w:rsid w:val="00402ED9"/>
    <w:rsid w:val="00402F1A"/>
    <w:rsid w:val="0040324B"/>
    <w:rsid w:val="00403C2E"/>
    <w:rsid w:val="00403E42"/>
    <w:rsid w:val="00406175"/>
    <w:rsid w:val="00406223"/>
    <w:rsid w:val="0040700C"/>
    <w:rsid w:val="0040729A"/>
    <w:rsid w:val="00407C9C"/>
    <w:rsid w:val="00415269"/>
    <w:rsid w:val="00415BE1"/>
    <w:rsid w:val="00416532"/>
    <w:rsid w:val="00416D3D"/>
    <w:rsid w:val="00417097"/>
    <w:rsid w:val="00420BDD"/>
    <w:rsid w:val="00420CA7"/>
    <w:rsid w:val="00422243"/>
    <w:rsid w:val="00422349"/>
    <w:rsid w:val="00422B2C"/>
    <w:rsid w:val="004230B7"/>
    <w:rsid w:val="00424237"/>
    <w:rsid w:val="00425114"/>
    <w:rsid w:val="00426426"/>
    <w:rsid w:val="004270F6"/>
    <w:rsid w:val="00427223"/>
    <w:rsid w:val="004277B0"/>
    <w:rsid w:val="004279EF"/>
    <w:rsid w:val="00430E90"/>
    <w:rsid w:val="00431514"/>
    <w:rsid w:val="00432917"/>
    <w:rsid w:val="00433271"/>
    <w:rsid w:val="00433C35"/>
    <w:rsid w:val="00433CA9"/>
    <w:rsid w:val="004348F3"/>
    <w:rsid w:val="00435B5D"/>
    <w:rsid w:val="00435EA3"/>
    <w:rsid w:val="00436990"/>
    <w:rsid w:val="004371EB"/>
    <w:rsid w:val="0043727D"/>
    <w:rsid w:val="00437F40"/>
    <w:rsid w:val="0044072D"/>
    <w:rsid w:val="004407E6"/>
    <w:rsid w:val="00441470"/>
    <w:rsid w:val="0044196F"/>
    <w:rsid w:val="00441AD3"/>
    <w:rsid w:val="00441E26"/>
    <w:rsid w:val="00442475"/>
    <w:rsid w:val="004428D3"/>
    <w:rsid w:val="00442D51"/>
    <w:rsid w:val="00443705"/>
    <w:rsid w:val="004443FB"/>
    <w:rsid w:val="004446F4"/>
    <w:rsid w:val="00445CEC"/>
    <w:rsid w:val="004460C6"/>
    <w:rsid w:val="004464C4"/>
    <w:rsid w:val="004469C4"/>
    <w:rsid w:val="0044765A"/>
    <w:rsid w:val="004501D2"/>
    <w:rsid w:val="00451C15"/>
    <w:rsid w:val="00452858"/>
    <w:rsid w:val="004528FD"/>
    <w:rsid w:val="00452CA8"/>
    <w:rsid w:val="004538F2"/>
    <w:rsid w:val="00453906"/>
    <w:rsid w:val="00453E44"/>
    <w:rsid w:val="004540C3"/>
    <w:rsid w:val="00454CBE"/>
    <w:rsid w:val="00454DBC"/>
    <w:rsid w:val="00455735"/>
    <w:rsid w:val="00456A9D"/>
    <w:rsid w:val="00456F31"/>
    <w:rsid w:val="00457E43"/>
    <w:rsid w:val="00460129"/>
    <w:rsid w:val="004615C0"/>
    <w:rsid w:val="00462D1F"/>
    <w:rsid w:val="004630DE"/>
    <w:rsid w:val="00463ED3"/>
    <w:rsid w:val="00464670"/>
    <w:rsid w:val="00467999"/>
    <w:rsid w:val="004679AD"/>
    <w:rsid w:val="00467B21"/>
    <w:rsid w:val="00467B56"/>
    <w:rsid w:val="00470723"/>
    <w:rsid w:val="00470A8D"/>
    <w:rsid w:val="00470D99"/>
    <w:rsid w:val="00470DCC"/>
    <w:rsid w:val="004713CC"/>
    <w:rsid w:val="0047190F"/>
    <w:rsid w:val="0047223E"/>
    <w:rsid w:val="00472411"/>
    <w:rsid w:val="0047301B"/>
    <w:rsid w:val="0047355B"/>
    <w:rsid w:val="00473C31"/>
    <w:rsid w:val="00473EF3"/>
    <w:rsid w:val="00473FE8"/>
    <w:rsid w:val="004740F7"/>
    <w:rsid w:val="00474BFB"/>
    <w:rsid w:val="004760A6"/>
    <w:rsid w:val="00476233"/>
    <w:rsid w:val="00476433"/>
    <w:rsid w:val="00476734"/>
    <w:rsid w:val="004767A2"/>
    <w:rsid w:val="0047682F"/>
    <w:rsid w:val="00476A26"/>
    <w:rsid w:val="0048021F"/>
    <w:rsid w:val="0048063A"/>
    <w:rsid w:val="004815CD"/>
    <w:rsid w:val="004819E5"/>
    <w:rsid w:val="004837BF"/>
    <w:rsid w:val="00483F4A"/>
    <w:rsid w:val="0048675A"/>
    <w:rsid w:val="00486954"/>
    <w:rsid w:val="004907E8"/>
    <w:rsid w:val="00490B05"/>
    <w:rsid w:val="00490B95"/>
    <w:rsid w:val="00490DA9"/>
    <w:rsid w:val="004918B0"/>
    <w:rsid w:val="00491C50"/>
    <w:rsid w:val="00492083"/>
    <w:rsid w:val="00493211"/>
    <w:rsid w:val="00493459"/>
    <w:rsid w:val="00494A6D"/>
    <w:rsid w:val="00495377"/>
    <w:rsid w:val="004954D4"/>
    <w:rsid w:val="00497DCE"/>
    <w:rsid w:val="004A08B1"/>
    <w:rsid w:val="004A1105"/>
    <w:rsid w:val="004A1C1A"/>
    <w:rsid w:val="004A1C21"/>
    <w:rsid w:val="004A3748"/>
    <w:rsid w:val="004A3B0A"/>
    <w:rsid w:val="004A4CC8"/>
    <w:rsid w:val="004A50C2"/>
    <w:rsid w:val="004A5456"/>
    <w:rsid w:val="004A728B"/>
    <w:rsid w:val="004B0DB3"/>
    <w:rsid w:val="004B1E7B"/>
    <w:rsid w:val="004B225F"/>
    <w:rsid w:val="004B274A"/>
    <w:rsid w:val="004B3720"/>
    <w:rsid w:val="004B3C68"/>
    <w:rsid w:val="004B3D3E"/>
    <w:rsid w:val="004B55DE"/>
    <w:rsid w:val="004B5955"/>
    <w:rsid w:val="004B5C5C"/>
    <w:rsid w:val="004B6543"/>
    <w:rsid w:val="004B6DAD"/>
    <w:rsid w:val="004B7846"/>
    <w:rsid w:val="004B7B79"/>
    <w:rsid w:val="004B7F9F"/>
    <w:rsid w:val="004C0BBA"/>
    <w:rsid w:val="004C1E26"/>
    <w:rsid w:val="004C2AE6"/>
    <w:rsid w:val="004C339D"/>
    <w:rsid w:val="004C3F93"/>
    <w:rsid w:val="004C413C"/>
    <w:rsid w:val="004C4367"/>
    <w:rsid w:val="004C613B"/>
    <w:rsid w:val="004C6953"/>
    <w:rsid w:val="004C7985"/>
    <w:rsid w:val="004C7F5D"/>
    <w:rsid w:val="004D026F"/>
    <w:rsid w:val="004D0313"/>
    <w:rsid w:val="004D037F"/>
    <w:rsid w:val="004D09F1"/>
    <w:rsid w:val="004D23F9"/>
    <w:rsid w:val="004D399F"/>
    <w:rsid w:val="004D4BD8"/>
    <w:rsid w:val="004D54DE"/>
    <w:rsid w:val="004D5E24"/>
    <w:rsid w:val="004D7021"/>
    <w:rsid w:val="004D771A"/>
    <w:rsid w:val="004D7F6E"/>
    <w:rsid w:val="004E0029"/>
    <w:rsid w:val="004E05EE"/>
    <w:rsid w:val="004E12E4"/>
    <w:rsid w:val="004E15B4"/>
    <w:rsid w:val="004E28E6"/>
    <w:rsid w:val="004E3021"/>
    <w:rsid w:val="004E47E1"/>
    <w:rsid w:val="004E6535"/>
    <w:rsid w:val="004E716E"/>
    <w:rsid w:val="004E718D"/>
    <w:rsid w:val="004F0A57"/>
    <w:rsid w:val="004F13AA"/>
    <w:rsid w:val="004F1420"/>
    <w:rsid w:val="004F19BD"/>
    <w:rsid w:val="004F297B"/>
    <w:rsid w:val="004F35BB"/>
    <w:rsid w:val="004F3CA0"/>
    <w:rsid w:val="004F52FD"/>
    <w:rsid w:val="004F5E64"/>
    <w:rsid w:val="004F67B8"/>
    <w:rsid w:val="004F6BF2"/>
    <w:rsid w:val="004F6F75"/>
    <w:rsid w:val="004F70AB"/>
    <w:rsid w:val="004F75D3"/>
    <w:rsid w:val="005015AA"/>
    <w:rsid w:val="00501D3C"/>
    <w:rsid w:val="005025D3"/>
    <w:rsid w:val="005026C7"/>
    <w:rsid w:val="00502A1F"/>
    <w:rsid w:val="00502D32"/>
    <w:rsid w:val="005032DC"/>
    <w:rsid w:val="0050332C"/>
    <w:rsid w:val="0050526E"/>
    <w:rsid w:val="005059A5"/>
    <w:rsid w:val="00511AD4"/>
    <w:rsid w:val="005131E6"/>
    <w:rsid w:val="0051346B"/>
    <w:rsid w:val="00513A71"/>
    <w:rsid w:val="005140AE"/>
    <w:rsid w:val="00515737"/>
    <w:rsid w:val="00515968"/>
    <w:rsid w:val="00517008"/>
    <w:rsid w:val="00517068"/>
    <w:rsid w:val="00517F03"/>
    <w:rsid w:val="00517FE1"/>
    <w:rsid w:val="005206C6"/>
    <w:rsid w:val="00521070"/>
    <w:rsid w:val="005210E5"/>
    <w:rsid w:val="0052133C"/>
    <w:rsid w:val="00522E70"/>
    <w:rsid w:val="00523B3D"/>
    <w:rsid w:val="00524878"/>
    <w:rsid w:val="00524AF5"/>
    <w:rsid w:val="005250EC"/>
    <w:rsid w:val="005256CC"/>
    <w:rsid w:val="00525824"/>
    <w:rsid w:val="00526C1D"/>
    <w:rsid w:val="00526E96"/>
    <w:rsid w:val="00527466"/>
    <w:rsid w:val="005275FA"/>
    <w:rsid w:val="0052772A"/>
    <w:rsid w:val="00527785"/>
    <w:rsid w:val="005302FE"/>
    <w:rsid w:val="00531313"/>
    <w:rsid w:val="00531747"/>
    <w:rsid w:val="00531783"/>
    <w:rsid w:val="00531A0B"/>
    <w:rsid w:val="0053213A"/>
    <w:rsid w:val="00533938"/>
    <w:rsid w:val="00533DD9"/>
    <w:rsid w:val="005342B4"/>
    <w:rsid w:val="0053444B"/>
    <w:rsid w:val="00534453"/>
    <w:rsid w:val="005355F3"/>
    <w:rsid w:val="00535790"/>
    <w:rsid w:val="005359DF"/>
    <w:rsid w:val="005368BC"/>
    <w:rsid w:val="00536A67"/>
    <w:rsid w:val="00537B87"/>
    <w:rsid w:val="0054062F"/>
    <w:rsid w:val="00541601"/>
    <w:rsid w:val="00542EDE"/>
    <w:rsid w:val="00543DF7"/>
    <w:rsid w:val="00544BFC"/>
    <w:rsid w:val="00545A30"/>
    <w:rsid w:val="005463CC"/>
    <w:rsid w:val="00546615"/>
    <w:rsid w:val="00546CEE"/>
    <w:rsid w:val="00546F5C"/>
    <w:rsid w:val="005477E9"/>
    <w:rsid w:val="00547F06"/>
    <w:rsid w:val="0055005F"/>
    <w:rsid w:val="00550CAD"/>
    <w:rsid w:val="00551234"/>
    <w:rsid w:val="00551F7B"/>
    <w:rsid w:val="0055391A"/>
    <w:rsid w:val="00553C42"/>
    <w:rsid w:val="00554764"/>
    <w:rsid w:val="00554F96"/>
    <w:rsid w:val="00556A72"/>
    <w:rsid w:val="00557B61"/>
    <w:rsid w:val="00560AD7"/>
    <w:rsid w:val="00561B0E"/>
    <w:rsid w:val="00561E34"/>
    <w:rsid w:val="00561F30"/>
    <w:rsid w:val="00562333"/>
    <w:rsid w:val="00562977"/>
    <w:rsid w:val="00562E37"/>
    <w:rsid w:val="005657ED"/>
    <w:rsid w:val="00566112"/>
    <w:rsid w:val="00566A08"/>
    <w:rsid w:val="00566B17"/>
    <w:rsid w:val="00567032"/>
    <w:rsid w:val="005679C3"/>
    <w:rsid w:val="00570C93"/>
    <w:rsid w:val="005713AE"/>
    <w:rsid w:val="00571CC9"/>
    <w:rsid w:val="00571F8E"/>
    <w:rsid w:val="00572722"/>
    <w:rsid w:val="0057293E"/>
    <w:rsid w:val="00572D5D"/>
    <w:rsid w:val="005743E4"/>
    <w:rsid w:val="0057561B"/>
    <w:rsid w:val="005764DE"/>
    <w:rsid w:val="005776A0"/>
    <w:rsid w:val="005776EA"/>
    <w:rsid w:val="00577A10"/>
    <w:rsid w:val="00580052"/>
    <w:rsid w:val="0058068F"/>
    <w:rsid w:val="00580CFE"/>
    <w:rsid w:val="0058121D"/>
    <w:rsid w:val="00581799"/>
    <w:rsid w:val="005823B1"/>
    <w:rsid w:val="00586949"/>
    <w:rsid w:val="00587AC1"/>
    <w:rsid w:val="00590BBD"/>
    <w:rsid w:val="00591E11"/>
    <w:rsid w:val="00592E97"/>
    <w:rsid w:val="005947D4"/>
    <w:rsid w:val="00596539"/>
    <w:rsid w:val="00597022"/>
    <w:rsid w:val="005979D3"/>
    <w:rsid w:val="005A05A9"/>
    <w:rsid w:val="005A1A05"/>
    <w:rsid w:val="005A464B"/>
    <w:rsid w:val="005A63D2"/>
    <w:rsid w:val="005A6C0D"/>
    <w:rsid w:val="005A75AD"/>
    <w:rsid w:val="005A7E6E"/>
    <w:rsid w:val="005B1112"/>
    <w:rsid w:val="005B16B8"/>
    <w:rsid w:val="005B17C8"/>
    <w:rsid w:val="005B18D3"/>
    <w:rsid w:val="005B3264"/>
    <w:rsid w:val="005B3549"/>
    <w:rsid w:val="005B4C73"/>
    <w:rsid w:val="005B5AC1"/>
    <w:rsid w:val="005B73AA"/>
    <w:rsid w:val="005B7912"/>
    <w:rsid w:val="005C0431"/>
    <w:rsid w:val="005C1222"/>
    <w:rsid w:val="005C236C"/>
    <w:rsid w:val="005C3419"/>
    <w:rsid w:val="005C4237"/>
    <w:rsid w:val="005C4776"/>
    <w:rsid w:val="005C5501"/>
    <w:rsid w:val="005C55E0"/>
    <w:rsid w:val="005C79A6"/>
    <w:rsid w:val="005C7E35"/>
    <w:rsid w:val="005D0275"/>
    <w:rsid w:val="005D047A"/>
    <w:rsid w:val="005D0B48"/>
    <w:rsid w:val="005D1BEC"/>
    <w:rsid w:val="005D3317"/>
    <w:rsid w:val="005D355F"/>
    <w:rsid w:val="005D3F53"/>
    <w:rsid w:val="005D3FD9"/>
    <w:rsid w:val="005D430F"/>
    <w:rsid w:val="005D43F4"/>
    <w:rsid w:val="005D471E"/>
    <w:rsid w:val="005D5544"/>
    <w:rsid w:val="005D566D"/>
    <w:rsid w:val="005D6A40"/>
    <w:rsid w:val="005D7FBA"/>
    <w:rsid w:val="005E0407"/>
    <w:rsid w:val="005E3202"/>
    <w:rsid w:val="005E334A"/>
    <w:rsid w:val="005E33CE"/>
    <w:rsid w:val="005E7134"/>
    <w:rsid w:val="005F0282"/>
    <w:rsid w:val="005F0BE8"/>
    <w:rsid w:val="005F10B7"/>
    <w:rsid w:val="005F12C7"/>
    <w:rsid w:val="005F13FB"/>
    <w:rsid w:val="005F1541"/>
    <w:rsid w:val="005F1837"/>
    <w:rsid w:val="005F1919"/>
    <w:rsid w:val="005F3A6E"/>
    <w:rsid w:val="005F3C8C"/>
    <w:rsid w:val="005F3CA3"/>
    <w:rsid w:val="005F472D"/>
    <w:rsid w:val="005F5D65"/>
    <w:rsid w:val="005F6439"/>
    <w:rsid w:val="005F65AE"/>
    <w:rsid w:val="005F69A0"/>
    <w:rsid w:val="005F75C1"/>
    <w:rsid w:val="005F7889"/>
    <w:rsid w:val="005F7D7D"/>
    <w:rsid w:val="00600047"/>
    <w:rsid w:val="00600277"/>
    <w:rsid w:val="006005DF"/>
    <w:rsid w:val="00602496"/>
    <w:rsid w:val="00602E11"/>
    <w:rsid w:val="00603379"/>
    <w:rsid w:val="006033E6"/>
    <w:rsid w:val="006069A6"/>
    <w:rsid w:val="006102EB"/>
    <w:rsid w:val="0061091B"/>
    <w:rsid w:val="0061202E"/>
    <w:rsid w:val="00612FE3"/>
    <w:rsid w:val="006136BC"/>
    <w:rsid w:val="00615DF7"/>
    <w:rsid w:val="00616046"/>
    <w:rsid w:val="0061641D"/>
    <w:rsid w:val="0061700E"/>
    <w:rsid w:val="0061709E"/>
    <w:rsid w:val="006170A2"/>
    <w:rsid w:val="00617EB2"/>
    <w:rsid w:val="00621596"/>
    <w:rsid w:val="00621664"/>
    <w:rsid w:val="00621F0B"/>
    <w:rsid w:val="00621F7F"/>
    <w:rsid w:val="00623901"/>
    <w:rsid w:val="006239D7"/>
    <w:rsid w:val="00623A3C"/>
    <w:rsid w:val="00623DED"/>
    <w:rsid w:val="0062495E"/>
    <w:rsid w:val="00625292"/>
    <w:rsid w:val="00625E90"/>
    <w:rsid w:val="00626094"/>
    <w:rsid w:val="00626B44"/>
    <w:rsid w:val="00627F5D"/>
    <w:rsid w:val="006301CF"/>
    <w:rsid w:val="00631003"/>
    <w:rsid w:val="00631179"/>
    <w:rsid w:val="00631614"/>
    <w:rsid w:val="00631966"/>
    <w:rsid w:val="00631C1D"/>
    <w:rsid w:val="00631E8D"/>
    <w:rsid w:val="00632A00"/>
    <w:rsid w:val="00633E7B"/>
    <w:rsid w:val="00633E8E"/>
    <w:rsid w:val="00635646"/>
    <w:rsid w:val="00635E24"/>
    <w:rsid w:val="00637C46"/>
    <w:rsid w:val="00640032"/>
    <w:rsid w:val="006401D4"/>
    <w:rsid w:val="00641AE4"/>
    <w:rsid w:val="00641E7D"/>
    <w:rsid w:val="0064216E"/>
    <w:rsid w:val="006423CC"/>
    <w:rsid w:val="00642DC4"/>
    <w:rsid w:val="00643F38"/>
    <w:rsid w:val="006457E8"/>
    <w:rsid w:val="00646005"/>
    <w:rsid w:val="00646D32"/>
    <w:rsid w:val="00646EDB"/>
    <w:rsid w:val="006474A0"/>
    <w:rsid w:val="0065064E"/>
    <w:rsid w:val="006507EA"/>
    <w:rsid w:val="00650EC5"/>
    <w:rsid w:val="00651180"/>
    <w:rsid w:val="0065185B"/>
    <w:rsid w:val="00651C95"/>
    <w:rsid w:val="0065292A"/>
    <w:rsid w:val="00653CD7"/>
    <w:rsid w:val="00654148"/>
    <w:rsid w:val="00654577"/>
    <w:rsid w:val="00654907"/>
    <w:rsid w:val="0065516B"/>
    <w:rsid w:val="00655882"/>
    <w:rsid w:val="006569B7"/>
    <w:rsid w:val="00656E85"/>
    <w:rsid w:val="0065724B"/>
    <w:rsid w:val="00657CF8"/>
    <w:rsid w:val="0066004A"/>
    <w:rsid w:val="00662112"/>
    <w:rsid w:val="00662D6D"/>
    <w:rsid w:val="0066337E"/>
    <w:rsid w:val="00664818"/>
    <w:rsid w:val="006661A3"/>
    <w:rsid w:val="00666DAA"/>
    <w:rsid w:val="006671BB"/>
    <w:rsid w:val="0066781F"/>
    <w:rsid w:val="00670F80"/>
    <w:rsid w:val="00672FA0"/>
    <w:rsid w:val="006748A4"/>
    <w:rsid w:val="00674C0E"/>
    <w:rsid w:val="0067563C"/>
    <w:rsid w:val="00675E70"/>
    <w:rsid w:val="00675F4C"/>
    <w:rsid w:val="00675FB6"/>
    <w:rsid w:val="006761E1"/>
    <w:rsid w:val="006768C7"/>
    <w:rsid w:val="00677800"/>
    <w:rsid w:val="00677A9D"/>
    <w:rsid w:val="00677F11"/>
    <w:rsid w:val="00677F1F"/>
    <w:rsid w:val="00681588"/>
    <w:rsid w:val="00681667"/>
    <w:rsid w:val="00681E02"/>
    <w:rsid w:val="0068341D"/>
    <w:rsid w:val="006835F9"/>
    <w:rsid w:val="00683C1A"/>
    <w:rsid w:val="00683E0A"/>
    <w:rsid w:val="00684B34"/>
    <w:rsid w:val="00685129"/>
    <w:rsid w:val="006852A7"/>
    <w:rsid w:val="00685A32"/>
    <w:rsid w:val="00686515"/>
    <w:rsid w:val="00686AE0"/>
    <w:rsid w:val="00687672"/>
    <w:rsid w:val="00691628"/>
    <w:rsid w:val="00692623"/>
    <w:rsid w:val="006933A4"/>
    <w:rsid w:val="00694237"/>
    <w:rsid w:val="00694B2A"/>
    <w:rsid w:val="00695D39"/>
    <w:rsid w:val="0069657A"/>
    <w:rsid w:val="00696A1B"/>
    <w:rsid w:val="0069781D"/>
    <w:rsid w:val="006A00B1"/>
    <w:rsid w:val="006A1ED0"/>
    <w:rsid w:val="006A202A"/>
    <w:rsid w:val="006A33FE"/>
    <w:rsid w:val="006A34D7"/>
    <w:rsid w:val="006A38EE"/>
    <w:rsid w:val="006A43FA"/>
    <w:rsid w:val="006A4492"/>
    <w:rsid w:val="006A537F"/>
    <w:rsid w:val="006A54E3"/>
    <w:rsid w:val="006A556D"/>
    <w:rsid w:val="006A5A77"/>
    <w:rsid w:val="006A5A88"/>
    <w:rsid w:val="006A5DD7"/>
    <w:rsid w:val="006A7976"/>
    <w:rsid w:val="006B0CBF"/>
    <w:rsid w:val="006B0FB3"/>
    <w:rsid w:val="006B0FC4"/>
    <w:rsid w:val="006B1E2A"/>
    <w:rsid w:val="006B1EF4"/>
    <w:rsid w:val="006B2994"/>
    <w:rsid w:val="006B2BF8"/>
    <w:rsid w:val="006B3295"/>
    <w:rsid w:val="006B3425"/>
    <w:rsid w:val="006B361D"/>
    <w:rsid w:val="006B3772"/>
    <w:rsid w:val="006B5285"/>
    <w:rsid w:val="006B58A9"/>
    <w:rsid w:val="006B5B7E"/>
    <w:rsid w:val="006B7E33"/>
    <w:rsid w:val="006C065B"/>
    <w:rsid w:val="006C10F0"/>
    <w:rsid w:val="006C225A"/>
    <w:rsid w:val="006C3B7D"/>
    <w:rsid w:val="006C5A27"/>
    <w:rsid w:val="006D049B"/>
    <w:rsid w:val="006D0924"/>
    <w:rsid w:val="006D0F29"/>
    <w:rsid w:val="006D1C30"/>
    <w:rsid w:val="006D399F"/>
    <w:rsid w:val="006D4041"/>
    <w:rsid w:val="006D48A6"/>
    <w:rsid w:val="006D4AC3"/>
    <w:rsid w:val="006D4B95"/>
    <w:rsid w:val="006D6C1D"/>
    <w:rsid w:val="006D73EC"/>
    <w:rsid w:val="006D755C"/>
    <w:rsid w:val="006D7AAB"/>
    <w:rsid w:val="006E03EC"/>
    <w:rsid w:val="006E19BD"/>
    <w:rsid w:val="006E2262"/>
    <w:rsid w:val="006E3445"/>
    <w:rsid w:val="006E4E53"/>
    <w:rsid w:val="006E76F4"/>
    <w:rsid w:val="006F0186"/>
    <w:rsid w:val="006F04F7"/>
    <w:rsid w:val="006F04FD"/>
    <w:rsid w:val="006F26D8"/>
    <w:rsid w:val="006F3355"/>
    <w:rsid w:val="006F3F62"/>
    <w:rsid w:val="006F52AB"/>
    <w:rsid w:val="006F5B42"/>
    <w:rsid w:val="006F6E26"/>
    <w:rsid w:val="006F7606"/>
    <w:rsid w:val="007015F4"/>
    <w:rsid w:val="007016B4"/>
    <w:rsid w:val="00701860"/>
    <w:rsid w:val="00702310"/>
    <w:rsid w:val="00702A18"/>
    <w:rsid w:val="00702A72"/>
    <w:rsid w:val="00704696"/>
    <w:rsid w:val="0070483C"/>
    <w:rsid w:val="00704B3A"/>
    <w:rsid w:val="0070631D"/>
    <w:rsid w:val="00707A5A"/>
    <w:rsid w:val="00707CC8"/>
    <w:rsid w:val="00710624"/>
    <w:rsid w:val="0071081D"/>
    <w:rsid w:val="00710A08"/>
    <w:rsid w:val="007120AA"/>
    <w:rsid w:val="00712373"/>
    <w:rsid w:val="00712EFC"/>
    <w:rsid w:val="00713A71"/>
    <w:rsid w:val="00714A71"/>
    <w:rsid w:val="00714D51"/>
    <w:rsid w:val="00715BE8"/>
    <w:rsid w:val="00715E47"/>
    <w:rsid w:val="0071618D"/>
    <w:rsid w:val="00716B6F"/>
    <w:rsid w:val="007174A6"/>
    <w:rsid w:val="0071774B"/>
    <w:rsid w:val="00717971"/>
    <w:rsid w:val="00720EC2"/>
    <w:rsid w:val="00721FBF"/>
    <w:rsid w:val="00722E42"/>
    <w:rsid w:val="0072376F"/>
    <w:rsid w:val="00723905"/>
    <w:rsid w:val="00724C02"/>
    <w:rsid w:val="00724FEF"/>
    <w:rsid w:val="00725935"/>
    <w:rsid w:val="00725CF4"/>
    <w:rsid w:val="00725EF2"/>
    <w:rsid w:val="007265C6"/>
    <w:rsid w:val="007267C1"/>
    <w:rsid w:val="00726D9F"/>
    <w:rsid w:val="00726F00"/>
    <w:rsid w:val="00727019"/>
    <w:rsid w:val="00730055"/>
    <w:rsid w:val="007306A1"/>
    <w:rsid w:val="00731889"/>
    <w:rsid w:val="00731B30"/>
    <w:rsid w:val="0073204E"/>
    <w:rsid w:val="00732B31"/>
    <w:rsid w:val="00732F26"/>
    <w:rsid w:val="00733299"/>
    <w:rsid w:val="0073335F"/>
    <w:rsid w:val="007356EF"/>
    <w:rsid w:val="00736631"/>
    <w:rsid w:val="00737CD5"/>
    <w:rsid w:val="00740C3E"/>
    <w:rsid w:val="00740DFD"/>
    <w:rsid w:val="00740E84"/>
    <w:rsid w:val="00742334"/>
    <w:rsid w:val="00742B64"/>
    <w:rsid w:val="00742C07"/>
    <w:rsid w:val="00742D06"/>
    <w:rsid w:val="00743119"/>
    <w:rsid w:val="007438E4"/>
    <w:rsid w:val="00744A3C"/>
    <w:rsid w:val="00744DA0"/>
    <w:rsid w:val="0074677D"/>
    <w:rsid w:val="00746F7D"/>
    <w:rsid w:val="00747DFE"/>
    <w:rsid w:val="00750225"/>
    <w:rsid w:val="00750C9A"/>
    <w:rsid w:val="007511E6"/>
    <w:rsid w:val="00751204"/>
    <w:rsid w:val="00751FE0"/>
    <w:rsid w:val="007533B6"/>
    <w:rsid w:val="0075376A"/>
    <w:rsid w:val="007541D8"/>
    <w:rsid w:val="00754636"/>
    <w:rsid w:val="007547B1"/>
    <w:rsid w:val="007549CB"/>
    <w:rsid w:val="00755016"/>
    <w:rsid w:val="007550FF"/>
    <w:rsid w:val="007551E3"/>
    <w:rsid w:val="00755626"/>
    <w:rsid w:val="0075574B"/>
    <w:rsid w:val="0075578B"/>
    <w:rsid w:val="007559AD"/>
    <w:rsid w:val="00755AB7"/>
    <w:rsid w:val="00756D03"/>
    <w:rsid w:val="00760438"/>
    <w:rsid w:val="00760684"/>
    <w:rsid w:val="007615F5"/>
    <w:rsid w:val="00762D77"/>
    <w:rsid w:val="007634C7"/>
    <w:rsid w:val="00766F7A"/>
    <w:rsid w:val="00767112"/>
    <w:rsid w:val="00767E92"/>
    <w:rsid w:val="007705C5"/>
    <w:rsid w:val="00772678"/>
    <w:rsid w:val="00773536"/>
    <w:rsid w:val="0077357C"/>
    <w:rsid w:val="00775132"/>
    <w:rsid w:val="00775E20"/>
    <w:rsid w:val="00775E2B"/>
    <w:rsid w:val="00776841"/>
    <w:rsid w:val="00776E66"/>
    <w:rsid w:val="0077716D"/>
    <w:rsid w:val="00777C37"/>
    <w:rsid w:val="00780460"/>
    <w:rsid w:val="0078218D"/>
    <w:rsid w:val="00783E55"/>
    <w:rsid w:val="007847A3"/>
    <w:rsid w:val="00784E89"/>
    <w:rsid w:val="00785F69"/>
    <w:rsid w:val="00786192"/>
    <w:rsid w:val="00786819"/>
    <w:rsid w:val="0078778B"/>
    <w:rsid w:val="00787DA2"/>
    <w:rsid w:val="00790613"/>
    <w:rsid w:val="00792F2B"/>
    <w:rsid w:val="0079300C"/>
    <w:rsid w:val="00793FB0"/>
    <w:rsid w:val="007945D7"/>
    <w:rsid w:val="007966D4"/>
    <w:rsid w:val="00796C1E"/>
    <w:rsid w:val="00797034"/>
    <w:rsid w:val="007A0036"/>
    <w:rsid w:val="007A074B"/>
    <w:rsid w:val="007A0813"/>
    <w:rsid w:val="007A0EA1"/>
    <w:rsid w:val="007A33C9"/>
    <w:rsid w:val="007A3574"/>
    <w:rsid w:val="007A3B64"/>
    <w:rsid w:val="007A3EF8"/>
    <w:rsid w:val="007A54AF"/>
    <w:rsid w:val="007A60E9"/>
    <w:rsid w:val="007B0EF3"/>
    <w:rsid w:val="007B203B"/>
    <w:rsid w:val="007B214C"/>
    <w:rsid w:val="007B253C"/>
    <w:rsid w:val="007B2858"/>
    <w:rsid w:val="007B4D8B"/>
    <w:rsid w:val="007B5D4C"/>
    <w:rsid w:val="007B5EF7"/>
    <w:rsid w:val="007B6737"/>
    <w:rsid w:val="007B7161"/>
    <w:rsid w:val="007C0435"/>
    <w:rsid w:val="007C05E0"/>
    <w:rsid w:val="007C0789"/>
    <w:rsid w:val="007C20A2"/>
    <w:rsid w:val="007C2847"/>
    <w:rsid w:val="007C2C7E"/>
    <w:rsid w:val="007C426C"/>
    <w:rsid w:val="007C43FF"/>
    <w:rsid w:val="007C4E19"/>
    <w:rsid w:val="007C509E"/>
    <w:rsid w:val="007C5FC0"/>
    <w:rsid w:val="007C61F9"/>
    <w:rsid w:val="007D00D0"/>
    <w:rsid w:val="007D0194"/>
    <w:rsid w:val="007D08C8"/>
    <w:rsid w:val="007D0D77"/>
    <w:rsid w:val="007D110A"/>
    <w:rsid w:val="007D11FE"/>
    <w:rsid w:val="007D1713"/>
    <w:rsid w:val="007D18A4"/>
    <w:rsid w:val="007D1C9F"/>
    <w:rsid w:val="007D4F07"/>
    <w:rsid w:val="007D50E6"/>
    <w:rsid w:val="007D637F"/>
    <w:rsid w:val="007D71D9"/>
    <w:rsid w:val="007D7BF9"/>
    <w:rsid w:val="007E2103"/>
    <w:rsid w:val="007E270F"/>
    <w:rsid w:val="007E2994"/>
    <w:rsid w:val="007E3827"/>
    <w:rsid w:val="007E46B8"/>
    <w:rsid w:val="007E4AF6"/>
    <w:rsid w:val="007E5687"/>
    <w:rsid w:val="007E6183"/>
    <w:rsid w:val="007E6B42"/>
    <w:rsid w:val="007E6DC1"/>
    <w:rsid w:val="007E7A46"/>
    <w:rsid w:val="007E7F35"/>
    <w:rsid w:val="007F049C"/>
    <w:rsid w:val="007F0C65"/>
    <w:rsid w:val="007F0F12"/>
    <w:rsid w:val="007F251E"/>
    <w:rsid w:val="007F2523"/>
    <w:rsid w:val="007F2C14"/>
    <w:rsid w:val="007F3B67"/>
    <w:rsid w:val="007F57F0"/>
    <w:rsid w:val="007F5AFD"/>
    <w:rsid w:val="007F6AD3"/>
    <w:rsid w:val="007F6DFB"/>
    <w:rsid w:val="007F7AAC"/>
    <w:rsid w:val="00800083"/>
    <w:rsid w:val="00800A9D"/>
    <w:rsid w:val="00801041"/>
    <w:rsid w:val="00801350"/>
    <w:rsid w:val="0080189D"/>
    <w:rsid w:val="00802F84"/>
    <w:rsid w:val="00803747"/>
    <w:rsid w:val="008046F7"/>
    <w:rsid w:val="008060B6"/>
    <w:rsid w:val="008074D2"/>
    <w:rsid w:val="00807C49"/>
    <w:rsid w:val="00807EE8"/>
    <w:rsid w:val="008105E8"/>
    <w:rsid w:val="00811BB5"/>
    <w:rsid w:val="008125AA"/>
    <w:rsid w:val="00814C62"/>
    <w:rsid w:val="00815544"/>
    <w:rsid w:val="00816090"/>
    <w:rsid w:val="00816D04"/>
    <w:rsid w:val="00817B7A"/>
    <w:rsid w:val="00817DD8"/>
    <w:rsid w:val="00821DA6"/>
    <w:rsid w:val="008222E9"/>
    <w:rsid w:val="00822AB5"/>
    <w:rsid w:val="00823341"/>
    <w:rsid w:val="00824632"/>
    <w:rsid w:val="00824B73"/>
    <w:rsid w:val="00825479"/>
    <w:rsid w:val="00825534"/>
    <w:rsid w:val="00826288"/>
    <w:rsid w:val="0082653F"/>
    <w:rsid w:val="00826895"/>
    <w:rsid w:val="008273B2"/>
    <w:rsid w:val="008273FD"/>
    <w:rsid w:val="0082744E"/>
    <w:rsid w:val="00830144"/>
    <w:rsid w:val="0083037B"/>
    <w:rsid w:val="00830693"/>
    <w:rsid w:val="00831131"/>
    <w:rsid w:val="0083203D"/>
    <w:rsid w:val="00832882"/>
    <w:rsid w:val="008349D0"/>
    <w:rsid w:val="008353EC"/>
    <w:rsid w:val="008357ED"/>
    <w:rsid w:val="00835D06"/>
    <w:rsid w:val="00836379"/>
    <w:rsid w:val="0083674A"/>
    <w:rsid w:val="00836C3A"/>
    <w:rsid w:val="00837894"/>
    <w:rsid w:val="0083796A"/>
    <w:rsid w:val="008408AB"/>
    <w:rsid w:val="0084128E"/>
    <w:rsid w:val="00842B41"/>
    <w:rsid w:val="00842D9A"/>
    <w:rsid w:val="00843681"/>
    <w:rsid w:val="00844C7A"/>
    <w:rsid w:val="008456CD"/>
    <w:rsid w:val="0084657D"/>
    <w:rsid w:val="00846DF1"/>
    <w:rsid w:val="0084717B"/>
    <w:rsid w:val="008477D6"/>
    <w:rsid w:val="00847CCF"/>
    <w:rsid w:val="00852C6C"/>
    <w:rsid w:val="0085325D"/>
    <w:rsid w:val="00853FE7"/>
    <w:rsid w:val="00855FE7"/>
    <w:rsid w:val="00856678"/>
    <w:rsid w:val="00856BB5"/>
    <w:rsid w:val="00856EAE"/>
    <w:rsid w:val="00857A10"/>
    <w:rsid w:val="00857B33"/>
    <w:rsid w:val="00861671"/>
    <w:rsid w:val="00861D78"/>
    <w:rsid w:val="00862811"/>
    <w:rsid w:val="0086493C"/>
    <w:rsid w:val="0086513C"/>
    <w:rsid w:val="008654E2"/>
    <w:rsid w:val="00865628"/>
    <w:rsid w:val="00865640"/>
    <w:rsid w:val="008668A2"/>
    <w:rsid w:val="00866B88"/>
    <w:rsid w:val="0086760F"/>
    <w:rsid w:val="00870E91"/>
    <w:rsid w:val="008711E6"/>
    <w:rsid w:val="00871340"/>
    <w:rsid w:val="008725A3"/>
    <w:rsid w:val="00873E7F"/>
    <w:rsid w:val="008747C7"/>
    <w:rsid w:val="00874EFC"/>
    <w:rsid w:val="008767E6"/>
    <w:rsid w:val="00876F21"/>
    <w:rsid w:val="00877400"/>
    <w:rsid w:val="008774F7"/>
    <w:rsid w:val="008817D5"/>
    <w:rsid w:val="00882012"/>
    <w:rsid w:val="008821F6"/>
    <w:rsid w:val="00882D5F"/>
    <w:rsid w:val="00882D88"/>
    <w:rsid w:val="00882DD3"/>
    <w:rsid w:val="0088389C"/>
    <w:rsid w:val="008855EC"/>
    <w:rsid w:val="00886B66"/>
    <w:rsid w:val="00890698"/>
    <w:rsid w:val="00890D4F"/>
    <w:rsid w:val="0089101E"/>
    <w:rsid w:val="008912C1"/>
    <w:rsid w:val="0089212E"/>
    <w:rsid w:val="0089214D"/>
    <w:rsid w:val="00892A45"/>
    <w:rsid w:val="00894A35"/>
    <w:rsid w:val="00895DED"/>
    <w:rsid w:val="00895FFB"/>
    <w:rsid w:val="00896BDE"/>
    <w:rsid w:val="00897CE1"/>
    <w:rsid w:val="00897E13"/>
    <w:rsid w:val="00897E2E"/>
    <w:rsid w:val="008A2B35"/>
    <w:rsid w:val="008A3004"/>
    <w:rsid w:val="008A70AF"/>
    <w:rsid w:val="008A78D0"/>
    <w:rsid w:val="008B0754"/>
    <w:rsid w:val="008B20F8"/>
    <w:rsid w:val="008B4A45"/>
    <w:rsid w:val="008B59CA"/>
    <w:rsid w:val="008B766C"/>
    <w:rsid w:val="008B7DC2"/>
    <w:rsid w:val="008C189D"/>
    <w:rsid w:val="008C214D"/>
    <w:rsid w:val="008C2B4C"/>
    <w:rsid w:val="008C2C7D"/>
    <w:rsid w:val="008C3136"/>
    <w:rsid w:val="008C4CC8"/>
    <w:rsid w:val="008C6E18"/>
    <w:rsid w:val="008C75C8"/>
    <w:rsid w:val="008C76C5"/>
    <w:rsid w:val="008C77F9"/>
    <w:rsid w:val="008D0641"/>
    <w:rsid w:val="008D19E9"/>
    <w:rsid w:val="008D204B"/>
    <w:rsid w:val="008D39FB"/>
    <w:rsid w:val="008D419A"/>
    <w:rsid w:val="008D41BE"/>
    <w:rsid w:val="008D51B2"/>
    <w:rsid w:val="008D5937"/>
    <w:rsid w:val="008D70CB"/>
    <w:rsid w:val="008D78C9"/>
    <w:rsid w:val="008E0309"/>
    <w:rsid w:val="008E0898"/>
    <w:rsid w:val="008E1A69"/>
    <w:rsid w:val="008E20ED"/>
    <w:rsid w:val="008E228E"/>
    <w:rsid w:val="008E2567"/>
    <w:rsid w:val="008E3E05"/>
    <w:rsid w:val="008E5304"/>
    <w:rsid w:val="008E5491"/>
    <w:rsid w:val="008E6180"/>
    <w:rsid w:val="008E66AE"/>
    <w:rsid w:val="008E66D4"/>
    <w:rsid w:val="008E687A"/>
    <w:rsid w:val="008E7954"/>
    <w:rsid w:val="008F0FE1"/>
    <w:rsid w:val="008F1648"/>
    <w:rsid w:val="008F1F34"/>
    <w:rsid w:val="008F2228"/>
    <w:rsid w:val="008F28D0"/>
    <w:rsid w:val="008F2F6C"/>
    <w:rsid w:val="008F5560"/>
    <w:rsid w:val="008F6553"/>
    <w:rsid w:val="008F71EB"/>
    <w:rsid w:val="008F7407"/>
    <w:rsid w:val="0090101F"/>
    <w:rsid w:val="009014E1"/>
    <w:rsid w:val="00901B65"/>
    <w:rsid w:val="009026A3"/>
    <w:rsid w:val="00902C11"/>
    <w:rsid w:val="00903510"/>
    <w:rsid w:val="00904071"/>
    <w:rsid w:val="009041F6"/>
    <w:rsid w:val="0090494B"/>
    <w:rsid w:val="00904E02"/>
    <w:rsid w:val="00905FDE"/>
    <w:rsid w:val="009067BE"/>
    <w:rsid w:val="00906883"/>
    <w:rsid w:val="00906AE3"/>
    <w:rsid w:val="00906F00"/>
    <w:rsid w:val="009105C1"/>
    <w:rsid w:val="009109DB"/>
    <w:rsid w:val="00911A30"/>
    <w:rsid w:val="00911ADF"/>
    <w:rsid w:val="0091254E"/>
    <w:rsid w:val="00912E3A"/>
    <w:rsid w:val="00913455"/>
    <w:rsid w:val="00915A67"/>
    <w:rsid w:val="0091680D"/>
    <w:rsid w:val="00916D64"/>
    <w:rsid w:val="0092029D"/>
    <w:rsid w:val="009202A8"/>
    <w:rsid w:val="00920680"/>
    <w:rsid w:val="0092473C"/>
    <w:rsid w:val="00924AD3"/>
    <w:rsid w:val="00925F61"/>
    <w:rsid w:val="009263CC"/>
    <w:rsid w:val="009274BD"/>
    <w:rsid w:val="00930DB2"/>
    <w:rsid w:val="00931BF3"/>
    <w:rsid w:val="009333D5"/>
    <w:rsid w:val="00934024"/>
    <w:rsid w:val="00934697"/>
    <w:rsid w:val="009369A3"/>
    <w:rsid w:val="00936E40"/>
    <w:rsid w:val="00937A4B"/>
    <w:rsid w:val="00937D4D"/>
    <w:rsid w:val="00940C18"/>
    <w:rsid w:val="00940F34"/>
    <w:rsid w:val="0094128C"/>
    <w:rsid w:val="00941A5C"/>
    <w:rsid w:val="00941F32"/>
    <w:rsid w:val="0094241D"/>
    <w:rsid w:val="00943F4A"/>
    <w:rsid w:val="00944175"/>
    <w:rsid w:val="0094492C"/>
    <w:rsid w:val="00944FFD"/>
    <w:rsid w:val="00945228"/>
    <w:rsid w:val="00946053"/>
    <w:rsid w:val="0094626F"/>
    <w:rsid w:val="0094684E"/>
    <w:rsid w:val="00946E69"/>
    <w:rsid w:val="009472D1"/>
    <w:rsid w:val="00947780"/>
    <w:rsid w:val="00947F96"/>
    <w:rsid w:val="009501F3"/>
    <w:rsid w:val="009506C1"/>
    <w:rsid w:val="009512BF"/>
    <w:rsid w:val="009513BD"/>
    <w:rsid w:val="00951DD8"/>
    <w:rsid w:val="0095257F"/>
    <w:rsid w:val="00955B0F"/>
    <w:rsid w:val="00957E01"/>
    <w:rsid w:val="009603EC"/>
    <w:rsid w:val="00960A62"/>
    <w:rsid w:val="00961264"/>
    <w:rsid w:val="00961B5D"/>
    <w:rsid w:val="00962C29"/>
    <w:rsid w:val="009644A3"/>
    <w:rsid w:val="009655FA"/>
    <w:rsid w:val="00965974"/>
    <w:rsid w:val="00965B7A"/>
    <w:rsid w:val="00965C90"/>
    <w:rsid w:val="0096615F"/>
    <w:rsid w:val="009666BA"/>
    <w:rsid w:val="00966915"/>
    <w:rsid w:val="00967215"/>
    <w:rsid w:val="00967AD7"/>
    <w:rsid w:val="00970751"/>
    <w:rsid w:val="00970795"/>
    <w:rsid w:val="00971176"/>
    <w:rsid w:val="00973320"/>
    <w:rsid w:val="00975C1A"/>
    <w:rsid w:val="00975DBB"/>
    <w:rsid w:val="009761A9"/>
    <w:rsid w:val="00977398"/>
    <w:rsid w:val="009800CB"/>
    <w:rsid w:val="0098044A"/>
    <w:rsid w:val="009815CE"/>
    <w:rsid w:val="0098340C"/>
    <w:rsid w:val="00983A7B"/>
    <w:rsid w:val="00983C6E"/>
    <w:rsid w:val="00984B52"/>
    <w:rsid w:val="009851A6"/>
    <w:rsid w:val="00985E03"/>
    <w:rsid w:val="00987817"/>
    <w:rsid w:val="00990BAE"/>
    <w:rsid w:val="00990C83"/>
    <w:rsid w:val="00990CD2"/>
    <w:rsid w:val="00991357"/>
    <w:rsid w:val="00991651"/>
    <w:rsid w:val="00991AD2"/>
    <w:rsid w:val="00991B94"/>
    <w:rsid w:val="00991F01"/>
    <w:rsid w:val="00992553"/>
    <w:rsid w:val="0099335F"/>
    <w:rsid w:val="00993624"/>
    <w:rsid w:val="0099443D"/>
    <w:rsid w:val="00994982"/>
    <w:rsid w:val="00995376"/>
    <w:rsid w:val="009959A6"/>
    <w:rsid w:val="00995DD9"/>
    <w:rsid w:val="00996A74"/>
    <w:rsid w:val="009973C9"/>
    <w:rsid w:val="00997457"/>
    <w:rsid w:val="009A2577"/>
    <w:rsid w:val="009A425A"/>
    <w:rsid w:val="009A47E2"/>
    <w:rsid w:val="009A5265"/>
    <w:rsid w:val="009A721D"/>
    <w:rsid w:val="009A72BC"/>
    <w:rsid w:val="009A7E75"/>
    <w:rsid w:val="009B0198"/>
    <w:rsid w:val="009B062A"/>
    <w:rsid w:val="009B1282"/>
    <w:rsid w:val="009B272C"/>
    <w:rsid w:val="009B2997"/>
    <w:rsid w:val="009B4C29"/>
    <w:rsid w:val="009B546C"/>
    <w:rsid w:val="009B58F0"/>
    <w:rsid w:val="009B635B"/>
    <w:rsid w:val="009B704D"/>
    <w:rsid w:val="009B7870"/>
    <w:rsid w:val="009B796B"/>
    <w:rsid w:val="009B7D1D"/>
    <w:rsid w:val="009C05DF"/>
    <w:rsid w:val="009C10E3"/>
    <w:rsid w:val="009C2599"/>
    <w:rsid w:val="009C28DE"/>
    <w:rsid w:val="009C4301"/>
    <w:rsid w:val="009C5282"/>
    <w:rsid w:val="009C5814"/>
    <w:rsid w:val="009C58D2"/>
    <w:rsid w:val="009C5FAE"/>
    <w:rsid w:val="009C6952"/>
    <w:rsid w:val="009C71D3"/>
    <w:rsid w:val="009D083F"/>
    <w:rsid w:val="009D18C4"/>
    <w:rsid w:val="009D3972"/>
    <w:rsid w:val="009D51BB"/>
    <w:rsid w:val="009D5C01"/>
    <w:rsid w:val="009D67D1"/>
    <w:rsid w:val="009D69A4"/>
    <w:rsid w:val="009D6F19"/>
    <w:rsid w:val="009D7396"/>
    <w:rsid w:val="009D7656"/>
    <w:rsid w:val="009E3D55"/>
    <w:rsid w:val="009E3E49"/>
    <w:rsid w:val="009E4DB0"/>
    <w:rsid w:val="009E50BD"/>
    <w:rsid w:val="009E59AF"/>
    <w:rsid w:val="009E77BE"/>
    <w:rsid w:val="009E7CF5"/>
    <w:rsid w:val="009E7D09"/>
    <w:rsid w:val="009F073F"/>
    <w:rsid w:val="009F0E53"/>
    <w:rsid w:val="009F16E2"/>
    <w:rsid w:val="009F1B38"/>
    <w:rsid w:val="009F210D"/>
    <w:rsid w:val="009F2542"/>
    <w:rsid w:val="009F4C79"/>
    <w:rsid w:val="009F4E12"/>
    <w:rsid w:val="009F502F"/>
    <w:rsid w:val="009F508C"/>
    <w:rsid w:val="009F5BD4"/>
    <w:rsid w:val="009F6100"/>
    <w:rsid w:val="009F68DC"/>
    <w:rsid w:val="009F6DF4"/>
    <w:rsid w:val="00A00442"/>
    <w:rsid w:val="00A012D9"/>
    <w:rsid w:val="00A0136E"/>
    <w:rsid w:val="00A017EF"/>
    <w:rsid w:val="00A0193D"/>
    <w:rsid w:val="00A019D9"/>
    <w:rsid w:val="00A02A19"/>
    <w:rsid w:val="00A02A28"/>
    <w:rsid w:val="00A02D1B"/>
    <w:rsid w:val="00A02DE5"/>
    <w:rsid w:val="00A02EA5"/>
    <w:rsid w:val="00A03427"/>
    <w:rsid w:val="00A05118"/>
    <w:rsid w:val="00A0544E"/>
    <w:rsid w:val="00A0556E"/>
    <w:rsid w:val="00A0567A"/>
    <w:rsid w:val="00A06598"/>
    <w:rsid w:val="00A0697B"/>
    <w:rsid w:val="00A13863"/>
    <w:rsid w:val="00A14C1C"/>
    <w:rsid w:val="00A15A35"/>
    <w:rsid w:val="00A161E3"/>
    <w:rsid w:val="00A16F4B"/>
    <w:rsid w:val="00A1780D"/>
    <w:rsid w:val="00A17C59"/>
    <w:rsid w:val="00A20612"/>
    <w:rsid w:val="00A22744"/>
    <w:rsid w:val="00A22D48"/>
    <w:rsid w:val="00A230C4"/>
    <w:rsid w:val="00A24967"/>
    <w:rsid w:val="00A2696D"/>
    <w:rsid w:val="00A27CAA"/>
    <w:rsid w:val="00A27D5B"/>
    <w:rsid w:val="00A3037D"/>
    <w:rsid w:val="00A305D6"/>
    <w:rsid w:val="00A30702"/>
    <w:rsid w:val="00A3132B"/>
    <w:rsid w:val="00A313A8"/>
    <w:rsid w:val="00A3152A"/>
    <w:rsid w:val="00A31865"/>
    <w:rsid w:val="00A31B3A"/>
    <w:rsid w:val="00A3257E"/>
    <w:rsid w:val="00A3282C"/>
    <w:rsid w:val="00A32E39"/>
    <w:rsid w:val="00A33D79"/>
    <w:rsid w:val="00A33EA5"/>
    <w:rsid w:val="00A3433C"/>
    <w:rsid w:val="00A35FEB"/>
    <w:rsid w:val="00A36CC1"/>
    <w:rsid w:val="00A379A2"/>
    <w:rsid w:val="00A37ABF"/>
    <w:rsid w:val="00A411F9"/>
    <w:rsid w:val="00A41587"/>
    <w:rsid w:val="00A42A5C"/>
    <w:rsid w:val="00A438FA"/>
    <w:rsid w:val="00A43E75"/>
    <w:rsid w:val="00A44535"/>
    <w:rsid w:val="00A445C9"/>
    <w:rsid w:val="00A44694"/>
    <w:rsid w:val="00A45CA8"/>
    <w:rsid w:val="00A473B5"/>
    <w:rsid w:val="00A50333"/>
    <w:rsid w:val="00A50F99"/>
    <w:rsid w:val="00A51021"/>
    <w:rsid w:val="00A51215"/>
    <w:rsid w:val="00A519CE"/>
    <w:rsid w:val="00A51DAE"/>
    <w:rsid w:val="00A54B6C"/>
    <w:rsid w:val="00A55848"/>
    <w:rsid w:val="00A560F0"/>
    <w:rsid w:val="00A56404"/>
    <w:rsid w:val="00A6008C"/>
    <w:rsid w:val="00A60E7D"/>
    <w:rsid w:val="00A6149A"/>
    <w:rsid w:val="00A618DE"/>
    <w:rsid w:val="00A61D6A"/>
    <w:rsid w:val="00A6208A"/>
    <w:rsid w:val="00A623FB"/>
    <w:rsid w:val="00A627A3"/>
    <w:rsid w:val="00A6296C"/>
    <w:rsid w:val="00A641AB"/>
    <w:rsid w:val="00A648FE"/>
    <w:rsid w:val="00A6535C"/>
    <w:rsid w:val="00A660C7"/>
    <w:rsid w:val="00A66397"/>
    <w:rsid w:val="00A671E3"/>
    <w:rsid w:val="00A67331"/>
    <w:rsid w:val="00A70375"/>
    <w:rsid w:val="00A7083E"/>
    <w:rsid w:val="00A708B1"/>
    <w:rsid w:val="00A7186C"/>
    <w:rsid w:val="00A728F6"/>
    <w:rsid w:val="00A72DF7"/>
    <w:rsid w:val="00A73092"/>
    <w:rsid w:val="00A737D5"/>
    <w:rsid w:val="00A75FFF"/>
    <w:rsid w:val="00A77166"/>
    <w:rsid w:val="00A80766"/>
    <w:rsid w:val="00A8102E"/>
    <w:rsid w:val="00A81BD2"/>
    <w:rsid w:val="00A82B7C"/>
    <w:rsid w:val="00A83A32"/>
    <w:rsid w:val="00A84839"/>
    <w:rsid w:val="00A84D74"/>
    <w:rsid w:val="00A859B6"/>
    <w:rsid w:val="00A8665B"/>
    <w:rsid w:val="00A8669A"/>
    <w:rsid w:val="00A87FB8"/>
    <w:rsid w:val="00A90CEC"/>
    <w:rsid w:val="00A91FDA"/>
    <w:rsid w:val="00A936D3"/>
    <w:rsid w:val="00A943B7"/>
    <w:rsid w:val="00A9527E"/>
    <w:rsid w:val="00A955F7"/>
    <w:rsid w:val="00A95662"/>
    <w:rsid w:val="00A96C76"/>
    <w:rsid w:val="00A971CC"/>
    <w:rsid w:val="00A9775E"/>
    <w:rsid w:val="00A97971"/>
    <w:rsid w:val="00AA0343"/>
    <w:rsid w:val="00AA09BE"/>
    <w:rsid w:val="00AA1162"/>
    <w:rsid w:val="00AA141F"/>
    <w:rsid w:val="00AA17CE"/>
    <w:rsid w:val="00AA20D6"/>
    <w:rsid w:val="00AA55E9"/>
    <w:rsid w:val="00AA5FF2"/>
    <w:rsid w:val="00AA6214"/>
    <w:rsid w:val="00AA6FB1"/>
    <w:rsid w:val="00AB0701"/>
    <w:rsid w:val="00AB1F24"/>
    <w:rsid w:val="00AB215E"/>
    <w:rsid w:val="00AB2EE0"/>
    <w:rsid w:val="00AB39BF"/>
    <w:rsid w:val="00AB41D1"/>
    <w:rsid w:val="00AB4860"/>
    <w:rsid w:val="00AB5FF4"/>
    <w:rsid w:val="00AB7426"/>
    <w:rsid w:val="00AB74DC"/>
    <w:rsid w:val="00AB7C10"/>
    <w:rsid w:val="00AC048A"/>
    <w:rsid w:val="00AC04E3"/>
    <w:rsid w:val="00AC1967"/>
    <w:rsid w:val="00AC2A59"/>
    <w:rsid w:val="00AC30D8"/>
    <w:rsid w:val="00AC3268"/>
    <w:rsid w:val="00AC7399"/>
    <w:rsid w:val="00AC750D"/>
    <w:rsid w:val="00AD0E39"/>
    <w:rsid w:val="00AD1534"/>
    <w:rsid w:val="00AD216C"/>
    <w:rsid w:val="00AD3E1F"/>
    <w:rsid w:val="00AD41FD"/>
    <w:rsid w:val="00AD4617"/>
    <w:rsid w:val="00AD4799"/>
    <w:rsid w:val="00AD4C17"/>
    <w:rsid w:val="00AD4C46"/>
    <w:rsid w:val="00AD567D"/>
    <w:rsid w:val="00AD6251"/>
    <w:rsid w:val="00AD6254"/>
    <w:rsid w:val="00AD751F"/>
    <w:rsid w:val="00AE0004"/>
    <w:rsid w:val="00AE01E0"/>
    <w:rsid w:val="00AE045B"/>
    <w:rsid w:val="00AE18A2"/>
    <w:rsid w:val="00AE19EE"/>
    <w:rsid w:val="00AE1E92"/>
    <w:rsid w:val="00AE2D48"/>
    <w:rsid w:val="00AE3B17"/>
    <w:rsid w:val="00AE4CFF"/>
    <w:rsid w:val="00AE6125"/>
    <w:rsid w:val="00AE622E"/>
    <w:rsid w:val="00AE7380"/>
    <w:rsid w:val="00AF0153"/>
    <w:rsid w:val="00AF1476"/>
    <w:rsid w:val="00AF1F15"/>
    <w:rsid w:val="00AF2173"/>
    <w:rsid w:val="00AF3541"/>
    <w:rsid w:val="00AF3B92"/>
    <w:rsid w:val="00AF3F51"/>
    <w:rsid w:val="00AF448F"/>
    <w:rsid w:val="00AF46EC"/>
    <w:rsid w:val="00AF4AC3"/>
    <w:rsid w:val="00AF4CE8"/>
    <w:rsid w:val="00AF527D"/>
    <w:rsid w:val="00AF60A7"/>
    <w:rsid w:val="00AF67FE"/>
    <w:rsid w:val="00AF6821"/>
    <w:rsid w:val="00AF6F61"/>
    <w:rsid w:val="00B00928"/>
    <w:rsid w:val="00B01BBA"/>
    <w:rsid w:val="00B03539"/>
    <w:rsid w:val="00B037B0"/>
    <w:rsid w:val="00B0472A"/>
    <w:rsid w:val="00B04FA7"/>
    <w:rsid w:val="00B05E79"/>
    <w:rsid w:val="00B062E4"/>
    <w:rsid w:val="00B0643E"/>
    <w:rsid w:val="00B0686D"/>
    <w:rsid w:val="00B06FD6"/>
    <w:rsid w:val="00B07DA9"/>
    <w:rsid w:val="00B1019E"/>
    <w:rsid w:val="00B11524"/>
    <w:rsid w:val="00B1188B"/>
    <w:rsid w:val="00B13A68"/>
    <w:rsid w:val="00B142DB"/>
    <w:rsid w:val="00B15508"/>
    <w:rsid w:val="00B15699"/>
    <w:rsid w:val="00B1625B"/>
    <w:rsid w:val="00B17141"/>
    <w:rsid w:val="00B174E0"/>
    <w:rsid w:val="00B1770F"/>
    <w:rsid w:val="00B179F5"/>
    <w:rsid w:val="00B17D83"/>
    <w:rsid w:val="00B2087A"/>
    <w:rsid w:val="00B208C3"/>
    <w:rsid w:val="00B20B28"/>
    <w:rsid w:val="00B215BB"/>
    <w:rsid w:val="00B24289"/>
    <w:rsid w:val="00B2438C"/>
    <w:rsid w:val="00B2627C"/>
    <w:rsid w:val="00B26FCF"/>
    <w:rsid w:val="00B300DC"/>
    <w:rsid w:val="00B302BA"/>
    <w:rsid w:val="00B30702"/>
    <w:rsid w:val="00B3088F"/>
    <w:rsid w:val="00B35891"/>
    <w:rsid w:val="00B35FAD"/>
    <w:rsid w:val="00B3684E"/>
    <w:rsid w:val="00B37435"/>
    <w:rsid w:val="00B37AF2"/>
    <w:rsid w:val="00B37CA8"/>
    <w:rsid w:val="00B406A2"/>
    <w:rsid w:val="00B41298"/>
    <w:rsid w:val="00B413D4"/>
    <w:rsid w:val="00B4144B"/>
    <w:rsid w:val="00B41467"/>
    <w:rsid w:val="00B41AF0"/>
    <w:rsid w:val="00B423F2"/>
    <w:rsid w:val="00B42908"/>
    <w:rsid w:val="00B42CA3"/>
    <w:rsid w:val="00B42FDF"/>
    <w:rsid w:val="00B44183"/>
    <w:rsid w:val="00B45DBB"/>
    <w:rsid w:val="00B46CF0"/>
    <w:rsid w:val="00B47E92"/>
    <w:rsid w:val="00B5088B"/>
    <w:rsid w:val="00B52570"/>
    <w:rsid w:val="00B52751"/>
    <w:rsid w:val="00B55FA4"/>
    <w:rsid w:val="00B57520"/>
    <w:rsid w:val="00B5767B"/>
    <w:rsid w:val="00B577CD"/>
    <w:rsid w:val="00B57F43"/>
    <w:rsid w:val="00B60188"/>
    <w:rsid w:val="00B60B22"/>
    <w:rsid w:val="00B611C7"/>
    <w:rsid w:val="00B61FEF"/>
    <w:rsid w:val="00B6240C"/>
    <w:rsid w:val="00B624F1"/>
    <w:rsid w:val="00B64980"/>
    <w:rsid w:val="00B64AC6"/>
    <w:rsid w:val="00B679DF"/>
    <w:rsid w:val="00B70329"/>
    <w:rsid w:val="00B70B93"/>
    <w:rsid w:val="00B717AF"/>
    <w:rsid w:val="00B7234A"/>
    <w:rsid w:val="00B72833"/>
    <w:rsid w:val="00B73855"/>
    <w:rsid w:val="00B738E8"/>
    <w:rsid w:val="00B73B3C"/>
    <w:rsid w:val="00B73F95"/>
    <w:rsid w:val="00B746DE"/>
    <w:rsid w:val="00B74835"/>
    <w:rsid w:val="00B74F47"/>
    <w:rsid w:val="00B752E3"/>
    <w:rsid w:val="00B76A15"/>
    <w:rsid w:val="00B76B38"/>
    <w:rsid w:val="00B775C5"/>
    <w:rsid w:val="00B81035"/>
    <w:rsid w:val="00B81458"/>
    <w:rsid w:val="00B822D5"/>
    <w:rsid w:val="00B826AA"/>
    <w:rsid w:val="00B82CC6"/>
    <w:rsid w:val="00B831CB"/>
    <w:rsid w:val="00B83C56"/>
    <w:rsid w:val="00B83DBC"/>
    <w:rsid w:val="00B84EA8"/>
    <w:rsid w:val="00B861E4"/>
    <w:rsid w:val="00B86292"/>
    <w:rsid w:val="00B86B54"/>
    <w:rsid w:val="00B87CCA"/>
    <w:rsid w:val="00B909BE"/>
    <w:rsid w:val="00B91036"/>
    <w:rsid w:val="00B91E39"/>
    <w:rsid w:val="00B92FCB"/>
    <w:rsid w:val="00B9388D"/>
    <w:rsid w:val="00B94BE5"/>
    <w:rsid w:val="00B963CB"/>
    <w:rsid w:val="00B965D0"/>
    <w:rsid w:val="00B977BC"/>
    <w:rsid w:val="00BA036B"/>
    <w:rsid w:val="00BA04D7"/>
    <w:rsid w:val="00BA0925"/>
    <w:rsid w:val="00BA0DF4"/>
    <w:rsid w:val="00BA12E2"/>
    <w:rsid w:val="00BA14F1"/>
    <w:rsid w:val="00BA22CB"/>
    <w:rsid w:val="00BA2995"/>
    <w:rsid w:val="00BA2BC9"/>
    <w:rsid w:val="00BA37EB"/>
    <w:rsid w:val="00BA3834"/>
    <w:rsid w:val="00BA3A68"/>
    <w:rsid w:val="00BA652E"/>
    <w:rsid w:val="00BA748F"/>
    <w:rsid w:val="00BA755D"/>
    <w:rsid w:val="00BA7E15"/>
    <w:rsid w:val="00BB06DE"/>
    <w:rsid w:val="00BB13B5"/>
    <w:rsid w:val="00BB206A"/>
    <w:rsid w:val="00BB3C2A"/>
    <w:rsid w:val="00BB4873"/>
    <w:rsid w:val="00BB653B"/>
    <w:rsid w:val="00BB6CA5"/>
    <w:rsid w:val="00BB7A1F"/>
    <w:rsid w:val="00BC03C9"/>
    <w:rsid w:val="00BC1060"/>
    <w:rsid w:val="00BC1DFC"/>
    <w:rsid w:val="00BC2B95"/>
    <w:rsid w:val="00BC333C"/>
    <w:rsid w:val="00BC41C9"/>
    <w:rsid w:val="00BC4A66"/>
    <w:rsid w:val="00BC4E0E"/>
    <w:rsid w:val="00BC59E7"/>
    <w:rsid w:val="00BC5DFF"/>
    <w:rsid w:val="00BC6531"/>
    <w:rsid w:val="00BC6A0B"/>
    <w:rsid w:val="00BC76DF"/>
    <w:rsid w:val="00BD0D30"/>
    <w:rsid w:val="00BD1ED4"/>
    <w:rsid w:val="00BD226D"/>
    <w:rsid w:val="00BD2BFC"/>
    <w:rsid w:val="00BD3DAB"/>
    <w:rsid w:val="00BD4080"/>
    <w:rsid w:val="00BD4428"/>
    <w:rsid w:val="00BD480B"/>
    <w:rsid w:val="00BD50BF"/>
    <w:rsid w:val="00BD5D63"/>
    <w:rsid w:val="00BD6F7A"/>
    <w:rsid w:val="00BD72A3"/>
    <w:rsid w:val="00BD77F2"/>
    <w:rsid w:val="00BD7998"/>
    <w:rsid w:val="00BE0E68"/>
    <w:rsid w:val="00BE15E4"/>
    <w:rsid w:val="00BE1758"/>
    <w:rsid w:val="00BE19E8"/>
    <w:rsid w:val="00BE2899"/>
    <w:rsid w:val="00BE40B4"/>
    <w:rsid w:val="00BE6E94"/>
    <w:rsid w:val="00BE7500"/>
    <w:rsid w:val="00BF0074"/>
    <w:rsid w:val="00BF14AC"/>
    <w:rsid w:val="00BF356C"/>
    <w:rsid w:val="00BF361B"/>
    <w:rsid w:val="00BF3D2B"/>
    <w:rsid w:val="00BF475F"/>
    <w:rsid w:val="00BF4E6B"/>
    <w:rsid w:val="00BF6822"/>
    <w:rsid w:val="00C00A6E"/>
    <w:rsid w:val="00C01182"/>
    <w:rsid w:val="00C0287A"/>
    <w:rsid w:val="00C03165"/>
    <w:rsid w:val="00C05B9C"/>
    <w:rsid w:val="00C05BA2"/>
    <w:rsid w:val="00C05C54"/>
    <w:rsid w:val="00C061E6"/>
    <w:rsid w:val="00C067E1"/>
    <w:rsid w:val="00C070EC"/>
    <w:rsid w:val="00C10374"/>
    <w:rsid w:val="00C1084D"/>
    <w:rsid w:val="00C10DA1"/>
    <w:rsid w:val="00C10FDC"/>
    <w:rsid w:val="00C12009"/>
    <w:rsid w:val="00C136C0"/>
    <w:rsid w:val="00C1535C"/>
    <w:rsid w:val="00C20084"/>
    <w:rsid w:val="00C21872"/>
    <w:rsid w:val="00C2193D"/>
    <w:rsid w:val="00C21AE8"/>
    <w:rsid w:val="00C21B8C"/>
    <w:rsid w:val="00C2238A"/>
    <w:rsid w:val="00C22844"/>
    <w:rsid w:val="00C248C9"/>
    <w:rsid w:val="00C26B18"/>
    <w:rsid w:val="00C30D17"/>
    <w:rsid w:val="00C32104"/>
    <w:rsid w:val="00C34095"/>
    <w:rsid w:val="00C3419F"/>
    <w:rsid w:val="00C34DE9"/>
    <w:rsid w:val="00C354DE"/>
    <w:rsid w:val="00C364E0"/>
    <w:rsid w:val="00C36548"/>
    <w:rsid w:val="00C36C4D"/>
    <w:rsid w:val="00C36D66"/>
    <w:rsid w:val="00C36E3B"/>
    <w:rsid w:val="00C3795C"/>
    <w:rsid w:val="00C37F40"/>
    <w:rsid w:val="00C407B8"/>
    <w:rsid w:val="00C41F73"/>
    <w:rsid w:val="00C43307"/>
    <w:rsid w:val="00C436C1"/>
    <w:rsid w:val="00C4493E"/>
    <w:rsid w:val="00C45293"/>
    <w:rsid w:val="00C45403"/>
    <w:rsid w:val="00C45ADA"/>
    <w:rsid w:val="00C5221E"/>
    <w:rsid w:val="00C52830"/>
    <w:rsid w:val="00C53125"/>
    <w:rsid w:val="00C60107"/>
    <w:rsid w:val="00C6022B"/>
    <w:rsid w:val="00C60275"/>
    <w:rsid w:val="00C61C80"/>
    <w:rsid w:val="00C62EB4"/>
    <w:rsid w:val="00C6301A"/>
    <w:rsid w:val="00C630CB"/>
    <w:rsid w:val="00C64BB3"/>
    <w:rsid w:val="00C6568F"/>
    <w:rsid w:val="00C6577D"/>
    <w:rsid w:val="00C66C5B"/>
    <w:rsid w:val="00C6798A"/>
    <w:rsid w:val="00C70107"/>
    <w:rsid w:val="00C70CA9"/>
    <w:rsid w:val="00C727AA"/>
    <w:rsid w:val="00C7377B"/>
    <w:rsid w:val="00C74810"/>
    <w:rsid w:val="00C7496F"/>
    <w:rsid w:val="00C74CA2"/>
    <w:rsid w:val="00C76210"/>
    <w:rsid w:val="00C76425"/>
    <w:rsid w:val="00C7685E"/>
    <w:rsid w:val="00C8068C"/>
    <w:rsid w:val="00C806D7"/>
    <w:rsid w:val="00C8167E"/>
    <w:rsid w:val="00C818D9"/>
    <w:rsid w:val="00C821BE"/>
    <w:rsid w:val="00C83164"/>
    <w:rsid w:val="00C85D83"/>
    <w:rsid w:val="00C85E9E"/>
    <w:rsid w:val="00C867AD"/>
    <w:rsid w:val="00C86908"/>
    <w:rsid w:val="00C87170"/>
    <w:rsid w:val="00C87D87"/>
    <w:rsid w:val="00C9148B"/>
    <w:rsid w:val="00C93144"/>
    <w:rsid w:val="00C94104"/>
    <w:rsid w:val="00C94616"/>
    <w:rsid w:val="00C95142"/>
    <w:rsid w:val="00C97E23"/>
    <w:rsid w:val="00CA0728"/>
    <w:rsid w:val="00CA0F11"/>
    <w:rsid w:val="00CA1995"/>
    <w:rsid w:val="00CA1DE2"/>
    <w:rsid w:val="00CA2332"/>
    <w:rsid w:val="00CA2A57"/>
    <w:rsid w:val="00CA2CBA"/>
    <w:rsid w:val="00CA4114"/>
    <w:rsid w:val="00CA416E"/>
    <w:rsid w:val="00CA4708"/>
    <w:rsid w:val="00CA485B"/>
    <w:rsid w:val="00CA4CEE"/>
    <w:rsid w:val="00CA6E14"/>
    <w:rsid w:val="00CA7B98"/>
    <w:rsid w:val="00CA7E13"/>
    <w:rsid w:val="00CA7E93"/>
    <w:rsid w:val="00CB077C"/>
    <w:rsid w:val="00CB10D0"/>
    <w:rsid w:val="00CB202D"/>
    <w:rsid w:val="00CB2076"/>
    <w:rsid w:val="00CB4952"/>
    <w:rsid w:val="00CB4BCF"/>
    <w:rsid w:val="00CB6DE2"/>
    <w:rsid w:val="00CB7C5F"/>
    <w:rsid w:val="00CC13C9"/>
    <w:rsid w:val="00CC16BF"/>
    <w:rsid w:val="00CC30BC"/>
    <w:rsid w:val="00CC3C93"/>
    <w:rsid w:val="00CC4590"/>
    <w:rsid w:val="00CC5C3C"/>
    <w:rsid w:val="00CC6AB7"/>
    <w:rsid w:val="00CC705D"/>
    <w:rsid w:val="00CC76C6"/>
    <w:rsid w:val="00CC7EBA"/>
    <w:rsid w:val="00CD15AC"/>
    <w:rsid w:val="00CD1D8E"/>
    <w:rsid w:val="00CD1E68"/>
    <w:rsid w:val="00CD27C1"/>
    <w:rsid w:val="00CD2855"/>
    <w:rsid w:val="00CD2FAE"/>
    <w:rsid w:val="00CD5643"/>
    <w:rsid w:val="00CD6B59"/>
    <w:rsid w:val="00CD7E68"/>
    <w:rsid w:val="00CE0548"/>
    <w:rsid w:val="00CE0C8A"/>
    <w:rsid w:val="00CE2053"/>
    <w:rsid w:val="00CE2E5D"/>
    <w:rsid w:val="00CE33F6"/>
    <w:rsid w:val="00CE35ED"/>
    <w:rsid w:val="00CE4A62"/>
    <w:rsid w:val="00CE4CBA"/>
    <w:rsid w:val="00CE4D86"/>
    <w:rsid w:val="00CE5127"/>
    <w:rsid w:val="00CE5951"/>
    <w:rsid w:val="00CE6277"/>
    <w:rsid w:val="00CE6AC8"/>
    <w:rsid w:val="00CE7F07"/>
    <w:rsid w:val="00CE7FAF"/>
    <w:rsid w:val="00CF0357"/>
    <w:rsid w:val="00CF1748"/>
    <w:rsid w:val="00CF22D7"/>
    <w:rsid w:val="00CF2CBA"/>
    <w:rsid w:val="00CF3ACB"/>
    <w:rsid w:val="00CF411C"/>
    <w:rsid w:val="00CF4161"/>
    <w:rsid w:val="00CF6E91"/>
    <w:rsid w:val="00CF6F50"/>
    <w:rsid w:val="00CF70A8"/>
    <w:rsid w:val="00CF7123"/>
    <w:rsid w:val="00CF76DC"/>
    <w:rsid w:val="00CF7D4B"/>
    <w:rsid w:val="00CF7F7B"/>
    <w:rsid w:val="00D0047A"/>
    <w:rsid w:val="00D01132"/>
    <w:rsid w:val="00D02A46"/>
    <w:rsid w:val="00D03BE0"/>
    <w:rsid w:val="00D0423D"/>
    <w:rsid w:val="00D04A9A"/>
    <w:rsid w:val="00D059FA"/>
    <w:rsid w:val="00D06169"/>
    <w:rsid w:val="00D06935"/>
    <w:rsid w:val="00D07734"/>
    <w:rsid w:val="00D1188B"/>
    <w:rsid w:val="00D11B2A"/>
    <w:rsid w:val="00D12E40"/>
    <w:rsid w:val="00D12FF4"/>
    <w:rsid w:val="00D1371F"/>
    <w:rsid w:val="00D13DE0"/>
    <w:rsid w:val="00D1444F"/>
    <w:rsid w:val="00D14634"/>
    <w:rsid w:val="00D16B18"/>
    <w:rsid w:val="00D178FD"/>
    <w:rsid w:val="00D17C34"/>
    <w:rsid w:val="00D17E4D"/>
    <w:rsid w:val="00D20126"/>
    <w:rsid w:val="00D20E43"/>
    <w:rsid w:val="00D2186D"/>
    <w:rsid w:val="00D21A33"/>
    <w:rsid w:val="00D21FE7"/>
    <w:rsid w:val="00D22D89"/>
    <w:rsid w:val="00D22EA3"/>
    <w:rsid w:val="00D23339"/>
    <w:rsid w:val="00D241FD"/>
    <w:rsid w:val="00D25047"/>
    <w:rsid w:val="00D252CF"/>
    <w:rsid w:val="00D25ABF"/>
    <w:rsid w:val="00D26CCA"/>
    <w:rsid w:val="00D277BB"/>
    <w:rsid w:val="00D30BE7"/>
    <w:rsid w:val="00D3215E"/>
    <w:rsid w:val="00D32707"/>
    <w:rsid w:val="00D32A69"/>
    <w:rsid w:val="00D33234"/>
    <w:rsid w:val="00D335EF"/>
    <w:rsid w:val="00D345F8"/>
    <w:rsid w:val="00D350DB"/>
    <w:rsid w:val="00D35526"/>
    <w:rsid w:val="00D375A9"/>
    <w:rsid w:val="00D37D58"/>
    <w:rsid w:val="00D41233"/>
    <w:rsid w:val="00D42719"/>
    <w:rsid w:val="00D42837"/>
    <w:rsid w:val="00D436CF"/>
    <w:rsid w:val="00D437ED"/>
    <w:rsid w:val="00D44F2F"/>
    <w:rsid w:val="00D450DD"/>
    <w:rsid w:val="00D4527A"/>
    <w:rsid w:val="00D45746"/>
    <w:rsid w:val="00D45A9D"/>
    <w:rsid w:val="00D45C96"/>
    <w:rsid w:val="00D472D4"/>
    <w:rsid w:val="00D47C2D"/>
    <w:rsid w:val="00D47CF0"/>
    <w:rsid w:val="00D50E14"/>
    <w:rsid w:val="00D5148C"/>
    <w:rsid w:val="00D51685"/>
    <w:rsid w:val="00D51861"/>
    <w:rsid w:val="00D5209D"/>
    <w:rsid w:val="00D5323B"/>
    <w:rsid w:val="00D537DE"/>
    <w:rsid w:val="00D55A4E"/>
    <w:rsid w:val="00D56A1B"/>
    <w:rsid w:val="00D5746E"/>
    <w:rsid w:val="00D57F9D"/>
    <w:rsid w:val="00D606B9"/>
    <w:rsid w:val="00D6205C"/>
    <w:rsid w:val="00D62B1C"/>
    <w:rsid w:val="00D62C43"/>
    <w:rsid w:val="00D6397E"/>
    <w:rsid w:val="00D64928"/>
    <w:rsid w:val="00D652E9"/>
    <w:rsid w:val="00D65426"/>
    <w:rsid w:val="00D6611C"/>
    <w:rsid w:val="00D66868"/>
    <w:rsid w:val="00D66F08"/>
    <w:rsid w:val="00D67EBC"/>
    <w:rsid w:val="00D70A44"/>
    <w:rsid w:val="00D723D7"/>
    <w:rsid w:val="00D7288B"/>
    <w:rsid w:val="00D72983"/>
    <w:rsid w:val="00D750D7"/>
    <w:rsid w:val="00D80652"/>
    <w:rsid w:val="00D80D57"/>
    <w:rsid w:val="00D80D6D"/>
    <w:rsid w:val="00D82A03"/>
    <w:rsid w:val="00D82CE3"/>
    <w:rsid w:val="00D82D11"/>
    <w:rsid w:val="00D82E9E"/>
    <w:rsid w:val="00D8322A"/>
    <w:rsid w:val="00D838A0"/>
    <w:rsid w:val="00D844B0"/>
    <w:rsid w:val="00D85084"/>
    <w:rsid w:val="00D85137"/>
    <w:rsid w:val="00D85D9E"/>
    <w:rsid w:val="00D86B65"/>
    <w:rsid w:val="00D86E6E"/>
    <w:rsid w:val="00D90C24"/>
    <w:rsid w:val="00D90C88"/>
    <w:rsid w:val="00D927C2"/>
    <w:rsid w:val="00D92A7F"/>
    <w:rsid w:val="00D936F6"/>
    <w:rsid w:val="00D93E2A"/>
    <w:rsid w:val="00D94621"/>
    <w:rsid w:val="00D94CB0"/>
    <w:rsid w:val="00D96067"/>
    <w:rsid w:val="00D96273"/>
    <w:rsid w:val="00D971CF"/>
    <w:rsid w:val="00D97314"/>
    <w:rsid w:val="00D9799A"/>
    <w:rsid w:val="00D97C7F"/>
    <w:rsid w:val="00D97D70"/>
    <w:rsid w:val="00D97ECC"/>
    <w:rsid w:val="00D97F2E"/>
    <w:rsid w:val="00DA04AD"/>
    <w:rsid w:val="00DA10EC"/>
    <w:rsid w:val="00DA1355"/>
    <w:rsid w:val="00DA1497"/>
    <w:rsid w:val="00DA1808"/>
    <w:rsid w:val="00DA19C1"/>
    <w:rsid w:val="00DA29BF"/>
    <w:rsid w:val="00DA35DE"/>
    <w:rsid w:val="00DA3BF9"/>
    <w:rsid w:val="00DA4B27"/>
    <w:rsid w:val="00DA61A0"/>
    <w:rsid w:val="00DA65BE"/>
    <w:rsid w:val="00DA7490"/>
    <w:rsid w:val="00DB0022"/>
    <w:rsid w:val="00DB020C"/>
    <w:rsid w:val="00DB1900"/>
    <w:rsid w:val="00DB24C6"/>
    <w:rsid w:val="00DB2CA4"/>
    <w:rsid w:val="00DB2EA7"/>
    <w:rsid w:val="00DB32D8"/>
    <w:rsid w:val="00DB34F3"/>
    <w:rsid w:val="00DB365B"/>
    <w:rsid w:val="00DB4E08"/>
    <w:rsid w:val="00DB4EA9"/>
    <w:rsid w:val="00DB4EAD"/>
    <w:rsid w:val="00DB5012"/>
    <w:rsid w:val="00DB53C7"/>
    <w:rsid w:val="00DB6314"/>
    <w:rsid w:val="00DB68F6"/>
    <w:rsid w:val="00DB7B2A"/>
    <w:rsid w:val="00DC08F7"/>
    <w:rsid w:val="00DC137A"/>
    <w:rsid w:val="00DC139A"/>
    <w:rsid w:val="00DC1478"/>
    <w:rsid w:val="00DC1C67"/>
    <w:rsid w:val="00DC24F2"/>
    <w:rsid w:val="00DC405C"/>
    <w:rsid w:val="00DC4284"/>
    <w:rsid w:val="00DC447D"/>
    <w:rsid w:val="00DC4521"/>
    <w:rsid w:val="00DC4B2C"/>
    <w:rsid w:val="00DC4C90"/>
    <w:rsid w:val="00DC4D91"/>
    <w:rsid w:val="00DC4E61"/>
    <w:rsid w:val="00DC4FC6"/>
    <w:rsid w:val="00DC5A74"/>
    <w:rsid w:val="00DC7456"/>
    <w:rsid w:val="00DC7776"/>
    <w:rsid w:val="00DC7B0D"/>
    <w:rsid w:val="00DC7CB2"/>
    <w:rsid w:val="00DC7FD6"/>
    <w:rsid w:val="00DD1B5A"/>
    <w:rsid w:val="00DD2766"/>
    <w:rsid w:val="00DD2C8B"/>
    <w:rsid w:val="00DD3CA6"/>
    <w:rsid w:val="00DD4994"/>
    <w:rsid w:val="00DD5C3C"/>
    <w:rsid w:val="00DD5F7A"/>
    <w:rsid w:val="00DD7743"/>
    <w:rsid w:val="00DD7856"/>
    <w:rsid w:val="00DE0700"/>
    <w:rsid w:val="00DE0BAB"/>
    <w:rsid w:val="00DE3B86"/>
    <w:rsid w:val="00DE41FB"/>
    <w:rsid w:val="00DE570D"/>
    <w:rsid w:val="00DE5ECE"/>
    <w:rsid w:val="00DE6F96"/>
    <w:rsid w:val="00DE71FE"/>
    <w:rsid w:val="00DE799B"/>
    <w:rsid w:val="00DE7BED"/>
    <w:rsid w:val="00DF1422"/>
    <w:rsid w:val="00DF159B"/>
    <w:rsid w:val="00DF1DDA"/>
    <w:rsid w:val="00DF22AB"/>
    <w:rsid w:val="00DF447A"/>
    <w:rsid w:val="00DF627D"/>
    <w:rsid w:val="00DF6B4D"/>
    <w:rsid w:val="00DF6FEC"/>
    <w:rsid w:val="00DF7CE9"/>
    <w:rsid w:val="00E001CE"/>
    <w:rsid w:val="00E01E53"/>
    <w:rsid w:val="00E034A8"/>
    <w:rsid w:val="00E03E80"/>
    <w:rsid w:val="00E04C81"/>
    <w:rsid w:val="00E04EF4"/>
    <w:rsid w:val="00E05361"/>
    <w:rsid w:val="00E05AF7"/>
    <w:rsid w:val="00E06AFA"/>
    <w:rsid w:val="00E076EA"/>
    <w:rsid w:val="00E10FFA"/>
    <w:rsid w:val="00E118B5"/>
    <w:rsid w:val="00E13460"/>
    <w:rsid w:val="00E145E6"/>
    <w:rsid w:val="00E14C10"/>
    <w:rsid w:val="00E14D46"/>
    <w:rsid w:val="00E15643"/>
    <w:rsid w:val="00E15A17"/>
    <w:rsid w:val="00E16684"/>
    <w:rsid w:val="00E16790"/>
    <w:rsid w:val="00E1712D"/>
    <w:rsid w:val="00E174DF"/>
    <w:rsid w:val="00E17A09"/>
    <w:rsid w:val="00E20330"/>
    <w:rsid w:val="00E203AF"/>
    <w:rsid w:val="00E209A1"/>
    <w:rsid w:val="00E23292"/>
    <w:rsid w:val="00E24934"/>
    <w:rsid w:val="00E249E2"/>
    <w:rsid w:val="00E24C4A"/>
    <w:rsid w:val="00E25E49"/>
    <w:rsid w:val="00E265EE"/>
    <w:rsid w:val="00E26943"/>
    <w:rsid w:val="00E27010"/>
    <w:rsid w:val="00E27633"/>
    <w:rsid w:val="00E27F2F"/>
    <w:rsid w:val="00E27F88"/>
    <w:rsid w:val="00E3285A"/>
    <w:rsid w:val="00E33D0D"/>
    <w:rsid w:val="00E3441C"/>
    <w:rsid w:val="00E34C5C"/>
    <w:rsid w:val="00E350E4"/>
    <w:rsid w:val="00E35762"/>
    <w:rsid w:val="00E36152"/>
    <w:rsid w:val="00E379AC"/>
    <w:rsid w:val="00E405BD"/>
    <w:rsid w:val="00E41C99"/>
    <w:rsid w:val="00E4253F"/>
    <w:rsid w:val="00E42816"/>
    <w:rsid w:val="00E42A08"/>
    <w:rsid w:val="00E430E9"/>
    <w:rsid w:val="00E436D4"/>
    <w:rsid w:val="00E439BB"/>
    <w:rsid w:val="00E439C6"/>
    <w:rsid w:val="00E43B1E"/>
    <w:rsid w:val="00E444C3"/>
    <w:rsid w:val="00E449E0"/>
    <w:rsid w:val="00E45317"/>
    <w:rsid w:val="00E45897"/>
    <w:rsid w:val="00E4628E"/>
    <w:rsid w:val="00E473B8"/>
    <w:rsid w:val="00E47DD7"/>
    <w:rsid w:val="00E47E11"/>
    <w:rsid w:val="00E47E7D"/>
    <w:rsid w:val="00E513AF"/>
    <w:rsid w:val="00E515C7"/>
    <w:rsid w:val="00E5235D"/>
    <w:rsid w:val="00E52CBF"/>
    <w:rsid w:val="00E52CD4"/>
    <w:rsid w:val="00E531A3"/>
    <w:rsid w:val="00E54C86"/>
    <w:rsid w:val="00E552ED"/>
    <w:rsid w:val="00E55824"/>
    <w:rsid w:val="00E55C1F"/>
    <w:rsid w:val="00E55CF1"/>
    <w:rsid w:val="00E56055"/>
    <w:rsid w:val="00E57289"/>
    <w:rsid w:val="00E57382"/>
    <w:rsid w:val="00E6041D"/>
    <w:rsid w:val="00E61208"/>
    <w:rsid w:val="00E62267"/>
    <w:rsid w:val="00E649B9"/>
    <w:rsid w:val="00E64A79"/>
    <w:rsid w:val="00E64F58"/>
    <w:rsid w:val="00E65BC8"/>
    <w:rsid w:val="00E67EE2"/>
    <w:rsid w:val="00E7033B"/>
    <w:rsid w:val="00E70CC5"/>
    <w:rsid w:val="00E71D40"/>
    <w:rsid w:val="00E71E47"/>
    <w:rsid w:val="00E720DE"/>
    <w:rsid w:val="00E732A5"/>
    <w:rsid w:val="00E73469"/>
    <w:rsid w:val="00E735D5"/>
    <w:rsid w:val="00E737CB"/>
    <w:rsid w:val="00E73E3C"/>
    <w:rsid w:val="00E7455E"/>
    <w:rsid w:val="00E75F07"/>
    <w:rsid w:val="00E75FC8"/>
    <w:rsid w:val="00E7620A"/>
    <w:rsid w:val="00E7755A"/>
    <w:rsid w:val="00E805FD"/>
    <w:rsid w:val="00E8084E"/>
    <w:rsid w:val="00E82D34"/>
    <w:rsid w:val="00E83573"/>
    <w:rsid w:val="00E83BB3"/>
    <w:rsid w:val="00E84A67"/>
    <w:rsid w:val="00E8667C"/>
    <w:rsid w:val="00E874B4"/>
    <w:rsid w:val="00E9160C"/>
    <w:rsid w:val="00E91921"/>
    <w:rsid w:val="00E920A6"/>
    <w:rsid w:val="00E94E05"/>
    <w:rsid w:val="00E950E1"/>
    <w:rsid w:val="00E963C5"/>
    <w:rsid w:val="00E97413"/>
    <w:rsid w:val="00E9775A"/>
    <w:rsid w:val="00E97B78"/>
    <w:rsid w:val="00E97CE4"/>
    <w:rsid w:val="00EA03A3"/>
    <w:rsid w:val="00EA07BB"/>
    <w:rsid w:val="00EA07CB"/>
    <w:rsid w:val="00EA11AD"/>
    <w:rsid w:val="00EA1E8E"/>
    <w:rsid w:val="00EA20B8"/>
    <w:rsid w:val="00EA20BF"/>
    <w:rsid w:val="00EA23B0"/>
    <w:rsid w:val="00EA27B7"/>
    <w:rsid w:val="00EA2804"/>
    <w:rsid w:val="00EA32E6"/>
    <w:rsid w:val="00EA38AD"/>
    <w:rsid w:val="00EA3F38"/>
    <w:rsid w:val="00EA4698"/>
    <w:rsid w:val="00EA56D1"/>
    <w:rsid w:val="00EA5D98"/>
    <w:rsid w:val="00EA6F33"/>
    <w:rsid w:val="00EA7726"/>
    <w:rsid w:val="00EA7D12"/>
    <w:rsid w:val="00EB1683"/>
    <w:rsid w:val="00EB26A6"/>
    <w:rsid w:val="00EB2DFA"/>
    <w:rsid w:val="00EB2E25"/>
    <w:rsid w:val="00EB3621"/>
    <w:rsid w:val="00EB3799"/>
    <w:rsid w:val="00EB3A0B"/>
    <w:rsid w:val="00EB42BE"/>
    <w:rsid w:val="00EB5237"/>
    <w:rsid w:val="00EB6FBA"/>
    <w:rsid w:val="00EB7BFE"/>
    <w:rsid w:val="00EB7F60"/>
    <w:rsid w:val="00EC04A1"/>
    <w:rsid w:val="00EC058F"/>
    <w:rsid w:val="00EC1202"/>
    <w:rsid w:val="00EC1470"/>
    <w:rsid w:val="00EC334D"/>
    <w:rsid w:val="00EC410F"/>
    <w:rsid w:val="00EC464D"/>
    <w:rsid w:val="00EC4B38"/>
    <w:rsid w:val="00EC6867"/>
    <w:rsid w:val="00EC700C"/>
    <w:rsid w:val="00ED05DF"/>
    <w:rsid w:val="00ED146A"/>
    <w:rsid w:val="00ED1514"/>
    <w:rsid w:val="00ED1A7E"/>
    <w:rsid w:val="00ED21BC"/>
    <w:rsid w:val="00ED2703"/>
    <w:rsid w:val="00ED3A9D"/>
    <w:rsid w:val="00ED523C"/>
    <w:rsid w:val="00ED532F"/>
    <w:rsid w:val="00ED5480"/>
    <w:rsid w:val="00ED6305"/>
    <w:rsid w:val="00ED6E7B"/>
    <w:rsid w:val="00ED718D"/>
    <w:rsid w:val="00ED74E6"/>
    <w:rsid w:val="00ED7D63"/>
    <w:rsid w:val="00EE14B8"/>
    <w:rsid w:val="00EE154E"/>
    <w:rsid w:val="00EE2036"/>
    <w:rsid w:val="00EE43A9"/>
    <w:rsid w:val="00EE4C6F"/>
    <w:rsid w:val="00EE52CD"/>
    <w:rsid w:val="00EE5925"/>
    <w:rsid w:val="00EE5AE5"/>
    <w:rsid w:val="00EE5D31"/>
    <w:rsid w:val="00EE6125"/>
    <w:rsid w:val="00EE6CAA"/>
    <w:rsid w:val="00EE7808"/>
    <w:rsid w:val="00EE7C88"/>
    <w:rsid w:val="00EE7D35"/>
    <w:rsid w:val="00EF0108"/>
    <w:rsid w:val="00EF04C6"/>
    <w:rsid w:val="00EF0C34"/>
    <w:rsid w:val="00EF2EE6"/>
    <w:rsid w:val="00EF352A"/>
    <w:rsid w:val="00EF378F"/>
    <w:rsid w:val="00EF39F4"/>
    <w:rsid w:val="00EF3E77"/>
    <w:rsid w:val="00EF5234"/>
    <w:rsid w:val="00EF5F19"/>
    <w:rsid w:val="00EF602E"/>
    <w:rsid w:val="00F011A8"/>
    <w:rsid w:val="00F0180E"/>
    <w:rsid w:val="00F01A1C"/>
    <w:rsid w:val="00F0292C"/>
    <w:rsid w:val="00F02E43"/>
    <w:rsid w:val="00F02FA9"/>
    <w:rsid w:val="00F046CE"/>
    <w:rsid w:val="00F0641F"/>
    <w:rsid w:val="00F06BEE"/>
    <w:rsid w:val="00F079F1"/>
    <w:rsid w:val="00F07C54"/>
    <w:rsid w:val="00F1092C"/>
    <w:rsid w:val="00F1142C"/>
    <w:rsid w:val="00F118AD"/>
    <w:rsid w:val="00F11EC9"/>
    <w:rsid w:val="00F143A1"/>
    <w:rsid w:val="00F143C5"/>
    <w:rsid w:val="00F1474A"/>
    <w:rsid w:val="00F15AE9"/>
    <w:rsid w:val="00F16E3B"/>
    <w:rsid w:val="00F1725A"/>
    <w:rsid w:val="00F215FF"/>
    <w:rsid w:val="00F23655"/>
    <w:rsid w:val="00F249C2"/>
    <w:rsid w:val="00F24F0E"/>
    <w:rsid w:val="00F25A12"/>
    <w:rsid w:val="00F272D5"/>
    <w:rsid w:val="00F27E93"/>
    <w:rsid w:val="00F31704"/>
    <w:rsid w:val="00F321F6"/>
    <w:rsid w:val="00F328EE"/>
    <w:rsid w:val="00F32E48"/>
    <w:rsid w:val="00F33025"/>
    <w:rsid w:val="00F332F8"/>
    <w:rsid w:val="00F356E9"/>
    <w:rsid w:val="00F35D57"/>
    <w:rsid w:val="00F3655C"/>
    <w:rsid w:val="00F4057F"/>
    <w:rsid w:val="00F40CB5"/>
    <w:rsid w:val="00F410A9"/>
    <w:rsid w:val="00F4127F"/>
    <w:rsid w:val="00F4221A"/>
    <w:rsid w:val="00F426A1"/>
    <w:rsid w:val="00F42ED6"/>
    <w:rsid w:val="00F43549"/>
    <w:rsid w:val="00F44060"/>
    <w:rsid w:val="00F45405"/>
    <w:rsid w:val="00F45649"/>
    <w:rsid w:val="00F4680B"/>
    <w:rsid w:val="00F47041"/>
    <w:rsid w:val="00F478A1"/>
    <w:rsid w:val="00F501FF"/>
    <w:rsid w:val="00F50347"/>
    <w:rsid w:val="00F5039E"/>
    <w:rsid w:val="00F50430"/>
    <w:rsid w:val="00F504A0"/>
    <w:rsid w:val="00F50951"/>
    <w:rsid w:val="00F51DA6"/>
    <w:rsid w:val="00F5255E"/>
    <w:rsid w:val="00F5654B"/>
    <w:rsid w:val="00F603D0"/>
    <w:rsid w:val="00F60A42"/>
    <w:rsid w:val="00F60DF4"/>
    <w:rsid w:val="00F6303C"/>
    <w:rsid w:val="00F63E9C"/>
    <w:rsid w:val="00F64CE1"/>
    <w:rsid w:val="00F677BB"/>
    <w:rsid w:val="00F67C72"/>
    <w:rsid w:val="00F70ACD"/>
    <w:rsid w:val="00F70DBB"/>
    <w:rsid w:val="00F71E39"/>
    <w:rsid w:val="00F72317"/>
    <w:rsid w:val="00F728E6"/>
    <w:rsid w:val="00F7499B"/>
    <w:rsid w:val="00F74A92"/>
    <w:rsid w:val="00F76A87"/>
    <w:rsid w:val="00F77140"/>
    <w:rsid w:val="00F8055B"/>
    <w:rsid w:val="00F80805"/>
    <w:rsid w:val="00F814AA"/>
    <w:rsid w:val="00F814DA"/>
    <w:rsid w:val="00F81AC6"/>
    <w:rsid w:val="00F82556"/>
    <w:rsid w:val="00F82C0E"/>
    <w:rsid w:val="00F82CD1"/>
    <w:rsid w:val="00F84049"/>
    <w:rsid w:val="00F85390"/>
    <w:rsid w:val="00F85429"/>
    <w:rsid w:val="00F8637E"/>
    <w:rsid w:val="00F86679"/>
    <w:rsid w:val="00F869AE"/>
    <w:rsid w:val="00F87603"/>
    <w:rsid w:val="00F877FD"/>
    <w:rsid w:val="00F90CC8"/>
    <w:rsid w:val="00F91099"/>
    <w:rsid w:val="00F91170"/>
    <w:rsid w:val="00F91B77"/>
    <w:rsid w:val="00F92344"/>
    <w:rsid w:val="00F93373"/>
    <w:rsid w:val="00F95028"/>
    <w:rsid w:val="00F955A5"/>
    <w:rsid w:val="00F96030"/>
    <w:rsid w:val="00F966A1"/>
    <w:rsid w:val="00FA0BC1"/>
    <w:rsid w:val="00FA110E"/>
    <w:rsid w:val="00FA11B5"/>
    <w:rsid w:val="00FA1CC4"/>
    <w:rsid w:val="00FA2097"/>
    <w:rsid w:val="00FA6133"/>
    <w:rsid w:val="00FA6696"/>
    <w:rsid w:val="00FB00D2"/>
    <w:rsid w:val="00FB0390"/>
    <w:rsid w:val="00FB1348"/>
    <w:rsid w:val="00FB2567"/>
    <w:rsid w:val="00FB4DCD"/>
    <w:rsid w:val="00FB5B88"/>
    <w:rsid w:val="00FB7BD1"/>
    <w:rsid w:val="00FC1001"/>
    <w:rsid w:val="00FC132D"/>
    <w:rsid w:val="00FC33E3"/>
    <w:rsid w:val="00FC35D9"/>
    <w:rsid w:val="00FC36CD"/>
    <w:rsid w:val="00FC3ADC"/>
    <w:rsid w:val="00FC3AE9"/>
    <w:rsid w:val="00FC40B5"/>
    <w:rsid w:val="00FC48E2"/>
    <w:rsid w:val="00FC4F28"/>
    <w:rsid w:val="00FC5D7A"/>
    <w:rsid w:val="00FC63F7"/>
    <w:rsid w:val="00FC7613"/>
    <w:rsid w:val="00FC7BCD"/>
    <w:rsid w:val="00FD003D"/>
    <w:rsid w:val="00FD04B3"/>
    <w:rsid w:val="00FD0669"/>
    <w:rsid w:val="00FD0949"/>
    <w:rsid w:val="00FD0D22"/>
    <w:rsid w:val="00FD103B"/>
    <w:rsid w:val="00FD209E"/>
    <w:rsid w:val="00FD2835"/>
    <w:rsid w:val="00FD339D"/>
    <w:rsid w:val="00FD39E0"/>
    <w:rsid w:val="00FD3AD0"/>
    <w:rsid w:val="00FD49D0"/>
    <w:rsid w:val="00FD70C1"/>
    <w:rsid w:val="00FD7326"/>
    <w:rsid w:val="00FD7699"/>
    <w:rsid w:val="00FE06CE"/>
    <w:rsid w:val="00FE165E"/>
    <w:rsid w:val="00FE1EDB"/>
    <w:rsid w:val="00FE2B76"/>
    <w:rsid w:val="00FE33BD"/>
    <w:rsid w:val="00FE3777"/>
    <w:rsid w:val="00FE41E5"/>
    <w:rsid w:val="00FE4432"/>
    <w:rsid w:val="00FE52C5"/>
    <w:rsid w:val="00FE5EC1"/>
    <w:rsid w:val="00FE79C9"/>
    <w:rsid w:val="00FF0480"/>
    <w:rsid w:val="00FF14A1"/>
    <w:rsid w:val="00FF2925"/>
    <w:rsid w:val="00FF2BC0"/>
    <w:rsid w:val="00FF45E6"/>
    <w:rsid w:val="00FF485D"/>
    <w:rsid w:val="00FF4C81"/>
    <w:rsid w:val="00FF4EE7"/>
    <w:rsid w:val="00FF5BE2"/>
    <w:rsid w:val="00FF6511"/>
    <w:rsid w:val="00FF6C3C"/>
    <w:rsid w:val="00FF751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5C83CE"/>
  <w15:docId w15:val="{DFE3DF0B-CAA0-4A9A-9E6C-6BB999FE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61"/>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0" w:qFormat="1"/>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3D1"/>
    <w:rPr>
      <w:rFonts w:ascii="Calibri" w:hAnsi="Calibri" w:cs="Arial"/>
      <w:sz w:val="22"/>
      <w:szCs w:val="22"/>
    </w:rPr>
  </w:style>
  <w:style w:type="paragraph" w:styleId="Heading1">
    <w:name w:val="heading 1"/>
    <w:basedOn w:val="Normal"/>
    <w:next w:val="Normal"/>
    <w:link w:val="Heading1Char"/>
    <w:uiPriority w:val="9"/>
    <w:rsid w:val="00AE01E0"/>
    <w:pPr>
      <w:keepNext/>
      <w:keepLines/>
      <w:spacing w:before="480"/>
      <w:outlineLvl w:val="0"/>
    </w:pPr>
    <w:rPr>
      <w:rFonts w:ascii="Cambria" w:hAnsi="Cambria" w:cs="Times New Roman"/>
      <w:b/>
      <w:bCs/>
      <w:color w:val="3F4042"/>
      <w:sz w:val="28"/>
      <w:szCs w:val="28"/>
    </w:rPr>
  </w:style>
  <w:style w:type="paragraph" w:styleId="Heading2">
    <w:name w:val="heading 2"/>
    <w:basedOn w:val="Normal"/>
    <w:next w:val="Normal"/>
    <w:link w:val="Heading2Char"/>
    <w:uiPriority w:val="9"/>
    <w:semiHidden/>
    <w:unhideWhenUsed/>
    <w:rsid w:val="00526C1D"/>
    <w:pPr>
      <w:keepNext/>
      <w:keepLines/>
      <w:spacing w:before="40"/>
      <w:outlineLvl w:val="1"/>
    </w:pPr>
    <w:rPr>
      <w:rFonts w:ascii="Arial" w:eastAsia="MS Gothic" w:hAnsi="Arial" w:cs="Tahoma"/>
      <w:color w:val="7D864F"/>
      <w:sz w:val="26"/>
      <w:szCs w:val="26"/>
    </w:rPr>
  </w:style>
  <w:style w:type="paragraph" w:styleId="Heading3">
    <w:name w:val="heading 3"/>
    <w:basedOn w:val="Normal"/>
    <w:next w:val="Normal"/>
    <w:link w:val="Heading3Char"/>
    <w:unhideWhenUsed/>
    <w:qFormat/>
    <w:rsid w:val="00344A25"/>
    <w:pPr>
      <w:keepNext/>
      <w:keepLines/>
      <w:spacing w:before="40"/>
      <w:outlineLvl w:val="2"/>
    </w:pPr>
    <w:rPr>
      <w:rFonts w:asciiTheme="majorHAnsi" w:eastAsiaTheme="majorEastAsia" w:hAnsiTheme="majorHAnsi" w:cstheme="majorBidi"/>
      <w:color w:val="242A31" w:themeColor="accent1" w:themeShade="7F"/>
      <w:sz w:val="24"/>
      <w:szCs w:val="24"/>
    </w:rPr>
  </w:style>
  <w:style w:type="paragraph" w:styleId="Heading4">
    <w:name w:val="heading 4"/>
    <w:basedOn w:val="Normal"/>
    <w:next w:val="Normal"/>
    <w:link w:val="Heading4Char"/>
    <w:uiPriority w:val="9"/>
    <w:unhideWhenUsed/>
    <w:qFormat/>
    <w:rsid w:val="0022711B"/>
    <w:pPr>
      <w:keepNext/>
      <w:keepLines/>
      <w:spacing w:before="40"/>
      <w:outlineLvl w:val="3"/>
    </w:pPr>
    <w:rPr>
      <w:rFonts w:asciiTheme="majorHAnsi" w:eastAsiaTheme="majorEastAsia" w:hAnsiTheme="majorHAnsi" w:cstheme="majorBidi"/>
      <w:i/>
      <w:iCs/>
      <w:color w:val="36404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E01E0"/>
    <w:pPr>
      <w:ind w:left="720"/>
      <w:contextualSpacing/>
    </w:pPr>
  </w:style>
  <w:style w:type="paragraph" w:styleId="BalloonText">
    <w:name w:val="Balloon Text"/>
    <w:basedOn w:val="Normal"/>
    <w:link w:val="BalloonTextChar"/>
    <w:uiPriority w:val="99"/>
    <w:semiHidden/>
    <w:unhideWhenUsed/>
    <w:rsid w:val="00641AE4"/>
    <w:rPr>
      <w:rFonts w:cs="Times New Roman"/>
      <w:sz w:val="16"/>
      <w:szCs w:val="16"/>
      <w:lang w:val="x-none" w:eastAsia="x-none"/>
    </w:rPr>
  </w:style>
  <w:style w:type="character" w:customStyle="1" w:styleId="BalloonTextChar">
    <w:name w:val="Balloon Text Char"/>
    <w:link w:val="BalloonText"/>
    <w:uiPriority w:val="99"/>
    <w:semiHidden/>
    <w:rsid w:val="00641AE4"/>
    <w:rPr>
      <w:rFonts w:ascii="Tahoma" w:hAnsi="Tahoma" w:cs="Tahoma"/>
      <w:sz w:val="16"/>
      <w:szCs w:val="16"/>
    </w:rPr>
  </w:style>
  <w:style w:type="paragraph" w:styleId="Header">
    <w:name w:val="header"/>
    <w:basedOn w:val="Normal"/>
    <w:link w:val="HeaderChar"/>
    <w:uiPriority w:val="99"/>
    <w:unhideWhenUsed/>
    <w:rsid w:val="00B24289"/>
    <w:pPr>
      <w:tabs>
        <w:tab w:val="center" w:pos="4680"/>
        <w:tab w:val="right" w:pos="9360"/>
      </w:tabs>
    </w:pPr>
  </w:style>
  <w:style w:type="character" w:customStyle="1" w:styleId="HeaderChar">
    <w:name w:val="Header Char"/>
    <w:basedOn w:val="DefaultParagraphFont"/>
    <w:link w:val="Header"/>
    <w:uiPriority w:val="99"/>
    <w:rsid w:val="00B24289"/>
  </w:style>
  <w:style w:type="paragraph" w:styleId="Footer">
    <w:name w:val="footer"/>
    <w:basedOn w:val="Normal"/>
    <w:link w:val="FooterChar"/>
    <w:uiPriority w:val="99"/>
    <w:unhideWhenUsed/>
    <w:rsid w:val="00B24289"/>
    <w:pPr>
      <w:tabs>
        <w:tab w:val="center" w:pos="4680"/>
        <w:tab w:val="right" w:pos="9360"/>
      </w:tabs>
    </w:pPr>
  </w:style>
  <w:style w:type="character" w:customStyle="1" w:styleId="FooterChar">
    <w:name w:val="Footer Char"/>
    <w:basedOn w:val="DefaultParagraphFont"/>
    <w:link w:val="Footer"/>
    <w:uiPriority w:val="99"/>
    <w:rsid w:val="00B24289"/>
  </w:style>
  <w:style w:type="paragraph" w:styleId="NoSpacing">
    <w:name w:val="No Spacing"/>
    <w:uiPriority w:val="1"/>
    <w:rsid w:val="00AE01E0"/>
    <w:pPr>
      <w:bidi/>
      <w:spacing w:after="120" w:line="360" w:lineRule="auto"/>
    </w:pPr>
    <w:rPr>
      <w:sz w:val="22"/>
      <w:szCs w:val="22"/>
    </w:rPr>
  </w:style>
  <w:style w:type="character" w:customStyle="1" w:styleId="Heading1Char">
    <w:name w:val="Heading 1 Char"/>
    <w:link w:val="Heading1"/>
    <w:uiPriority w:val="9"/>
    <w:rsid w:val="00AE01E0"/>
    <w:rPr>
      <w:rFonts w:ascii="Cambria" w:hAnsi="Cambria" w:cs="Times New Roman"/>
      <w:b/>
      <w:bCs/>
      <w:color w:val="3F4042"/>
      <w:sz w:val="28"/>
      <w:szCs w:val="28"/>
    </w:rPr>
  </w:style>
  <w:style w:type="character" w:styleId="CommentReference">
    <w:name w:val="annotation reference"/>
    <w:uiPriority w:val="99"/>
    <w:semiHidden/>
    <w:unhideWhenUsed/>
    <w:rsid w:val="00A77166"/>
    <w:rPr>
      <w:sz w:val="16"/>
      <w:szCs w:val="16"/>
    </w:rPr>
  </w:style>
  <w:style w:type="paragraph" w:styleId="CommentText">
    <w:name w:val="annotation text"/>
    <w:basedOn w:val="Normal"/>
    <w:link w:val="CommentTextChar"/>
    <w:uiPriority w:val="99"/>
    <w:unhideWhenUsed/>
    <w:rsid w:val="00A77166"/>
    <w:rPr>
      <w:rFonts w:cs="Times New Roman"/>
      <w:sz w:val="20"/>
      <w:szCs w:val="20"/>
      <w:lang w:val="x-none" w:eastAsia="x-none"/>
    </w:rPr>
  </w:style>
  <w:style w:type="character" w:customStyle="1" w:styleId="CommentTextChar">
    <w:name w:val="Comment Text Char"/>
    <w:link w:val="CommentText"/>
    <w:uiPriority w:val="99"/>
    <w:rsid w:val="00A77166"/>
    <w:rPr>
      <w:sz w:val="20"/>
      <w:szCs w:val="20"/>
    </w:rPr>
  </w:style>
  <w:style w:type="paragraph" w:styleId="CommentSubject">
    <w:name w:val="annotation subject"/>
    <w:basedOn w:val="CommentText"/>
    <w:next w:val="CommentText"/>
    <w:link w:val="CommentSubjectChar"/>
    <w:uiPriority w:val="99"/>
    <w:semiHidden/>
    <w:unhideWhenUsed/>
    <w:rsid w:val="00A77166"/>
    <w:rPr>
      <w:b/>
      <w:bCs/>
    </w:rPr>
  </w:style>
  <w:style w:type="character" w:customStyle="1" w:styleId="CommentSubjectChar">
    <w:name w:val="Comment Subject Char"/>
    <w:link w:val="CommentSubject"/>
    <w:uiPriority w:val="99"/>
    <w:semiHidden/>
    <w:rsid w:val="00A77166"/>
    <w:rPr>
      <w:b/>
      <w:bCs/>
      <w:sz w:val="20"/>
      <w:szCs w:val="20"/>
    </w:rPr>
  </w:style>
  <w:style w:type="paragraph" w:styleId="Revision">
    <w:name w:val="Revision"/>
    <w:hidden/>
    <w:uiPriority w:val="99"/>
    <w:semiHidden/>
    <w:rsid w:val="005C0431"/>
    <w:pPr>
      <w:spacing w:after="120" w:line="360" w:lineRule="auto"/>
    </w:pPr>
    <w:rPr>
      <w:sz w:val="22"/>
      <w:szCs w:val="22"/>
    </w:rPr>
  </w:style>
  <w:style w:type="character" w:customStyle="1" w:styleId="longtext">
    <w:name w:val="long_text"/>
    <w:basedOn w:val="DefaultParagraphFont"/>
    <w:rsid w:val="00681E02"/>
  </w:style>
  <w:style w:type="table" w:styleId="TableGrid">
    <w:name w:val="Table Grid"/>
    <w:basedOn w:val="TableNormal"/>
    <w:uiPriority w:val="39"/>
    <w:rsid w:val="00784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C2C7D"/>
    <w:rPr>
      <w:color w:val="0000FF"/>
      <w:u w:val="single"/>
    </w:rPr>
  </w:style>
  <w:style w:type="paragraph" w:customStyle="1" w:styleId="SCADEconomy">
    <w:name w:val="SCAD Economy"/>
    <w:basedOn w:val="Normal"/>
    <w:link w:val="SCADEconomyChar"/>
    <w:rsid w:val="00C53125"/>
    <w:pPr>
      <w:bidi/>
    </w:pPr>
    <w:rPr>
      <w:b/>
      <w:bCs/>
      <w:color w:val="AB940D"/>
      <w:sz w:val="32"/>
      <w:szCs w:val="32"/>
      <w:lang w:val="en-GB"/>
    </w:rPr>
  </w:style>
  <w:style w:type="paragraph" w:customStyle="1" w:styleId="EnvHeading1">
    <w:name w:val="Env Heading 1"/>
    <w:basedOn w:val="Heading1"/>
    <w:link w:val="EnvHeading1Char"/>
    <w:rsid w:val="008A70AF"/>
    <w:rPr>
      <w:rFonts w:ascii="Arial" w:hAnsi="Arial" w:cs="Tahoma"/>
      <w:color w:val="308C6B"/>
      <w:sz w:val="32"/>
      <w:szCs w:val="32"/>
      <w:lang w:val="en-GB"/>
    </w:rPr>
  </w:style>
  <w:style w:type="character" w:customStyle="1" w:styleId="SCADEconomyChar">
    <w:name w:val="SCAD Economy Char"/>
    <w:link w:val="SCADEconomy"/>
    <w:rsid w:val="00C53125"/>
    <w:rPr>
      <w:rFonts w:ascii="Tahoma" w:hAnsi="Tahoma" w:cs="Tahoma"/>
      <w:b/>
      <w:bCs/>
      <w:color w:val="AB940D"/>
      <w:sz w:val="32"/>
      <w:szCs w:val="32"/>
      <w:lang w:val="en-GB"/>
    </w:rPr>
  </w:style>
  <w:style w:type="paragraph" w:customStyle="1" w:styleId="EnvHeading2">
    <w:name w:val="Env Heading 2"/>
    <w:basedOn w:val="Heading2"/>
    <w:link w:val="EnvHeading2Char"/>
    <w:rsid w:val="008A70AF"/>
    <w:pPr>
      <w:bidi/>
      <w:spacing w:before="120" w:after="120"/>
    </w:pPr>
    <w:rPr>
      <w:rFonts w:eastAsia="Tahoma"/>
      <w:color w:val="ABABAB"/>
      <w:sz w:val="28"/>
      <w:szCs w:val="28"/>
      <w:lang w:eastAsia="x-none"/>
    </w:rPr>
  </w:style>
  <w:style w:type="character" w:customStyle="1" w:styleId="EnvHeading1Char">
    <w:name w:val="Env Heading 1 Char"/>
    <w:link w:val="EnvHeading1"/>
    <w:rsid w:val="008A70AF"/>
    <w:rPr>
      <w:rFonts w:ascii="Arial" w:hAnsi="Arial" w:cs="Tahoma"/>
      <w:b/>
      <w:bCs/>
      <w:color w:val="308C6B"/>
      <w:sz w:val="32"/>
      <w:szCs w:val="32"/>
      <w:lang w:val="en-GB"/>
    </w:rPr>
  </w:style>
  <w:style w:type="paragraph" w:customStyle="1" w:styleId="EnvNormal">
    <w:name w:val="Env Normal"/>
    <w:basedOn w:val="EcNormal"/>
    <w:link w:val="EnvNormalChar"/>
    <w:rsid w:val="00527466"/>
    <w:pPr>
      <w:jc w:val="both"/>
    </w:pPr>
  </w:style>
  <w:style w:type="character" w:customStyle="1" w:styleId="EnvHeading2Char">
    <w:name w:val="Env Heading 2 Char"/>
    <w:link w:val="EnvHeading2"/>
    <w:rsid w:val="008A70AF"/>
    <w:rPr>
      <w:rFonts w:ascii="Arial" w:eastAsia="Tahoma" w:hAnsi="Arial" w:cs="Tahoma"/>
      <w:b w:val="0"/>
      <w:bCs w:val="0"/>
      <w:color w:val="ABABAB"/>
      <w:sz w:val="28"/>
      <w:szCs w:val="28"/>
      <w:lang w:eastAsia="x-none"/>
    </w:rPr>
  </w:style>
  <w:style w:type="paragraph" w:customStyle="1" w:styleId="EnvTableChartTitle">
    <w:name w:val="Env Table/Chart Title"/>
    <w:link w:val="EnvTableChartTitleChar"/>
    <w:rsid w:val="00DA65BE"/>
    <w:pPr>
      <w:bidi/>
      <w:spacing w:before="120" w:after="120" w:line="360" w:lineRule="auto"/>
    </w:pPr>
    <w:rPr>
      <w:rFonts w:ascii="Arial" w:eastAsia="Tahoma" w:hAnsi="Arial" w:cs="Times New Roman"/>
      <w:b/>
      <w:bCs/>
      <w:color w:val="ABABAB"/>
      <w:sz w:val="24"/>
      <w:szCs w:val="24"/>
      <w:lang w:bidi="ar-AE"/>
    </w:rPr>
  </w:style>
  <w:style w:type="character" w:customStyle="1" w:styleId="EnvNormalChar">
    <w:name w:val="Env Normal Char"/>
    <w:link w:val="EnvNormal"/>
    <w:rsid w:val="00527466"/>
    <w:rPr>
      <w:rFonts w:ascii="Arial" w:hAnsi="Arial"/>
      <w:color w:val="929292"/>
      <w:sz w:val="20"/>
      <w:szCs w:val="20"/>
    </w:rPr>
  </w:style>
  <w:style w:type="paragraph" w:customStyle="1" w:styleId="EnvTableChartSubtitle">
    <w:name w:val="Env Table/Chart Subtitle"/>
    <w:basedOn w:val="Normal"/>
    <w:link w:val="EnvTableChartSubtitleChar"/>
    <w:rsid w:val="008A70AF"/>
    <w:pPr>
      <w:jc w:val="right"/>
    </w:pPr>
    <w:rPr>
      <w:rFonts w:ascii="Arial" w:hAnsi="Arial"/>
      <w:color w:val="808080"/>
      <w:sz w:val="18"/>
      <w:szCs w:val="18"/>
      <w:lang w:bidi="ar-AE"/>
    </w:rPr>
  </w:style>
  <w:style w:type="character" w:customStyle="1" w:styleId="EnvTableChartTitleChar">
    <w:name w:val="Env Table/Chart Title Char"/>
    <w:link w:val="EnvTableChartTitle"/>
    <w:rsid w:val="00DA65BE"/>
    <w:rPr>
      <w:rFonts w:ascii="Arial" w:eastAsia="Tahoma" w:hAnsi="Arial" w:cs="Times New Roman"/>
      <w:b/>
      <w:bCs/>
      <w:color w:val="ABABAB"/>
      <w:sz w:val="24"/>
      <w:szCs w:val="24"/>
      <w:lang w:val="x-none" w:eastAsia="x-none" w:bidi="ar-AE"/>
    </w:rPr>
  </w:style>
  <w:style w:type="paragraph" w:customStyle="1" w:styleId="EnvSourceNote">
    <w:name w:val="Env Source Note"/>
    <w:basedOn w:val="Normal"/>
    <w:link w:val="EnvSourceNoteChar"/>
    <w:rsid w:val="008A70AF"/>
    <w:pPr>
      <w:bidi/>
    </w:pPr>
    <w:rPr>
      <w:rFonts w:ascii="Arial" w:hAnsi="Arial"/>
      <w:color w:val="C00000"/>
      <w:sz w:val="18"/>
      <w:szCs w:val="18"/>
      <w:lang w:val="en-GB" w:eastAsia="en-GB"/>
    </w:rPr>
  </w:style>
  <w:style w:type="character" w:customStyle="1" w:styleId="EnvTableChartSubtitleChar">
    <w:name w:val="Env Table/Chart Subtitle Char"/>
    <w:link w:val="EnvTableChartSubtitle"/>
    <w:rsid w:val="008A70AF"/>
    <w:rPr>
      <w:rFonts w:ascii="Arial" w:hAnsi="Arial"/>
      <w:color w:val="808080"/>
      <w:sz w:val="18"/>
      <w:szCs w:val="18"/>
      <w:lang w:bidi="ar-AE"/>
    </w:rPr>
  </w:style>
  <w:style w:type="paragraph" w:customStyle="1" w:styleId="EnvBulleting">
    <w:name w:val="Env Bulleting"/>
    <w:basedOn w:val="Normal"/>
    <w:link w:val="EnvBulletingChar"/>
    <w:rsid w:val="00DA65BE"/>
    <w:pPr>
      <w:numPr>
        <w:numId w:val="1"/>
      </w:numPr>
      <w:autoSpaceDE w:val="0"/>
      <w:autoSpaceDN w:val="0"/>
      <w:bidi/>
      <w:adjustRightInd w:val="0"/>
    </w:pPr>
    <w:rPr>
      <w:rFonts w:ascii="Arial" w:hAnsi="Arial"/>
      <w:color w:val="929292"/>
      <w:sz w:val="20"/>
      <w:szCs w:val="20"/>
    </w:rPr>
  </w:style>
  <w:style w:type="character" w:customStyle="1" w:styleId="EnvSourceNoteChar">
    <w:name w:val="Env Source Note Char"/>
    <w:link w:val="EnvSourceNote"/>
    <w:rsid w:val="008A70AF"/>
    <w:rPr>
      <w:rFonts w:ascii="Arial" w:hAnsi="Arial"/>
      <w:color w:val="C00000"/>
      <w:sz w:val="18"/>
      <w:szCs w:val="18"/>
      <w:lang w:val="en-GB" w:eastAsia="en-GB"/>
    </w:rPr>
  </w:style>
  <w:style w:type="paragraph" w:customStyle="1" w:styleId="EnvInfo">
    <w:name w:val="Env Info"/>
    <w:basedOn w:val="Normal"/>
    <w:link w:val="EnvInfoChar"/>
    <w:rsid w:val="008A70AF"/>
    <w:pPr>
      <w:autoSpaceDE w:val="0"/>
      <w:autoSpaceDN w:val="0"/>
      <w:bidi/>
      <w:adjustRightInd w:val="0"/>
      <w:spacing w:before="120"/>
    </w:pPr>
    <w:rPr>
      <w:rFonts w:ascii="Arial" w:hAnsi="Arial"/>
      <w:color w:val="ABABAB"/>
    </w:rPr>
  </w:style>
  <w:style w:type="character" w:customStyle="1" w:styleId="EnvBulletingChar">
    <w:name w:val="Env Bulleting Char"/>
    <w:link w:val="EnvBulleting"/>
    <w:rsid w:val="00DA65BE"/>
    <w:rPr>
      <w:rFonts w:ascii="Arial" w:hAnsi="Arial" w:cs="Arial"/>
      <w:color w:val="929292"/>
    </w:rPr>
  </w:style>
  <w:style w:type="paragraph" w:customStyle="1" w:styleId="EnvHyperlink">
    <w:name w:val="Env_Hyperlink"/>
    <w:link w:val="EnvHyperlinkChar"/>
    <w:autoRedefine/>
    <w:rsid w:val="006005DF"/>
    <w:pPr>
      <w:spacing w:after="120" w:line="360" w:lineRule="auto"/>
    </w:pPr>
    <w:rPr>
      <w:rFonts w:ascii="Arial" w:hAnsi="Arial"/>
      <w:i/>
      <w:iCs/>
      <w:color w:val="A2AC72"/>
      <w:u w:val="single"/>
    </w:rPr>
  </w:style>
  <w:style w:type="character" w:customStyle="1" w:styleId="EnvInfoChar">
    <w:name w:val="Env Info Char"/>
    <w:link w:val="EnvInfo"/>
    <w:rsid w:val="008A70AF"/>
    <w:rPr>
      <w:rFonts w:ascii="Arial" w:hAnsi="Arial"/>
      <w:color w:val="ABABAB"/>
    </w:rPr>
  </w:style>
  <w:style w:type="paragraph" w:customStyle="1" w:styleId="EnvTableTotal">
    <w:name w:val="Env Table Total"/>
    <w:basedOn w:val="Normal"/>
    <w:link w:val="EnvTableTotalChar"/>
    <w:rsid w:val="008A70AF"/>
    <w:pPr>
      <w:jc w:val="right"/>
    </w:pPr>
    <w:rPr>
      <w:rFonts w:ascii="Arial" w:hAnsi="Arial"/>
      <w:b/>
      <w:bCs/>
      <w:color w:val="595959"/>
    </w:rPr>
  </w:style>
  <w:style w:type="character" w:customStyle="1" w:styleId="EnvHyperlinkChar">
    <w:name w:val="Env_Hyperlink Char"/>
    <w:link w:val="EnvHyperlink"/>
    <w:rsid w:val="006005DF"/>
    <w:rPr>
      <w:rFonts w:ascii="Arial" w:hAnsi="Arial"/>
      <w:i/>
      <w:iCs/>
      <w:color w:val="A2AC72"/>
      <w:sz w:val="20"/>
      <w:szCs w:val="20"/>
      <w:u w:val="single"/>
    </w:rPr>
  </w:style>
  <w:style w:type="paragraph" w:customStyle="1" w:styleId="EnvTableBody">
    <w:name w:val="Env Table Body"/>
    <w:basedOn w:val="Normal"/>
    <w:link w:val="EnvTableBodyChar"/>
    <w:rsid w:val="008A70AF"/>
    <w:pPr>
      <w:jc w:val="right"/>
    </w:pPr>
    <w:rPr>
      <w:rFonts w:ascii="Arial" w:hAnsi="Arial"/>
      <w:color w:val="595959"/>
      <w:sz w:val="21"/>
      <w:szCs w:val="21"/>
    </w:rPr>
  </w:style>
  <w:style w:type="character" w:customStyle="1" w:styleId="EnvTableTotalChar">
    <w:name w:val="Env Table Total Char"/>
    <w:link w:val="EnvTableTotal"/>
    <w:rsid w:val="008A70AF"/>
    <w:rPr>
      <w:rFonts w:ascii="Arial" w:hAnsi="Arial"/>
      <w:b/>
      <w:bCs/>
      <w:color w:val="595959"/>
    </w:rPr>
  </w:style>
  <w:style w:type="paragraph" w:customStyle="1" w:styleId="EnvTableColumnHeader">
    <w:name w:val="Env Table Column Header"/>
    <w:basedOn w:val="Normal"/>
    <w:link w:val="EnvTableColumnHeaderChar"/>
    <w:rsid w:val="008A70AF"/>
    <w:pPr>
      <w:jc w:val="right"/>
    </w:pPr>
    <w:rPr>
      <w:rFonts w:ascii="Arial" w:hAnsi="Arial"/>
      <w:b/>
      <w:bCs/>
      <w:color w:val="FFFFFF"/>
    </w:rPr>
  </w:style>
  <w:style w:type="character" w:customStyle="1" w:styleId="EnvTableBodyChar">
    <w:name w:val="Env Table Body Char"/>
    <w:link w:val="EnvTableBody"/>
    <w:rsid w:val="008A70AF"/>
    <w:rPr>
      <w:rFonts w:ascii="Arial" w:hAnsi="Arial"/>
      <w:color w:val="595959"/>
      <w:sz w:val="21"/>
      <w:szCs w:val="21"/>
    </w:rPr>
  </w:style>
  <w:style w:type="table" w:styleId="GridTable6Colorful-Accent3">
    <w:name w:val="Grid Table 6 Colorful Accent 3"/>
    <w:basedOn w:val="TableNormal"/>
    <w:uiPriority w:val="51"/>
    <w:rsid w:val="00EA20B8"/>
    <w:rPr>
      <w:color w:val="515254"/>
    </w:rPr>
    <w:tblPr>
      <w:tblStyleRowBandSize w:val="1"/>
      <w:tblStyleColBandSize w:val="1"/>
      <w:tblBorders>
        <w:top w:val="single" w:sz="4" w:space="0" w:color="A6A7AA"/>
        <w:left w:val="single" w:sz="4" w:space="0" w:color="A6A7AA"/>
        <w:bottom w:val="single" w:sz="4" w:space="0" w:color="A6A7AA"/>
        <w:right w:val="single" w:sz="4" w:space="0" w:color="A6A7AA"/>
        <w:insideH w:val="single" w:sz="4" w:space="0" w:color="A6A7AA"/>
        <w:insideV w:val="single" w:sz="4" w:space="0" w:color="A6A7AA"/>
      </w:tblBorders>
    </w:tblPr>
    <w:tblStylePr w:type="firstRow">
      <w:rPr>
        <w:b/>
        <w:bCs/>
      </w:rPr>
      <w:tblPr/>
      <w:tcPr>
        <w:tcBorders>
          <w:bottom w:val="single" w:sz="12" w:space="0" w:color="A6A7AA"/>
        </w:tcBorders>
      </w:tcPr>
    </w:tblStylePr>
    <w:tblStylePr w:type="lastRow">
      <w:rPr>
        <w:b/>
        <w:bCs/>
      </w:rPr>
      <w:tblPr/>
      <w:tcPr>
        <w:tcBorders>
          <w:top w:val="double" w:sz="4" w:space="0" w:color="A6A7AA"/>
        </w:tcBorders>
      </w:tcPr>
    </w:tblStylePr>
    <w:tblStylePr w:type="firstCol">
      <w:rPr>
        <w:b/>
        <w:bCs/>
      </w:rPr>
    </w:tblStylePr>
    <w:tblStylePr w:type="lastCol">
      <w:rPr>
        <w:b/>
        <w:bCs/>
      </w:rPr>
    </w:tblStylePr>
    <w:tblStylePr w:type="band1Vert">
      <w:tblPr/>
      <w:tcPr>
        <w:shd w:val="clear" w:color="auto" w:fill="E1E1E2"/>
      </w:tcPr>
    </w:tblStylePr>
    <w:tblStylePr w:type="band1Horz">
      <w:tblPr/>
      <w:tcPr>
        <w:shd w:val="clear" w:color="auto" w:fill="E1E1E2"/>
      </w:tcPr>
    </w:tblStylePr>
  </w:style>
  <w:style w:type="character" w:customStyle="1" w:styleId="EnvTableColumnHeaderChar">
    <w:name w:val="Env Table Column Header Char"/>
    <w:link w:val="EnvTableColumnHeader"/>
    <w:rsid w:val="008A70AF"/>
    <w:rPr>
      <w:rFonts w:ascii="Arial" w:hAnsi="Arial"/>
      <w:b/>
      <w:bCs/>
      <w:color w:val="FFFFFF"/>
    </w:rPr>
  </w:style>
  <w:style w:type="table" w:styleId="PlainTable2">
    <w:name w:val="Plain Table 2"/>
    <w:basedOn w:val="TableNormal"/>
    <w:uiPriority w:val="99"/>
    <w:rsid w:val="0067563C"/>
    <w:tblPr>
      <w:tblStyleRowBandSize w:val="1"/>
      <w:tblStyleColBandSize w:val="1"/>
      <w:tblBorders>
        <w:top w:val="single" w:sz="4" w:space="0" w:color="ABABAB"/>
        <w:bottom w:val="single" w:sz="4" w:space="0" w:color="ABABAB"/>
      </w:tblBorders>
    </w:tblPr>
    <w:tblStylePr w:type="firstRow">
      <w:rPr>
        <w:b/>
        <w:bCs/>
      </w:rPr>
      <w:tblPr/>
      <w:tcPr>
        <w:tcBorders>
          <w:bottom w:val="single" w:sz="4" w:space="0" w:color="ABABAB"/>
        </w:tcBorders>
      </w:tcPr>
    </w:tblStylePr>
    <w:tblStylePr w:type="lastRow">
      <w:rPr>
        <w:b/>
        <w:bCs/>
      </w:rPr>
      <w:tblPr/>
      <w:tcPr>
        <w:tcBorders>
          <w:top w:val="single" w:sz="4" w:space="0" w:color="ABABAB"/>
        </w:tcBorders>
      </w:tcPr>
    </w:tblStylePr>
    <w:tblStylePr w:type="firstCol">
      <w:rPr>
        <w:b/>
        <w:bCs/>
      </w:rPr>
    </w:tblStylePr>
    <w:tblStylePr w:type="lastCol">
      <w:rPr>
        <w:b/>
        <w:bCs/>
      </w:rPr>
    </w:tblStylePr>
    <w:tblStylePr w:type="band1Vert">
      <w:tblPr/>
      <w:tcPr>
        <w:tcBorders>
          <w:left w:val="single" w:sz="4" w:space="0" w:color="ABABAB"/>
          <w:right w:val="single" w:sz="4" w:space="0" w:color="ABABAB"/>
        </w:tcBorders>
      </w:tcPr>
    </w:tblStylePr>
    <w:tblStylePr w:type="band2Vert">
      <w:tblPr/>
      <w:tcPr>
        <w:tcBorders>
          <w:left w:val="single" w:sz="4" w:space="0" w:color="ABABAB"/>
          <w:right w:val="single" w:sz="4" w:space="0" w:color="ABABAB"/>
        </w:tcBorders>
      </w:tcPr>
    </w:tblStylePr>
    <w:tblStylePr w:type="band1Horz">
      <w:tblPr/>
      <w:tcPr>
        <w:tcBorders>
          <w:top w:val="single" w:sz="4" w:space="0" w:color="ABABAB"/>
          <w:bottom w:val="single" w:sz="4" w:space="0" w:color="ABABAB"/>
        </w:tcBorders>
      </w:tcPr>
    </w:tblStylePr>
  </w:style>
  <w:style w:type="table" w:styleId="GridTable1Light-Accent2">
    <w:name w:val="Grid Table 1 Light Accent 2"/>
    <w:basedOn w:val="TableNormal"/>
    <w:uiPriority w:val="46"/>
    <w:rsid w:val="00F321F6"/>
    <w:tblPr>
      <w:tblStyleRowBandSize w:val="1"/>
      <w:tblStyleColBandSize w:val="1"/>
      <w:tblBorders>
        <w:top w:val="single" w:sz="4" w:space="0" w:color="90E5ED"/>
        <w:left w:val="single" w:sz="4" w:space="0" w:color="90E5ED"/>
        <w:bottom w:val="single" w:sz="4" w:space="0" w:color="90E5ED"/>
        <w:right w:val="single" w:sz="4" w:space="0" w:color="90E5ED"/>
        <w:insideH w:val="single" w:sz="4" w:space="0" w:color="90E5ED"/>
        <w:insideV w:val="single" w:sz="4" w:space="0" w:color="90E5ED"/>
      </w:tblBorders>
    </w:tblPr>
    <w:tblStylePr w:type="firstRow">
      <w:rPr>
        <w:b/>
        <w:bCs/>
      </w:rPr>
      <w:tblPr/>
      <w:tcPr>
        <w:tcBorders>
          <w:bottom w:val="single" w:sz="12" w:space="0" w:color="59D8E5"/>
        </w:tcBorders>
      </w:tcPr>
    </w:tblStylePr>
    <w:tblStylePr w:type="lastRow">
      <w:rPr>
        <w:b/>
        <w:bCs/>
      </w:rPr>
      <w:tblPr/>
      <w:tcPr>
        <w:tcBorders>
          <w:top w:val="double" w:sz="2" w:space="0" w:color="59D8E5"/>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A70AF"/>
    <w:pPr>
      <w:spacing w:before="240" w:line="259" w:lineRule="auto"/>
      <w:outlineLvl w:val="9"/>
    </w:pPr>
    <w:rPr>
      <w:rFonts w:ascii="Arial" w:eastAsia="MS Gothic" w:hAnsi="Arial" w:cs="Tahoma"/>
      <w:b w:val="0"/>
      <w:bCs w:val="0"/>
      <w:color w:val="7D864F"/>
      <w:sz w:val="32"/>
      <w:szCs w:val="32"/>
    </w:rPr>
  </w:style>
  <w:style w:type="paragraph" w:styleId="TOC2">
    <w:name w:val="toc 2"/>
    <w:basedOn w:val="Normal"/>
    <w:next w:val="Normal"/>
    <w:autoRedefine/>
    <w:uiPriority w:val="39"/>
    <w:unhideWhenUsed/>
    <w:rsid w:val="00371BAA"/>
    <w:pPr>
      <w:ind w:left="220"/>
    </w:pPr>
    <w:rPr>
      <w:rFonts w:ascii="Arial" w:hAnsi="Arial"/>
      <w:smallCaps/>
      <w:sz w:val="20"/>
      <w:szCs w:val="24"/>
    </w:rPr>
  </w:style>
  <w:style w:type="paragraph" w:styleId="TOC1">
    <w:name w:val="toc 1"/>
    <w:basedOn w:val="Normal"/>
    <w:next w:val="Normal"/>
    <w:autoRedefine/>
    <w:uiPriority w:val="39"/>
    <w:unhideWhenUsed/>
    <w:rsid w:val="00371BAA"/>
    <w:pPr>
      <w:spacing w:before="120" w:after="120"/>
    </w:pPr>
    <w:rPr>
      <w:rFonts w:ascii="Arial" w:hAnsi="Arial"/>
      <w:b/>
      <w:bCs/>
      <w:caps/>
      <w:sz w:val="20"/>
      <w:szCs w:val="24"/>
    </w:rPr>
  </w:style>
  <w:style w:type="paragraph" w:styleId="TOC3">
    <w:name w:val="toc 3"/>
    <w:basedOn w:val="Normal"/>
    <w:next w:val="Normal"/>
    <w:autoRedefine/>
    <w:uiPriority w:val="39"/>
    <w:unhideWhenUsed/>
    <w:rsid w:val="00371BAA"/>
    <w:pPr>
      <w:ind w:left="440"/>
    </w:pPr>
    <w:rPr>
      <w:rFonts w:ascii="Arial" w:hAnsi="Arial"/>
      <w:i/>
      <w:iCs/>
      <w:sz w:val="20"/>
      <w:szCs w:val="24"/>
    </w:rPr>
  </w:style>
  <w:style w:type="paragraph" w:customStyle="1" w:styleId="EnvPublicationTitle">
    <w:name w:val="Env Publication Title"/>
    <w:basedOn w:val="Title"/>
    <w:link w:val="EnvPublicationTitleChar"/>
    <w:rsid w:val="008A70AF"/>
    <w:pPr>
      <w:jc w:val="center"/>
    </w:pPr>
    <w:rPr>
      <w:b/>
      <w:bCs/>
      <w:noProof/>
      <w:color w:val="308C6B"/>
      <w:sz w:val="44"/>
      <w:szCs w:val="44"/>
      <w:lang w:bidi="ar-AE"/>
    </w:rPr>
  </w:style>
  <w:style w:type="character" w:customStyle="1" w:styleId="Heading2Char">
    <w:name w:val="Heading 2 Char"/>
    <w:link w:val="Heading2"/>
    <w:uiPriority w:val="9"/>
    <w:semiHidden/>
    <w:rsid w:val="00526C1D"/>
    <w:rPr>
      <w:rFonts w:ascii="Arial" w:eastAsia="MS Gothic" w:hAnsi="Arial" w:cs="Tahoma"/>
      <w:color w:val="7D864F"/>
      <w:sz w:val="26"/>
      <w:szCs w:val="26"/>
    </w:rPr>
  </w:style>
  <w:style w:type="character" w:customStyle="1" w:styleId="EnvPublicationTitleChar">
    <w:name w:val="Env Publication Title Char"/>
    <w:link w:val="EnvPublicationTitle"/>
    <w:rsid w:val="008A70AF"/>
    <w:rPr>
      <w:rFonts w:ascii="Arial" w:eastAsia="MS Gothic" w:hAnsi="Arial" w:cs="Tahoma"/>
      <w:b/>
      <w:bCs/>
      <w:noProof/>
      <w:color w:val="308C6B"/>
      <w:spacing w:val="-10"/>
      <w:kern w:val="28"/>
      <w:sz w:val="44"/>
      <w:szCs w:val="44"/>
      <w:lang w:bidi="ar-AE"/>
    </w:rPr>
  </w:style>
  <w:style w:type="paragraph" w:styleId="Title">
    <w:name w:val="Title"/>
    <w:basedOn w:val="Normal"/>
    <w:next w:val="Normal"/>
    <w:link w:val="TitleChar"/>
    <w:uiPriority w:val="10"/>
    <w:rsid w:val="00526C1D"/>
    <w:pPr>
      <w:contextualSpacing/>
    </w:pPr>
    <w:rPr>
      <w:rFonts w:ascii="Arial" w:eastAsia="MS Gothic" w:hAnsi="Arial" w:cs="Tahoma"/>
      <w:spacing w:val="-10"/>
      <w:kern w:val="28"/>
      <w:sz w:val="56"/>
      <w:szCs w:val="56"/>
    </w:rPr>
  </w:style>
  <w:style w:type="character" w:customStyle="1" w:styleId="TitleChar">
    <w:name w:val="Title Char"/>
    <w:link w:val="Title"/>
    <w:uiPriority w:val="10"/>
    <w:rsid w:val="00526C1D"/>
    <w:rPr>
      <w:rFonts w:ascii="Arial" w:eastAsia="MS Gothic" w:hAnsi="Arial" w:cs="Tahoma"/>
      <w:spacing w:val="-10"/>
      <w:kern w:val="28"/>
      <w:sz w:val="56"/>
      <w:szCs w:val="56"/>
    </w:rPr>
  </w:style>
  <w:style w:type="table" w:customStyle="1" w:styleId="SCADEnv">
    <w:name w:val="SCAD Env"/>
    <w:basedOn w:val="TableNormal"/>
    <w:uiPriority w:val="99"/>
    <w:rsid w:val="00B413D4"/>
    <w:rPr>
      <w:rFonts w:ascii="Arial" w:hAnsi="Arial"/>
      <w:color w:val="7F7F7F"/>
    </w:rPr>
    <w:tblPr/>
    <w:tcPr>
      <w:vAlign w:val="center"/>
    </w:tcPr>
    <w:tblStylePr w:type="firstRow">
      <w:rPr>
        <w:rFonts w:ascii="Arial" w:hAnsi="Arial" w:cs="Tahoma"/>
        <w:b/>
        <w:bCs/>
        <w:i w:val="0"/>
        <w:iCs w:val="0"/>
        <w:caps w:val="0"/>
        <w:smallCaps w:val="0"/>
        <w:strike w:val="0"/>
        <w:dstrike w:val="0"/>
        <w:vanish w:val="0"/>
        <w:color w:val="FFFFFF"/>
        <w:sz w:val="20"/>
        <w:szCs w:val="20"/>
        <w:u w:val="none"/>
        <w:vertAlign w:val="baseline"/>
      </w:rPr>
      <w:tblPr/>
      <w:tcPr>
        <w:tcBorders>
          <w:top w:val="nil"/>
          <w:bottom w:val="nil"/>
          <w:insideH w:val="nil"/>
        </w:tcBorders>
        <w:shd w:val="clear" w:color="auto" w:fill="308C6B"/>
      </w:tcPr>
    </w:tblStylePr>
    <w:tblStylePr w:type="lastRow">
      <w:rPr>
        <w:rFonts w:ascii="Arial" w:hAnsi="Arial" w:cs="Tahoma"/>
        <w:b/>
        <w:bCs/>
        <w:sz w:val="20"/>
        <w:szCs w:val="20"/>
      </w:rPr>
      <w:tblPr/>
      <w:tcPr>
        <w:shd w:val="clear" w:color="auto" w:fill="D9D9D9"/>
      </w:tcPr>
    </w:tblStylePr>
  </w:style>
  <w:style w:type="paragraph" w:customStyle="1" w:styleId="PopHeading2">
    <w:name w:val="Pop_Heading 2"/>
    <w:link w:val="PopHeading2Char"/>
    <w:autoRedefine/>
    <w:qFormat/>
    <w:rsid w:val="00ED05DF"/>
    <w:pPr>
      <w:bidi/>
      <w:spacing w:line="360" w:lineRule="auto"/>
      <w:ind w:left="360"/>
    </w:pPr>
    <w:rPr>
      <w:rFonts w:eastAsia="Tahoma"/>
      <w:b/>
      <w:bCs/>
      <w:sz w:val="22"/>
      <w:szCs w:val="22"/>
      <w:lang w:eastAsia="x-none" w:bidi="ar-AE"/>
    </w:rPr>
  </w:style>
  <w:style w:type="character" w:customStyle="1" w:styleId="PopHeading2Char">
    <w:name w:val="Pop_Heading 2 Char"/>
    <w:link w:val="PopHeading2"/>
    <w:rsid w:val="00ED05DF"/>
    <w:rPr>
      <w:rFonts w:eastAsia="Tahoma"/>
      <w:b/>
      <w:bCs/>
      <w:sz w:val="22"/>
      <w:szCs w:val="22"/>
      <w:lang w:eastAsia="x-none" w:bidi="ar-AE"/>
    </w:rPr>
  </w:style>
  <w:style w:type="paragraph" w:customStyle="1" w:styleId="EnvInfo0">
    <w:name w:val="Env_Info"/>
    <w:basedOn w:val="Normal"/>
    <w:link w:val="EnvInfoChar0"/>
    <w:autoRedefine/>
    <w:rsid w:val="00F23655"/>
    <w:pPr>
      <w:autoSpaceDE w:val="0"/>
      <w:autoSpaceDN w:val="0"/>
      <w:bidi/>
      <w:adjustRightInd w:val="0"/>
      <w:spacing w:before="120"/>
    </w:pPr>
    <w:rPr>
      <w:rFonts w:ascii="Arial" w:hAnsi="Arial"/>
      <w:color w:val="595959"/>
      <w:sz w:val="20"/>
      <w:szCs w:val="20"/>
    </w:rPr>
  </w:style>
  <w:style w:type="character" w:customStyle="1" w:styleId="EnvInfoChar0">
    <w:name w:val="Env_Info Char"/>
    <w:link w:val="EnvInfo0"/>
    <w:rsid w:val="00F23655"/>
    <w:rPr>
      <w:rFonts w:ascii="Arial" w:hAnsi="Arial" w:cs="Arial"/>
      <w:color w:val="595959"/>
      <w:sz w:val="20"/>
      <w:szCs w:val="20"/>
    </w:rPr>
  </w:style>
  <w:style w:type="paragraph" w:customStyle="1" w:styleId="PopBody">
    <w:name w:val="Pop_Body"/>
    <w:link w:val="PopBodyChar"/>
    <w:autoRedefine/>
    <w:qFormat/>
    <w:rsid w:val="00F76A87"/>
    <w:pPr>
      <w:tabs>
        <w:tab w:val="right" w:pos="8465"/>
      </w:tabs>
      <w:bidi/>
      <w:spacing w:line="360" w:lineRule="auto"/>
      <w:ind w:right="720"/>
      <w:jc w:val="both"/>
    </w:pPr>
  </w:style>
  <w:style w:type="character" w:customStyle="1" w:styleId="PopBodyChar">
    <w:name w:val="Pop_Body Char"/>
    <w:link w:val="PopBody"/>
    <w:rsid w:val="00F76A87"/>
  </w:style>
  <w:style w:type="paragraph" w:customStyle="1" w:styleId="PopSourceNote">
    <w:name w:val="Pop_Source_Note"/>
    <w:basedOn w:val="PopBody"/>
    <w:link w:val="PopSourceNoteChar"/>
    <w:autoRedefine/>
    <w:qFormat/>
    <w:rsid w:val="00C070EC"/>
    <w:pPr>
      <w:jc w:val="left"/>
    </w:pPr>
    <w:rPr>
      <w:rFonts w:eastAsia="Calibri"/>
      <w:lang w:val="en-GB" w:eastAsia="en-GB"/>
    </w:rPr>
  </w:style>
  <w:style w:type="character" w:customStyle="1" w:styleId="PopSourceNoteChar">
    <w:name w:val="Pop_Source_Note Char"/>
    <w:link w:val="PopSourceNote"/>
    <w:rsid w:val="00C070EC"/>
    <w:rPr>
      <w:rFonts w:eastAsia="Calibri"/>
      <w:lang w:val="en-GB" w:eastAsia="en-GB"/>
    </w:rPr>
  </w:style>
  <w:style w:type="paragraph" w:customStyle="1" w:styleId="PopTableTotals">
    <w:name w:val="Pop_Table_Totals"/>
    <w:basedOn w:val="Normal"/>
    <w:link w:val="PopTableTotalsChar"/>
    <w:autoRedefine/>
    <w:qFormat/>
    <w:rsid w:val="00C070EC"/>
    <w:pPr>
      <w:bidi/>
    </w:pPr>
    <w:rPr>
      <w:rFonts w:ascii="Tahoma" w:hAnsi="Tahoma" w:cs="Tahoma"/>
      <w:b/>
      <w:bCs/>
      <w:sz w:val="20"/>
      <w:szCs w:val="20"/>
    </w:rPr>
  </w:style>
  <w:style w:type="character" w:customStyle="1" w:styleId="PopTableTotalsChar">
    <w:name w:val="Pop_Table_Totals Char"/>
    <w:link w:val="PopTableTotals"/>
    <w:rsid w:val="00C070EC"/>
    <w:rPr>
      <w:b/>
      <w:bCs/>
    </w:rPr>
  </w:style>
  <w:style w:type="paragraph" w:customStyle="1" w:styleId="PopTableRowHeader">
    <w:name w:val="Pop_Table_Row_Header"/>
    <w:basedOn w:val="Normal"/>
    <w:link w:val="PopTableRowHeaderChar"/>
    <w:autoRedefine/>
    <w:qFormat/>
    <w:rsid w:val="00A72DF7"/>
    <w:pPr>
      <w:bidi/>
      <w:spacing w:line="360" w:lineRule="auto"/>
      <w:jc w:val="center"/>
    </w:pPr>
    <w:rPr>
      <w:rFonts w:ascii="Arial" w:hAnsi="Arial" w:cs="Tahoma"/>
      <w:b/>
      <w:bCs/>
      <w:color w:val="FFFFFF"/>
      <w:sz w:val="20"/>
      <w:szCs w:val="20"/>
    </w:rPr>
  </w:style>
  <w:style w:type="character" w:customStyle="1" w:styleId="PopTableRowHeaderChar">
    <w:name w:val="Pop_Table_Row_Header Char"/>
    <w:link w:val="PopTableRowHeader"/>
    <w:rsid w:val="00A72DF7"/>
    <w:rPr>
      <w:rFonts w:ascii="Arial" w:hAnsi="Arial"/>
      <w:b/>
      <w:bCs/>
      <w:color w:val="FFFFFF"/>
    </w:rPr>
  </w:style>
  <w:style w:type="paragraph" w:customStyle="1" w:styleId="PopTableBody">
    <w:name w:val="Pop_Table_Body"/>
    <w:basedOn w:val="Normal"/>
    <w:link w:val="PopTableBodyChar"/>
    <w:autoRedefine/>
    <w:qFormat/>
    <w:rsid w:val="00C070EC"/>
    <w:pPr>
      <w:bidi/>
      <w:ind w:left="720"/>
    </w:pPr>
    <w:rPr>
      <w:rFonts w:ascii="Tahoma" w:hAnsi="Tahoma" w:cs="Tahoma"/>
      <w:sz w:val="20"/>
      <w:szCs w:val="20"/>
    </w:rPr>
  </w:style>
  <w:style w:type="character" w:customStyle="1" w:styleId="PopTableBodyChar">
    <w:name w:val="Pop_Table_Body Char"/>
    <w:link w:val="PopTableBody"/>
    <w:rsid w:val="00C070EC"/>
  </w:style>
  <w:style w:type="paragraph" w:customStyle="1" w:styleId="PopTableChartSubtitle">
    <w:name w:val="Pop_Table/Chart_Subtitle"/>
    <w:link w:val="PopTableChartSubtitleChar"/>
    <w:autoRedefine/>
    <w:qFormat/>
    <w:rsid w:val="00C070EC"/>
    <w:pPr>
      <w:spacing w:line="360" w:lineRule="auto"/>
    </w:pPr>
    <w:rPr>
      <w:sz w:val="18"/>
      <w:szCs w:val="18"/>
      <w:lang w:bidi="ar-AE"/>
    </w:rPr>
  </w:style>
  <w:style w:type="character" w:customStyle="1" w:styleId="PopTableChartSubtitleChar">
    <w:name w:val="Pop_Table/Chart_Subtitle Char"/>
    <w:link w:val="PopTableChartSubtitle"/>
    <w:rsid w:val="00C070EC"/>
    <w:rPr>
      <w:sz w:val="18"/>
      <w:szCs w:val="18"/>
      <w:lang w:bidi="ar-AE"/>
    </w:rPr>
  </w:style>
  <w:style w:type="paragraph" w:customStyle="1" w:styleId="EnvTableChartTitle0">
    <w:name w:val="Env_Table/Chart_Title"/>
    <w:link w:val="EnvTableChartTitleChar0"/>
    <w:autoRedefine/>
    <w:rsid w:val="00D241FD"/>
    <w:pPr>
      <w:bidi/>
      <w:spacing w:after="120" w:line="360" w:lineRule="auto"/>
    </w:pPr>
    <w:rPr>
      <w:rFonts w:ascii="Arial" w:eastAsia="Tahoma" w:hAnsi="Arial"/>
      <w:b/>
      <w:bCs/>
      <w:color w:val="929292"/>
      <w:sz w:val="22"/>
      <w:szCs w:val="22"/>
      <w:lang w:bidi="ar-AE"/>
    </w:rPr>
  </w:style>
  <w:style w:type="character" w:customStyle="1" w:styleId="EnvTableChartTitleChar0">
    <w:name w:val="Env_Table/Chart_Title Char"/>
    <w:link w:val="EnvTableChartTitle0"/>
    <w:rsid w:val="00D241FD"/>
    <w:rPr>
      <w:rFonts w:ascii="Arial" w:eastAsia="Tahoma" w:hAnsi="Arial" w:cs="Times New Roman"/>
      <w:b/>
      <w:bCs/>
      <w:color w:val="929292"/>
      <w:sz w:val="28"/>
      <w:szCs w:val="28"/>
      <w:lang w:val="x-none" w:eastAsia="x-none" w:bidi="ar-AE"/>
    </w:rPr>
  </w:style>
  <w:style w:type="paragraph" w:customStyle="1" w:styleId="PopBulleting">
    <w:name w:val="Pop_Bulleting"/>
    <w:basedOn w:val="Normal"/>
    <w:link w:val="PopBulletingChar"/>
    <w:autoRedefine/>
    <w:qFormat/>
    <w:rsid w:val="002B5758"/>
    <w:pPr>
      <w:numPr>
        <w:numId w:val="2"/>
      </w:numPr>
      <w:autoSpaceDE w:val="0"/>
      <w:autoSpaceDN w:val="0"/>
      <w:bidi/>
      <w:adjustRightInd w:val="0"/>
      <w:jc w:val="both"/>
    </w:pPr>
    <w:rPr>
      <w:rFonts w:ascii="Arial" w:hAnsi="Arial" w:cs="Tahoma"/>
      <w:color w:val="595959"/>
      <w:sz w:val="20"/>
      <w:szCs w:val="20"/>
    </w:rPr>
  </w:style>
  <w:style w:type="character" w:customStyle="1" w:styleId="PopBulletingChar">
    <w:name w:val="Pop_Bulleting Char"/>
    <w:link w:val="PopBulleting"/>
    <w:rsid w:val="002B5758"/>
    <w:rPr>
      <w:rFonts w:ascii="Arial" w:hAnsi="Arial"/>
      <w:color w:val="595959"/>
    </w:rPr>
  </w:style>
  <w:style w:type="paragraph" w:customStyle="1" w:styleId="EcHeading1">
    <w:name w:val="Ec_Heading 1"/>
    <w:basedOn w:val="Heading1"/>
    <w:link w:val="EcHeading1Char"/>
    <w:rsid w:val="00061FE7"/>
    <w:rPr>
      <w:rFonts w:ascii="Arial" w:hAnsi="Arial" w:cs="Tahoma"/>
      <w:color w:val="B3975B"/>
      <w:sz w:val="32"/>
      <w:szCs w:val="32"/>
      <w:lang w:val="en-GB"/>
    </w:rPr>
  </w:style>
  <w:style w:type="paragraph" w:customStyle="1" w:styleId="EcHeading2">
    <w:name w:val="Ec_Heading 2"/>
    <w:basedOn w:val="Heading2"/>
    <w:link w:val="EcHeading2Char"/>
    <w:rsid w:val="00061FE7"/>
    <w:pPr>
      <w:bidi/>
      <w:spacing w:before="120" w:after="120"/>
    </w:pPr>
    <w:rPr>
      <w:rFonts w:eastAsia="Tahoma" w:cs="Times New Roman"/>
      <w:b/>
      <w:bCs/>
      <w:color w:val="ABABAB"/>
      <w:sz w:val="24"/>
      <w:szCs w:val="24"/>
      <w:lang w:eastAsia="x-none"/>
    </w:rPr>
  </w:style>
  <w:style w:type="character" w:customStyle="1" w:styleId="EcHeading1Char">
    <w:name w:val="Ec_Heading 1 Char"/>
    <w:link w:val="EcHeading1"/>
    <w:rsid w:val="00061FE7"/>
    <w:rPr>
      <w:rFonts w:ascii="Arial" w:hAnsi="Arial" w:cs="Tahoma"/>
      <w:b/>
      <w:bCs/>
      <w:color w:val="B3975B"/>
      <w:sz w:val="32"/>
      <w:szCs w:val="32"/>
      <w:lang w:val="en-GB"/>
    </w:rPr>
  </w:style>
  <w:style w:type="paragraph" w:customStyle="1" w:styleId="EcNormal">
    <w:name w:val="Ec_Normal"/>
    <w:basedOn w:val="Normal"/>
    <w:link w:val="EcNormalChar"/>
    <w:rsid w:val="00061FE7"/>
    <w:pPr>
      <w:bidi/>
      <w:spacing w:line="360" w:lineRule="auto"/>
    </w:pPr>
    <w:rPr>
      <w:rFonts w:ascii="Arial" w:hAnsi="Arial" w:cs="Tahoma"/>
      <w:color w:val="929292"/>
      <w:sz w:val="20"/>
      <w:szCs w:val="20"/>
    </w:rPr>
  </w:style>
  <w:style w:type="character" w:customStyle="1" w:styleId="EcHeading2Char">
    <w:name w:val="Ec_Heading 2 Char"/>
    <w:link w:val="EcHeading2"/>
    <w:rsid w:val="00061FE7"/>
    <w:rPr>
      <w:rFonts w:ascii="Arial" w:eastAsia="Tahoma" w:hAnsi="Arial" w:cs="Times New Roman"/>
      <w:b/>
      <w:bCs/>
      <w:color w:val="ABABAB"/>
      <w:sz w:val="24"/>
      <w:szCs w:val="24"/>
      <w:lang w:eastAsia="x-none"/>
    </w:rPr>
  </w:style>
  <w:style w:type="paragraph" w:customStyle="1" w:styleId="EcTableChartTitle">
    <w:name w:val="Ec_Table/Chart_Title"/>
    <w:basedOn w:val="SCADEconomy"/>
    <w:link w:val="EcTableChartTitleChar"/>
    <w:rsid w:val="00061FE7"/>
    <w:pPr>
      <w:spacing w:before="120" w:after="120"/>
    </w:pPr>
    <w:rPr>
      <w:rFonts w:ascii="Arial" w:eastAsia="Tahoma" w:hAnsi="Arial" w:cs="Times New Roman"/>
      <w:color w:val="ABABAB"/>
      <w:sz w:val="28"/>
      <w:szCs w:val="28"/>
      <w:lang w:val="x-none" w:eastAsia="x-none" w:bidi="ar-AE"/>
    </w:rPr>
  </w:style>
  <w:style w:type="character" w:customStyle="1" w:styleId="EcNormalChar">
    <w:name w:val="Ec_Normal Char"/>
    <w:link w:val="EcNormal"/>
    <w:rsid w:val="00061FE7"/>
    <w:rPr>
      <w:rFonts w:ascii="Arial" w:hAnsi="Arial"/>
      <w:color w:val="929292"/>
      <w:sz w:val="20"/>
      <w:szCs w:val="20"/>
    </w:rPr>
  </w:style>
  <w:style w:type="paragraph" w:customStyle="1" w:styleId="EcTableChartSubtitle">
    <w:name w:val="Ec_Table/Chart_Subtitle"/>
    <w:basedOn w:val="Normal"/>
    <w:link w:val="EcTableChartSubtitleChar"/>
    <w:autoRedefine/>
    <w:rsid w:val="007705C5"/>
    <w:rPr>
      <w:rFonts w:ascii="Arial" w:hAnsi="Arial" w:cs="Tahoma"/>
      <w:color w:val="595959"/>
      <w:sz w:val="18"/>
      <w:szCs w:val="18"/>
      <w:lang w:bidi="ar-AE"/>
    </w:rPr>
  </w:style>
  <w:style w:type="character" w:customStyle="1" w:styleId="EcTableChartTitleChar">
    <w:name w:val="Ec_Table/Chart_Title Char"/>
    <w:link w:val="EcTableChartTitle"/>
    <w:rsid w:val="00061FE7"/>
    <w:rPr>
      <w:rFonts w:ascii="Arial" w:eastAsia="Tahoma" w:hAnsi="Arial" w:cs="Times New Roman"/>
      <w:b/>
      <w:bCs/>
      <w:color w:val="ABABAB"/>
      <w:sz w:val="28"/>
      <w:szCs w:val="28"/>
      <w:lang w:val="x-none" w:eastAsia="x-none" w:bidi="ar-AE"/>
    </w:rPr>
  </w:style>
  <w:style w:type="paragraph" w:customStyle="1" w:styleId="EcSourceNote">
    <w:name w:val="Ec_Source_Note"/>
    <w:basedOn w:val="Normal"/>
    <w:link w:val="EcSourceNoteChar"/>
    <w:rsid w:val="00061FE7"/>
    <w:pPr>
      <w:bidi/>
    </w:pPr>
    <w:rPr>
      <w:rFonts w:ascii="Arial" w:hAnsi="Arial" w:cs="Tahoma"/>
      <w:color w:val="C00000"/>
      <w:sz w:val="16"/>
      <w:szCs w:val="16"/>
      <w:lang w:val="en-GB" w:eastAsia="en-GB"/>
    </w:rPr>
  </w:style>
  <w:style w:type="character" w:customStyle="1" w:styleId="EcTableChartSubtitleChar">
    <w:name w:val="Ec_Table/Chart_Subtitle Char"/>
    <w:link w:val="EcTableChartSubtitle"/>
    <w:rsid w:val="007705C5"/>
    <w:rPr>
      <w:rFonts w:ascii="Arial" w:hAnsi="Arial"/>
      <w:color w:val="595959"/>
      <w:sz w:val="18"/>
      <w:szCs w:val="18"/>
      <w:lang w:bidi="ar-AE"/>
    </w:rPr>
  </w:style>
  <w:style w:type="paragraph" w:customStyle="1" w:styleId="EcBulleting">
    <w:name w:val="Ec_Bulleting"/>
    <w:basedOn w:val="Normal"/>
    <w:link w:val="EcBulletingChar"/>
    <w:rsid w:val="00061FE7"/>
    <w:pPr>
      <w:autoSpaceDE w:val="0"/>
      <w:autoSpaceDN w:val="0"/>
      <w:bidi/>
      <w:adjustRightInd w:val="0"/>
      <w:ind w:left="720" w:hanging="360"/>
    </w:pPr>
    <w:rPr>
      <w:rFonts w:ascii="Arial" w:hAnsi="Arial" w:cs="Tahoma"/>
      <w:color w:val="929292"/>
      <w:sz w:val="20"/>
      <w:szCs w:val="20"/>
    </w:rPr>
  </w:style>
  <w:style w:type="character" w:customStyle="1" w:styleId="EcSourceNoteChar">
    <w:name w:val="Ec_Source_Note Char"/>
    <w:link w:val="EcSourceNote"/>
    <w:rsid w:val="00061FE7"/>
    <w:rPr>
      <w:rFonts w:ascii="Arial" w:hAnsi="Arial"/>
      <w:color w:val="C00000"/>
      <w:sz w:val="16"/>
      <w:szCs w:val="16"/>
      <w:lang w:val="en-GB" w:eastAsia="en-GB"/>
    </w:rPr>
  </w:style>
  <w:style w:type="paragraph" w:customStyle="1" w:styleId="EcInfo">
    <w:name w:val="Ec_Info"/>
    <w:basedOn w:val="Normal"/>
    <w:link w:val="EcInfoChar"/>
    <w:rsid w:val="00061FE7"/>
    <w:pPr>
      <w:autoSpaceDE w:val="0"/>
      <w:autoSpaceDN w:val="0"/>
      <w:bidi/>
      <w:adjustRightInd w:val="0"/>
      <w:spacing w:before="120"/>
      <w:jc w:val="right"/>
    </w:pPr>
    <w:rPr>
      <w:rFonts w:ascii="Arial" w:hAnsi="Arial" w:cs="Tahoma"/>
      <w:color w:val="ABABAB"/>
      <w:sz w:val="20"/>
      <w:szCs w:val="20"/>
    </w:rPr>
  </w:style>
  <w:style w:type="character" w:customStyle="1" w:styleId="EcBulletingChar">
    <w:name w:val="Ec_Bulleting Char"/>
    <w:link w:val="EcBulleting"/>
    <w:rsid w:val="00061FE7"/>
    <w:rPr>
      <w:rFonts w:ascii="Arial" w:hAnsi="Arial"/>
      <w:color w:val="929292"/>
      <w:sz w:val="20"/>
      <w:szCs w:val="20"/>
    </w:rPr>
  </w:style>
  <w:style w:type="character" w:customStyle="1" w:styleId="EcInfoChar">
    <w:name w:val="Ec_Info Char"/>
    <w:link w:val="EcInfo"/>
    <w:rsid w:val="00061FE7"/>
    <w:rPr>
      <w:rFonts w:ascii="Arial" w:hAnsi="Arial"/>
      <w:color w:val="ABABAB"/>
      <w:sz w:val="20"/>
      <w:szCs w:val="20"/>
    </w:rPr>
  </w:style>
  <w:style w:type="paragraph" w:customStyle="1" w:styleId="EcTableTotal">
    <w:name w:val="Ec_Table_Total"/>
    <w:basedOn w:val="Normal"/>
    <w:link w:val="EcTableTotalChar"/>
    <w:rsid w:val="00061FE7"/>
    <w:rPr>
      <w:rFonts w:ascii="Arial" w:hAnsi="Arial" w:cs="Tahoma"/>
      <w:b/>
      <w:bCs/>
      <w:color w:val="595959"/>
      <w:sz w:val="20"/>
      <w:szCs w:val="20"/>
    </w:rPr>
  </w:style>
  <w:style w:type="paragraph" w:customStyle="1" w:styleId="EcTableBody">
    <w:name w:val="Ec_Table_Body"/>
    <w:basedOn w:val="Normal"/>
    <w:link w:val="EcTableBodyChar"/>
    <w:rsid w:val="00061FE7"/>
    <w:rPr>
      <w:rFonts w:ascii="Arial" w:hAnsi="Arial" w:cs="Tahoma"/>
      <w:color w:val="595959"/>
      <w:sz w:val="20"/>
      <w:szCs w:val="20"/>
    </w:rPr>
  </w:style>
  <w:style w:type="character" w:customStyle="1" w:styleId="EcTableTotalChar">
    <w:name w:val="Ec_Table_Total Char"/>
    <w:link w:val="EcTableTotal"/>
    <w:rsid w:val="00061FE7"/>
    <w:rPr>
      <w:rFonts w:ascii="Arial" w:hAnsi="Arial"/>
      <w:b/>
      <w:bCs/>
      <w:color w:val="595959"/>
      <w:sz w:val="20"/>
      <w:szCs w:val="20"/>
    </w:rPr>
  </w:style>
  <w:style w:type="paragraph" w:customStyle="1" w:styleId="EcTableRowHeader">
    <w:name w:val="Ec_Table_Row_Header"/>
    <w:basedOn w:val="Normal"/>
    <w:link w:val="EcTableRowHeaderChar"/>
    <w:rsid w:val="00061FE7"/>
    <w:rPr>
      <w:rFonts w:ascii="Arial" w:hAnsi="Arial" w:cs="Tahoma"/>
      <w:b/>
      <w:bCs/>
      <w:color w:val="FFFFFF"/>
      <w:sz w:val="20"/>
      <w:szCs w:val="20"/>
    </w:rPr>
  </w:style>
  <w:style w:type="character" w:customStyle="1" w:styleId="EcTableBodyChar">
    <w:name w:val="Ec_Table_Body Char"/>
    <w:link w:val="EcTableBody"/>
    <w:rsid w:val="00061FE7"/>
    <w:rPr>
      <w:rFonts w:ascii="Arial" w:hAnsi="Arial"/>
      <w:color w:val="595959"/>
      <w:sz w:val="20"/>
      <w:szCs w:val="20"/>
    </w:rPr>
  </w:style>
  <w:style w:type="character" w:customStyle="1" w:styleId="EcTableRowHeaderChar">
    <w:name w:val="Ec_Table_Row_Header Char"/>
    <w:link w:val="EcTableRowHeader"/>
    <w:rsid w:val="00061FE7"/>
    <w:rPr>
      <w:rFonts w:ascii="Arial" w:hAnsi="Arial"/>
      <w:b/>
      <w:bCs/>
      <w:color w:val="FFFFFF"/>
      <w:sz w:val="20"/>
      <w:szCs w:val="20"/>
    </w:rPr>
  </w:style>
  <w:style w:type="table" w:customStyle="1" w:styleId="EconomyTable">
    <w:name w:val="Economy Table"/>
    <w:basedOn w:val="TableNormal"/>
    <w:uiPriority w:val="99"/>
    <w:rsid w:val="00090A4E"/>
    <w:rPr>
      <w:color w:val="808080"/>
    </w:rPr>
    <w:tblPr>
      <w:tblStyleRowBandSize w:val="1"/>
      <w:tblStyleColBandSize w:val="1"/>
      <w:jc w:val="center"/>
      <w:tblBorders>
        <w:top w:val="single" w:sz="4" w:space="0" w:color="CFAA5F"/>
        <w:bottom w:val="single" w:sz="4" w:space="0" w:color="CFAA5F"/>
        <w:insideH w:val="single" w:sz="4" w:space="0" w:color="CFAA5F"/>
      </w:tblBorders>
    </w:tblPr>
    <w:trPr>
      <w:jc w:val="center"/>
    </w:trPr>
    <w:tcPr>
      <w:vAlign w:val="center"/>
    </w:tcPr>
    <w:tblStylePr w:type="firstRow">
      <w:rPr>
        <w:rFonts w:ascii="Tahoma" w:eastAsia="Tahoma" w:hAnsi="Tahoma" w:cs="Tahoma"/>
        <w:color w:val="FFFFFF"/>
        <w:sz w:val="24"/>
        <w:szCs w:val="24"/>
      </w:rPr>
      <w:tblPr/>
      <w:tcPr>
        <w:shd w:val="clear" w:color="auto" w:fill="808080"/>
      </w:tcPr>
    </w:tblStylePr>
    <w:tblStylePr w:type="lastRow">
      <w:rPr>
        <w:rFonts w:ascii="Tahoma" w:hAnsi="Tahoma" w:cs="Tahoma"/>
        <w:b/>
        <w:bCs/>
        <w:iCs w:val="0"/>
        <w:caps w:val="0"/>
        <w:smallCaps w:val="0"/>
        <w:strike w:val="0"/>
        <w:dstrike w:val="0"/>
        <w:vanish w:val="0"/>
        <w:color w:val="808080"/>
        <w:sz w:val="20"/>
        <w:szCs w:val="20"/>
        <w:vertAlign w:val="baseline"/>
      </w:rPr>
      <w:tblPr/>
      <w:tcPr>
        <w:tcBorders>
          <w:top w:val="nil"/>
          <w:left w:val="nil"/>
          <w:bottom w:val="nil"/>
          <w:right w:val="nil"/>
          <w:insideH w:val="nil"/>
          <w:insideV w:val="nil"/>
          <w:tl2br w:val="nil"/>
          <w:tr2bl w:val="nil"/>
        </w:tcBorders>
        <w:shd w:val="clear" w:color="auto" w:fill="EBDBBB"/>
      </w:tcPr>
    </w:tblStylePr>
    <w:tblStylePr w:type="band1Horz">
      <w:rPr>
        <w:rFonts w:ascii="Tahoma" w:eastAsia="Tahoma" w:hAnsi="Tahoma" w:cs="Tahoma"/>
        <w:sz w:val="20"/>
        <w:szCs w:val="20"/>
      </w:rPr>
    </w:tblStylePr>
    <w:tblStylePr w:type="band2Horz">
      <w:rPr>
        <w:rFonts w:ascii="Tahoma" w:hAnsi="Tahoma"/>
        <w:sz w:val="20"/>
      </w:rPr>
    </w:tblStylePr>
  </w:style>
  <w:style w:type="paragraph" w:customStyle="1" w:styleId="EcPubTitle">
    <w:name w:val="Ec_Pub_Title"/>
    <w:basedOn w:val="Title"/>
    <w:link w:val="EcPubTitleChar"/>
    <w:rsid w:val="00061FE7"/>
    <w:pPr>
      <w:jc w:val="center"/>
    </w:pPr>
    <w:rPr>
      <w:b/>
      <w:bCs/>
      <w:noProof/>
      <w:color w:val="B3975B"/>
      <w:sz w:val="44"/>
      <w:szCs w:val="44"/>
      <w:lang w:bidi="ar-AE"/>
    </w:rPr>
  </w:style>
  <w:style w:type="character" w:customStyle="1" w:styleId="EcPubTitleChar">
    <w:name w:val="Ec_Pub_Title Char"/>
    <w:link w:val="EcPubTitle"/>
    <w:rsid w:val="00061FE7"/>
    <w:rPr>
      <w:rFonts w:ascii="Arial" w:eastAsia="MS Gothic" w:hAnsi="Arial"/>
      <w:b/>
      <w:bCs/>
      <w:noProof/>
      <w:color w:val="B3975B"/>
      <w:spacing w:val="-10"/>
      <w:kern w:val="28"/>
      <w:sz w:val="44"/>
      <w:szCs w:val="44"/>
      <w:lang w:bidi="ar-AE"/>
    </w:rPr>
  </w:style>
  <w:style w:type="paragraph" w:customStyle="1" w:styleId="EcPubSubtitle">
    <w:name w:val="Ec_Pub_Subtitle"/>
    <w:basedOn w:val="EcPubTitle"/>
    <w:link w:val="EcPubSubtitleChar"/>
    <w:rsid w:val="00061FE7"/>
    <w:rPr>
      <w:sz w:val="36"/>
      <w:szCs w:val="36"/>
    </w:rPr>
  </w:style>
  <w:style w:type="character" w:customStyle="1" w:styleId="EcPubSubtitleChar">
    <w:name w:val="Ec_Pub_Subtitle Char"/>
    <w:link w:val="EcPubSubtitle"/>
    <w:rsid w:val="00061FE7"/>
    <w:rPr>
      <w:rFonts w:ascii="Arial" w:eastAsia="MS Gothic" w:hAnsi="Arial"/>
      <w:b/>
      <w:bCs/>
      <w:noProof/>
      <w:color w:val="B3975B"/>
      <w:spacing w:val="-10"/>
      <w:kern w:val="28"/>
      <w:sz w:val="36"/>
      <w:szCs w:val="36"/>
      <w:lang w:bidi="ar-AE"/>
    </w:rPr>
  </w:style>
  <w:style w:type="paragraph" w:customStyle="1" w:styleId="EcNumbering">
    <w:name w:val="Ec_Numbering"/>
    <w:basedOn w:val="EcBulleting"/>
    <w:link w:val="EcNumberingChar"/>
    <w:rsid w:val="00061FE7"/>
    <w:pPr>
      <w:bidi w:val="0"/>
    </w:pPr>
  </w:style>
  <w:style w:type="character" w:customStyle="1" w:styleId="EcNumberingChar">
    <w:name w:val="Ec_Numbering Char"/>
    <w:link w:val="EcNumbering"/>
    <w:rsid w:val="00061FE7"/>
    <w:rPr>
      <w:rFonts w:ascii="Arial" w:hAnsi="Arial"/>
      <w:color w:val="929292"/>
      <w:sz w:val="20"/>
      <w:szCs w:val="20"/>
    </w:rPr>
  </w:style>
  <w:style w:type="paragraph" w:customStyle="1" w:styleId="EcReleaseDate">
    <w:name w:val="Ec_Release_Date"/>
    <w:basedOn w:val="EcPubSubtitle"/>
    <w:link w:val="EcReleaseDateChar"/>
    <w:rsid w:val="00061FE7"/>
    <w:pPr>
      <w:jc w:val="left"/>
    </w:pPr>
    <w:rPr>
      <w:sz w:val="26"/>
      <w:szCs w:val="26"/>
    </w:rPr>
  </w:style>
  <w:style w:type="character" w:customStyle="1" w:styleId="EcReleaseDateChar">
    <w:name w:val="Ec_Release_Date Char"/>
    <w:link w:val="EcReleaseDate"/>
    <w:rsid w:val="00061FE7"/>
    <w:rPr>
      <w:rFonts w:ascii="Arial" w:eastAsia="MS Gothic" w:hAnsi="Arial"/>
      <w:b/>
      <w:bCs/>
      <w:noProof/>
      <w:color w:val="B3975B"/>
      <w:spacing w:val="-10"/>
      <w:kern w:val="28"/>
      <w:sz w:val="26"/>
      <w:szCs w:val="26"/>
      <w:lang w:bidi="ar-AE"/>
    </w:rPr>
  </w:style>
  <w:style w:type="paragraph" w:customStyle="1" w:styleId="EcContentTableBody">
    <w:name w:val="Ec_Content_Table_Body"/>
    <w:basedOn w:val="SCADEconomy"/>
    <w:link w:val="EcContentTableBodyChar"/>
    <w:rsid w:val="00061FE7"/>
    <w:pPr>
      <w:tabs>
        <w:tab w:val="right" w:leader="dot" w:pos="10070"/>
      </w:tabs>
    </w:pPr>
    <w:rPr>
      <w:rFonts w:ascii="Arial" w:hAnsi="Arial" w:cs="Tahoma"/>
      <w:b w:val="0"/>
      <w:bCs w:val="0"/>
      <w:color w:val="929292"/>
      <w:sz w:val="20"/>
      <w:szCs w:val="20"/>
    </w:rPr>
  </w:style>
  <w:style w:type="character" w:customStyle="1" w:styleId="EcContentTableBodyChar">
    <w:name w:val="Ec_Content_Table_Body Char"/>
    <w:link w:val="EcContentTableBody"/>
    <w:rsid w:val="00061FE7"/>
    <w:rPr>
      <w:rFonts w:ascii="Arial" w:hAnsi="Arial"/>
      <w:color w:val="929292"/>
      <w:sz w:val="20"/>
      <w:szCs w:val="20"/>
      <w:lang w:val="en-GB"/>
    </w:rPr>
  </w:style>
  <w:style w:type="paragraph" w:customStyle="1" w:styleId="PopPubTitle">
    <w:name w:val="Pop_Pub_Title"/>
    <w:link w:val="PopPubTitleChar"/>
    <w:autoRedefine/>
    <w:qFormat/>
    <w:rsid w:val="00FF6511"/>
    <w:pPr>
      <w:jc w:val="center"/>
    </w:pPr>
    <w:rPr>
      <w:rFonts w:ascii="Arial" w:eastAsia="MS Gothic" w:hAnsi="Arial"/>
      <w:b/>
      <w:bCs/>
      <w:noProof/>
      <w:color w:val="495663" w:themeColor="accent1"/>
      <w:spacing w:val="-10"/>
      <w:kern w:val="28"/>
      <w:sz w:val="44"/>
      <w:szCs w:val="44"/>
      <w:lang w:bidi="ar-AE"/>
    </w:rPr>
  </w:style>
  <w:style w:type="paragraph" w:customStyle="1" w:styleId="PopRelease">
    <w:name w:val="Pop_Release"/>
    <w:link w:val="PopReleaseChar"/>
    <w:autoRedefine/>
    <w:qFormat/>
    <w:rsid w:val="00FF6511"/>
    <w:pPr>
      <w:bidi/>
      <w:jc w:val="right"/>
    </w:pPr>
    <w:rPr>
      <w:rFonts w:ascii="Arial" w:eastAsia="MS Gothic" w:hAnsi="Arial"/>
      <w:b/>
      <w:bCs/>
      <w:noProof/>
      <w:color w:val="495663" w:themeColor="accent1"/>
      <w:spacing w:val="-10"/>
      <w:kern w:val="28"/>
      <w:sz w:val="26"/>
      <w:szCs w:val="26"/>
      <w:lang w:bidi="ar-AE"/>
    </w:rPr>
  </w:style>
  <w:style w:type="character" w:customStyle="1" w:styleId="PopPubTitleChar">
    <w:name w:val="Pop_Pub_Title Char"/>
    <w:link w:val="PopPubTitle"/>
    <w:rsid w:val="00FF6511"/>
    <w:rPr>
      <w:rFonts w:ascii="Arial" w:eastAsia="MS Gothic" w:hAnsi="Arial"/>
      <w:b/>
      <w:bCs/>
      <w:noProof/>
      <w:color w:val="495663" w:themeColor="accent1"/>
      <w:spacing w:val="-10"/>
      <w:kern w:val="28"/>
      <w:sz w:val="44"/>
      <w:szCs w:val="44"/>
      <w:lang w:bidi="ar-AE"/>
    </w:rPr>
  </w:style>
  <w:style w:type="paragraph" w:customStyle="1" w:styleId="PopContent">
    <w:name w:val="Pop_Content"/>
    <w:basedOn w:val="EcContentTableBody"/>
    <w:link w:val="PopContentChar"/>
    <w:autoRedefine/>
    <w:qFormat/>
    <w:rsid w:val="00C070EC"/>
    <w:pPr>
      <w:bidi w:val="0"/>
      <w:spacing w:line="360" w:lineRule="auto"/>
      <w:jc w:val="right"/>
    </w:pPr>
    <w:rPr>
      <w:rFonts w:ascii="Tahoma" w:hAnsi="Tahoma"/>
      <w:noProof/>
      <w:color w:val="auto"/>
    </w:rPr>
  </w:style>
  <w:style w:type="character" w:customStyle="1" w:styleId="PopReleaseChar">
    <w:name w:val="Pop_Release Char"/>
    <w:link w:val="PopRelease"/>
    <w:rsid w:val="00FF6511"/>
    <w:rPr>
      <w:rFonts w:ascii="Arial" w:eastAsia="MS Gothic" w:hAnsi="Arial"/>
      <w:b/>
      <w:bCs/>
      <w:noProof/>
      <w:color w:val="495663" w:themeColor="accent1"/>
      <w:spacing w:val="-10"/>
      <w:kern w:val="28"/>
      <w:sz w:val="26"/>
      <w:szCs w:val="26"/>
      <w:lang w:bidi="ar-AE"/>
    </w:rPr>
  </w:style>
  <w:style w:type="character" w:customStyle="1" w:styleId="PopContentChar">
    <w:name w:val="Pop_Content Char"/>
    <w:link w:val="PopContent"/>
    <w:rsid w:val="00C070EC"/>
    <w:rPr>
      <w:noProof/>
      <w:lang w:val="en-GB"/>
    </w:rPr>
  </w:style>
  <w:style w:type="paragraph" w:customStyle="1" w:styleId="PopNumbering">
    <w:name w:val="Pop_Numbering"/>
    <w:basedOn w:val="PopBulleting"/>
    <w:link w:val="PopNumberingChar"/>
    <w:autoRedefine/>
    <w:qFormat/>
    <w:rsid w:val="00C070EC"/>
    <w:pPr>
      <w:numPr>
        <w:numId w:val="3"/>
      </w:numPr>
      <w:bidi w:val="0"/>
    </w:pPr>
    <w:rPr>
      <w:rFonts w:ascii="Tahoma" w:hAnsi="Tahoma"/>
      <w:color w:val="auto"/>
    </w:rPr>
  </w:style>
  <w:style w:type="paragraph" w:customStyle="1" w:styleId="PopHeading1">
    <w:name w:val="Pop_Heading1"/>
    <w:link w:val="PopHeading1Char"/>
    <w:autoRedefine/>
    <w:qFormat/>
    <w:rsid w:val="001E3300"/>
    <w:pPr>
      <w:bidi/>
      <w:spacing w:line="360" w:lineRule="auto"/>
    </w:pPr>
    <w:rPr>
      <w:rFonts w:asciiTheme="majorBidi" w:eastAsia="Calibri" w:hAnsiTheme="majorBidi"/>
      <w:b/>
      <w:bCs/>
      <w:sz w:val="22"/>
      <w:szCs w:val="22"/>
      <w:lang w:val="en-GB" w:bidi="ar-AE"/>
    </w:rPr>
  </w:style>
  <w:style w:type="character" w:customStyle="1" w:styleId="PopNumberingChar">
    <w:name w:val="Pop_Numbering Char"/>
    <w:link w:val="PopNumbering"/>
    <w:rsid w:val="00C070EC"/>
  </w:style>
  <w:style w:type="character" w:customStyle="1" w:styleId="PopHeading1Char">
    <w:name w:val="Pop_Heading1 Char"/>
    <w:link w:val="PopHeading1"/>
    <w:rsid w:val="001E3300"/>
    <w:rPr>
      <w:rFonts w:asciiTheme="majorBidi" w:eastAsia="Calibri" w:hAnsiTheme="majorBidi"/>
      <w:b/>
      <w:bCs/>
      <w:sz w:val="22"/>
      <w:szCs w:val="22"/>
      <w:lang w:val="en-GB" w:bidi="ar-AE"/>
    </w:rPr>
  </w:style>
  <w:style w:type="paragraph" w:customStyle="1" w:styleId="PopSubTitle">
    <w:name w:val="Pop_SubTitle"/>
    <w:basedOn w:val="PopPubTitle"/>
    <w:link w:val="PopSubTitleChar"/>
    <w:autoRedefine/>
    <w:qFormat/>
    <w:rsid w:val="00E61208"/>
    <w:rPr>
      <w:sz w:val="36"/>
      <w:szCs w:val="36"/>
    </w:rPr>
  </w:style>
  <w:style w:type="paragraph" w:customStyle="1" w:styleId="EnvTableChartTitleNumber">
    <w:name w:val="Env_Table/Chart_Title_Number"/>
    <w:basedOn w:val="EnvTableChartTitle0"/>
    <w:link w:val="EnvTableChartTitleNumberChar"/>
    <w:autoRedefine/>
    <w:rsid w:val="00057868"/>
    <w:rPr>
      <w:rFonts w:ascii="Tahoma" w:hAnsi="Tahoma"/>
      <w:color w:val="595959"/>
    </w:rPr>
  </w:style>
  <w:style w:type="character" w:customStyle="1" w:styleId="PopSubTitleChar">
    <w:name w:val="Pop_SubTitle Char"/>
    <w:link w:val="PopSubTitle"/>
    <w:rsid w:val="00E61208"/>
    <w:rPr>
      <w:rFonts w:ascii="Arial" w:eastAsia="MS Gothic" w:hAnsi="Arial"/>
      <w:b/>
      <w:bCs/>
      <w:noProof/>
      <w:color w:val="A2AC72"/>
      <w:spacing w:val="-10"/>
      <w:kern w:val="28"/>
      <w:sz w:val="36"/>
      <w:szCs w:val="36"/>
      <w:lang w:bidi="ar-AE"/>
    </w:rPr>
  </w:style>
  <w:style w:type="paragraph" w:customStyle="1" w:styleId="PopTableChartTitles">
    <w:name w:val="Pop_Table/Chart_Titles"/>
    <w:link w:val="PopTableChartTitlesChar"/>
    <w:autoRedefine/>
    <w:qFormat/>
    <w:rsid w:val="001F3FB3"/>
    <w:pPr>
      <w:bidi/>
      <w:spacing w:after="120" w:line="360" w:lineRule="auto"/>
    </w:pPr>
    <w:rPr>
      <w:rFonts w:ascii="Arial" w:eastAsia="Tahoma" w:hAnsi="Arial"/>
      <w:b/>
      <w:bCs/>
      <w:color w:val="595959"/>
      <w:sz w:val="22"/>
      <w:szCs w:val="22"/>
      <w:lang w:bidi="ar-AE"/>
    </w:rPr>
  </w:style>
  <w:style w:type="character" w:customStyle="1" w:styleId="EnvTableChartTitleNumberChar">
    <w:name w:val="Env_Table/Chart_Title_Number Char"/>
    <w:link w:val="EnvTableChartTitleNumber"/>
    <w:rsid w:val="00057868"/>
    <w:rPr>
      <w:rFonts w:ascii="Arial" w:eastAsia="Tahoma" w:hAnsi="Arial" w:cs="Times New Roman"/>
      <w:b/>
      <w:bCs/>
      <w:color w:val="929292"/>
      <w:sz w:val="28"/>
      <w:szCs w:val="28"/>
      <w:lang w:val="x-none" w:eastAsia="x-none" w:bidi="ar-AE"/>
    </w:rPr>
  </w:style>
  <w:style w:type="character" w:customStyle="1" w:styleId="PopTableChartTitlesChar">
    <w:name w:val="Pop_Table/Chart_Titles Char"/>
    <w:link w:val="PopTableChartTitles"/>
    <w:rsid w:val="001F3FB3"/>
    <w:rPr>
      <w:rFonts w:ascii="Arial" w:eastAsia="Tahoma" w:hAnsi="Arial"/>
      <w:b/>
      <w:bCs/>
      <w:color w:val="595959"/>
      <w:sz w:val="22"/>
      <w:szCs w:val="22"/>
      <w:lang w:bidi="ar-AE"/>
    </w:rPr>
  </w:style>
  <w:style w:type="paragraph" w:customStyle="1" w:styleId="Pop2ndColumnHeaders">
    <w:name w:val="Pop_2nd_Column_Headers"/>
    <w:basedOn w:val="PopTableRowHeader"/>
    <w:link w:val="Pop2ndColumnHeadersChar"/>
    <w:autoRedefine/>
    <w:qFormat/>
    <w:rsid w:val="00C070EC"/>
    <w:pPr>
      <w:jc w:val="right"/>
    </w:pPr>
    <w:rPr>
      <w:rFonts w:ascii="Tahoma" w:hAnsi="Tahoma"/>
    </w:rPr>
  </w:style>
  <w:style w:type="paragraph" w:customStyle="1" w:styleId="PopTableCategoryColumn">
    <w:name w:val="Pop_Table_Category_Column"/>
    <w:basedOn w:val="PopTableBody"/>
    <w:link w:val="PopTableCategoryColumnChar"/>
    <w:autoRedefine/>
    <w:qFormat/>
    <w:rsid w:val="00A72DF7"/>
    <w:pPr>
      <w:ind w:left="0"/>
    </w:pPr>
  </w:style>
  <w:style w:type="character" w:customStyle="1" w:styleId="Pop2ndColumnHeadersChar">
    <w:name w:val="Pop_2nd_Column_Headers Char"/>
    <w:link w:val="Pop2ndColumnHeaders"/>
    <w:rsid w:val="00C070EC"/>
    <w:rPr>
      <w:b/>
      <w:bCs/>
      <w:color w:val="FFFFFF"/>
    </w:rPr>
  </w:style>
  <w:style w:type="paragraph" w:customStyle="1" w:styleId="PopTableMainCategory">
    <w:name w:val="Pop_Table_Main_Category"/>
    <w:basedOn w:val="PopTableCategoryColumn"/>
    <w:link w:val="PopTableMainCategoryChar"/>
    <w:autoRedefine/>
    <w:qFormat/>
    <w:rsid w:val="00BA036B"/>
    <w:rPr>
      <w:b/>
      <w:bCs/>
    </w:rPr>
  </w:style>
  <w:style w:type="character" w:customStyle="1" w:styleId="PopTableCategoryColumnChar">
    <w:name w:val="Pop_Table_Category_Column Char"/>
    <w:link w:val="PopTableCategoryColumn"/>
    <w:rsid w:val="00A72DF7"/>
  </w:style>
  <w:style w:type="paragraph" w:customStyle="1" w:styleId="PopTableChartNotes">
    <w:name w:val="Pop_Table/Chart_Notes"/>
    <w:basedOn w:val="PopSourceNote"/>
    <w:link w:val="PopTableChartNotesChar"/>
    <w:autoRedefine/>
    <w:qFormat/>
    <w:rsid w:val="00BA036B"/>
    <w:rPr>
      <w:color w:val="8A1E04"/>
    </w:rPr>
  </w:style>
  <w:style w:type="character" w:customStyle="1" w:styleId="PopTableMainCategoryChar">
    <w:name w:val="Pop_Table_Main_Category Char"/>
    <w:link w:val="PopTableMainCategory"/>
    <w:rsid w:val="00BA036B"/>
    <w:rPr>
      <w:rFonts w:ascii="Arial" w:hAnsi="Arial"/>
      <w:b/>
      <w:bCs/>
      <w:color w:val="595959"/>
      <w:sz w:val="20"/>
      <w:szCs w:val="20"/>
    </w:rPr>
  </w:style>
  <w:style w:type="character" w:customStyle="1" w:styleId="PopTableChartNotesChar">
    <w:name w:val="Pop_Table/Chart_Notes Char"/>
    <w:link w:val="PopTableChartNotes"/>
    <w:rsid w:val="00BA036B"/>
    <w:rPr>
      <w:rFonts w:ascii="Arial" w:hAnsi="Arial"/>
      <w:color w:val="8A1E04"/>
      <w:sz w:val="16"/>
      <w:szCs w:val="16"/>
      <w:lang w:val="en-GB" w:eastAsia="en-GB"/>
    </w:rPr>
  </w:style>
  <w:style w:type="table" w:styleId="PlainTable5">
    <w:name w:val="Plain Table 5"/>
    <w:basedOn w:val="TableNormal"/>
    <w:uiPriority w:val="99"/>
    <w:rsid w:val="00F23655"/>
    <w:tblPr>
      <w:tblStyleRowBandSize w:val="1"/>
      <w:tblStyleColBandSize w:val="1"/>
    </w:tblPr>
    <w:tblStylePr w:type="firstRow">
      <w:rPr>
        <w:rFonts w:ascii="Arial" w:eastAsia="MS Gothic" w:hAnsi="Arial" w:cs="Tahoma"/>
        <w:i/>
        <w:iCs/>
        <w:sz w:val="26"/>
      </w:rPr>
      <w:tblPr/>
      <w:tcPr>
        <w:tcBorders>
          <w:bottom w:val="single" w:sz="4" w:space="0" w:color="ABABAB"/>
        </w:tcBorders>
        <w:shd w:val="clear" w:color="auto" w:fill="FFFFFF"/>
      </w:tcPr>
    </w:tblStylePr>
    <w:tblStylePr w:type="lastRow">
      <w:rPr>
        <w:rFonts w:ascii="Arial" w:eastAsia="MS Gothic" w:hAnsi="Arial" w:cs="Tahoma"/>
        <w:i/>
        <w:iCs/>
        <w:sz w:val="26"/>
      </w:rPr>
      <w:tblPr/>
      <w:tcPr>
        <w:tcBorders>
          <w:top w:val="single" w:sz="4" w:space="0" w:color="ABABAB"/>
        </w:tcBorders>
        <w:shd w:val="clear" w:color="auto" w:fill="FFFFFF"/>
      </w:tcPr>
    </w:tblStylePr>
    <w:tblStylePr w:type="firstCol">
      <w:pPr>
        <w:jc w:val="right"/>
      </w:pPr>
      <w:rPr>
        <w:rFonts w:ascii="Arial" w:eastAsia="MS Gothic" w:hAnsi="Arial" w:cs="Tahoma"/>
        <w:i/>
        <w:iCs/>
        <w:sz w:val="26"/>
      </w:rPr>
      <w:tblPr/>
      <w:tcPr>
        <w:tcBorders>
          <w:right w:val="single" w:sz="4" w:space="0" w:color="ABABAB"/>
        </w:tcBorders>
        <w:shd w:val="clear" w:color="auto" w:fill="FFFFFF"/>
      </w:tcPr>
    </w:tblStylePr>
    <w:tblStylePr w:type="lastCol">
      <w:rPr>
        <w:rFonts w:ascii="Arial" w:eastAsia="MS Gothic" w:hAnsi="Arial" w:cs="Tahoma"/>
        <w:i/>
        <w:iCs/>
        <w:sz w:val="26"/>
      </w:rPr>
      <w:tblPr/>
      <w:tcPr>
        <w:tcBorders>
          <w:left w:val="single" w:sz="4" w:space="0" w:color="ABABAB"/>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nvTableDesign">
    <w:name w:val="Env_Table_Design"/>
    <w:basedOn w:val="TableNormal"/>
    <w:uiPriority w:val="99"/>
    <w:rsid w:val="001129A5"/>
    <w:pPr>
      <w:jc w:val="right"/>
    </w:pPr>
    <w:tblPr/>
    <w:tcPr>
      <w:vAlign w:val="center"/>
    </w:tcPr>
    <w:tblStylePr w:type="firstRow">
      <w:pPr>
        <w:jc w:val="left"/>
      </w:pPr>
      <w:rPr>
        <w:rFonts w:ascii="Arial" w:hAnsi="Arial" w:cs="Tahoma"/>
        <w:b/>
        <w:bCs/>
        <w:color w:val="FFFFFF"/>
        <w:sz w:val="20"/>
        <w:szCs w:val="20"/>
      </w:rPr>
      <w:tblPr/>
      <w:tcPr>
        <w:shd w:val="clear" w:color="auto" w:fill="A2AC72"/>
      </w:tcPr>
    </w:tblStylePr>
    <w:tblStylePr w:type="lastRow">
      <w:rPr>
        <w:rFonts w:ascii="Arial" w:hAnsi="Arial" w:cs="Tahoma"/>
        <w:b/>
        <w:bCs/>
        <w:sz w:val="20"/>
        <w:szCs w:val="20"/>
      </w:rPr>
      <w:tblPr/>
      <w:tcPr>
        <w:tcBorders>
          <w:top w:val="nil"/>
          <w:left w:val="nil"/>
          <w:bottom w:val="single" w:sz="4" w:space="0" w:color="A2AC72"/>
          <w:right w:val="nil"/>
          <w:insideH w:val="nil"/>
          <w:insideV w:val="nil"/>
          <w:tl2br w:val="nil"/>
          <w:tr2bl w:val="nil"/>
        </w:tcBorders>
        <w:shd w:val="clear" w:color="auto" w:fill="DADDDF"/>
      </w:tcPr>
    </w:tblStylePr>
    <w:tblStylePr w:type="firstCol">
      <w:pPr>
        <w:jc w:val="left"/>
      </w:pPr>
      <w:rPr>
        <w:rFonts w:cs="Tahoma"/>
        <w:szCs w:val="20"/>
      </w:rPr>
    </w:tblStylePr>
  </w:style>
  <w:style w:type="table" w:customStyle="1" w:styleId="EnvTableContentIndex">
    <w:name w:val="Env_Table_Content_Index"/>
    <w:basedOn w:val="TableNormal"/>
    <w:uiPriority w:val="99"/>
    <w:rsid w:val="00CF4161"/>
    <w:tblPr/>
  </w:style>
  <w:style w:type="paragraph" w:styleId="TOC4">
    <w:name w:val="toc 4"/>
    <w:basedOn w:val="Normal"/>
    <w:next w:val="Normal"/>
    <w:autoRedefine/>
    <w:uiPriority w:val="39"/>
    <w:unhideWhenUsed/>
    <w:rsid w:val="00CF4161"/>
    <w:pPr>
      <w:ind w:left="660"/>
    </w:pPr>
    <w:rPr>
      <w:rFonts w:ascii="Arial" w:hAnsi="Arial"/>
      <w:sz w:val="18"/>
      <w:szCs w:val="21"/>
    </w:rPr>
  </w:style>
  <w:style w:type="paragraph" w:styleId="TOC5">
    <w:name w:val="toc 5"/>
    <w:basedOn w:val="Normal"/>
    <w:next w:val="Normal"/>
    <w:autoRedefine/>
    <w:uiPriority w:val="39"/>
    <w:unhideWhenUsed/>
    <w:rsid w:val="00CF4161"/>
    <w:pPr>
      <w:ind w:left="880"/>
    </w:pPr>
    <w:rPr>
      <w:rFonts w:ascii="Arial" w:hAnsi="Arial"/>
      <w:sz w:val="18"/>
      <w:szCs w:val="21"/>
    </w:rPr>
  </w:style>
  <w:style w:type="paragraph" w:styleId="TOC6">
    <w:name w:val="toc 6"/>
    <w:basedOn w:val="Normal"/>
    <w:next w:val="Normal"/>
    <w:autoRedefine/>
    <w:uiPriority w:val="39"/>
    <w:unhideWhenUsed/>
    <w:rsid w:val="00CF4161"/>
    <w:pPr>
      <w:ind w:left="1100"/>
    </w:pPr>
    <w:rPr>
      <w:rFonts w:ascii="Arial" w:hAnsi="Arial"/>
      <w:sz w:val="18"/>
      <w:szCs w:val="21"/>
    </w:rPr>
  </w:style>
  <w:style w:type="paragraph" w:styleId="TOC7">
    <w:name w:val="toc 7"/>
    <w:basedOn w:val="Normal"/>
    <w:next w:val="Normal"/>
    <w:autoRedefine/>
    <w:uiPriority w:val="39"/>
    <w:unhideWhenUsed/>
    <w:rsid w:val="00CF4161"/>
    <w:pPr>
      <w:ind w:left="1320"/>
    </w:pPr>
    <w:rPr>
      <w:rFonts w:ascii="Arial" w:hAnsi="Arial"/>
      <w:sz w:val="18"/>
      <w:szCs w:val="21"/>
    </w:rPr>
  </w:style>
  <w:style w:type="paragraph" w:styleId="TOC8">
    <w:name w:val="toc 8"/>
    <w:basedOn w:val="Normal"/>
    <w:next w:val="Normal"/>
    <w:autoRedefine/>
    <w:uiPriority w:val="39"/>
    <w:unhideWhenUsed/>
    <w:rsid w:val="00CF4161"/>
    <w:pPr>
      <w:ind w:left="1540"/>
    </w:pPr>
    <w:rPr>
      <w:rFonts w:ascii="Arial" w:hAnsi="Arial"/>
      <w:sz w:val="18"/>
      <w:szCs w:val="21"/>
    </w:rPr>
  </w:style>
  <w:style w:type="paragraph" w:styleId="TOC9">
    <w:name w:val="toc 9"/>
    <w:basedOn w:val="Normal"/>
    <w:next w:val="Normal"/>
    <w:autoRedefine/>
    <w:uiPriority w:val="39"/>
    <w:unhideWhenUsed/>
    <w:rsid w:val="00CF4161"/>
    <w:pPr>
      <w:ind w:left="1760"/>
    </w:pPr>
    <w:rPr>
      <w:rFonts w:ascii="Arial" w:hAnsi="Arial"/>
      <w:sz w:val="18"/>
      <w:szCs w:val="21"/>
    </w:rPr>
  </w:style>
  <w:style w:type="paragraph" w:customStyle="1" w:styleId="EnvNormal0">
    <w:name w:val="Env_Normal"/>
    <w:basedOn w:val="Normal"/>
    <w:link w:val="EnvNormalChar0"/>
    <w:rsid w:val="001352F1"/>
    <w:pPr>
      <w:bidi/>
      <w:spacing w:line="360" w:lineRule="auto"/>
      <w:jc w:val="both"/>
    </w:pPr>
    <w:rPr>
      <w:rFonts w:ascii="Arial" w:hAnsi="Arial" w:cs="Tahoma"/>
      <w:color w:val="595959"/>
      <w:sz w:val="20"/>
      <w:szCs w:val="20"/>
    </w:rPr>
  </w:style>
  <w:style w:type="character" w:customStyle="1" w:styleId="EnvNormalChar0">
    <w:name w:val="Env_Normal Char"/>
    <w:link w:val="EnvNormal0"/>
    <w:rsid w:val="001352F1"/>
    <w:rPr>
      <w:rFonts w:ascii="Arial" w:hAnsi="Arial"/>
      <w:color w:val="595959"/>
    </w:rPr>
  </w:style>
  <w:style w:type="paragraph" w:customStyle="1" w:styleId="EnvTableTotal0">
    <w:name w:val="Env_Table_Total"/>
    <w:basedOn w:val="Normal"/>
    <w:link w:val="EnvTableTotalChar0"/>
    <w:autoRedefine/>
    <w:rsid w:val="001352F1"/>
    <w:pPr>
      <w:bidi/>
    </w:pPr>
    <w:rPr>
      <w:rFonts w:ascii="Arial" w:hAnsi="Arial" w:cs="Tahoma"/>
      <w:b/>
      <w:bCs/>
      <w:color w:val="595959"/>
      <w:sz w:val="20"/>
      <w:szCs w:val="20"/>
    </w:rPr>
  </w:style>
  <w:style w:type="character" w:customStyle="1" w:styleId="EnvTableTotalChar0">
    <w:name w:val="Env_Table_Total Char"/>
    <w:link w:val="EnvTableTotal0"/>
    <w:rsid w:val="001352F1"/>
    <w:rPr>
      <w:rFonts w:ascii="Arial" w:hAnsi="Arial"/>
      <w:b/>
      <w:bCs/>
      <w:color w:val="595959"/>
    </w:rPr>
  </w:style>
  <w:style w:type="paragraph" w:customStyle="1" w:styleId="EnvPubSubtitle">
    <w:name w:val="Env_Pub_Subtitle"/>
    <w:basedOn w:val="Normal"/>
    <w:link w:val="EnvPubSubtitleChar"/>
    <w:rsid w:val="001352F1"/>
    <w:pPr>
      <w:bidi/>
      <w:contextualSpacing/>
      <w:jc w:val="center"/>
    </w:pPr>
    <w:rPr>
      <w:rFonts w:ascii="Arial" w:eastAsia="MS Gothic" w:hAnsi="Arial" w:cs="Tahoma"/>
      <w:b/>
      <w:bCs/>
      <w:noProof/>
      <w:color w:val="308C6B"/>
      <w:spacing w:val="-10"/>
      <w:kern w:val="28"/>
      <w:sz w:val="36"/>
      <w:szCs w:val="36"/>
      <w:lang w:bidi="ar-AE"/>
    </w:rPr>
  </w:style>
  <w:style w:type="character" w:customStyle="1" w:styleId="EnvPubSubtitleChar">
    <w:name w:val="Env_Pub_Subtitle Char"/>
    <w:link w:val="EnvPubSubtitle"/>
    <w:rsid w:val="001352F1"/>
    <w:rPr>
      <w:rFonts w:ascii="Arial" w:eastAsia="MS Gothic" w:hAnsi="Arial"/>
      <w:b/>
      <w:bCs/>
      <w:noProof/>
      <w:color w:val="308C6B"/>
      <w:spacing w:val="-10"/>
      <w:kern w:val="28"/>
      <w:sz w:val="36"/>
      <w:szCs w:val="36"/>
      <w:lang w:bidi="ar-AE"/>
    </w:rPr>
  </w:style>
  <w:style w:type="table" w:customStyle="1" w:styleId="EcoTable">
    <w:name w:val="Eco_Table"/>
    <w:basedOn w:val="TableNormal"/>
    <w:uiPriority w:val="99"/>
    <w:rsid w:val="0017513C"/>
    <w:rPr>
      <w:rFonts w:ascii="Arial" w:hAnsi="Arial"/>
      <w:color w:val="595959"/>
    </w:rPr>
    <w:tblPr>
      <w:tblBorders>
        <w:bottom w:val="single" w:sz="4" w:space="0" w:color="AA9F8A"/>
      </w:tblBorders>
    </w:tblPr>
    <w:tblStylePr w:type="firstRow">
      <w:rPr>
        <w:rFonts w:ascii="Arial" w:hAnsi="Arial" w:cs="Tahoma"/>
        <w:color w:val="595959"/>
      </w:rPr>
      <w:tblPr/>
      <w:tcPr>
        <w:shd w:val="clear" w:color="auto" w:fill="AA9F8A"/>
      </w:tcPr>
    </w:tblStylePr>
  </w:style>
  <w:style w:type="paragraph" w:customStyle="1" w:styleId="EnvBody">
    <w:name w:val="Env_Body"/>
    <w:basedOn w:val="EnvNormal"/>
    <w:link w:val="EnvBodyChar"/>
    <w:autoRedefine/>
    <w:rsid w:val="008357ED"/>
    <w:pPr>
      <w:jc w:val="lowKashida"/>
    </w:pPr>
    <w:rPr>
      <w:color w:val="595959"/>
    </w:rPr>
  </w:style>
  <w:style w:type="character" w:customStyle="1" w:styleId="EnvBodyChar">
    <w:name w:val="Env_Body Char"/>
    <w:link w:val="EnvBody"/>
    <w:rsid w:val="008357ED"/>
    <w:rPr>
      <w:rFonts w:ascii="Arial" w:hAnsi="Arial"/>
      <w:color w:val="595959"/>
    </w:rPr>
  </w:style>
  <w:style w:type="paragraph" w:customStyle="1" w:styleId="EnvHeading10">
    <w:name w:val="Env_Heading1"/>
    <w:link w:val="EnvHeading1Char0"/>
    <w:autoRedefine/>
    <w:rsid w:val="008357ED"/>
    <w:pPr>
      <w:bidi/>
    </w:pPr>
    <w:rPr>
      <w:rFonts w:ascii="Arial" w:hAnsi="Arial"/>
      <w:b/>
      <w:bCs/>
      <w:color w:val="A2AC72"/>
      <w:sz w:val="28"/>
      <w:szCs w:val="28"/>
      <w:lang w:val="en-GB"/>
    </w:rPr>
  </w:style>
  <w:style w:type="character" w:customStyle="1" w:styleId="EnvHeading1Char0">
    <w:name w:val="Env_Heading1 Char"/>
    <w:link w:val="EnvHeading10"/>
    <w:rsid w:val="008357ED"/>
    <w:rPr>
      <w:rFonts w:ascii="Arial" w:hAnsi="Arial"/>
      <w:b/>
      <w:bCs/>
      <w:color w:val="A2AC72"/>
      <w:sz w:val="28"/>
      <w:szCs w:val="28"/>
      <w:lang w:val="en-GB"/>
    </w:rPr>
  </w:style>
  <w:style w:type="table" w:customStyle="1" w:styleId="LFTable">
    <w:name w:val="LF_Table"/>
    <w:basedOn w:val="TableNormal"/>
    <w:uiPriority w:val="99"/>
    <w:rsid w:val="00403E42"/>
    <w:rPr>
      <w:rFonts w:ascii="Arial" w:hAnsi="Arial"/>
      <w:color w:val="595959"/>
    </w:rPr>
    <w:tblPr>
      <w:tblBorders>
        <w:bottom w:val="single" w:sz="4" w:space="0" w:color="ABCFBF"/>
      </w:tblBorders>
    </w:tblPr>
    <w:tcPr>
      <w:vAlign w:val="center"/>
    </w:tcPr>
    <w:tblStylePr w:type="firstRow">
      <w:rPr>
        <w:rFonts w:ascii="Arial" w:hAnsi="Arial" w:cs="Tahoma"/>
        <w:b w:val="0"/>
        <w:bCs w:val="0"/>
        <w:color w:val="FFFFFF" w:themeColor="background1"/>
        <w:sz w:val="20"/>
        <w:szCs w:val="20"/>
      </w:rPr>
      <w:tblPr/>
      <w:tcPr>
        <w:shd w:val="clear" w:color="auto" w:fill="ABCFBF"/>
      </w:tcPr>
    </w:tblStylePr>
  </w:style>
  <w:style w:type="table" w:customStyle="1" w:styleId="PopTable">
    <w:name w:val="Pop_Table"/>
    <w:basedOn w:val="TableNormal"/>
    <w:uiPriority w:val="99"/>
    <w:rsid w:val="00403E42"/>
    <w:rPr>
      <w:rFonts w:ascii="Arial" w:hAnsi="Arial"/>
    </w:rPr>
    <w:tblPr>
      <w:tblBorders>
        <w:bottom w:val="single" w:sz="4" w:space="0" w:color="495663" w:themeColor="accent1"/>
      </w:tblBorders>
    </w:tblPr>
    <w:tblStylePr w:type="firstRow">
      <w:pPr>
        <w:jc w:val="left"/>
      </w:pPr>
      <w:rPr>
        <w:rFonts w:ascii="Arial" w:hAnsi="Arial" w:cs="Tahoma"/>
        <w:color w:val="FFFFFF" w:themeColor="background1"/>
        <w:sz w:val="20"/>
        <w:szCs w:val="20"/>
      </w:rPr>
      <w:tblPr/>
      <w:tcPr>
        <w:shd w:val="clear" w:color="auto" w:fill="495663" w:themeFill="accent1"/>
        <w:vAlign w:val="center"/>
      </w:tcPr>
    </w:tblStylePr>
  </w:style>
  <w:style w:type="paragraph" w:customStyle="1" w:styleId="SCSContent">
    <w:name w:val="SCS_Content"/>
    <w:basedOn w:val="Normal"/>
    <w:link w:val="SCSContentChar"/>
    <w:autoRedefine/>
    <w:qFormat/>
    <w:rsid w:val="00C070EC"/>
    <w:pPr>
      <w:tabs>
        <w:tab w:val="right" w:leader="dot" w:pos="10070"/>
      </w:tabs>
      <w:bidi/>
      <w:spacing w:line="360" w:lineRule="auto"/>
      <w:jc w:val="right"/>
    </w:pPr>
    <w:rPr>
      <w:rFonts w:ascii="Tahoma" w:hAnsi="Tahoma" w:cs="Tahoma"/>
      <w:noProof/>
      <w:sz w:val="20"/>
      <w:szCs w:val="20"/>
      <w:lang w:val="en-GB"/>
    </w:rPr>
  </w:style>
  <w:style w:type="character" w:customStyle="1" w:styleId="SCSContentChar">
    <w:name w:val="SCS_Content Char"/>
    <w:link w:val="SCSContent"/>
    <w:rsid w:val="00C070EC"/>
    <w:rPr>
      <w:noProof/>
      <w:lang w:val="en-GB"/>
    </w:rPr>
  </w:style>
  <w:style w:type="character" w:customStyle="1" w:styleId="EcoBodyChar">
    <w:name w:val="Eco_Body Char"/>
    <w:basedOn w:val="DefaultParagraphFont"/>
    <w:link w:val="EcoBody"/>
    <w:locked/>
    <w:rsid w:val="000E4865"/>
    <w:rPr>
      <w:rFonts w:ascii="Arial" w:hAnsi="Arial" w:cs="Arial"/>
    </w:rPr>
  </w:style>
  <w:style w:type="paragraph" w:customStyle="1" w:styleId="EcoBody">
    <w:name w:val="Eco_Body"/>
    <w:basedOn w:val="Normal"/>
    <w:link w:val="EcoBodyChar"/>
    <w:qFormat/>
    <w:rsid w:val="000E4865"/>
    <w:pPr>
      <w:bidi/>
      <w:spacing w:line="360" w:lineRule="auto"/>
      <w:jc w:val="both"/>
    </w:pPr>
    <w:rPr>
      <w:rFonts w:ascii="Arial" w:hAnsi="Arial"/>
      <w:sz w:val="20"/>
      <w:szCs w:val="20"/>
    </w:rPr>
  </w:style>
  <w:style w:type="paragraph" w:customStyle="1" w:styleId="EcoHeading2">
    <w:name w:val="Eco_Heading 2"/>
    <w:link w:val="EcoHeading2Char"/>
    <w:autoRedefine/>
    <w:qFormat/>
    <w:rsid w:val="00075F13"/>
    <w:pPr>
      <w:bidi/>
      <w:spacing w:line="360" w:lineRule="auto"/>
      <w:ind w:left="5"/>
    </w:pPr>
    <w:rPr>
      <w:b/>
      <w:bCs/>
      <w:color w:val="75B0DD"/>
      <w:sz w:val="22"/>
      <w:szCs w:val="22"/>
    </w:rPr>
  </w:style>
  <w:style w:type="character" w:customStyle="1" w:styleId="EcoHeading2Char">
    <w:name w:val="Eco_Heading 2 Char"/>
    <w:link w:val="EcoHeading2"/>
    <w:rsid w:val="00075F13"/>
    <w:rPr>
      <w:b/>
      <w:bCs/>
      <w:color w:val="75B0DD"/>
      <w:sz w:val="22"/>
      <w:szCs w:val="22"/>
    </w:rPr>
  </w:style>
  <w:style w:type="character" w:customStyle="1" w:styleId="Heading3Char">
    <w:name w:val="Heading 3 Char"/>
    <w:basedOn w:val="DefaultParagraphFont"/>
    <w:link w:val="Heading3"/>
    <w:rsid w:val="00344A25"/>
    <w:rPr>
      <w:rFonts w:asciiTheme="majorHAnsi" w:eastAsiaTheme="majorEastAsia" w:hAnsiTheme="majorHAnsi" w:cstheme="majorBidi"/>
      <w:color w:val="242A31" w:themeColor="accent1" w:themeShade="7F"/>
      <w:sz w:val="24"/>
      <w:szCs w:val="24"/>
    </w:rPr>
  </w:style>
  <w:style w:type="paragraph" w:customStyle="1" w:styleId="SCADHeading2">
    <w:name w:val="SCAD_Heading 2"/>
    <w:basedOn w:val="EnvHeading2"/>
    <w:link w:val="SCADHeading2Char"/>
    <w:autoRedefine/>
    <w:qFormat/>
    <w:rsid w:val="00344A25"/>
    <w:pPr>
      <w:numPr>
        <w:numId w:val="4"/>
      </w:numPr>
      <w:spacing w:line="360" w:lineRule="auto"/>
      <w:jc w:val="both"/>
    </w:pPr>
    <w:rPr>
      <w:rFonts w:ascii="Tahoma" w:hAnsi="Tahoma"/>
      <w:b/>
      <w:bCs/>
      <w:color w:val="8A1E04"/>
      <w:lang w:bidi="ar-AE"/>
    </w:rPr>
  </w:style>
  <w:style w:type="character" w:customStyle="1" w:styleId="SCADHeading2Char">
    <w:name w:val="SCAD_Heading 2 Char"/>
    <w:link w:val="SCADHeading2"/>
    <w:rsid w:val="00344A25"/>
    <w:rPr>
      <w:rFonts w:eastAsia="Tahoma"/>
      <w:b/>
      <w:bCs/>
      <w:color w:val="8A1E04"/>
      <w:sz w:val="28"/>
      <w:szCs w:val="28"/>
      <w:lang w:eastAsia="x-none" w:bidi="ar-AE"/>
    </w:rPr>
  </w:style>
  <w:style w:type="paragraph" w:customStyle="1" w:styleId="SCADInfo">
    <w:name w:val="SCAD_Info"/>
    <w:basedOn w:val="Normal"/>
    <w:link w:val="SCADInfoChar"/>
    <w:autoRedefine/>
    <w:qFormat/>
    <w:rsid w:val="00344A25"/>
    <w:pPr>
      <w:autoSpaceDE w:val="0"/>
      <w:autoSpaceDN w:val="0"/>
      <w:bidi/>
      <w:adjustRightInd w:val="0"/>
      <w:spacing w:before="120"/>
    </w:pPr>
    <w:rPr>
      <w:rFonts w:ascii="Tahoma" w:hAnsi="Tahoma"/>
      <w:sz w:val="20"/>
      <w:szCs w:val="20"/>
    </w:rPr>
  </w:style>
  <w:style w:type="character" w:customStyle="1" w:styleId="SCADInfoChar">
    <w:name w:val="SCAD_Info Char"/>
    <w:link w:val="SCADInfo"/>
    <w:rsid w:val="00344A25"/>
    <w:rPr>
      <w:rFonts w:cs="Arial"/>
    </w:rPr>
  </w:style>
  <w:style w:type="paragraph" w:customStyle="1" w:styleId="SCADBody">
    <w:name w:val="SCAD_Body"/>
    <w:basedOn w:val="EnvNormal"/>
    <w:link w:val="SCADBodyChar"/>
    <w:autoRedefine/>
    <w:qFormat/>
    <w:rsid w:val="00944FFD"/>
    <w:pPr>
      <w:ind w:left="360"/>
    </w:pPr>
    <w:rPr>
      <w:rFonts w:ascii="Tahoma" w:hAnsi="Tahoma"/>
      <w:color w:val="auto"/>
    </w:rPr>
  </w:style>
  <w:style w:type="character" w:customStyle="1" w:styleId="SCADBodyChar">
    <w:name w:val="SCAD_Body Char"/>
    <w:link w:val="SCADBody"/>
    <w:rsid w:val="00944FFD"/>
  </w:style>
  <w:style w:type="paragraph" w:customStyle="1" w:styleId="SCADSourceNote">
    <w:name w:val="SCAD_Source_Note"/>
    <w:basedOn w:val="SCADBody"/>
    <w:link w:val="SCADSourceNoteChar"/>
    <w:autoRedefine/>
    <w:qFormat/>
    <w:rsid w:val="00344A25"/>
    <w:pPr>
      <w:jc w:val="left"/>
    </w:pPr>
    <w:rPr>
      <w:rFonts w:eastAsia="Calibri"/>
      <w:lang w:val="en-GB" w:eastAsia="en-GB"/>
    </w:rPr>
  </w:style>
  <w:style w:type="character" w:customStyle="1" w:styleId="SCADSourceNoteChar">
    <w:name w:val="SCAD_Source_Note Char"/>
    <w:link w:val="SCADSourceNote"/>
    <w:rsid w:val="00344A25"/>
    <w:rPr>
      <w:rFonts w:eastAsia="Calibri"/>
      <w:b/>
      <w:bCs/>
      <w:lang w:val="en-GB" w:eastAsia="en-GB" w:bidi="ar-AE"/>
    </w:rPr>
  </w:style>
  <w:style w:type="paragraph" w:customStyle="1" w:styleId="SCADTableTotals">
    <w:name w:val="SCAD_Table_Totals"/>
    <w:basedOn w:val="Normal"/>
    <w:link w:val="SCADTableTotalsChar"/>
    <w:autoRedefine/>
    <w:qFormat/>
    <w:rsid w:val="00344A25"/>
    <w:pPr>
      <w:bidi/>
      <w:jc w:val="right"/>
    </w:pPr>
    <w:rPr>
      <w:rFonts w:ascii="Tahoma" w:hAnsi="Tahoma" w:cs="Tahoma"/>
      <w:b/>
      <w:bCs/>
      <w:sz w:val="20"/>
      <w:szCs w:val="20"/>
    </w:rPr>
  </w:style>
  <w:style w:type="character" w:customStyle="1" w:styleId="SCADTableTotalsChar">
    <w:name w:val="SCAD_Table_Totals Char"/>
    <w:link w:val="SCADTableTotals"/>
    <w:rsid w:val="00344A25"/>
    <w:rPr>
      <w:b/>
      <w:bCs/>
    </w:rPr>
  </w:style>
  <w:style w:type="paragraph" w:customStyle="1" w:styleId="SCADTableRowHeader">
    <w:name w:val="SCAD_Table_Row_Header"/>
    <w:basedOn w:val="Normal"/>
    <w:link w:val="SCADTableRowHeaderChar"/>
    <w:autoRedefine/>
    <w:qFormat/>
    <w:rsid w:val="00344A25"/>
    <w:pPr>
      <w:bidi/>
    </w:pPr>
    <w:rPr>
      <w:rFonts w:ascii="Tahoma" w:hAnsi="Tahoma" w:cs="Tahoma"/>
      <w:b/>
      <w:bCs/>
      <w:color w:val="FFFFFF"/>
      <w:sz w:val="20"/>
      <w:szCs w:val="20"/>
    </w:rPr>
  </w:style>
  <w:style w:type="character" w:customStyle="1" w:styleId="SCADTableRowHeaderChar">
    <w:name w:val="SCAD_Table_Row_Header Char"/>
    <w:link w:val="SCADTableRowHeader"/>
    <w:rsid w:val="00344A25"/>
    <w:rPr>
      <w:b/>
      <w:bCs/>
      <w:color w:val="FFFFFF"/>
    </w:rPr>
  </w:style>
  <w:style w:type="paragraph" w:customStyle="1" w:styleId="SCADTableBody">
    <w:name w:val="SCAD_Table_Body"/>
    <w:basedOn w:val="Normal"/>
    <w:link w:val="SCADTableBodyChar"/>
    <w:autoRedefine/>
    <w:qFormat/>
    <w:rsid w:val="00344A25"/>
    <w:pPr>
      <w:bidi/>
      <w:jc w:val="right"/>
    </w:pPr>
    <w:rPr>
      <w:rFonts w:ascii="Tahoma" w:hAnsi="Tahoma" w:cs="Tahoma"/>
      <w:sz w:val="20"/>
      <w:szCs w:val="20"/>
    </w:rPr>
  </w:style>
  <w:style w:type="character" w:customStyle="1" w:styleId="SCADTableBodyChar">
    <w:name w:val="SCAD_Table_Body Char"/>
    <w:link w:val="SCADTableBody"/>
    <w:rsid w:val="00344A25"/>
  </w:style>
  <w:style w:type="paragraph" w:customStyle="1" w:styleId="SCADTableChartSubtitle">
    <w:name w:val="SCAD_Table/Chart_Subtitle"/>
    <w:link w:val="SCADTableChartSubtitleChar"/>
    <w:autoRedefine/>
    <w:qFormat/>
    <w:rsid w:val="00344A25"/>
    <w:pPr>
      <w:bidi/>
      <w:spacing w:line="360" w:lineRule="auto"/>
    </w:pPr>
    <w:rPr>
      <w:sz w:val="18"/>
      <w:szCs w:val="18"/>
      <w:lang w:bidi="ar-AE"/>
    </w:rPr>
  </w:style>
  <w:style w:type="character" w:customStyle="1" w:styleId="SCADTableChartSubtitleChar">
    <w:name w:val="SCAD_Table/Chart_Subtitle Char"/>
    <w:link w:val="SCADTableChartSubtitle"/>
    <w:rsid w:val="00344A25"/>
    <w:rPr>
      <w:sz w:val="18"/>
      <w:szCs w:val="18"/>
      <w:lang w:bidi="ar-AE"/>
    </w:rPr>
  </w:style>
  <w:style w:type="paragraph" w:customStyle="1" w:styleId="SCADBulleting">
    <w:name w:val="SCAD_Bulleting"/>
    <w:basedOn w:val="Normal"/>
    <w:link w:val="SCADBulletingChar"/>
    <w:autoRedefine/>
    <w:qFormat/>
    <w:rsid w:val="00344A25"/>
    <w:pPr>
      <w:autoSpaceDE w:val="0"/>
      <w:autoSpaceDN w:val="0"/>
      <w:bidi/>
      <w:adjustRightInd w:val="0"/>
      <w:ind w:left="720" w:hanging="360"/>
      <w:jc w:val="both"/>
    </w:pPr>
    <w:rPr>
      <w:rFonts w:ascii="Tahoma" w:hAnsi="Tahoma" w:cs="Tahoma"/>
      <w:sz w:val="20"/>
      <w:szCs w:val="20"/>
    </w:rPr>
  </w:style>
  <w:style w:type="character" w:customStyle="1" w:styleId="SCADBulletingChar">
    <w:name w:val="SCAD_Bulleting Char"/>
    <w:link w:val="SCADBulleting"/>
    <w:rsid w:val="00344A25"/>
  </w:style>
  <w:style w:type="paragraph" w:customStyle="1" w:styleId="SCADPubTitle">
    <w:name w:val="SCAD_Pub_Title"/>
    <w:basedOn w:val="EcPubSubtitle"/>
    <w:link w:val="SCADPubTitleChar"/>
    <w:autoRedefine/>
    <w:qFormat/>
    <w:rsid w:val="00344A25"/>
    <w:pPr>
      <w:bidi/>
      <w:ind w:left="1080"/>
    </w:pPr>
    <w:rPr>
      <w:color w:val="495663" w:themeColor="accent1"/>
      <w:sz w:val="44"/>
      <w:szCs w:val="44"/>
    </w:rPr>
  </w:style>
  <w:style w:type="paragraph" w:customStyle="1" w:styleId="SCADRelease">
    <w:name w:val="SCAD_Release"/>
    <w:link w:val="SCADReleaseChar"/>
    <w:autoRedefine/>
    <w:qFormat/>
    <w:rsid w:val="00344A25"/>
    <w:pPr>
      <w:bidi/>
      <w:spacing w:line="360" w:lineRule="auto"/>
    </w:pPr>
    <w:rPr>
      <w:rFonts w:ascii="Arial" w:eastAsia="MS Gothic" w:hAnsi="Arial"/>
      <w:b/>
      <w:bCs/>
      <w:noProof/>
      <w:color w:val="495663" w:themeColor="accent1"/>
      <w:spacing w:val="-10"/>
      <w:kern w:val="28"/>
      <w:sz w:val="26"/>
      <w:szCs w:val="26"/>
      <w:lang w:bidi="ar-AE"/>
    </w:rPr>
  </w:style>
  <w:style w:type="character" w:customStyle="1" w:styleId="SCADPubTitleChar">
    <w:name w:val="SCAD_Pub_Title Char"/>
    <w:link w:val="SCADPubTitle"/>
    <w:rsid w:val="00344A25"/>
    <w:rPr>
      <w:rFonts w:ascii="Arial" w:eastAsia="MS Gothic" w:hAnsi="Arial"/>
      <w:b/>
      <w:bCs/>
      <w:noProof/>
      <w:color w:val="495663" w:themeColor="accent1"/>
      <w:spacing w:val="-10"/>
      <w:kern w:val="28"/>
      <w:sz w:val="44"/>
      <w:szCs w:val="44"/>
      <w:lang w:bidi="ar-AE"/>
    </w:rPr>
  </w:style>
  <w:style w:type="paragraph" w:customStyle="1" w:styleId="SCADContent">
    <w:name w:val="SCAD_Content"/>
    <w:basedOn w:val="EcContentTableBody"/>
    <w:link w:val="SCADContentChar"/>
    <w:autoRedefine/>
    <w:qFormat/>
    <w:rsid w:val="00344A25"/>
    <w:pPr>
      <w:spacing w:line="360" w:lineRule="auto"/>
    </w:pPr>
    <w:rPr>
      <w:rFonts w:ascii="Tahoma" w:hAnsi="Tahoma"/>
      <w:color w:val="auto"/>
    </w:rPr>
  </w:style>
  <w:style w:type="character" w:customStyle="1" w:styleId="SCADReleaseChar">
    <w:name w:val="SCAD_Release Char"/>
    <w:link w:val="SCADRelease"/>
    <w:rsid w:val="00344A25"/>
    <w:rPr>
      <w:rFonts w:ascii="Arial" w:eastAsia="MS Gothic" w:hAnsi="Arial"/>
      <w:b/>
      <w:bCs/>
      <w:noProof/>
      <w:color w:val="495663" w:themeColor="accent1"/>
      <w:spacing w:val="-10"/>
      <w:kern w:val="28"/>
      <w:sz w:val="26"/>
      <w:szCs w:val="26"/>
      <w:lang w:bidi="ar-AE"/>
    </w:rPr>
  </w:style>
  <w:style w:type="character" w:customStyle="1" w:styleId="SCADContentChar">
    <w:name w:val="SCAD_Content Char"/>
    <w:link w:val="SCADContent"/>
    <w:rsid w:val="00344A25"/>
    <w:rPr>
      <w:lang w:val="en-GB"/>
    </w:rPr>
  </w:style>
  <w:style w:type="paragraph" w:customStyle="1" w:styleId="SCADNumbering">
    <w:name w:val="SCAD_Numbering"/>
    <w:link w:val="SCADNumberingChar"/>
    <w:autoRedefine/>
    <w:qFormat/>
    <w:rsid w:val="00344A25"/>
    <w:pPr>
      <w:bidi/>
      <w:spacing w:after="120" w:line="360" w:lineRule="auto"/>
      <w:ind w:left="720" w:hanging="360"/>
      <w:jc w:val="both"/>
    </w:pPr>
  </w:style>
  <w:style w:type="paragraph" w:customStyle="1" w:styleId="SCADHeading1">
    <w:name w:val="SCAD_Heading1"/>
    <w:link w:val="SCADHeading1Char"/>
    <w:autoRedefine/>
    <w:qFormat/>
    <w:rsid w:val="00895DED"/>
    <w:pPr>
      <w:numPr>
        <w:numId w:val="7"/>
      </w:numPr>
      <w:bidi/>
      <w:spacing w:line="360" w:lineRule="auto"/>
      <w:ind w:hanging="715"/>
    </w:pPr>
    <w:rPr>
      <w:rFonts w:ascii="Arial" w:hAnsi="Arial"/>
      <w:b/>
      <w:bCs/>
      <w:color w:val="368ECD"/>
      <w:sz w:val="28"/>
      <w:szCs w:val="28"/>
      <w:lang w:val="en-GB" w:bidi="ar-AE"/>
    </w:rPr>
  </w:style>
  <w:style w:type="character" w:customStyle="1" w:styleId="SCADNumberingChar">
    <w:name w:val="SCAD_Numbering Char"/>
    <w:link w:val="SCADNumbering"/>
    <w:rsid w:val="00344A25"/>
  </w:style>
  <w:style w:type="character" w:customStyle="1" w:styleId="SCADHeading1Char">
    <w:name w:val="SCAD_Heading1 Char"/>
    <w:link w:val="SCADHeading1"/>
    <w:rsid w:val="00895DED"/>
    <w:rPr>
      <w:rFonts w:ascii="Arial" w:hAnsi="Arial"/>
      <w:b/>
      <w:bCs/>
      <w:color w:val="368ECD"/>
      <w:sz w:val="28"/>
      <w:szCs w:val="28"/>
      <w:lang w:val="en-GB" w:bidi="ar-AE"/>
    </w:rPr>
  </w:style>
  <w:style w:type="paragraph" w:customStyle="1" w:styleId="SCADSubTitle">
    <w:name w:val="SCAD_SubTitle"/>
    <w:basedOn w:val="SCADPubTitle"/>
    <w:link w:val="SCADSubTitleChar"/>
    <w:autoRedefine/>
    <w:qFormat/>
    <w:rsid w:val="00344A25"/>
    <w:pPr>
      <w:ind w:left="0"/>
      <w:jc w:val="both"/>
    </w:pPr>
    <w:rPr>
      <w:rFonts w:ascii="Tahoma" w:hAnsi="Tahoma"/>
      <w:sz w:val="28"/>
      <w:szCs w:val="28"/>
    </w:rPr>
  </w:style>
  <w:style w:type="character" w:customStyle="1" w:styleId="SCADSubTitleChar">
    <w:name w:val="SCAD_SubTitle Char"/>
    <w:link w:val="SCADSubTitle"/>
    <w:rsid w:val="00344A25"/>
    <w:rPr>
      <w:rFonts w:eastAsia="MS Gothic"/>
      <w:b/>
      <w:bCs/>
      <w:noProof/>
      <w:color w:val="495663" w:themeColor="accent1"/>
      <w:spacing w:val="-10"/>
      <w:kern w:val="28"/>
      <w:sz w:val="28"/>
      <w:szCs w:val="28"/>
      <w:lang w:bidi="ar-AE"/>
    </w:rPr>
  </w:style>
  <w:style w:type="paragraph" w:customStyle="1" w:styleId="SCADTableChartTitles">
    <w:name w:val="SCAD_Table/Chart_Titles"/>
    <w:link w:val="SCADTableChartTitlesChar"/>
    <w:autoRedefine/>
    <w:qFormat/>
    <w:rsid w:val="00344A25"/>
    <w:pPr>
      <w:bidi/>
      <w:spacing w:after="120" w:line="360" w:lineRule="auto"/>
    </w:pPr>
    <w:rPr>
      <w:rFonts w:eastAsia="Tahoma"/>
      <w:b/>
      <w:bCs/>
      <w:sz w:val="22"/>
      <w:szCs w:val="22"/>
      <w:lang w:bidi="ar-AE"/>
    </w:rPr>
  </w:style>
  <w:style w:type="character" w:customStyle="1" w:styleId="SCADTableChartTitlesChar">
    <w:name w:val="SCAD_Table/Chart_Titles Char"/>
    <w:link w:val="SCADTableChartTitles"/>
    <w:rsid w:val="00344A25"/>
    <w:rPr>
      <w:rFonts w:eastAsia="Tahoma"/>
      <w:b/>
      <w:bCs/>
      <w:sz w:val="22"/>
      <w:szCs w:val="22"/>
      <w:lang w:bidi="ar-AE"/>
    </w:rPr>
  </w:style>
  <w:style w:type="paragraph" w:customStyle="1" w:styleId="SCAD2ndColumnHeaders">
    <w:name w:val="SCAD_2nd_Column_Headers"/>
    <w:basedOn w:val="SCADTableRowHeader"/>
    <w:link w:val="SCAD2ndColumnHeadersChar"/>
    <w:autoRedefine/>
    <w:qFormat/>
    <w:rsid w:val="00344A25"/>
    <w:pPr>
      <w:jc w:val="right"/>
    </w:pPr>
  </w:style>
  <w:style w:type="paragraph" w:customStyle="1" w:styleId="SCADTableCategoryColumn">
    <w:name w:val="SCAD_Table_Category_Column"/>
    <w:basedOn w:val="SCADTableBody"/>
    <w:link w:val="SCADTableCategoryColumnChar"/>
    <w:autoRedefine/>
    <w:qFormat/>
    <w:rsid w:val="00344A25"/>
    <w:pPr>
      <w:jc w:val="left"/>
    </w:pPr>
  </w:style>
  <w:style w:type="character" w:customStyle="1" w:styleId="SCAD2ndColumnHeadersChar">
    <w:name w:val="SCAD_2nd_Column_Headers Char"/>
    <w:link w:val="SCAD2ndColumnHeaders"/>
    <w:rsid w:val="00344A25"/>
    <w:rPr>
      <w:b/>
      <w:bCs/>
      <w:color w:val="FFFFFF"/>
    </w:rPr>
  </w:style>
  <w:style w:type="paragraph" w:customStyle="1" w:styleId="SCADTableMainCategory">
    <w:name w:val="SCAD_Table_Main_Category"/>
    <w:basedOn w:val="SCADTableCategoryColumn"/>
    <w:link w:val="SCADTableMainCategoryChar"/>
    <w:autoRedefine/>
    <w:qFormat/>
    <w:rsid w:val="00344A25"/>
    <w:rPr>
      <w:b/>
      <w:bCs/>
    </w:rPr>
  </w:style>
  <w:style w:type="character" w:customStyle="1" w:styleId="SCADTableCategoryColumnChar">
    <w:name w:val="SCAD_Table_Category_Column Char"/>
    <w:link w:val="SCADTableCategoryColumn"/>
    <w:rsid w:val="00344A25"/>
  </w:style>
  <w:style w:type="paragraph" w:customStyle="1" w:styleId="SCADTableChartNotes">
    <w:name w:val="SCAD_Table/Chart_Notes"/>
    <w:basedOn w:val="SCADSourceNote"/>
    <w:link w:val="SCADTableChartNotesChar"/>
    <w:autoRedefine/>
    <w:qFormat/>
    <w:rsid w:val="00344A25"/>
    <w:rPr>
      <w:color w:val="8A1E04"/>
    </w:rPr>
  </w:style>
  <w:style w:type="character" w:customStyle="1" w:styleId="SCADTableMainCategoryChar">
    <w:name w:val="SCAD_Table_Main_Category Char"/>
    <w:link w:val="SCADTableMainCategory"/>
    <w:rsid w:val="00344A25"/>
    <w:rPr>
      <w:b/>
      <w:bCs/>
    </w:rPr>
  </w:style>
  <w:style w:type="character" w:customStyle="1" w:styleId="SCADTableChartNotesChar">
    <w:name w:val="SCAD_Table/Chart_Notes Char"/>
    <w:link w:val="SCADTableChartNotes"/>
    <w:rsid w:val="00344A25"/>
    <w:rPr>
      <w:rFonts w:eastAsia="Calibri"/>
      <w:b/>
      <w:bCs/>
      <w:color w:val="8A1E04"/>
      <w:lang w:val="en-GB" w:eastAsia="en-GB" w:bidi="ar-AE"/>
    </w:rPr>
  </w:style>
  <w:style w:type="table" w:customStyle="1" w:styleId="SCADTable">
    <w:name w:val="SCAD_Table"/>
    <w:basedOn w:val="TableNormal"/>
    <w:uiPriority w:val="99"/>
    <w:rsid w:val="00344A25"/>
    <w:rPr>
      <w:rFonts w:ascii="Arial" w:hAnsi="Arial"/>
      <w:color w:val="595959"/>
    </w:rPr>
    <w:tblPr>
      <w:tblBorders>
        <w:bottom w:val="single" w:sz="4" w:space="0" w:color="495663" w:themeColor="accent1"/>
      </w:tblBorders>
    </w:tblPr>
    <w:tcPr>
      <w:vAlign w:val="center"/>
    </w:tcPr>
    <w:tblStylePr w:type="firstRow">
      <w:rPr>
        <w:rFonts w:ascii="Arial" w:hAnsi="Arial" w:cs="Tahoma"/>
        <w:color w:val="FFFFFF" w:themeColor="background1"/>
        <w:sz w:val="20"/>
        <w:szCs w:val="20"/>
      </w:rPr>
      <w:tblPr/>
      <w:tcPr>
        <w:shd w:val="clear" w:color="auto" w:fill="495663" w:themeFill="accent1"/>
      </w:tcPr>
    </w:tblStylePr>
  </w:style>
  <w:style w:type="character" w:customStyle="1" w:styleId="tgc">
    <w:name w:val="_tgc"/>
    <w:basedOn w:val="DefaultParagraphFont"/>
    <w:rsid w:val="00344A25"/>
  </w:style>
  <w:style w:type="character" w:customStyle="1" w:styleId="hps">
    <w:name w:val="hps"/>
    <w:basedOn w:val="DefaultParagraphFont"/>
    <w:rsid w:val="00344A25"/>
  </w:style>
  <w:style w:type="character" w:customStyle="1" w:styleId="ListParagraphChar">
    <w:name w:val="List Paragraph Char"/>
    <w:link w:val="ListParagraph"/>
    <w:uiPriority w:val="34"/>
    <w:rsid w:val="00344A25"/>
    <w:rPr>
      <w:rFonts w:ascii="Calibri" w:hAnsi="Calibri" w:cs="Arial"/>
      <w:sz w:val="22"/>
      <w:szCs w:val="22"/>
    </w:rPr>
  </w:style>
  <w:style w:type="character" w:styleId="SubtleEmphasis">
    <w:name w:val="Subtle Emphasis"/>
    <w:qFormat/>
    <w:rsid w:val="00344A25"/>
    <w:rPr>
      <w:rFonts w:ascii="Times New Roman" w:hAnsi="Times New Roman" w:cs="Times New Roman" w:hint="default"/>
      <w:i/>
      <w:iCs/>
      <w:color w:val="808080"/>
    </w:rPr>
  </w:style>
  <w:style w:type="paragraph" w:styleId="NormalWeb">
    <w:name w:val="Normal (Web)"/>
    <w:basedOn w:val="Normal"/>
    <w:uiPriority w:val="99"/>
    <w:unhideWhenUsed/>
    <w:rsid w:val="00344A25"/>
    <w:pPr>
      <w:spacing w:before="100" w:beforeAutospacing="1" w:after="100" w:afterAutospacing="1"/>
    </w:pPr>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44A25"/>
    <w:rPr>
      <w:color w:val="605E5C"/>
      <w:shd w:val="clear" w:color="auto" w:fill="E1DFDD"/>
    </w:rPr>
  </w:style>
  <w:style w:type="character" w:styleId="FollowedHyperlink">
    <w:name w:val="FollowedHyperlink"/>
    <w:basedOn w:val="DefaultParagraphFont"/>
    <w:uiPriority w:val="99"/>
    <w:semiHidden/>
    <w:unhideWhenUsed/>
    <w:rsid w:val="00344A25"/>
    <w:rPr>
      <w:color w:val="8A1E04" w:themeColor="followedHyperlink"/>
      <w:u w:val="single"/>
    </w:rPr>
  </w:style>
  <w:style w:type="character" w:customStyle="1" w:styleId="UnresolvedMention2">
    <w:name w:val="Unresolved Mention2"/>
    <w:basedOn w:val="DefaultParagraphFont"/>
    <w:uiPriority w:val="99"/>
    <w:semiHidden/>
    <w:unhideWhenUsed/>
    <w:rsid w:val="00344A25"/>
    <w:rPr>
      <w:color w:val="605E5C"/>
      <w:shd w:val="clear" w:color="auto" w:fill="E1DFDD"/>
    </w:rPr>
  </w:style>
  <w:style w:type="table" w:customStyle="1" w:styleId="TableGrid1">
    <w:name w:val="Table Grid1"/>
    <w:basedOn w:val="TableNormal"/>
    <w:uiPriority w:val="39"/>
    <w:rsid w:val="00344A2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4A25"/>
    <w:rPr>
      <w:color w:val="605E5C"/>
      <w:shd w:val="clear" w:color="auto" w:fill="E1DFDD"/>
    </w:rPr>
  </w:style>
  <w:style w:type="character" w:styleId="PlaceholderText">
    <w:name w:val="Placeholder Text"/>
    <w:basedOn w:val="DefaultParagraphFont"/>
    <w:uiPriority w:val="67"/>
    <w:semiHidden/>
    <w:rsid w:val="00344A25"/>
    <w:rPr>
      <w:color w:val="808080"/>
    </w:rPr>
  </w:style>
  <w:style w:type="paragraph" w:customStyle="1" w:styleId="trt0xe">
    <w:name w:val="trt0xe"/>
    <w:basedOn w:val="Normal"/>
    <w:rsid w:val="00344A25"/>
    <w:pPr>
      <w:spacing w:before="100" w:beforeAutospacing="1" w:after="100" w:afterAutospacing="1"/>
    </w:pPr>
    <w:rPr>
      <w:rFonts w:ascii="Times New Roman" w:hAnsi="Times New Roman" w:cs="Times New Roman"/>
      <w:sz w:val="24"/>
      <w:szCs w:val="24"/>
    </w:rPr>
  </w:style>
  <w:style w:type="table" w:customStyle="1" w:styleId="TableGrid2">
    <w:name w:val="Table Grid2"/>
    <w:basedOn w:val="TableNormal"/>
    <w:next w:val="TableGrid"/>
    <w:uiPriority w:val="59"/>
    <w:rsid w:val="00344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F2FDF"/>
    <w:rPr>
      <w:i/>
      <w:iCs/>
    </w:rPr>
  </w:style>
  <w:style w:type="table" w:customStyle="1" w:styleId="TableGrid3">
    <w:name w:val="Table Grid3"/>
    <w:basedOn w:val="TableNormal"/>
    <w:next w:val="TableGrid"/>
    <w:uiPriority w:val="39"/>
    <w:rsid w:val="00AE1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2711B"/>
    <w:rPr>
      <w:rFonts w:asciiTheme="majorHAnsi" w:eastAsiaTheme="majorEastAsia" w:hAnsiTheme="majorHAnsi" w:cstheme="majorBidi"/>
      <w:i/>
      <w:iCs/>
      <w:color w:val="36404A" w:themeColor="accent1" w:themeShade="BF"/>
      <w:sz w:val="22"/>
      <w:szCs w:val="22"/>
    </w:rPr>
  </w:style>
  <w:style w:type="character" w:customStyle="1" w:styleId="cf01">
    <w:name w:val="cf01"/>
    <w:basedOn w:val="DefaultParagraphFont"/>
    <w:rsid w:val="0020334C"/>
    <w:rPr>
      <w:rFonts w:ascii="Segoe UI" w:hAnsi="Segoe UI" w:cs="Segoe UI" w:hint="default"/>
      <w:sz w:val="18"/>
      <w:szCs w:val="18"/>
    </w:rPr>
  </w:style>
  <w:style w:type="table" w:styleId="LightList-Accent5">
    <w:name w:val="Light List Accent 5"/>
    <w:basedOn w:val="TableNormal"/>
    <w:uiPriority w:val="61"/>
    <w:semiHidden/>
    <w:unhideWhenUsed/>
    <w:rsid w:val="00054B05"/>
    <w:rPr>
      <w:rFonts w:asciiTheme="minorHAnsi" w:hAnsiTheme="minorHAnsi" w:cstheme="minorHAnsi"/>
      <w:sz w:val="22"/>
      <w:szCs w:val="22"/>
      <w:lang w:val="en-GB" w:eastAsia="ar-AE" w:bidi="ar-AE"/>
    </w:rPr>
    <w:tblPr>
      <w:tblStyleRowBandSize w:val="1"/>
      <w:tblStyleColBandSize w:val="1"/>
      <w:tblInd w:w="0" w:type="nil"/>
      <w:tblBorders>
        <w:top w:val="single" w:sz="8" w:space="0" w:color="DADDDF" w:themeColor="accent5"/>
        <w:left w:val="single" w:sz="8" w:space="0" w:color="DADDDF" w:themeColor="accent5"/>
        <w:bottom w:val="single" w:sz="8" w:space="0" w:color="DADDDF" w:themeColor="accent5"/>
        <w:right w:val="single" w:sz="8" w:space="0" w:color="DADDDF"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DADDDF" w:themeFill="accent5"/>
      </w:tcPr>
    </w:tblStylePr>
    <w:tblStylePr w:type="lastRow">
      <w:pPr>
        <w:spacing w:beforeLines="0" w:before="0" w:beforeAutospacing="0" w:afterLines="0" w:after="0" w:afterAutospacing="0" w:line="240" w:lineRule="auto"/>
      </w:pPr>
      <w:rPr>
        <w:b/>
        <w:bCs/>
      </w:rPr>
      <w:tblPr/>
      <w:tcPr>
        <w:tcBorders>
          <w:top w:val="double" w:sz="6" w:space="0" w:color="DADDDF" w:themeColor="accent5"/>
          <w:left w:val="single" w:sz="8" w:space="0" w:color="DADDDF" w:themeColor="accent5"/>
          <w:bottom w:val="single" w:sz="8" w:space="0" w:color="DADDDF" w:themeColor="accent5"/>
          <w:right w:val="single" w:sz="8" w:space="0" w:color="DADDDF" w:themeColor="accent5"/>
        </w:tcBorders>
      </w:tcPr>
    </w:tblStylePr>
    <w:tblStylePr w:type="firstCol">
      <w:rPr>
        <w:b/>
        <w:bCs/>
      </w:rPr>
    </w:tblStylePr>
    <w:tblStylePr w:type="lastCol">
      <w:rPr>
        <w:b/>
        <w:bCs/>
      </w:rPr>
    </w:tblStylePr>
    <w:tblStylePr w:type="band1Vert">
      <w:tblPr/>
      <w:tcPr>
        <w:tcBorders>
          <w:top w:val="single" w:sz="8" w:space="0" w:color="DADDDF" w:themeColor="accent5"/>
          <w:left w:val="single" w:sz="8" w:space="0" w:color="DADDDF" w:themeColor="accent5"/>
          <w:bottom w:val="single" w:sz="8" w:space="0" w:color="DADDDF" w:themeColor="accent5"/>
          <w:right w:val="single" w:sz="8" w:space="0" w:color="DADDDF" w:themeColor="accent5"/>
        </w:tcBorders>
      </w:tcPr>
    </w:tblStylePr>
    <w:tblStylePr w:type="band1Horz">
      <w:tblPr/>
      <w:tcPr>
        <w:tcBorders>
          <w:top w:val="single" w:sz="8" w:space="0" w:color="DADDDF" w:themeColor="accent5"/>
          <w:left w:val="single" w:sz="8" w:space="0" w:color="DADDDF" w:themeColor="accent5"/>
          <w:bottom w:val="single" w:sz="8" w:space="0" w:color="DADDDF" w:themeColor="accent5"/>
          <w:right w:val="single" w:sz="8" w:space="0" w:color="DADDDF" w:themeColor="accent5"/>
        </w:tcBorders>
      </w:tcPr>
    </w:tblStylePr>
  </w:style>
  <w:style w:type="table" w:styleId="GridTable4">
    <w:name w:val="Grid Table 4"/>
    <w:basedOn w:val="TableNormal"/>
    <w:uiPriority w:val="49"/>
    <w:rsid w:val="00BE1758"/>
    <w:tblPr>
      <w:tblStyleRowBandSize w:val="1"/>
      <w:tblStyleColBandSize w:val="1"/>
      <w:tblBorders>
        <w:top w:val="single" w:sz="4" w:space="0" w:color="9B9B9B" w:themeColor="text1" w:themeTint="99"/>
        <w:left w:val="single" w:sz="4" w:space="0" w:color="9B9B9B" w:themeColor="text1" w:themeTint="99"/>
        <w:bottom w:val="single" w:sz="4" w:space="0" w:color="9B9B9B" w:themeColor="text1" w:themeTint="99"/>
        <w:right w:val="single" w:sz="4" w:space="0" w:color="9B9B9B" w:themeColor="text1" w:themeTint="99"/>
        <w:insideH w:val="single" w:sz="4" w:space="0" w:color="9B9B9B" w:themeColor="text1" w:themeTint="99"/>
        <w:insideV w:val="single" w:sz="4" w:space="0" w:color="9B9B9B" w:themeColor="text1" w:themeTint="99"/>
      </w:tblBorders>
    </w:tblPr>
    <w:tblStylePr w:type="firstRow">
      <w:rPr>
        <w:b/>
        <w:bCs/>
        <w:color w:val="FFFFFF" w:themeColor="background1"/>
      </w:rPr>
      <w:tblPr/>
      <w:tcPr>
        <w:tcBorders>
          <w:top w:val="single" w:sz="4" w:space="0" w:color="595959" w:themeColor="text1"/>
          <w:left w:val="single" w:sz="4" w:space="0" w:color="595959" w:themeColor="text1"/>
          <w:bottom w:val="single" w:sz="4" w:space="0" w:color="595959" w:themeColor="text1"/>
          <w:right w:val="single" w:sz="4" w:space="0" w:color="595959" w:themeColor="text1"/>
          <w:insideH w:val="nil"/>
          <w:insideV w:val="nil"/>
        </w:tcBorders>
        <w:shd w:val="clear" w:color="auto" w:fill="595959" w:themeFill="text1"/>
      </w:tcPr>
    </w:tblStylePr>
    <w:tblStylePr w:type="lastRow">
      <w:rPr>
        <w:b/>
        <w:bCs/>
      </w:rPr>
      <w:tblPr/>
      <w:tcPr>
        <w:tcBorders>
          <w:top w:val="double" w:sz="4" w:space="0" w:color="595959" w:themeColor="text1"/>
        </w:tcBorders>
      </w:tcPr>
    </w:tblStylePr>
    <w:tblStylePr w:type="firstCol">
      <w:rPr>
        <w:b/>
        <w:bCs/>
      </w:rPr>
    </w:tblStylePr>
    <w:tblStylePr w:type="lastCol">
      <w:rPr>
        <w:b/>
        <w:bCs/>
      </w:rPr>
    </w:tblStylePr>
    <w:tblStylePr w:type="band1Vert">
      <w:tblPr/>
      <w:tcPr>
        <w:shd w:val="clear" w:color="auto" w:fill="DDDDDD" w:themeFill="text1" w:themeFillTint="33"/>
      </w:tcPr>
    </w:tblStylePr>
    <w:tblStylePr w:type="band1Horz">
      <w:tblPr/>
      <w:tcPr>
        <w:shd w:val="clear" w:color="auto" w:fill="DDDDDD" w:themeFill="text1" w:themeFillTint="33"/>
      </w:tcPr>
    </w:tblStylePr>
  </w:style>
  <w:style w:type="table" w:styleId="GridTable4-Accent1">
    <w:name w:val="Grid Table 4 Accent 1"/>
    <w:basedOn w:val="TableNormal"/>
    <w:uiPriority w:val="49"/>
    <w:rsid w:val="0073335F"/>
    <w:tblPr>
      <w:tblStyleRowBandSize w:val="1"/>
      <w:tblStyleColBandSize w:val="1"/>
      <w:tblBorders>
        <w:top w:val="single" w:sz="4" w:space="0" w:color="8A99A8" w:themeColor="accent1" w:themeTint="99"/>
        <w:left w:val="single" w:sz="4" w:space="0" w:color="8A99A8" w:themeColor="accent1" w:themeTint="99"/>
        <w:bottom w:val="single" w:sz="4" w:space="0" w:color="8A99A8" w:themeColor="accent1" w:themeTint="99"/>
        <w:right w:val="single" w:sz="4" w:space="0" w:color="8A99A8" w:themeColor="accent1" w:themeTint="99"/>
        <w:insideH w:val="single" w:sz="4" w:space="0" w:color="8A99A8" w:themeColor="accent1" w:themeTint="99"/>
        <w:insideV w:val="single" w:sz="4" w:space="0" w:color="8A99A8" w:themeColor="accent1" w:themeTint="99"/>
      </w:tblBorders>
    </w:tblPr>
    <w:tblStylePr w:type="firstRow">
      <w:rPr>
        <w:b/>
        <w:bCs/>
        <w:color w:val="FFFFFF" w:themeColor="background1"/>
      </w:rPr>
      <w:tblPr/>
      <w:tcPr>
        <w:tcBorders>
          <w:top w:val="single" w:sz="4" w:space="0" w:color="495663" w:themeColor="accent1"/>
          <w:left w:val="single" w:sz="4" w:space="0" w:color="495663" w:themeColor="accent1"/>
          <w:bottom w:val="single" w:sz="4" w:space="0" w:color="495663" w:themeColor="accent1"/>
          <w:right w:val="single" w:sz="4" w:space="0" w:color="495663" w:themeColor="accent1"/>
          <w:insideH w:val="nil"/>
          <w:insideV w:val="nil"/>
        </w:tcBorders>
        <w:shd w:val="clear" w:color="auto" w:fill="495663" w:themeFill="accent1"/>
      </w:tcPr>
    </w:tblStylePr>
    <w:tblStylePr w:type="lastRow">
      <w:rPr>
        <w:b/>
        <w:bCs/>
      </w:rPr>
      <w:tblPr/>
      <w:tcPr>
        <w:tcBorders>
          <w:top w:val="double" w:sz="4" w:space="0" w:color="495663" w:themeColor="accent1"/>
        </w:tcBorders>
      </w:tcPr>
    </w:tblStylePr>
    <w:tblStylePr w:type="firstCol">
      <w:rPr>
        <w:b/>
        <w:bCs/>
      </w:rPr>
    </w:tblStylePr>
    <w:tblStylePr w:type="lastCol">
      <w:rPr>
        <w:b/>
        <w:bCs/>
      </w:rPr>
    </w:tblStylePr>
    <w:tblStylePr w:type="band1Vert">
      <w:tblPr/>
      <w:tcPr>
        <w:shd w:val="clear" w:color="auto" w:fill="D8DDE2" w:themeFill="accent1" w:themeFillTint="33"/>
      </w:tcPr>
    </w:tblStylePr>
    <w:tblStylePr w:type="band1Horz">
      <w:tblPr/>
      <w:tcPr>
        <w:shd w:val="clear" w:color="auto" w:fill="D8DDE2" w:themeFill="accent1" w:themeFillTint="33"/>
      </w:tcPr>
    </w:tblStylePr>
  </w:style>
  <w:style w:type="paragraph" w:styleId="FootnoteText">
    <w:name w:val="footnote text"/>
    <w:basedOn w:val="Normal"/>
    <w:link w:val="FootnoteTextChar"/>
    <w:uiPriority w:val="99"/>
    <w:unhideWhenUsed/>
    <w:rsid w:val="0052133C"/>
    <w:rPr>
      <w:sz w:val="20"/>
      <w:szCs w:val="20"/>
    </w:rPr>
  </w:style>
  <w:style w:type="character" w:customStyle="1" w:styleId="FootnoteTextChar">
    <w:name w:val="Footnote Text Char"/>
    <w:basedOn w:val="DefaultParagraphFont"/>
    <w:link w:val="FootnoteText"/>
    <w:uiPriority w:val="99"/>
    <w:rsid w:val="0052133C"/>
    <w:rPr>
      <w:rFonts w:ascii="Calibri" w:hAnsi="Calibri" w:cs="Arial"/>
    </w:rPr>
  </w:style>
  <w:style w:type="character" w:styleId="FootnoteReference">
    <w:name w:val="footnote reference"/>
    <w:basedOn w:val="DefaultParagraphFont"/>
    <w:uiPriority w:val="99"/>
    <w:semiHidden/>
    <w:unhideWhenUsed/>
    <w:rsid w:val="0052133C"/>
    <w:rPr>
      <w:vertAlign w:val="superscript"/>
    </w:rPr>
  </w:style>
  <w:style w:type="character" w:customStyle="1" w:styleId="rynqvb">
    <w:name w:val="rynqvb"/>
    <w:basedOn w:val="DefaultParagraphFont"/>
    <w:rsid w:val="00D16B18"/>
  </w:style>
  <w:style w:type="table" w:customStyle="1" w:styleId="PopTable1">
    <w:name w:val="Pop_Table1"/>
    <w:basedOn w:val="TableNormal"/>
    <w:uiPriority w:val="99"/>
    <w:rsid w:val="005D3317"/>
    <w:rPr>
      <w:rFonts w:ascii="Arial" w:hAnsi="Arial"/>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2">
    <w:name w:val="Pop_Table2"/>
    <w:basedOn w:val="TableNormal"/>
    <w:uiPriority w:val="99"/>
    <w:rsid w:val="005D3317"/>
    <w:rPr>
      <w:rFonts w:ascii="Arial" w:hAnsi="Arial"/>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table" w:customStyle="1" w:styleId="PopTable3">
    <w:name w:val="Pop_Table3"/>
    <w:basedOn w:val="TableNormal"/>
    <w:uiPriority w:val="99"/>
    <w:rsid w:val="005D3317"/>
    <w:rPr>
      <w:rFonts w:ascii="Arial" w:hAnsi="Arial"/>
    </w:rPr>
    <w:tblPr>
      <w:tblBorders>
        <w:bottom w:val="single" w:sz="4" w:space="0" w:color="495663"/>
      </w:tblBorders>
    </w:tblPr>
    <w:tcPr>
      <w:vAlign w:val="center"/>
    </w:tcPr>
    <w:tblStylePr w:type="firstRow">
      <w:rPr>
        <w:rFonts w:ascii="Arial" w:hAnsi="Arial" w:cs="Tahoma"/>
        <w:b w:val="0"/>
        <w:color w:val="FFFFFF"/>
        <w:sz w:val="20"/>
        <w:szCs w:val="20"/>
      </w:rPr>
      <w:tblPr/>
      <w:tcPr>
        <w:shd w:val="clear" w:color="auto" w:fill="495663"/>
      </w:tcPr>
    </w:tblStylePr>
  </w:style>
  <w:style w:type="character" w:styleId="Strong">
    <w:name w:val="Strong"/>
    <w:basedOn w:val="DefaultParagraphFont"/>
    <w:uiPriority w:val="22"/>
    <w:qFormat/>
    <w:rsid w:val="00DB2CA4"/>
    <w:rPr>
      <w:b/>
      <w:bCs/>
    </w:rPr>
  </w:style>
  <w:style w:type="character" w:customStyle="1" w:styleId="sr-only">
    <w:name w:val="sr-only"/>
    <w:basedOn w:val="DefaultParagraphFont"/>
    <w:rsid w:val="00DC1C67"/>
  </w:style>
  <w:style w:type="table" w:customStyle="1" w:styleId="LightList-Accent51">
    <w:name w:val="Light List - Accent 51"/>
    <w:basedOn w:val="TableNormal"/>
    <w:next w:val="LightList-Accent5"/>
    <w:uiPriority w:val="61"/>
    <w:rsid w:val="003243E4"/>
    <w:rPr>
      <w:rFonts w:ascii="Aptos" w:hAnsi="Aptos" w:cs="Calibri"/>
      <w:sz w:val="22"/>
      <w:szCs w:val="22"/>
      <w:lang w:val="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customStyle="1" w:styleId="mop">
    <w:name w:val="mop"/>
    <w:basedOn w:val="DefaultParagraphFont"/>
    <w:rsid w:val="00577A10"/>
  </w:style>
  <w:style w:type="character" w:customStyle="1" w:styleId="mord">
    <w:name w:val="mord"/>
    <w:basedOn w:val="DefaultParagraphFont"/>
    <w:rsid w:val="00577A10"/>
  </w:style>
  <w:style w:type="numbering" w:customStyle="1" w:styleId="NoList1">
    <w:name w:val="No List1"/>
    <w:next w:val="NoList"/>
    <w:uiPriority w:val="99"/>
    <w:semiHidden/>
    <w:unhideWhenUsed/>
    <w:rsid w:val="00152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800">
      <w:bodyDiv w:val="1"/>
      <w:marLeft w:val="0"/>
      <w:marRight w:val="0"/>
      <w:marTop w:val="0"/>
      <w:marBottom w:val="0"/>
      <w:divBdr>
        <w:top w:val="none" w:sz="0" w:space="0" w:color="auto"/>
        <w:left w:val="none" w:sz="0" w:space="0" w:color="auto"/>
        <w:bottom w:val="none" w:sz="0" w:space="0" w:color="auto"/>
        <w:right w:val="none" w:sz="0" w:space="0" w:color="auto"/>
      </w:divBdr>
    </w:div>
    <w:div w:id="14113639">
      <w:bodyDiv w:val="1"/>
      <w:marLeft w:val="0"/>
      <w:marRight w:val="0"/>
      <w:marTop w:val="0"/>
      <w:marBottom w:val="0"/>
      <w:divBdr>
        <w:top w:val="none" w:sz="0" w:space="0" w:color="auto"/>
        <w:left w:val="none" w:sz="0" w:space="0" w:color="auto"/>
        <w:bottom w:val="none" w:sz="0" w:space="0" w:color="auto"/>
        <w:right w:val="none" w:sz="0" w:space="0" w:color="auto"/>
      </w:divBdr>
    </w:div>
    <w:div w:id="46607047">
      <w:bodyDiv w:val="1"/>
      <w:marLeft w:val="0"/>
      <w:marRight w:val="0"/>
      <w:marTop w:val="0"/>
      <w:marBottom w:val="0"/>
      <w:divBdr>
        <w:top w:val="none" w:sz="0" w:space="0" w:color="auto"/>
        <w:left w:val="none" w:sz="0" w:space="0" w:color="auto"/>
        <w:bottom w:val="none" w:sz="0" w:space="0" w:color="auto"/>
        <w:right w:val="none" w:sz="0" w:space="0" w:color="auto"/>
      </w:divBdr>
    </w:div>
    <w:div w:id="47919683">
      <w:bodyDiv w:val="1"/>
      <w:marLeft w:val="0"/>
      <w:marRight w:val="0"/>
      <w:marTop w:val="0"/>
      <w:marBottom w:val="0"/>
      <w:divBdr>
        <w:top w:val="none" w:sz="0" w:space="0" w:color="auto"/>
        <w:left w:val="none" w:sz="0" w:space="0" w:color="auto"/>
        <w:bottom w:val="none" w:sz="0" w:space="0" w:color="auto"/>
        <w:right w:val="none" w:sz="0" w:space="0" w:color="auto"/>
      </w:divBdr>
    </w:div>
    <w:div w:id="54396609">
      <w:bodyDiv w:val="1"/>
      <w:marLeft w:val="0"/>
      <w:marRight w:val="0"/>
      <w:marTop w:val="0"/>
      <w:marBottom w:val="0"/>
      <w:divBdr>
        <w:top w:val="none" w:sz="0" w:space="0" w:color="auto"/>
        <w:left w:val="none" w:sz="0" w:space="0" w:color="auto"/>
        <w:bottom w:val="none" w:sz="0" w:space="0" w:color="auto"/>
        <w:right w:val="none" w:sz="0" w:space="0" w:color="auto"/>
      </w:divBdr>
    </w:div>
    <w:div w:id="55903367">
      <w:bodyDiv w:val="1"/>
      <w:marLeft w:val="0"/>
      <w:marRight w:val="0"/>
      <w:marTop w:val="0"/>
      <w:marBottom w:val="0"/>
      <w:divBdr>
        <w:top w:val="none" w:sz="0" w:space="0" w:color="auto"/>
        <w:left w:val="none" w:sz="0" w:space="0" w:color="auto"/>
        <w:bottom w:val="none" w:sz="0" w:space="0" w:color="auto"/>
        <w:right w:val="none" w:sz="0" w:space="0" w:color="auto"/>
      </w:divBdr>
    </w:div>
    <w:div w:id="61609463">
      <w:bodyDiv w:val="1"/>
      <w:marLeft w:val="0"/>
      <w:marRight w:val="0"/>
      <w:marTop w:val="0"/>
      <w:marBottom w:val="0"/>
      <w:divBdr>
        <w:top w:val="none" w:sz="0" w:space="0" w:color="auto"/>
        <w:left w:val="none" w:sz="0" w:space="0" w:color="auto"/>
        <w:bottom w:val="none" w:sz="0" w:space="0" w:color="auto"/>
        <w:right w:val="none" w:sz="0" w:space="0" w:color="auto"/>
      </w:divBdr>
    </w:div>
    <w:div w:id="65037966">
      <w:bodyDiv w:val="1"/>
      <w:marLeft w:val="0"/>
      <w:marRight w:val="0"/>
      <w:marTop w:val="0"/>
      <w:marBottom w:val="0"/>
      <w:divBdr>
        <w:top w:val="none" w:sz="0" w:space="0" w:color="auto"/>
        <w:left w:val="none" w:sz="0" w:space="0" w:color="auto"/>
        <w:bottom w:val="none" w:sz="0" w:space="0" w:color="auto"/>
        <w:right w:val="none" w:sz="0" w:space="0" w:color="auto"/>
      </w:divBdr>
    </w:div>
    <w:div w:id="67726059">
      <w:bodyDiv w:val="1"/>
      <w:marLeft w:val="0"/>
      <w:marRight w:val="0"/>
      <w:marTop w:val="0"/>
      <w:marBottom w:val="0"/>
      <w:divBdr>
        <w:top w:val="none" w:sz="0" w:space="0" w:color="auto"/>
        <w:left w:val="none" w:sz="0" w:space="0" w:color="auto"/>
        <w:bottom w:val="none" w:sz="0" w:space="0" w:color="auto"/>
        <w:right w:val="none" w:sz="0" w:space="0" w:color="auto"/>
      </w:divBdr>
    </w:div>
    <w:div w:id="86123195">
      <w:bodyDiv w:val="1"/>
      <w:marLeft w:val="0"/>
      <w:marRight w:val="0"/>
      <w:marTop w:val="0"/>
      <w:marBottom w:val="0"/>
      <w:divBdr>
        <w:top w:val="none" w:sz="0" w:space="0" w:color="auto"/>
        <w:left w:val="none" w:sz="0" w:space="0" w:color="auto"/>
        <w:bottom w:val="none" w:sz="0" w:space="0" w:color="auto"/>
        <w:right w:val="none" w:sz="0" w:space="0" w:color="auto"/>
      </w:divBdr>
    </w:div>
    <w:div w:id="88501848">
      <w:bodyDiv w:val="1"/>
      <w:marLeft w:val="0"/>
      <w:marRight w:val="0"/>
      <w:marTop w:val="0"/>
      <w:marBottom w:val="0"/>
      <w:divBdr>
        <w:top w:val="none" w:sz="0" w:space="0" w:color="auto"/>
        <w:left w:val="none" w:sz="0" w:space="0" w:color="auto"/>
        <w:bottom w:val="none" w:sz="0" w:space="0" w:color="auto"/>
        <w:right w:val="none" w:sz="0" w:space="0" w:color="auto"/>
      </w:divBdr>
    </w:div>
    <w:div w:id="124276209">
      <w:bodyDiv w:val="1"/>
      <w:marLeft w:val="0"/>
      <w:marRight w:val="0"/>
      <w:marTop w:val="0"/>
      <w:marBottom w:val="0"/>
      <w:divBdr>
        <w:top w:val="none" w:sz="0" w:space="0" w:color="auto"/>
        <w:left w:val="none" w:sz="0" w:space="0" w:color="auto"/>
        <w:bottom w:val="none" w:sz="0" w:space="0" w:color="auto"/>
        <w:right w:val="none" w:sz="0" w:space="0" w:color="auto"/>
      </w:divBdr>
    </w:div>
    <w:div w:id="133839228">
      <w:bodyDiv w:val="1"/>
      <w:marLeft w:val="0"/>
      <w:marRight w:val="0"/>
      <w:marTop w:val="0"/>
      <w:marBottom w:val="0"/>
      <w:divBdr>
        <w:top w:val="none" w:sz="0" w:space="0" w:color="auto"/>
        <w:left w:val="none" w:sz="0" w:space="0" w:color="auto"/>
        <w:bottom w:val="none" w:sz="0" w:space="0" w:color="auto"/>
        <w:right w:val="none" w:sz="0" w:space="0" w:color="auto"/>
      </w:divBdr>
    </w:div>
    <w:div w:id="150486996">
      <w:bodyDiv w:val="1"/>
      <w:marLeft w:val="0"/>
      <w:marRight w:val="0"/>
      <w:marTop w:val="0"/>
      <w:marBottom w:val="0"/>
      <w:divBdr>
        <w:top w:val="none" w:sz="0" w:space="0" w:color="auto"/>
        <w:left w:val="none" w:sz="0" w:space="0" w:color="auto"/>
        <w:bottom w:val="none" w:sz="0" w:space="0" w:color="auto"/>
        <w:right w:val="none" w:sz="0" w:space="0" w:color="auto"/>
      </w:divBdr>
    </w:div>
    <w:div w:id="153617990">
      <w:bodyDiv w:val="1"/>
      <w:marLeft w:val="0"/>
      <w:marRight w:val="0"/>
      <w:marTop w:val="0"/>
      <w:marBottom w:val="0"/>
      <w:divBdr>
        <w:top w:val="none" w:sz="0" w:space="0" w:color="auto"/>
        <w:left w:val="none" w:sz="0" w:space="0" w:color="auto"/>
        <w:bottom w:val="none" w:sz="0" w:space="0" w:color="auto"/>
        <w:right w:val="none" w:sz="0" w:space="0" w:color="auto"/>
      </w:divBdr>
    </w:div>
    <w:div w:id="158081109">
      <w:bodyDiv w:val="1"/>
      <w:marLeft w:val="0"/>
      <w:marRight w:val="0"/>
      <w:marTop w:val="0"/>
      <w:marBottom w:val="0"/>
      <w:divBdr>
        <w:top w:val="none" w:sz="0" w:space="0" w:color="auto"/>
        <w:left w:val="none" w:sz="0" w:space="0" w:color="auto"/>
        <w:bottom w:val="none" w:sz="0" w:space="0" w:color="auto"/>
        <w:right w:val="none" w:sz="0" w:space="0" w:color="auto"/>
      </w:divBdr>
    </w:div>
    <w:div w:id="185337267">
      <w:bodyDiv w:val="1"/>
      <w:marLeft w:val="0"/>
      <w:marRight w:val="0"/>
      <w:marTop w:val="0"/>
      <w:marBottom w:val="0"/>
      <w:divBdr>
        <w:top w:val="none" w:sz="0" w:space="0" w:color="auto"/>
        <w:left w:val="none" w:sz="0" w:space="0" w:color="auto"/>
        <w:bottom w:val="none" w:sz="0" w:space="0" w:color="auto"/>
        <w:right w:val="none" w:sz="0" w:space="0" w:color="auto"/>
      </w:divBdr>
    </w:div>
    <w:div w:id="196890493">
      <w:bodyDiv w:val="1"/>
      <w:marLeft w:val="0"/>
      <w:marRight w:val="0"/>
      <w:marTop w:val="0"/>
      <w:marBottom w:val="0"/>
      <w:divBdr>
        <w:top w:val="none" w:sz="0" w:space="0" w:color="auto"/>
        <w:left w:val="none" w:sz="0" w:space="0" w:color="auto"/>
        <w:bottom w:val="none" w:sz="0" w:space="0" w:color="auto"/>
        <w:right w:val="none" w:sz="0" w:space="0" w:color="auto"/>
      </w:divBdr>
    </w:div>
    <w:div w:id="242104492">
      <w:bodyDiv w:val="1"/>
      <w:marLeft w:val="0"/>
      <w:marRight w:val="0"/>
      <w:marTop w:val="0"/>
      <w:marBottom w:val="0"/>
      <w:divBdr>
        <w:top w:val="none" w:sz="0" w:space="0" w:color="auto"/>
        <w:left w:val="none" w:sz="0" w:space="0" w:color="auto"/>
        <w:bottom w:val="none" w:sz="0" w:space="0" w:color="auto"/>
        <w:right w:val="none" w:sz="0" w:space="0" w:color="auto"/>
      </w:divBdr>
    </w:div>
    <w:div w:id="249900175">
      <w:bodyDiv w:val="1"/>
      <w:marLeft w:val="0"/>
      <w:marRight w:val="0"/>
      <w:marTop w:val="0"/>
      <w:marBottom w:val="0"/>
      <w:divBdr>
        <w:top w:val="none" w:sz="0" w:space="0" w:color="auto"/>
        <w:left w:val="none" w:sz="0" w:space="0" w:color="auto"/>
        <w:bottom w:val="none" w:sz="0" w:space="0" w:color="auto"/>
        <w:right w:val="none" w:sz="0" w:space="0" w:color="auto"/>
      </w:divBdr>
    </w:div>
    <w:div w:id="268054419">
      <w:bodyDiv w:val="1"/>
      <w:marLeft w:val="0"/>
      <w:marRight w:val="0"/>
      <w:marTop w:val="0"/>
      <w:marBottom w:val="0"/>
      <w:divBdr>
        <w:top w:val="none" w:sz="0" w:space="0" w:color="auto"/>
        <w:left w:val="none" w:sz="0" w:space="0" w:color="auto"/>
        <w:bottom w:val="none" w:sz="0" w:space="0" w:color="auto"/>
        <w:right w:val="none" w:sz="0" w:space="0" w:color="auto"/>
      </w:divBdr>
    </w:div>
    <w:div w:id="274216632">
      <w:bodyDiv w:val="1"/>
      <w:marLeft w:val="0"/>
      <w:marRight w:val="0"/>
      <w:marTop w:val="0"/>
      <w:marBottom w:val="0"/>
      <w:divBdr>
        <w:top w:val="none" w:sz="0" w:space="0" w:color="auto"/>
        <w:left w:val="none" w:sz="0" w:space="0" w:color="auto"/>
        <w:bottom w:val="none" w:sz="0" w:space="0" w:color="auto"/>
        <w:right w:val="none" w:sz="0" w:space="0" w:color="auto"/>
      </w:divBdr>
    </w:div>
    <w:div w:id="275523191">
      <w:bodyDiv w:val="1"/>
      <w:marLeft w:val="0"/>
      <w:marRight w:val="0"/>
      <w:marTop w:val="0"/>
      <w:marBottom w:val="0"/>
      <w:divBdr>
        <w:top w:val="none" w:sz="0" w:space="0" w:color="auto"/>
        <w:left w:val="none" w:sz="0" w:space="0" w:color="auto"/>
        <w:bottom w:val="none" w:sz="0" w:space="0" w:color="auto"/>
        <w:right w:val="none" w:sz="0" w:space="0" w:color="auto"/>
      </w:divBdr>
    </w:div>
    <w:div w:id="284388634">
      <w:bodyDiv w:val="1"/>
      <w:marLeft w:val="0"/>
      <w:marRight w:val="0"/>
      <w:marTop w:val="0"/>
      <w:marBottom w:val="0"/>
      <w:divBdr>
        <w:top w:val="none" w:sz="0" w:space="0" w:color="auto"/>
        <w:left w:val="none" w:sz="0" w:space="0" w:color="auto"/>
        <w:bottom w:val="none" w:sz="0" w:space="0" w:color="auto"/>
        <w:right w:val="none" w:sz="0" w:space="0" w:color="auto"/>
      </w:divBdr>
    </w:div>
    <w:div w:id="286158163">
      <w:bodyDiv w:val="1"/>
      <w:marLeft w:val="0"/>
      <w:marRight w:val="0"/>
      <w:marTop w:val="0"/>
      <w:marBottom w:val="0"/>
      <w:divBdr>
        <w:top w:val="none" w:sz="0" w:space="0" w:color="auto"/>
        <w:left w:val="none" w:sz="0" w:space="0" w:color="auto"/>
        <w:bottom w:val="none" w:sz="0" w:space="0" w:color="auto"/>
        <w:right w:val="none" w:sz="0" w:space="0" w:color="auto"/>
      </w:divBdr>
    </w:div>
    <w:div w:id="291057828">
      <w:bodyDiv w:val="1"/>
      <w:marLeft w:val="0"/>
      <w:marRight w:val="0"/>
      <w:marTop w:val="0"/>
      <w:marBottom w:val="0"/>
      <w:divBdr>
        <w:top w:val="none" w:sz="0" w:space="0" w:color="auto"/>
        <w:left w:val="none" w:sz="0" w:space="0" w:color="auto"/>
        <w:bottom w:val="none" w:sz="0" w:space="0" w:color="auto"/>
        <w:right w:val="none" w:sz="0" w:space="0" w:color="auto"/>
      </w:divBdr>
    </w:div>
    <w:div w:id="296882621">
      <w:bodyDiv w:val="1"/>
      <w:marLeft w:val="0"/>
      <w:marRight w:val="0"/>
      <w:marTop w:val="0"/>
      <w:marBottom w:val="0"/>
      <w:divBdr>
        <w:top w:val="none" w:sz="0" w:space="0" w:color="auto"/>
        <w:left w:val="none" w:sz="0" w:space="0" w:color="auto"/>
        <w:bottom w:val="none" w:sz="0" w:space="0" w:color="auto"/>
        <w:right w:val="none" w:sz="0" w:space="0" w:color="auto"/>
      </w:divBdr>
    </w:div>
    <w:div w:id="327173965">
      <w:bodyDiv w:val="1"/>
      <w:marLeft w:val="0"/>
      <w:marRight w:val="0"/>
      <w:marTop w:val="0"/>
      <w:marBottom w:val="0"/>
      <w:divBdr>
        <w:top w:val="none" w:sz="0" w:space="0" w:color="auto"/>
        <w:left w:val="none" w:sz="0" w:space="0" w:color="auto"/>
        <w:bottom w:val="none" w:sz="0" w:space="0" w:color="auto"/>
        <w:right w:val="none" w:sz="0" w:space="0" w:color="auto"/>
      </w:divBdr>
    </w:div>
    <w:div w:id="346099220">
      <w:bodyDiv w:val="1"/>
      <w:marLeft w:val="0"/>
      <w:marRight w:val="0"/>
      <w:marTop w:val="0"/>
      <w:marBottom w:val="0"/>
      <w:divBdr>
        <w:top w:val="none" w:sz="0" w:space="0" w:color="auto"/>
        <w:left w:val="none" w:sz="0" w:space="0" w:color="auto"/>
        <w:bottom w:val="none" w:sz="0" w:space="0" w:color="auto"/>
        <w:right w:val="none" w:sz="0" w:space="0" w:color="auto"/>
      </w:divBdr>
    </w:div>
    <w:div w:id="374886959">
      <w:bodyDiv w:val="1"/>
      <w:marLeft w:val="0"/>
      <w:marRight w:val="0"/>
      <w:marTop w:val="0"/>
      <w:marBottom w:val="0"/>
      <w:divBdr>
        <w:top w:val="none" w:sz="0" w:space="0" w:color="auto"/>
        <w:left w:val="none" w:sz="0" w:space="0" w:color="auto"/>
        <w:bottom w:val="none" w:sz="0" w:space="0" w:color="auto"/>
        <w:right w:val="none" w:sz="0" w:space="0" w:color="auto"/>
      </w:divBdr>
    </w:div>
    <w:div w:id="387531647">
      <w:bodyDiv w:val="1"/>
      <w:marLeft w:val="0"/>
      <w:marRight w:val="0"/>
      <w:marTop w:val="0"/>
      <w:marBottom w:val="0"/>
      <w:divBdr>
        <w:top w:val="none" w:sz="0" w:space="0" w:color="auto"/>
        <w:left w:val="none" w:sz="0" w:space="0" w:color="auto"/>
        <w:bottom w:val="none" w:sz="0" w:space="0" w:color="auto"/>
        <w:right w:val="none" w:sz="0" w:space="0" w:color="auto"/>
      </w:divBdr>
    </w:div>
    <w:div w:id="395206179">
      <w:bodyDiv w:val="1"/>
      <w:marLeft w:val="0"/>
      <w:marRight w:val="0"/>
      <w:marTop w:val="0"/>
      <w:marBottom w:val="0"/>
      <w:divBdr>
        <w:top w:val="none" w:sz="0" w:space="0" w:color="auto"/>
        <w:left w:val="none" w:sz="0" w:space="0" w:color="auto"/>
        <w:bottom w:val="none" w:sz="0" w:space="0" w:color="auto"/>
        <w:right w:val="none" w:sz="0" w:space="0" w:color="auto"/>
      </w:divBdr>
    </w:div>
    <w:div w:id="403996352">
      <w:bodyDiv w:val="1"/>
      <w:marLeft w:val="0"/>
      <w:marRight w:val="0"/>
      <w:marTop w:val="0"/>
      <w:marBottom w:val="0"/>
      <w:divBdr>
        <w:top w:val="none" w:sz="0" w:space="0" w:color="auto"/>
        <w:left w:val="none" w:sz="0" w:space="0" w:color="auto"/>
        <w:bottom w:val="none" w:sz="0" w:space="0" w:color="auto"/>
        <w:right w:val="none" w:sz="0" w:space="0" w:color="auto"/>
      </w:divBdr>
    </w:div>
    <w:div w:id="408774275">
      <w:bodyDiv w:val="1"/>
      <w:marLeft w:val="0"/>
      <w:marRight w:val="0"/>
      <w:marTop w:val="0"/>
      <w:marBottom w:val="0"/>
      <w:divBdr>
        <w:top w:val="none" w:sz="0" w:space="0" w:color="auto"/>
        <w:left w:val="none" w:sz="0" w:space="0" w:color="auto"/>
        <w:bottom w:val="none" w:sz="0" w:space="0" w:color="auto"/>
        <w:right w:val="none" w:sz="0" w:space="0" w:color="auto"/>
      </w:divBdr>
    </w:div>
    <w:div w:id="420376161">
      <w:bodyDiv w:val="1"/>
      <w:marLeft w:val="0"/>
      <w:marRight w:val="0"/>
      <w:marTop w:val="0"/>
      <w:marBottom w:val="0"/>
      <w:divBdr>
        <w:top w:val="none" w:sz="0" w:space="0" w:color="auto"/>
        <w:left w:val="none" w:sz="0" w:space="0" w:color="auto"/>
        <w:bottom w:val="none" w:sz="0" w:space="0" w:color="auto"/>
        <w:right w:val="none" w:sz="0" w:space="0" w:color="auto"/>
      </w:divBdr>
    </w:div>
    <w:div w:id="440730238">
      <w:bodyDiv w:val="1"/>
      <w:marLeft w:val="0"/>
      <w:marRight w:val="0"/>
      <w:marTop w:val="0"/>
      <w:marBottom w:val="0"/>
      <w:divBdr>
        <w:top w:val="none" w:sz="0" w:space="0" w:color="auto"/>
        <w:left w:val="none" w:sz="0" w:space="0" w:color="auto"/>
        <w:bottom w:val="none" w:sz="0" w:space="0" w:color="auto"/>
        <w:right w:val="none" w:sz="0" w:space="0" w:color="auto"/>
      </w:divBdr>
    </w:div>
    <w:div w:id="467287836">
      <w:bodyDiv w:val="1"/>
      <w:marLeft w:val="0"/>
      <w:marRight w:val="0"/>
      <w:marTop w:val="0"/>
      <w:marBottom w:val="0"/>
      <w:divBdr>
        <w:top w:val="none" w:sz="0" w:space="0" w:color="auto"/>
        <w:left w:val="none" w:sz="0" w:space="0" w:color="auto"/>
        <w:bottom w:val="none" w:sz="0" w:space="0" w:color="auto"/>
        <w:right w:val="none" w:sz="0" w:space="0" w:color="auto"/>
      </w:divBdr>
    </w:div>
    <w:div w:id="472408640">
      <w:bodyDiv w:val="1"/>
      <w:marLeft w:val="0"/>
      <w:marRight w:val="0"/>
      <w:marTop w:val="0"/>
      <w:marBottom w:val="0"/>
      <w:divBdr>
        <w:top w:val="none" w:sz="0" w:space="0" w:color="auto"/>
        <w:left w:val="none" w:sz="0" w:space="0" w:color="auto"/>
        <w:bottom w:val="none" w:sz="0" w:space="0" w:color="auto"/>
        <w:right w:val="none" w:sz="0" w:space="0" w:color="auto"/>
      </w:divBdr>
    </w:div>
    <w:div w:id="476262588">
      <w:bodyDiv w:val="1"/>
      <w:marLeft w:val="0"/>
      <w:marRight w:val="0"/>
      <w:marTop w:val="0"/>
      <w:marBottom w:val="0"/>
      <w:divBdr>
        <w:top w:val="none" w:sz="0" w:space="0" w:color="auto"/>
        <w:left w:val="none" w:sz="0" w:space="0" w:color="auto"/>
        <w:bottom w:val="none" w:sz="0" w:space="0" w:color="auto"/>
        <w:right w:val="none" w:sz="0" w:space="0" w:color="auto"/>
      </w:divBdr>
    </w:div>
    <w:div w:id="486899592">
      <w:bodyDiv w:val="1"/>
      <w:marLeft w:val="0"/>
      <w:marRight w:val="0"/>
      <w:marTop w:val="0"/>
      <w:marBottom w:val="0"/>
      <w:divBdr>
        <w:top w:val="none" w:sz="0" w:space="0" w:color="auto"/>
        <w:left w:val="none" w:sz="0" w:space="0" w:color="auto"/>
        <w:bottom w:val="none" w:sz="0" w:space="0" w:color="auto"/>
        <w:right w:val="none" w:sz="0" w:space="0" w:color="auto"/>
      </w:divBdr>
    </w:div>
    <w:div w:id="494611180">
      <w:bodyDiv w:val="1"/>
      <w:marLeft w:val="0"/>
      <w:marRight w:val="0"/>
      <w:marTop w:val="0"/>
      <w:marBottom w:val="0"/>
      <w:divBdr>
        <w:top w:val="none" w:sz="0" w:space="0" w:color="auto"/>
        <w:left w:val="none" w:sz="0" w:space="0" w:color="auto"/>
        <w:bottom w:val="none" w:sz="0" w:space="0" w:color="auto"/>
        <w:right w:val="none" w:sz="0" w:space="0" w:color="auto"/>
      </w:divBdr>
    </w:div>
    <w:div w:id="507210125">
      <w:bodyDiv w:val="1"/>
      <w:marLeft w:val="0"/>
      <w:marRight w:val="0"/>
      <w:marTop w:val="0"/>
      <w:marBottom w:val="0"/>
      <w:divBdr>
        <w:top w:val="none" w:sz="0" w:space="0" w:color="auto"/>
        <w:left w:val="none" w:sz="0" w:space="0" w:color="auto"/>
        <w:bottom w:val="none" w:sz="0" w:space="0" w:color="auto"/>
        <w:right w:val="none" w:sz="0" w:space="0" w:color="auto"/>
      </w:divBdr>
    </w:div>
    <w:div w:id="507250718">
      <w:bodyDiv w:val="1"/>
      <w:marLeft w:val="0"/>
      <w:marRight w:val="0"/>
      <w:marTop w:val="0"/>
      <w:marBottom w:val="0"/>
      <w:divBdr>
        <w:top w:val="none" w:sz="0" w:space="0" w:color="auto"/>
        <w:left w:val="none" w:sz="0" w:space="0" w:color="auto"/>
        <w:bottom w:val="none" w:sz="0" w:space="0" w:color="auto"/>
        <w:right w:val="none" w:sz="0" w:space="0" w:color="auto"/>
      </w:divBdr>
    </w:div>
    <w:div w:id="579557637">
      <w:bodyDiv w:val="1"/>
      <w:marLeft w:val="0"/>
      <w:marRight w:val="0"/>
      <w:marTop w:val="0"/>
      <w:marBottom w:val="0"/>
      <w:divBdr>
        <w:top w:val="none" w:sz="0" w:space="0" w:color="auto"/>
        <w:left w:val="none" w:sz="0" w:space="0" w:color="auto"/>
        <w:bottom w:val="none" w:sz="0" w:space="0" w:color="auto"/>
        <w:right w:val="none" w:sz="0" w:space="0" w:color="auto"/>
      </w:divBdr>
    </w:div>
    <w:div w:id="628509954">
      <w:bodyDiv w:val="1"/>
      <w:marLeft w:val="0"/>
      <w:marRight w:val="0"/>
      <w:marTop w:val="0"/>
      <w:marBottom w:val="0"/>
      <w:divBdr>
        <w:top w:val="none" w:sz="0" w:space="0" w:color="auto"/>
        <w:left w:val="none" w:sz="0" w:space="0" w:color="auto"/>
        <w:bottom w:val="none" w:sz="0" w:space="0" w:color="auto"/>
        <w:right w:val="none" w:sz="0" w:space="0" w:color="auto"/>
      </w:divBdr>
    </w:div>
    <w:div w:id="633563674">
      <w:bodyDiv w:val="1"/>
      <w:marLeft w:val="0"/>
      <w:marRight w:val="0"/>
      <w:marTop w:val="0"/>
      <w:marBottom w:val="0"/>
      <w:divBdr>
        <w:top w:val="none" w:sz="0" w:space="0" w:color="auto"/>
        <w:left w:val="none" w:sz="0" w:space="0" w:color="auto"/>
        <w:bottom w:val="none" w:sz="0" w:space="0" w:color="auto"/>
        <w:right w:val="none" w:sz="0" w:space="0" w:color="auto"/>
      </w:divBdr>
    </w:div>
    <w:div w:id="645670859">
      <w:bodyDiv w:val="1"/>
      <w:marLeft w:val="0"/>
      <w:marRight w:val="0"/>
      <w:marTop w:val="0"/>
      <w:marBottom w:val="0"/>
      <w:divBdr>
        <w:top w:val="none" w:sz="0" w:space="0" w:color="auto"/>
        <w:left w:val="none" w:sz="0" w:space="0" w:color="auto"/>
        <w:bottom w:val="none" w:sz="0" w:space="0" w:color="auto"/>
        <w:right w:val="none" w:sz="0" w:space="0" w:color="auto"/>
      </w:divBdr>
    </w:div>
    <w:div w:id="654648450">
      <w:bodyDiv w:val="1"/>
      <w:marLeft w:val="0"/>
      <w:marRight w:val="0"/>
      <w:marTop w:val="0"/>
      <w:marBottom w:val="0"/>
      <w:divBdr>
        <w:top w:val="none" w:sz="0" w:space="0" w:color="auto"/>
        <w:left w:val="none" w:sz="0" w:space="0" w:color="auto"/>
        <w:bottom w:val="none" w:sz="0" w:space="0" w:color="auto"/>
        <w:right w:val="none" w:sz="0" w:space="0" w:color="auto"/>
      </w:divBdr>
    </w:div>
    <w:div w:id="681709377">
      <w:bodyDiv w:val="1"/>
      <w:marLeft w:val="0"/>
      <w:marRight w:val="0"/>
      <w:marTop w:val="0"/>
      <w:marBottom w:val="0"/>
      <w:divBdr>
        <w:top w:val="none" w:sz="0" w:space="0" w:color="auto"/>
        <w:left w:val="none" w:sz="0" w:space="0" w:color="auto"/>
        <w:bottom w:val="none" w:sz="0" w:space="0" w:color="auto"/>
        <w:right w:val="none" w:sz="0" w:space="0" w:color="auto"/>
      </w:divBdr>
    </w:div>
    <w:div w:id="686980939">
      <w:bodyDiv w:val="1"/>
      <w:marLeft w:val="0"/>
      <w:marRight w:val="0"/>
      <w:marTop w:val="0"/>
      <w:marBottom w:val="0"/>
      <w:divBdr>
        <w:top w:val="none" w:sz="0" w:space="0" w:color="auto"/>
        <w:left w:val="none" w:sz="0" w:space="0" w:color="auto"/>
        <w:bottom w:val="none" w:sz="0" w:space="0" w:color="auto"/>
        <w:right w:val="none" w:sz="0" w:space="0" w:color="auto"/>
      </w:divBdr>
    </w:div>
    <w:div w:id="690449624">
      <w:bodyDiv w:val="1"/>
      <w:marLeft w:val="0"/>
      <w:marRight w:val="0"/>
      <w:marTop w:val="0"/>
      <w:marBottom w:val="0"/>
      <w:divBdr>
        <w:top w:val="none" w:sz="0" w:space="0" w:color="auto"/>
        <w:left w:val="none" w:sz="0" w:space="0" w:color="auto"/>
        <w:bottom w:val="none" w:sz="0" w:space="0" w:color="auto"/>
        <w:right w:val="none" w:sz="0" w:space="0" w:color="auto"/>
      </w:divBdr>
      <w:divsChild>
        <w:div w:id="832531932">
          <w:marLeft w:val="0"/>
          <w:marRight w:val="0"/>
          <w:marTop w:val="0"/>
          <w:marBottom w:val="0"/>
          <w:divBdr>
            <w:top w:val="none" w:sz="0" w:space="0" w:color="auto"/>
            <w:left w:val="none" w:sz="0" w:space="0" w:color="auto"/>
            <w:bottom w:val="none" w:sz="0" w:space="0" w:color="auto"/>
            <w:right w:val="none" w:sz="0" w:space="0" w:color="auto"/>
          </w:divBdr>
          <w:divsChild>
            <w:div w:id="1079790291">
              <w:marLeft w:val="0"/>
              <w:marRight w:val="0"/>
              <w:marTop w:val="0"/>
              <w:marBottom w:val="0"/>
              <w:divBdr>
                <w:top w:val="none" w:sz="0" w:space="0" w:color="auto"/>
                <w:left w:val="none" w:sz="0" w:space="0" w:color="auto"/>
                <w:bottom w:val="none" w:sz="0" w:space="0" w:color="auto"/>
                <w:right w:val="none" w:sz="0" w:space="0" w:color="auto"/>
              </w:divBdr>
              <w:divsChild>
                <w:div w:id="93484188">
                  <w:marLeft w:val="0"/>
                  <w:marRight w:val="0"/>
                  <w:marTop w:val="0"/>
                  <w:marBottom w:val="0"/>
                  <w:divBdr>
                    <w:top w:val="none" w:sz="0" w:space="0" w:color="auto"/>
                    <w:left w:val="none" w:sz="0" w:space="0" w:color="auto"/>
                    <w:bottom w:val="none" w:sz="0" w:space="0" w:color="auto"/>
                    <w:right w:val="none" w:sz="0" w:space="0" w:color="auto"/>
                  </w:divBdr>
                  <w:divsChild>
                    <w:div w:id="1035694058">
                      <w:marLeft w:val="0"/>
                      <w:marRight w:val="0"/>
                      <w:marTop w:val="0"/>
                      <w:marBottom w:val="0"/>
                      <w:divBdr>
                        <w:top w:val="none" w:sz="0" w:space="0" w:color="auto"/>
                        <w:left w:val="none" w:sz="0" w:space="0" w:color="auto"/>
                        <w:bottom w:val="none" w:sz="0" w:space="0" w:color="auto"/>
                        <w:right w:val="none" w:sz="0" w:space="0" w:color="auto"/>
                      </w:divBdr>
                      <w:divsChild>
                        <w:div w:id="149952171">
                          <w:marLeft w:val="0"/>
                          <w:marRight w:val="0"/>
                          <w:marTop w:val="0"/>
                          <w:marBottom w:val="0"/>
                          <w:divBdr>
                            <w:top w:val="none" w:sz="0" w:space="0" w:color="auto"/>
                            <w:left w:val="none" w:sz="0" w:space="0" w:color="auto"/>
                            <w:bottom w:val="none" w:sz="0" w:space="0" w:color="auto"/>
                            <w:right w:val="none" w:sz="0" w:space="0" w:color="auto"/>
                          </w:divBdr>
                          <w:divsChild>
                            <w:div w:id="1829711258">
                              <w:marLeft w:val="0"/>
                              <w:marRight w:val="0"/>
                              <w:marTop w:val="0"/>
                              <w:marBottom w:val="0"/>
                              <w:divBdr>
                                <w:top w:val="none" w:sz="0" w:space="0" w:color="auto"/>
                                <w:left w:val="none" w:sz="0" w:space="0" w:color="auto"/>
                                <w:bottom w:val="none" w:sz="0" w:space="0" w:color="auto"/>
                                <w:right w:val="none" w:sz="0" w:space="0" w:color="auto"/>
                              </w:divBdr>
                              <w:divsChild>
                                <w:div w:id="14549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174301">
      <w:bodyDiv w:val="1"/>
      <w:marLeft w:val="0"/>
      <w:marRight w:val="0"/>
      <w:marTop w:val="0"/>
      <w:marBottom w:val="0"/>
      <w:divBdr>
        <w:top w:val="none" w:sz="0" w:space="0" w:color="auto"/>
        <w:left w:val="none" w:sz="0" w:space="0" w:color="auto"/>
        <w:bottom w:val="none" w:sz="0" w:space="0" w:color="auto"/>
        <w:right w:val="none" w:sz="0" w:space="0" w:color="auto"/>
      </w:divBdr>
    </w:div>
    <w:div w:id="704714467">
      <w:bodyDiv w:val="1"/>
      <w:marLeft w:val="0"/>
      <w:marRight w:val="0"/>
      <w:marTop w:val="0"/>
      <w:marBottom w:val="0"/>
      <w:divBdr>
        <w:top w:val="none" w:sz="0" w:space="0" w:color="auto"/>
        <w:left w:val="none" w:sz="0" w:space="0" w:color="auto"/>
        <w:bottom w:val="none" w:sz="0" w:space="0" w:color="auto"/>
        <w:right w:val="none" w:sz="0" w:space="0" w:color="auto"/>
      </w:divBdr>
    </w:div>
    <w:div w:id="711880396">
      <w:bodyDiv w:val="1"/>
      <w:marLeft w:val="0"/>
      <w:marRight w:val="0"/>
      <w:marTop w:val="0"/>
      <w:marBottom w:val="0"/>
      <w:divBdr>
        <w:top w:val="none" w:sz="0" w:space="0" w:color="auto"/>
        <w:left w:val="none" w:sz="0" w:space="0" w:color="auto"/>
        <w:bottom w:val="none" w:sz="0" w:space="0" w:color="auto"/>
        <w:right w:val="none" w:sz="0" w:space="0" w:color="auto"/>
      </w:divBdr>
    </w:div>
    <w:div w:id="722216248">
      <w:bodyDiv w:val="1"/>
      <w:marLeft w:val="0"/>
      <w:marRight w:val="0"/>
      <w:marTop w:val="0"/>
      <w:marBottom w:val="0"/>
      <w:divBdr>
        <w:top w:val="none" w:sz="0" w:space="0" w:color="auto"/>
        <w:left w:val="none" w:sz="0" w:space="0" w:color="auto"/>
        <w:bottom w:val="none" w:sz="0" w:space="0" w:color="auto"/>
        <w:right w:val="none" w:sz="0" w:space="0" w:color="auto"/>
      </w:divBdr>
    </w:div>
    <w:div w:id="730155341">
      <w:bodyDiv w:val="1"/>
      <w:marLeft w:val="0"/>
      <w:marRight w:val="0"/>
      <w:marTop w:val="0"/>
      <w:marBottom w:val="0"/>
      <w:divBdr>
        <w:top w:val="none" w:sz="0" w:space="0" w:color="auto"/>
        <w:left w:val="none" w:sz="0" w:space="0" w:color="auto"/>
        <w:bottom w:val="none" w:sz="0" w:space="0" w:color="auto"/>
        <w:right w:val="none" w:sz="0" w:space="0" w:color="auto"/>
      </w:divBdr>
    </w:div>
    <w:div w:id="737365458">
      <w:bodyDiv w:val="1"/>
      <w:marLeft w:val="0"/>
      <w:marRight w:val="0"/>
      <w:marTop w:val="0"/>
      <w:marBottom w:val="0"/>
      <w:divBdr>
        <w:top w:val="none" w:sz="0" w:space="0" w:color="auto"/>
        <w:left w:val="none" w:sz="0" w:space="0" w:color="auto"/>
        <w:bottom w:val="none" w:sz="0" w:space="0" w:color="auto"/>
        <w:right w:val="none" w:sz="0" w:space="0" w:color="auto"/>
      </w:divBdr>
    </w:div>
    <w:div w:id="747655447">
      <w:bodyDiv w:val="1"/>
      <w:marLeft w:val="0"/>
      <w:marRight w:val="0"/>
      <w:marTop w:val="0"/>
      <w:marBottom w:val="0"/>
      <w:divBdr>
        <w:top w:val="none" w:sz="0" w:space="0" w:color="auto"/>
        <w:left w:val="none" w:sz="0" w:space="0" w:color="auto"/>
        <w:bottom w:val="none" w:sz="0" w:space="0" w:color="auto"/>
        <w:right w:val="none" w:sz="0" w:space="0" w:color="auto"/>
      </w:divBdr>
    </w:div>
    <w:div w:id="759059037">
      <w:bodyDiv w:val="1"/>
      <w:marLeft w:val="0"/>
      <w:marRight w:val="0"/>
      <w:marTop w:val="0"/>
      <w:marBottom w:val="0"/>
      <w:divBdr>
        <w:top w:val="none" w:sz="0" w:space="0" w:color="auto"/>
        <w:left w:val="none" w:sz="0" w:space="0" w:color="auto"/>
        <w:bottom w:val="none" w:sz="0" w:space="0" w:color="auto"/>
        <w:right w:val="none" w:sz="0" w:space="0" w:color="auto"/>
      </w:divBdr>
    </w:div>
    <w:div w:id="770126999">
      <w:bodyDiv w:val="1"/>
      <w:marLeft w:val="0"/>
      <w:marRight w:val="0"/>
      <w:marTop w:val="0"/>
      <w:marBottom w:val="0"/>
      <w:divBdr>
        <w:top w:val="none" w:sz="0" w:space="0" w:color="auto"/>
        <w:left w:val="none" w:sz="0" w:space="0" w:color="auto"/>
        <w:bottom w:val="none" w:sz="0" w:space="0" w:color="auto"/>
        <w:right w:val="none" w:sz="0" w:space="0" w:color="auto"/>
      </w:divBdr>
    </w:div>
    <w:div w:id="782268968">
      <w:bodyDiv w:val="1"/>
      <w:marLeft w:val="0"/>
      <w:marRight w:val="0"/>
      <w:marTop w:val="0"/>
      <w:marBottom w:val="0"/>
      <w:divBdr>
        <w:top w:val="none" w:sz="0" w:space="0" w:color="auto"/>
        <w:left w:val="none" w:sz="0" w:space="0" w:color="auto"/>
        <w:bottom w:val="none" w:sz="0" w:space="0" w:color="auto"/>
        <w:right w:val="none" w:sz="0" w:space="0" w:color="auto"/>
      </w:divBdr>
    </w:div>
    <w:div w:id="808396273">
      <w:bodyDiv w:val="1"/>
      <w:marLeft w:val="0"/>
      <w:marRight w:val="0"/>
      <w:marTop w:val="0"/>
      <w:marBottom w:val="0"/>
      <w:divBdr>
        <w:top w:val="none" w:sz="0" w:space="0" w:color="auto"/>
        <w:left w:val="none" w:sz="0" w:space="0" w:color="auto"/>
        <w:bottom w:val="none" w:sz="0" w:space="0" w:color="auto"/>
        <w:right w:val="none" w:sz="0" w:space="0" w:color="auto"/>
      </w:divBdr>
    </w:div>
    <w:div w:id="827212250">
      <w:bodyDiv w:val="1"/>
      <w:marLeft w:val="0"/>
      <w:marRight w:val="0"/>
      <w:marTop w:val="0"/>
      <w:marBottom w:val="0"/>
      <w:divBdr>
        <w:top w:val="none" w:sz="0" w:space="0" w:color="auto"/>
        <w:left w:val="none" w:sz="0" w:space="0" w:color="auto"/>
        <w:bottom w:val="none" w:sz="0" w:space="0" w:color="auto"/>
        <w:right w:val="none" w:sz="0" w:space="0" w:color="auto"/>
      </w:divBdr>
    </w:div>
    <w:div w:id="840508206">
      <w:bodyDiv w:val="1"/>
      <w:marLeft w:val="0"/>
      <w:marRight w:val="0"/>
      <w:marTop w:val="0"/>
      <w:marBottom w:val="0"/>
      <w:divBdr>
        <w:top w:val="none" w:sz="0" w:space="0" w:color="auto"/>
        <w:left w:val="none" w:sz="0" w:space="0" w:color="auto"/>
        <w:bottom w:val="none" w:sz="0" w:space="0" w:color="auto"/>
        <w:right w:val="none" w:sz="0" w:space="0" w:color="auto"/>
      </w:divBdr>
    </w:div>
    <w:div w:id="858469708">
      <w:bodyDiv w:val="1"/>
      <w:marLeft w:val="0"/>
      <w:marRight w:val="0"/>
      <w:marTop w:val="0"/>
      <w:marBottom w:val="0"/>
      <w:divBdr>
        <w:top w:val="none" w:sz="0" w:space="0" w:color="auto"/>
        <w:left w:val="none" w:sz="0" w:space="0" w:color="auto"/>
        <w:bottom w:val="none" w:sz="0" w:space="0" w:color="auto"/>
        <w:right w:val="none" w:sz="0" w:space="0" w:color="auto"/>
      </w:divBdr>
    </w:div>
    <w:div w:id="861289060">
      <w:bodyDiv w:val="1"/>
      <w:marLeft w:val="0"/>
      <w:marRight w:val="0"/>
      <w:marTop w:val="0"/>
      <w:marBottom w:val="0"/>
      <w:divBdr>
        <w:top w:val="none" w:sz="0" w:space="0" w:color="auto"/>
        <w:left w:val="none" w:sz="0" w:space="0" w:color="auto"/>
        <w:bottom w:val="none" w:sz="0" w:space="0" w:color="auto"/>
        <w:right w:val="none" w:sz="0" w:space="0" w:color="auto"/>
      </w:divBdr>
    </w:div>
    <w:div w:id="873343032">
      <w:bodyDiv w:val="1"/>
      <w:marLeft w:val="0"/>
      <w:marRight w:val="0"/>
      <w:marTop w:val="0"/>
      <w:marBottom w:val="0"/>
      <w:divBdr>
        <w:top w:val="none" w:sz="0" w:space="0" w:color="auto"/>
        <w:left w:val="none" w:sz="0" w:space="0" w:color="auto"/>
        <w:bottom w:val="none" w:sz="0" w:space="0" w:color="auto"/>
        <w:right w:val="none" w:sz="0" w:space="0" w:color="auto"/>
      </w:divBdr>
    </w:div>
    <w:div w:id="878512984">
      <w:bodyDiv w:val="1"/>
      <w:marLeft w:val="0"/>
      <w:marRight w:val="0"/>
      <w:marTop w:val="0"/>
      <w:marBottom w:val="0"/>
      <w:divBdr>
        <w:top w:val="none" w:sz="0" w:space="0" w:color="auto"/>
        <w:left w:val="none" w:sz="0" w:space="0" w:color="auto"/>
        <w:bottom w:val="none" w:sz="0" w:space="0" w:color="auto"/>
        <w:right w:val="none" w:sz="0" w:space="0" w:color="auto"/>
      </w:divBdr>
    </w:div>
    <w:div w:id="899557461">
      <w:bodyDiv w:val="1"/>
      <w:marLeft w:val="0"/>
      <w:marRight w:val="0"/>
      <w:marTop w:val="0"/>
      <w:marBottom w:val="0"/>
      <w:divBdr>
        <w:top w:val="none" w:sz="0" w:space="0" w:color="auto"/>
        <w:left w:val="none" w:sz="0" w:space="0" w:color="auto"/>
        <w:bottom w:val="none" w:sz="0" w:space="0" w:color="auto"/>
        <w:right w:val="none" w:sz="0" w:space="0" w:color="auto"/>
      </w:divBdr>
    </w:div>
    <w:div w:id="913397333">
      <w:bodyDiv w:val="1"/>
      <w:marLeft w:val="0"/>
      <w:marRight w:val="0"/>
      <w:marTop w:val="0"/>
      <w:marBottom w:val="0"/>
      <w:divBdr>
        <w:top w:val="none" w:sz="0" w:space="0" w:color="auto"/>
        <w:left w:val="none" w:sz="0" w:space="0" w:color="auto"/>
        <w:bottom w:val="none" w:sz="0" w:space="0" w:color="auto"/>
        <w:right w:val="none" w:sz="0" w:space="0" w:color="auto"/>
      </w:divBdr>
    </w:div>
    <w:div w:id="920404953">
      <w:bodyDiv w:val="1"/>
      <w:marLeft w:val="0"/>
      <w:marRight w:val="0"/>
      <w:marTop w:val="0"/>
      <w:marBottom w:val="0"/>
      <w:divBdr>
        <w:top w:val="none" w:sz="0" w:space="0" w:color="auto"/>
        <w:left w:val="none" w:sz="0" w:space="0" w:color="auto"/>
        <w:bottom w:val="none" w:sz="0" w:space="0" w:color="auto"/>
        <w:right w:val="none" w:sz="0" w:space="0" w:color="auto"/>
      </w:divBdr>
    </w:div>
    <w:div w:id="944461372">
      <w:bodyDiv w:val="1"/>
      <w:marLeft w:val="0"/>
      <w:marRight w:val="0"/>
      <w:marTop w:val="0"/>
      <w:marBottom w:val="0"/>
      <w:divBdr>
        <w:top w:val="none" w:sz="0" w:space="0" w:color="auto"/>
        <w:left w:val="none" w:sz="0" w:space="0" w:color="auto"/>
        <w:bottom w:val="none" w:sz="0" w:space="0" w:color="auto"/>
        <w:right w:val="none" w:sz="0" w:space="0" w:color="auto"/>
      </w:divBdr>
    </w:div>
    <w:div w:id="973026007">
      <w:bodyDiv w:val="1"/>
      <w:marLeft w:val="0"/>
      <w:marRight w:val="0"/>
      <w:marTop w:val="0"/>
      <w:marBottom w:val="0"/>
      <w:divBdr>
        <w:top w:val="none" w:sz="0" w:space="0" w:color="auto"/>
        <w:left w:val="none" w:sz="0" w:space="0" w:color="auto"/>
        <w:bottom w:val="none" w:sz="0" w:space="0" w:color="auto"/>
        <w:right w:val="none" w:sz="0" w:space="0" w:color="auto"/>
      </w:divBdr>
    </w:div>
    <w:div w:id="1004821564">
      <w:bodyDiv w:val="1"/>
      <w:marLeft w:val="0"/>
      <w:marRight w:val="0"/>
      <w:marTop w:val="0"/>
      <w:marBottom w:val="0"/>
      <w:divBdr>
        <w:top w:val="none" w:sz="0" w:space="0" w:color="auto"/>
        <w:left w:val="none" w:sz="0" w:space="0" w:color="auto"/>
        <w:bottom w:val="none" w:sz="0" w:space="0" w:color="auto"/>
        <w:right w:val="none" w:sz="0" w:space="0" w:color="auto"/>
      </w:divBdr>
    </w:div>
    <w:div w:id="1036807813">
      <w:bodyDiv w:val="1"/>
      <w:marLeft w:val="0"/>
      <w:marRight w:val="0"/>
      <w:marTop w:val="0"/>
      <w:marBottom w:val="0"/>
      <w:divBdr>
        <w:top w:val="none" w:sz="0" w:space="0" w:color="auto"/>
        <w:left w:val="none" w:sz="0" w:space="0" w:color="auto"/>
        <w:bottom w:val="none" w:sz="0" w:space="0" w:color="auto"/>
        <w:right w:val="none" w:sz="0" w:space="0" w:color="auto"/>
      </w:divBdr>
    </w:div>
    <w:div w:id="1051073227">
      <w:bodyDiv w:val="1"/>
      <w:marLeft w:val="0"/>
      <w:marRight w:val="0"/>
      <w:marTop w:val="0"/>
      <w:marBottom w:val="0"/>
      <w:divBdr>
        <w:top w:val="none" w:sz="0" w:space="0" w:color="auto"/>
        <w:left w:val="none" w:sz="0" w:space="0" w:color="auto"/>
        <w:bottom w:val="none" w:sz="0" w:space="0" w:color="auto"/>
        <w:right w:val="none" w:sz="0" w:space="0" w:color="auto"/>
      </w:divBdr>
    </w:div>
    <w:div w:id="1053506358">
      <w:bodyDiv w:val="1"/>
      <w:marLeft w:val="0"/>
      <w:marRight w:val="0"/>
      <w:marTop w:val="0"/>
      <w:marBottom w:val="0"/>
      <w:divBdr>
        <w:top w:val="none" w:sz="0" w:space="0" w:color="auto"/>
        <w:left w:val="none" w:sz="0" w:space="0" w:color="auto"/>
        <w:bottom w:val="none" w:sz="0" w:space="0" w:color="auto"/>
        <w:right w:val="none" w:sz="0" w:space="0" w:color="auto"/>
      </w:divBdr>
    </w:div>
    <w:div w:id="1058360817">
      <w:bodyDiv w:val="1"/>
      <w:marLeft w:val="0"/>
      <w:marRight w:val="0"/>
      <w:marTop w:val="0"/>
      <w:marBottom w:val="0"/>
      <w:divBdr>
        <w:top w:val="none" w:sz="0" w:space="0" w:color="auto"/>
        <w:left w:val="none" w:sz="0" w:space="0" w:color="auto"/>
        <w:bottom w:val="none" w:sz="0" w:space="0" w:color="auto"/>
        <w:right w:val="none" w:sz="0" w:space="0" w:color="auto"/>
      </w:divBdr>
      <w:divsChild>
        <w:div w:id="1801727865">
          <w:marLeft w:val="0"/>
          <w:marRight w:val="0"/>
          <w:marTop w:val="0"/>
          <w:marBottom w:val="0"/>
          <w:divBdr>
            <w:top w:val="none" w:sz="0" w:space="0" w:color="auto"/>
            <w:left w:val="none" w:sz="0" w:space="0" w:color="auto"/>
            <w:bottom w:val="none" w:sz="0" w:space="0" w:color="auto"/>
            <w:right w:val="none" w:sz="0" w:space="0" w:color="auto"/>
          </w:divBdr>
          <w:divsChild>
            <w:div w:id="1232735883">
              <w:marLeft w:val="0"/>
              <w:marRight w:val="0"/>
              <w:marTop w:val="0"/>
              <w:marBottom w:val="0"/>
              <w:divBdr>
                <w:top w:val="none" w:sz="0" w:space="0" w:color="auto"/>
                <w:left w:val="none" w:sz="0" w:space="0" w:color="auto"/>
                <w:bottom w:val="none" w:sz="0" w:space="0" w:color="auto"/>
                <w:right w:val="none" w:sz="0" w:space="0" w:color="auto"/>
              </w:divBdr>
              <w:divsChild>
                <w:div w:id="1182085983">
                  <w:marLeft w:val="0"/>
                  <w:marRight w:val="0"/>
                  <w:marTop w:val="0"/>
                  <w:marBottom w:val="0"/>
                  <w:divBdr>
                    <w:top w:val="none" w:sz="0" w:space="0" w:color="auto"/>
                    <w:left w:val="none" w:sz="0" w:space="0" w:color="auto"/>
                    <w:bottom w:val="none" w:sz="0" w:space="0" w:color="auto"/>
                    <w:right w:val="none" w:sz="0" w:space="0" w:color="auto"/>
                  </w:divBdr>
                  <w:divsChild>
                    <w:div w:id="1693722802">
                      <w:marLeft w:val="0"/>
                      <w:marRight w:val="0"/>
                      <w:marTop w:val="0"/>
                      <w:marBottom w:val="0"/>
                      <w:divBdr>
                        <w:top w:val="none" w:sz="0" w:space="0" w:color="auto"/>
                        <w:left w:val="none" w:sz="0" w:space="0" w:color="auto"/>
                        <w:bottom w:val="none" w:sz="0" w:space="0" w:color="auto"/>
                        <w:right w:val="none" w:sz="0" w:space="0" w:color="auto"/>
                      </w:divBdr>
                      <w:divsChild>
                        <w:div w:id="1661494985">
                          <w:marLeft w:val="0"/>
                          <w:marRight w:val="0"/>
                          <w:marTop w:val="0"/>
                          <w:marBottom w:val="0"/>
                          <w:divBdr>
                            <w:top w:val="none" w:sz="0" w:space="0" w:color="auto"/>
                            <w:left w:val="none" w:sz="0" w:space="0" w:color="auto"/>
                            <w:bottom w:val="none" w:sz="0" w:space="0" w:color="auto"/>
                            <w:right w:val="none" w:sz="0" w:space="0" w:color="auto"/>
                          </w:divBdr>
                          <w:divsChild>
                            <w:div w:id="1592661176">
                              <w:marLeft w:val="0"/>
                              <w:marRight w:val="0"/>
                              <w:marTop w:val="0"/>
                              <w:marBottom w:val="0"/>
                              <w:divBdr>
                                <w:top w:val="none" w:sz="0" w:space="0" w:color="auto"/>
                                <w:left w:val="none" w:sz="0" w:space="0" w:color="auto"/>
                                <w:bottom w:val="none" w:sz="0" w:space="0" w:color="auto"/>
                                <w:right w:val="none" w:sz="0" w:space="0" w:color="auto"/>
                              </w:divBdr>
                              <w:divsChild>
                                <w:div w:id="313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783854">
      <w:bodyDiv w:val="1"/>
      <w:marLeft w:val="0"/>
      <w:marRight w:val="0"/>
      <w:marTop w:val="0"/>
      <w:marBottom w:val="0"/>
      <w:divBdr>
        <w:top w:val="none" w:sz="0" w:space="0" w:color="auto"/>
        <w:left w:val="none" w:sz="0" w:space="0" w:color="auto"/>
        <w:bottom w:val="none" w:sz="0" w:space="0" w:color="auto"/>
        <w:right w:val="none" w:sz="0" w:space="0" w:color="auto"/>
      </w:divBdr>
    </w:div>
    <w:div w:id="1106383941">
      <w:bodyDiv w:val="1"/>
      <w:marLeft w:val="0"/>
      <w:marRight w:val="0"/>
      <w:marTop w:val="0"/>
      <w:marBottom w:val="0"/>
      <w:divBdr>
        <w:top w:val="none" w:sz="0" w:space="0" w:color="auto"/>
        <w:left w:val="none" w:sz="0" w:space="0" w:color="auto"/>
        <w:bottom w:val="none" w:sz="0" w:space="0" w:color="auto"/>
        <w:right w:val="none" w:sz="0" w:space="0" w:color="auto"/>
      </w:divBdr>
    </w:div>
    <w:div w:id="1110860730">
      <w:bodyDiv w:val="1"/>
      <w:marLeft w:val="0"/>
      <w:marRight w:val="0"/>
      <w:marTop w:val="0"/>
      <w:marBottom w:val="0"/>
      <w:divBdr>
        <w:top w:val="none" w:sz="0" w:space="0" w:color="auto"/>
        <w:left w:val="none" w:sz="0" w:space="0" w:color="auto"/>
        <w:bottom w:val="none" w:sz="0" w:space="0" w:color="auto"/>
        <w:right w:val="none" w:sz="0" w:space="0" w:color="auto"/>
      </w:divBdr>
    </w:div>
    <w:div w:id="1156804623">
      <w:bodyDiv w:val="1"/>
      <w:marLeft w:val="0"/>
      <w:marRight w:val="0"/>
      <w:marTop w:val="0"/>
      <w:marBottom w:val="0"/>
      <w:divBdr>
        <w:top w:val="none" w:sz="0" w:space="0" w:color="auto"/>
        <w:left w:val="none" w:sz="0" w:space="0" w:color="auto"/>
        <w:bottom w:val="none" w:sz="0" w:space="0" w:color="auto"/>
        <w:right w:val="none" w:sz="0" w:space="0" w:color="auto"/>
      </w:divBdr>
    </w:div>
    <w:div w:id="1170099592">
      <w:bodyDiv w:val="1"/>
      <w:marLeft w:val="0"/>
      <w:marRight w:val="0"/>
      <w:marTop w:val="0"/>
      <w:marBottom w:val="0"/>
      <w:divBdr>
        <w:top w:val="none" w:sz="0" w:space="0" w:color="auto"/>
        <w:left w:val="none" w:sz="0" w:space="0" w:color="auto"/>
        <w:bottom w:val="none" w:sz="0" w:space="0" w:color="auto"/>
        <w:right w:val="none" w:sz="0" w:space="0" w:color="auto"/>
      </w:divBdr>
    </w:div>
    <w:div w:id="1209875396">
      <w:bodyDiv w:val="1"/>
      <w:marLeft w:val="0"/>
      <w:marRight w:val="0"/>
      <w:marTop w:val="0"/>
      <w:marBottom w:val="0"/>
      <w:divBdr>
        <w:top w:val="none" w:sz="0" w:space="0" w:color="auto"/>
        <w:left w:val="none" w:sz="0" w:space="0" w:color="auto"/>
        <w:bottom w:val="none" w:sz="0" w:space="0" w:color="auto"/>
        <w:right w:val="none" w:sz="0" w:space="0" w:color="auto"/>
      </w:divBdr>
    </w:div>
    <w:div w:id="1212765618">
      <w:bodyDiv w:val="1"/>
      <w:marLeft w:val="0"/>
      <w:marRight w:val="0"/>
      <w:marTop w:val="0"/>
      <w:marBottom w:val="0"/>
      <w:divBdr>
        <w:top w:val="none" w:sz="0" w:space="0" w:color="auto"/>
        <w:left w:val="none" w:sz="0" w:space="0" w:color="auto"/>
        <w:bottom w:val="none" w:sz="0" w:space="0" w:color="auto"/>
        <w:right w:val="none" w:sz="0" w:space="0" w:color="auto"/>
      </w:divBdr>
    </w:div>
    <w:div w:id="1220554936">
      <w:bodyDiv w:val="1"/>
      <w:marLeft w:val="0"/>
      <w:marRight w:val="0"/>
      <w:marTop w:val="0"/>
      <w:marBottom w:val="0"/>
      <w:divBdr>
        <w:top w:val="none" w:sz="0" w:space="0" w:color="auto"/>
        <w:left w:val="none" w:sz="0" w:space="0" w:color="auto"/>
        <w:bottom w:val="none" w:sz="0" w:space="0" w:color="auto"/>
        <w:right w:val="none" w:sz="0" w:space="0" w:color="auto"/>
      </w:divBdr>
    </w:div>
    <w:div w:id="1227379998">
      <w:bodyDiv w:val="1"/>
      <w:marLeft w:val="0"/>
      <w:marRight w:val="0"/>
      <w:marTop w:val="0"/>
      <w:marBottom w:val="0"/>
      <w:divBdr>
        <w:top w:val="none" w:sz="0" w:space="0" w:color="auto"/>
        <w:left w:val="none" w:sz="0" w:space="0" w:color="auto"/>
        <w:bottom w:val="none" w:sz="0" w:space="0" w:color="auto"/>
        <w:right w:val="none" w:sz="0" w:space="0" w:color="auto"/>
      </w:divBdr>
    </w:div>
    <w:div w:id="1239024003">
      <w:bodyDiv w:val="1"/>
      <w:marLeft w:val="0"/>
      <w:marRight w:val="0"/>
      <w:marTop w:val="0"/>
      <w:marBottom w:val="0"/>
      <w:divBdr>
        <w:top w:val="none" w:sz="0" w:space="0" w:color="auto"/>
        <w:left w:val="none" w:sz="0" w:space="0" w:color="auto"/>
        <w:bottom w:val="none" w:sz="0" w:space="0" w:color="auto"/>
        <w:right w:val="none" w:sz="0" w:space="0" w:color="auto"/>
      </w:divBdr>
    </w:div>
    <w:div w:id="1251935938">
      <w:bodyDiv w:val="1"/>
      <w:marLeft w:val="0"/>
      <w:marRight w:val="0"/>
      <w:marTop w:val="0"/>
      <w:marBottom w:val="0"/>
      <w:divBdr>
        <w:top w:val="none" w:sz="0" w:space="0" w:color="auto"/>
        <w:left w:val="none" w:sz="0" w:space="0" w:color="auto"/>
        <w:bottom w:val="none" w:sz="0" w:space="0" w:color="auto"/>
        <w:right w:val="none" w:sz="0" w:space="0" w:color="auto"/>
      </w:divBdr>
    </w:div>
    <w:div w:id="1256743484">
      <w:bodyDiv w:val="1"/>
      <w:marLeft w:val="0"/>
      <w:marRight w:val="0"/>
      <w:marTop w:val="0"/>
      <w:marBottom w:val="0"/>
      <w:divBdr>
        <w:top w:val="none" w:sz="0" w:space="0" w:color="auto"/>
        <w:left w:val="none" w:sz="0" w:space="0" w:color="auto"/>
        <w:bottom w:val="none" w:sz="0" w:space="0" w:color="auto"/>
        <w:right w:val="none" w:sz="0" w:space="0" w:color="auto"/>
      </w:divBdr>
    </w:div>
    <w:div w:id="1262951061">
      <w:bodyDiv w:val="1"/>
      <w:marLeft w:val="0"/>
      <w:marRight w:val="0"/>
      <w:marTop w:val="0"/>
      <w:marBottom w:val="0"/>
      <w:divBdr>
        <w:top w:val="none" w:sz="0" w:space="0" w:color="auto"/>
        <w:left w:val="none" w:sz="0" w:space="0" w:color="auto"/>
        <w:bottom w:val="none" w:sz="0" w:space="0" w:color="auto"/>
        <w:right w:val="none" w:sz="0" w:space="0" w:color="auto"/>
      </w:divBdr>
    </w:div>
    <w:div w:id="1269971761">
      <w:bodyDiv w:val="1"/>
      <w:marLeft w:val="0"/>
      <w:marRight w:val="0"/>
      <w:marTop w:val="0"/>
      <w:marBottom w:val="0"/>
      <w:divBdr>
        <w:top w:val="none" w:sz="0" w:space="0" w:color="auto"/>
        <w:left w:val="none" w:sz="0" w:space="0" w:color="auto"/>
        <w:bottom w:val="none" w:sz="0" w:space="0" w:color="auto"/>
        <w:right w:val="none" w:sz="0" w:space="0" w:color="auto"/>
      </w:divBdr>
    </w:div>
    <w:div w:id="1337611930">
      <w:bodyDiv w:val="1"/>
      <w:marLeft w:val="0"/>
      <w:marRight w:val="0"/>
      <w:marTop w:val="0"/>
      <w:marBottom w:val="0"/>
      <w:divBdr>
        <w:top w:val="none" w:sz="0" w:space="0" w:color="auto"/>
        <w:left w:val="none" w:sz="0" w:space="0" w:color="auto"/>
        <w:bottom w:val="none" w:sz="0" w:space="0" w:color="auto"/>
        <w:right w:val="none" w:sz="0" w:space="0" w:color="auto"/>
      </w:divBdr>
    </w:div>
    <w:div w:id="1342006551">
      <w:bodyDiv w:val="1"/>
      <w:marLeft w:val="0"/>
      <w:marRight w:val="0"/>
      <w:marTop w:val="0"/>
      <w:marBottom w:val="0"/>
      <w:divBdr>
        <w:top w:val="none" w:sz="0" w:space="0" w:color="auto"/>
        <w:left w:val="none" w:sz="0" w:space="0" w:color="auto"/>
        <w:bottom w:val="none" w:sz="0" w:space="0" w:color="auto"/>
        <w:right w:val="none" w:sz="0" w:space="0" w:color="auto"/>
      </w:divBdr>
    </w:div>
    <w:div w:id="1349409004">
      <w:bodyDiv w:val="1"/>
      <w:marLeft w:val="0"/>
      <w:marRight w:val="0"/>
      <w:marTop w:val="0"/>
      <w:marBottom w:val="0"/>
      <w:divBdr>
        <w:top w:val="none" w:sz="0" w:space="0" w:color="auto"/>
        <w:left w:val="none" w:sz="0" w:space="0" w:color="auto"/>
        <w:bottom w:val="none" w:sz="0" w:space="0" w:color="auto"/>
        <w:right w:val="none" w:sz="0" w:space="0" w:color="auto"/>
      </w:divBdr>
    </w:div>
    <w:div w:id="1367827403">
      <w:bodyDiv w:val="1"/>
      <w:marLeft w:val="0"/>
      <w:marRight w:val="0"/>
      <w:marTop w:val="0"/>
      <w:marBottom w:val="0"/>
      <w:divBdr>
        <w:top w:val="none" w:sz="0" w:space="0" w:color="auto"/>
        <w:left w:val="none" w:sz="0" w:space="0" w:color="auto"/>
        <w:bottom w:val="none" w:sz="0" w:space="0" w:color="auto"/>
        <w:right w:val="none" w:sz="0" w:space="0" w:color="auto"/>
      </w:divBdr>
    </w:div>
    <w:div w:id="1375620849">
      <w:bodyDiv w:val="1"/>
      <w:marLeft w:val="0"/>
      <w:marRight w:val="0"/>
      <w:marTop w:val="0"/>
      <w:marBottom w:val="0"/>
      <w:divBdr>
        <w:top w:val="none" w:sz="0" w:space="0" w:color="auto"/>
        <w:left w:val="none" w:sz="0" w:space="0" w:color="auto"/>
        <w:bottom w:val="none" w:sz="0" w:space="0" w:color="auto"/>
        <w:right w:val="none" w:sz="0" w:space="0" w:color="auto"/>
      </w:divBdr>
    </w:div>
    <w:div w:id="1391031780">
      <w:bodyDiv w:val="1"/>
      <w:marLeft w:val="0"/>
      <w:marRight w:val="0"/>
      <w:marTop w:val="0"/>
      <w:marBottom w:val="0"/>
      <w:divBdr>
        <w:top w:val="none" w:sz="0" w:space="0" w:color="auto"/>
        <w:left w:val="none" w:sz="0" w:space="0" w:color="auto"/>
        <w:bottom w:val="none" w:sz="0" w:space="0" w:color="auto"/>
        <w:right w:val="none" w:sz="0" w:space="0" w:color="auto"/>
      </w:divBdr>
    </w:div>
    <w:div w:id="1430194752">
      <w:bodyDiv w:val="1"/>
      <w:marLeft w:val="0"/>
      <w:marRight w:val="0"/>
      <w:marTop w:val="0"/>
      <w:marBottom w:val="0"/>
      <w:divBdr>
        <w:top w:val="none" w:sz="0" w:space="0" w:color="auto"/>
        <w:left w:val="none" w:sz="0" w:space="0" w:color="auto"/>
        <w:bottom w:val="none" w:sz="0" w:space="0" w:color="auto"/>
        <w:right w:val="none" w:sz="0" w:space="0" w:color="auto"/>
      </w:divBdr>
    </w:div>
    <w:div w:id="1444763727">
      <w:bodyDiv w:val="1"/>
      <w:marLeft w:val="0"/>
      <w:marRight w:val="0"/>
      <w:marTop w:val="0"/>
      <w:marBottom w:val="0"/>
      <w:divBdr>
        <w:top w:val="none" w:sz="0" w:space="0" w:color="auto"/>
        <w:left w:val="none" w:sz="0" w:space="0" w:color="auto"/>
        <w:bottom w:val="none" w:sz="0" w:space="0" w:color="auto"/>
        <w:right w:val="none" w:sz="0" w:space="0" w:color="auto"/>
      </w:divBdr>
    </w:div>
    <w:div w:id="1478303367">
      <w:bodyDiv w:val="1"/>
      <w:marLeft w:val="0"/>
      <w:marRight w:val="0"/>
      <w:marTop w:val="0"/>
      <w:marBottom w:val="0"/>
      <w:divBdr>
        <w:top w:val="none" w:sz="0" w:space="0" w:color="auto"/>
        <w:left w:val="none" w:sz="0" w:space="0" w:color="auto"/>
        <w:bottom w:val="none" w:sz="0" w:space="0" w:color="auto"/>
        <w:right w:val="none" w:sz="0" w:space="0" w:color="auto"/>
      </w:divBdr>
    </w:div>
    <w:div w:id="1482623863">
      <w:bodyDiv w:val="1"/>
      <w:marLeft w:val="0"/>
      <w:marRight w:val="0"/>
      <w:marTop w:val="0"/>
      <w:marBottom w:val="0"/>
      <w:divBdr>
        <w:top w:val="none" w:sz="0" w:space="0" w:color="auto"/>
        <w:left w:val="none" w:sz="0" w:space="0" w:color="auto"/>
        <w:bottom w:val="none" w:sz="0" w:space="0" w:color="auto"/>
        <w:right w:val="none" w:sz="0" w:space="0" w:color="auto"/>
      </w:divBdr>
    </w:div>
    <w:div w:id="1484542211">
      <w:bodyDiv w:val="1"/>
      <w:marLeft w:val="0"/>
      <w:marRight w:val="0"/>
      <w:marTop w:val="0"/>
      <w:marBottom w:val="0"/>
      <w:divBdr>
        <w:top w:val="none" w:sz="0" w:space="0" w:color="auto"/>
        <w:left w:val="none" w:sz="0" w:space="0" w:color="auto"/>
        <w:bottom w:val="none" w:sz="0" w:space="0" w:color="auto"/>
        <w:right w:val="none" w:sz="0" w:space="0" w:color="auto"/>
      </w:divBdr>
    </w:div>
    <w:div w:id="1485388023">
      <w:bodyDiv w:val="1"/>
      <w:marLeft w:val="0"/>
      <w:marRight w:val="0"/>
      <w:marTop w:val="0"/>
      <w:marBottom w:val="0"/>
      <w:divBdr>
        <w:top w:val="none" w:sz="0" w:space="0" w:color="auto"/>
        <w:left w:val="none" w:sz="0" w:space="0" w:color="auto"/>
        <w:bottom w:val="none" w:sz="0" w:space="0" w:color="auto"/>
        <w:right w:val="none" w:sz="0" w:space="0" w:color="auto"/>
      </w:divBdr>
    </w:div>
    <w:div w:id="1488475252">
      <w:bodyDiv w:val="1"/>
      <w:marLeft w:val="0"/>
      <w:marRight w:val="0"/>
      <w:marTop w:val="0"/>
      <w:marBottom w:val="0"/>
      <w:divBdr>
        <w:top w:val="none" w:sz="0" w:space="0" w:color="auto"/>
        <w:left w:val="none" w:sz="0" w:space="0" w:color="auto"/>
        <w:bottom w:val="none" w:sz="0" w:space="0" w:color="auto"/>
        <w:right w:val="none" w:sz="0" w:space="0" w:color="auto"/>
      </w:divBdr>
    </w:div>
    <w:div w:id="1511798790">
      <w:bodyDiv w:val="1"/>
      <w:marLeft w:val="0"/>
      <w:marRight w:val="0"/>
      <w:marTop w:val="0"/>
      <w:marBottom w:val="0"/>
      <w:divBdr>
        <w:top w:val="none" w:sz="0" w:space="0" w:color="auto"/>
        <w:left w:val="none" w:sz="0" w:space="0" w:color="auto"/>
        <w:bottom w:val="none" w:sz="0" w:space="0" w:color="auto"/>
        <w:right w:val="none" w:sz="0" w:space="0" w:color="auto"/>
      </w:divBdr>
    </w:div>
    <w:div w:id="1532455610">
      <w:bodyDiv w:val="1"/>
      <w:marLeft w:val="0"/>
      <w:marRight w:val="0"/>
      <w:marTop w:val="0"/>
      <w:marBottom w:val="0"/>
      <w:divBdr>
        <w:top w:val="none" w:sz="0" w:space="0" w:color="auto"/>
        <w:left w:val="none" w:sz="0" w:space="0" w:color="auto"/>
        <w:bottom w:val="none" w:sz="0" w:space="0" w:color="auto"/>
        <w:right w:val="none" w:sz="0" w:space="0" w:color="auto"/>
      </w:divBdr>
    </w:div>
    <w:div w:id="1553733903">
      <w:bodyDiv w:val="1"/>
      <w:marLeft w:val="0"/>
      <w:marRight w:val="0"/>
      <w:marTop w:val="0"/>
      <w:marBottom w:val="0"/>
      <w:divBdr>
        <w:top w:val="none" w:sz="0" w:space="0" w:color="auto"/>
        <w:left w:val="none" w:sz="0" w:space="0" w:color="auto"/>
        <w:bottom w:val="none" w:sz="0" w:space="0" w:color="auto"/>
        <w:right w:val="none" w:sz="0" w:space="0" w:color="auto"/>
      </w:divBdr>
    </w:div>
    <w:div w:id="1573857819">
      <w:bodyDiv w:val="1"/>
      <w:marLeft w:val="0"/>
      <w:marRight w:val="0"/>
      <w:marTop w:val="0"/>
      <w:marBottom w:val="0"/>
      <w:divBdr>
        <w:top w:val="none" w:sz="0" w:space="0" w:color="auto"/>
        <w:left w:val="none" w:sz="0" w:space="0" w:color="auto"/>
        <w:bottom w:val="none" w:sz="0" w:space="0" w:color="auto"/>
        <w:right w:val="none" w:sz="0" w:space="0" w:color="auto"/>
      </w:divBdr>
    </w:div>
    <w:div w:id="1576361329">
      <w:bodyDiv w:val="1"/>
      <w:marLeft w:val="0"/>
      <w:marRight w:val="0"/>
      <w:marTop w:val="0"/>
      <w:marBottom w:val="0"/>
      <w:divBdr>
        <w:top w:val="none" w:sz="0" w:space="0" w:color="auto"/>
        <w:left w:val="none" w:sz="0" w:space="0" w:color="auto"/>
        <w:bottom w:val="none" w:sz="0" w:space="0" w:color="auto"/>
        <w:right w:val="none" w:sz="0" w:space="0" w:color="auto"/>
      </w:divBdr>
    </w:div>
    <w:div w:id="1579364278">
      <w:bodyDiv w:val="1"/>
      <w:marLeft w:val="0"/>
      <w:marRight w:val="0"/>
      <w:marTop w:val="0"/>
      <w:marBottom w:val="0"/>
      <w:divBdr>
        <w:top w:val="none" w:sz="0" w:space="0" w:color="auto"/>
        <w:left w:val="none" w:sz="0" w:space="0" w:color="auto"/>
        <w:bottom w:val="none" w:sz="0" w:space="0" w:color="auto"/>
        <w:right w:val="none" w:sz="0" w:space="0" w:color="auto"/>
      </w:divBdr>
    </w:div>
    <w:div w:id="1617254414">
      <w:bodyDiv w:val="1"/>
      <w:marLeft w:val="0"/>
      <w:marRight w:val="0"/>
      <w:marTop w:val="0"/>
      <w:marBottom w:val="0"/>
      <w:divBdr>
        <w:top w:val="none" w:sz="0" w:space="0" w:color="auto"/>
        <w:left w:val="none" w:sz="0" w:space="0" w:color="auto"/>
        <w:bottom w:val="none" w:sz="0" w:space="0" w:color="auto"/>
        <w:right w:val="none" w:sz="0" w:space="0" w:color="auto"/>
      </w:divBdr>
    </w:div>
    <w:div w:id="1619410173">
      <w:bodyDiv w:val="1"/>
      <w:marLeft w:val="0"/>
      <w:marRight w:val="0"/>
      <w:marTop w:val="0"/>
      <w:marBottom w:val="0"/>
      <w:divBdr>
        <w:top w:val="none" w:sz="0" w:space="0" w:color="auto"/>
        <w:left w:val="none" w:sz="0" w:space="0" w:color="auto"/>
        <w:bottom w:val="none" w:sz="0" w:space="0" w:color="auto"/>
        <w:right w:val="none" w:sz="0" w:space="0" w:color="auto"/>
      </w:divBdr>
    </w:div>
    <w:div w:id="1619944455">
      <w:bodyDiv w:val="1"/>
      <w:marLeft w:val="0"/>
      <w:marRight w:val="0"/>
      <w:marTop w:val="0"/>
      <w:marBottom w:val="0"/>
      <w:divBdr>
        <w:top w:val="none" w:sz="0" w:space="0" w:color="auto"/>
        <w:left w:val="none" w:sz="0" w:space="0" w:color="auto"/>
        <w:bottom w:val="none" w:sz="0" w:space="0" w:color="auto"/>
        <w:right w:val="none" w:sz="0" w:space="0" w:color="auto"/>
      </w:divBdr>
    </w:div>
    <w:div w:id="1649481209">
      <w:bodyDiv w:val="1"/>
      <w:marLeft w:val="0"/>
      <w:marRight w:val="0"/>
      <w:marTop w:val="0"/>
      <w:marBottom w:val="0"/>
      <w:divBdr>
        <w:top w:val="none" w:sz="0" w:space="0" w:color="auto"/>
        <w:left w:val="none" w:sz="0" w:space="0" w:color="auto"/>
        <w:bottom w:val="none" w:sz="0" w:space="0" w:color="auto"/>
        <w:right w:val="none" w:sz="0" w:space="0" w:color="auto"/>
      </w:divBdr>
    </w:div>
    <w:div w:id="1667636290">
      <w:bodyDiv w:val="1"/>
      <w:marLeft w:val="0"/>
      <w:marRight w:val="0"/>
      <w:marTop w:val="0"/>
      <w:marBottom w:val="0"/>
      <w:divBdr>
        <w:top w:val="none" w:sz="0" w:space="0" w:color="auto"/>
        <w:left w:val="none" w:sz="0" w:space="0" w:color="auto"/>
        <w:bottom w:val="none" w:sz="0" w:space="0" w:color="auto"/>
        <w:right w:val="none" w:sz="0" w:space="0" w:color="auto"/>
      </w:divBdr>
    </w:div>
    <w:div w:id="1678380735">
      <w:bodyDiv w:val="1"/>
      <w:marLeft w:val="0"/>
      <w:marRight w:val="0"/>
      <w:marTop w:val="0"/>
      <w:marBottom w:val="0"/>
      <w:divBdr>
        <w:top w:val="none" w:sz="0" w:space="0" w:color="auto"/>
        <w:left w:val="none" w:sz="0" w:space="0" w:color="auto"/>
        <w:bottom w:val="none" w:sz="0" w:space="0" w:color="auto"/>
        <w:right w:val="none" w:sz="0" w:space="0" w:color="auto"/>
      </w:divBdr>
    </w:div>
    <w:div w:id="1679887326">
      <w:bodyDiv w:val="1"/>
      <w:marLeft w:val="0"/>
      <w:marRight w:val="0"/>
      <w:marTop w:val="0"/>
      <w:marBottom w:val="0"/>
      <w:divBdr>
        <w:top w:val="none" w:sz="0" w:space="0" w:color="auto"/>
        <w:left w:val="none" w:sz="0" w:space="0" w:color="auto"/>
        <w:bottom w:val="none" w:sz="0" w:space="0" w:color="auto"/>
        <w:right w:val="none" w:sz="0" w:space="0" w:color="auto"/>
      </w:divBdr>
    </w:div>
    <w:div w:id="1684167020">
      <w:bodyDiv w:val="1"/>
      <w:marLeft w:val="0"/>
      <w:marRight w:val="0"/>
      <w:marTop w:val="0"/>
      <w:marBottom w:val="0"/>
      <w:divBdr>
        <w:top w:val="none" w:sz="0" w:space="0" w:color="auto"/>
        <w:left w:val="none" w:sz="0" w:space="0" w:color="auto"/>
        <w:bottom w:val="none" w:sz="0" w:space="0" w:color="auto"/>
        <w:right w:val="none" w:sz="0" w:space="0" w:color="auto"/>
      </w:divBdr>
    </w:div>
    <w:div w:id="1698922047">
      <w:bodyDiv w:val="1"/>
      <w:marLeft w:val="0"/>
      <w:marRight w:val="0"/>
      <w:marTop w:val="0"/>
      <w:marBottom w:val="0"/>
      <w:divBdr>
        <w:top w:val="none" w:sz="0" w:space="0" w:color="auto"/>
        <w:left w:val="none" w:sz="0" w:space="0" w:color="auto"/>
        <w:bottom w:val="none" w:sz="0" w:space="0" w:color="auto"/>
        <w:right w:val="none" w:sz="0" w:space="0" w:color="auto"/>
      </w:divBdr>
    </w:div>
    <w:div w:id="1705716171">
      <w:bodyDiv w:val="1"/>
      <w:marLeft w:val="0"/>
      <w:marRight w:val="0"/>
      <w:marTop w:val="0"/>
      <w:marBottom w:val="0"/>
      <w:divBdr>
        <w:top w:val="none" w:sz="0" w:space="0" w:color="auto"/>
        <w:left w:val="none" w:sz="0" w:space="0" w:color="auto"/>
        <w:bottom w:val="none" w:sz="0" w:space="0" w:color="auto"/>
        <w:right w:val="none" w:sz="0" w:space="0" w:color="auto"/>
      </w:divBdr>
    </w:div>
    <w:div w:id="1726904751">
      <w:bodyDiv w:val="1"/>
      <w:marLeft w:val="0"/>
      <w:marRight w:val="0"/>
      <w:marTop w:val="0"/>
      <w:marBottom w:val="0"/>
      <w:divBdr>
        <w:top w:val="none" w:sz="0" w:space="0" w:color="auto"/>
        <w:left w:val="none" w:sz="0" w:space="0" w:color="auto"/>
        <w:bottom w:val="none" w:sz="0" w:space="0" w:color="auto"/>
        <w:right w:val="none" w:sz="0" w:space="0" w:color="auto"/>
      </w:divBdr>
    </w:div>
    <w:div w:id="1731728322">
      <w:bodyDiv w:val="1"/>
      <w:marLeft w:val="0"/>
      <w:marRight w:val="0"/>
      <w:marTop w:val="0"/>
      <w:marBottom w:val="0"/>
      <w:divBdr>
        <w:top w:val="none" w:sz="0" w:space="0" w:color="auto"/>
        <w:left w:val="none" w:sz="0" w:space="0" w:color="auto"/>
        <w:bottom w:val="none" w:sz="0" w:space="0" w:color="auto"/>
        <w:right w:val="none" w:sz="0" w:space="0" w:color="auto"/>
      </w:divBdr>
    </w:div>
    <w:div w:id="1742144256">
      <w:bodyDiv w:val="1"/>
      <w:marLeft w:val="0"/>
      <w:marRight w:val="0"/>
      <w:marTop w:val="0"/>
      <w:marBottom w:val="0"/>
      <w:divBdr>
        <w:top w:val="none" w:sz="0" w:space="0" w:color="auto"/>
        <w:left w:val="none" w:sz="0" w:space="0" w:color="auto"/>
        <w:bottom w:val="none" w:sz="0" w:space="0" w:color="auto"/>
        <w:right w:val="none" w:sz="0" w:space="0" w:color="auto"/>
      </w:divBdr>
    </w:div>
    <w:div w:id="1746147773">
      <w:bodyDiv w:val="1"/>
      <w:marLeft w:val="0"/>
      <w:marRight w:val="0"/>
      <w:marTop w:val="0"/>
      <w:marBottom w:val="0"/>
      <w:divBdr>
        <w:top w:val="none" w:sz="0" w:space="0" w:color="auto"/>
        <w:left w:val="none" w:sz="0" w:space="0" w:color="auto"/>
        <w:bottom w:val="none" w:sz="0" w:space="0" w:color="auto"/>
        <w:right w:val="none" w:sz="0" w:space="0" w:color="auto"/>
      </w:divBdr>
    </w:div>
    <w:div w:id="1766878814">
      <w:bodyDiv w:val="1"/>
      <w:marLeft w:val="0"/>
      <w:marRight w:val="0"/>
      <w:marTop w:val="0"/>
      <w:marBottom w:val="0"/>
      <w:divBdr>
        <w:top w:val="none" w:sz="0" w:space="0" w:color="auto"/>
        <w:left w:val="none" w:sz="0" w:space="0" w:color="auto"/>
        <w:bottom w:val="none" w:sz="0" w:space="0" w:color="auto"/>
        <w:right w:val="none" w:sz="0" w:space="0" w:color="auto"/>
      </w:divBdr>
    </w:div>
    <w:div w:id="1792893812">
      <w:bodyDiv w:val="1"/>
      <w:marLeft w:val="0"/>
      <w:marRight w:val="0"/>
      <w:marTop w:val="0"/>
      <w:marBottom w:val="0"/>
      <w:divBdr>
        <w:top w:val="none" w:sz="0" w:space="0" w:color="auto"/>
        <w:left w:val="none" w:sz="0" w:space="0" w:color="auto"/>
        <w:bottom w:val="none" w:sz="0" w:space="0" w:color="auto"/>
        <w:right w:val="none" w:sz="0" w:space="0" w:color="auto"/>
      </w:divBdr>
    </w:div>
    <w:div w:id="1794514213">
      <w:bodyDiv w:val="1"/>
      <w:marLeft w:val="0"/>
      <w:marRight w:val="0"/>
      <w:marTop w:val="0"/>
      <w:marBottom w:val="0"/>
      <w:divBdr>
        <w:top w:val="none" w:sz="0" w:space="0" w:color="auto"/>
        <w:left w:val="none" w:sz="0" w:space="0" w:color="auto"/>
        <w:bottom w:val="none" w:sz="0" w:space="0" w:color="auto"/>
        <w:right w:val="none" w:sz="0" w:space="0" w:color="auto"/>
      </w:divBdr>
    </w:div>
    <w:div w:id="1802338091">
      <w:bodyDiv w:val="1"/>
      <w:marLeft w:val="0"/>
      <w:marRight w:val="0"/>
      <w:marTop w:val="0"/>
      <w:marBottom w:val="0"/>
      <w:divBdr>
        <w:top w:val="none" w:sz="0" w:space="0" w:color="auto"/>
        <w:left w:val="none" w:sz="0" w:space="0" w:color="auto"/>
        <w:bottom w:val="none" w:sz="0" w:space="0" w:color="auto"/>
        <w:right w:val="none" w:sz="0" w:space="0" w:color="auto"/>
      </w:divBdr>
    </w:div>
    <w:div w:id="1803689453">
      <w:bodyDiv w:val="1"/>
      <w:marLeft w:val="0"/>
      <w:marRight w:val="0"/>
      <w:marTop w:val="0"/>
      <w:marBottom w:val="0"/>
      <w:divBdr>
        <w:top w:val="none" w:sz="0" w:space="0" w:color="auto"/>
        <w:left w:val="none" w:sz="0" w:space="0" w:color="auto"/>
        <w:bottom w:val="none" w:sz="0" w:space="0" w:color="auto"/>
        <w:right w:val="none" w:sz="0" w:space="0" w:color="auto"/>
      </w:divBdr>
    </w:div>
    <w:div w:id="1807619315">
      <w:bodyDiv w:val="1"/>
      <w:marLeft w:val="0"/>
      <w:marRight w:val="0"/>
      <w:marTop w:val="0"/>
      <w:marBottom w:val="0"/>
      <w:divBdr>
        <w:top w:val="none" w:sz="0" w:space="0" w:color="auto"/>
        <w:left w:val="none" w:sz="0" w:space="0" w:color="auto"/>
        <w:bottom w:val="none" w:sz="0" w:space="0" w:color="auto"/>
        <w:right w:val="none" w:sz="0" w:space="0" w:color="auto"/>
      </w:divBdr>
    </w:div>
    <w:div w:id="1816097505">
      <w:bodyDiv w:val="1"/>
      <w:marLeft w:val="0"/>
      <w:marRight w:val="0"/>
      <w:marTop w:val="0"/>
      <w:marBottom w:val="0"/>
      <w:divBdr>
        <w:top w:val="none" w:sz="0" w:space="0" w:color="auto"/>
        <w:left w:val="none" w:sz="0" w:space="0" w:color="auto"/>
        <w:bottom w:val="none" w:sz="0" w:space="0" w:color="auto"/>
        <w:right w:val="none" w:sz="0" w:space="0" w:color="auto"/>
      </w:divBdr>
    </w:div>
    <w:div w:id="1835295734">
      <w:bodyDiv w:val="1"/>
      <w:marLeft w:val="0"/>
      <w:marRight w:val="0"/>
      <w:marTop w:val="0"/>
      <w:marBottom w:val="0"/>
      <w:divBdr>
        <w:top w:val="none" w:sz="0" w:space="0" w:color="auto"/>
        <w:left w:val="none" w:sz="0" w:space="0" w:color="auto"/>
        <w:bottom w:val="none" w:sz="0" w:space="0" w:color="auto"/>
        <w:right w:val="none" w:sz="0" w:space="0" w:color="auto"/>
      </w:divBdr>
    </w:div>
    <w:div w:id="1862938035">
      <w:bodyDiv w:val="1"/>
      <w:marLeft w:val="0"/>
      <w:marRight w:val="0"/>
      <w:marTop w:val="0"/>
      <w:marBottom w:val="0"/>
      <w:divBdr>
        <w:top w:val="none" w:sz="0" w:space="0" w:color="auto"/>
        <w:left w:val="none" w:sz="0" w:space="0" w:color="auto"/>
        <w:bottom w:val="none" w:sz="0" w:space="0" w:color="auto"/>
        <w:right w:val="none" w:sz="0" w:space="0" w:color="auto"/>
      </w:divBdr>
    </w:div>
    <w:div w:id="1882590584">
      <w:bodyDiv w:val="1"/>
      <w:marLeft w:val="0"/>
      <w:marRight w:val="0"/>
      <w:marTop w:val="0"/>
      <w:marBottom w:val="0"/>
      <w:divBdr>
        <w:top w:val="none" w:sz="0" w:space="0" w:color="auto"/>
        <w:left w:val="none" w:sz="0" w:space="0" w:color="auto"/>
        <w:bottom w:val="none" w:sz="0" w:space="0" w:color="auto"/>
        <w:right w:val="none" w:sz="0" w:space="0" w:color="auto"/>
      </w:divBdr>
    </w:div>
    <w:div w:id="1929118570">
      <w:bodyDiv w:val="1"/>
      <w:marLeft w:val="0"/>
      <w:marRight w:val="0"/>
      <w:marTop w:val="0"/>
      <w:marBottom w:val="0"/>
      <w:divBdr>
        <w:top w:val="none" w:sz="0" w:space="0" w:color="auto"/>
        <w:left w:val="none" w:sz="0" w:space="0" w:color="auto"/>
        <w:bottom w:val="none" w:sz="0" w:space="0" w:color="auto"/>
        <w:right w:val="none" w:sz="0" w:space="0" w:color="auto"/>
      </w:divBdr>
    </w:div>
    <w:div w:id="1965887671">
      <w:bodyDiv w:val="1"/>
      <w:marLeft w:val="0"/>
      <w:marRight w:val="0"/>
      <w:marTop w:val="0"/>
      <w:marBottom w:val="0"/>
      <w:divBdr>
        <w:top w:val="none" w:sz="0" w:space="0" w:color="auto"/>
        <w:left w:val="none" w:sz="0" w:space="0" w:color="auto"/>
        <w:bottom w:val="none" w:sz="0" w:space="0" w:color="auto"/>
        <w:right w:val="none" w:sz="0" w:space="0" w:color="auto"/>
      </w:divBdr>
    </w:div>
    <w:div w:id="1969161063">
      <w:bodyDiv w:val="1"/>
      <w:marLeft w:val="0"/>
      <w:marRight w:val="0"/>
      <w:marTop w:val="0"/>
      <w:marBottom w:val="0"/>
      <w:divBdr>
        <w:top w:val="none" w:sz="0" w:space="0" w:color="auto"/>
        <w:left w:val="none" w:sz="0" w:space="0" w:color="auto"/>
        <w:bottom w:val="none" w:sz="0" w:space="0" w:color="auto"/>
        <w:right w:val="none" w:sz="0" w:space="0" w:color="auto"/>
      </w:divBdr>
    </w:div>
    <w:div w:id="1996377624">
      <w:bodyDiv w:val="1"/>
      <w:marLeft w:val="0"/>
      <w:marRight w:val="0"/>
      <w:marTop w:val="0"/>
      <w:marBottom w:val="0"/>
      <w:divBdr>
        <w:top w:val="none" w:sz="0" w:space="0" w:color="auto"/>
        <w:left w:val="none" w:sz="0" w:space="0" w:color="auto"/>
        <w:bottom w:val="none" w:sz="0" w:space="0" w:color="auto"/>
        <w:right w:val="none" w:sz="0" w:space="0" w:color="auto"/>
      </w:divBdr>
    </w:div>
    <w:div w:id="2019962414">
      <w:bodyDiv w:val="1"/>
      <w:marLeft w:val="0"/>
      <w:marRight w:val="0"/>
      <w:marTop w:val="0"/>
      <w:marBottom w:val="0"/>
      <w:divBdr>
        <w:top w:val="none" w:sz="0" w:space="0" w:color="auto"/>
        <w:left w:val="none" w:sz="0" w:space="0" w:color="auto"/>
        <w:bottom w:val="none" w:sz="0" w:space="0" w:color="auto"/>
        <w:right w:val="none" w:sz="0" w:space="0" w:color="auto"/>
      </w:divBdr>
    </w:div>
    <w:div w:id="2039618768">
      <w:bodyDiv w:val="1"/>
      <w:marLeft w:val="0"/>
      <w:marRight w:val="0"/>
      <w:marTop w:val="0"/>
      <w:marBottom w:val="0"/>
      <w:divBdr>
        <w:top w:val="none" w:sz="0" w:space="0" w:color="auto"/>
        <w:left w:val="none" w:sz="0" w:space="0" w:color="auto"/>
        <w:bottom w:val="none" w:sz="0" w:space="0" w:color="auto"/>
        <w:right w:val="none" w:sz="0" w:space="0" w:color="auto"/>
      </w:divBdr>
    </w:div>
    <w:div w:id="2041126289">
      <w:bodyDiv w:val="1"/>
      <w:marLeft w:val="0"/>
      <w:marRight w:val="0"/>
      <w:marTop w:val="0"/>
      <w:marBottom w:val="0"/>
      <w:divBdr>
        <w:top w:val="none" w:sz="0" w:space="0" w:color="auto"/>
        <w:left w:val="none" w:sz="0" w:space="0" w:color="auto"/>
        <w:bottom w:val="none" w:sz="0" w:space="0" w:color="auto"/>
        <w:right w:val="none" w:sz="0" w:space="0" w:color="auto"/>
      </w:divBdr>
    </w:div>
    <w:div w:id="2054303271">
      <w:bodyDiv w:val="1"/>
      <w:marLeft w:val="0"/>
      <w:marRight w:val="0"/>
      <w:marTop w:val="0"/>
      <w:marBottom w:val="0"/>
      <w:divBdr>
        <w:top w:val="none" w:sz="0" w:space="0" w:color="auto"/>
        <w:left w:val="none" w:sz="0" w:space="0" w:color="auto"/>
        <w:bottom w:val="none" w:sz="0" w:space="0" w:color="auto"/>
        <w:right w:val="none" w:sz="0" w:space="0" w:color="auto"/>
      </w:divBdr>
    </w:div>
    <w:div w:id="2058818447">
      <w:bodyDiv w:val="1"/>
      <w:marLeft w:val="0"/>
      <w:marRight w:val="0"/>
      <w:marTop w:val="0"/>
      <w:marBottom w:val="0"/>
      <w:divBdr>
        <w:top w:val="none" w:sz="0" w:space="0" w:color="auto"/>
        <w:left w:val="none" w:sz="0" w:space="0" w:color="auto"/>
        <w:bottom w:val="none" w:sz="0" w:space="0" w:color="auto"/>
        <w:right w:val="none" w:sz="0" w:space="0" w:color="auto"/>
      </w:divBdr>
    </w:div>
    <w:div w:id="2070179365">
      <w:bodyDiv w:val="1"/>
      <w:marLeft w:val="0"/>
      <w:marRight w:val="0"/>
      <w:marTop w:val="0"/>
      <w:marBottom w:val="0"/>
      <w:divBdr>
        <w:top w:val="none" w:sz="0" w:space="0" w:color="auto"/>
        <w:left w:val="none" w:sz="0" w:space="0" w:color="auto"/>
        <w:bottom w:val="none" w:sz="0" w:space="0" w:color="auto"/>
        <w:right w:val="none" w:sz="0" w:space="0" w:color="auto"/>
      </w:divBdr>
    </w:div>
    <w:div w:id="2084177885">
      <w:bodyDiv w:val="1"/>
      <w:marLeft w:val="0"/>
      <w:marRight w:val="0"/>
      <w:marTop w:val="0"/>
      <w:marBottom w:val="0"/>
      <w:divBdr>
        <w:top w:val="none" w:sz="0" w:space="0" w:color="auto"/>
        <w:left w:val="none" w:sz="0" w:space="0" w:color="auto"/>
        <w:bottom w:val="none" w:sz="0" w:space="0" w:color="auto"/>
        <w:right w:val="none" w:sz="0" w:space="0" w:color="auto"/>
      </w:divBdr>
    </w:div>
    <w:div w:id="2111898221">
      <w:bodyDiv w:val="1"/>
      <w:marLeft w:val="0"/>
      <w:marRight w:val="0"/>
      <w:marTop w:val="0"/>
      <w:marBottom w:val="0"/>
      <w:divBdr>
        <w:top w:val="none" w:sz="0" w:space="0" w:color="auto"/>
        <w:left w:val="none" w:sz="0" w:space="0" w:color="auto"/>
        <w:bottom w:val="none" w:sz="0" w:space="0" w:color="auto"/>
        <w:right w:val="none" w:sz="0" w:space="0" w:color="auto"/>
      </w:divBdr>
    </w:div>
    <w:div w:id="2115438793">
      <w:bodyDiv w:val="1"/>
      <w:marLeft w:val="0"/>
      <w:marRight w:val="0"/>
      <w:marTop w:val="0"/>
      <w:marBottom w:val="0"/>
      <w:divBdr>
        <w:top w:val="none" w:sz="0" w:space="0" w:color="auto"/>
        <w:left w:val="none" w:sz="0" w:space="0" w:color="auto"/>
        <w:bottom w:val="none" w:sz="0" w:space="0" w:color="auto"/>
        <w:right w:val="none" w:sz="0" w:space="0" w:color="auto"/>
      </w:divBdr>
    </w:div>
    <w:div w:id="2132630579">
      <w:bodyDiv w:val="1"/>
      <w:marLeft w:val="0"/>
      <w:marRight w:val="0"/>
      <w:marTop w:val="0"/>
      <w:marBottom w:val="0"/>
      <w:divBdr>
        <w:top w:val="none" w:sz="0" w:space="0" w:color="auto"/>
        <w:left w:val="none" w:sz="0" w:space="0" w:color="auto"/>
        <w:bottom w:val="none" w:sz="0" w:space="0" w:color="auto"/>
        <w:right w:val="none" w:sz="0" w:space="0" w:color="auto"/>
      </w:divBdr>
    </w:div>
    <w:div w:id="2143493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Population_Theme">
  <a:themeElements>
    <a:clrScheme name="Population">
      <a:dk1>
        <a:srgbClr val="595959"/>
      </a:dk1>
      <a:lt1>
        <a:srgbClr val="FFFFFF"/>
      </a:lt1>
      <a:dk2>
        <a:srgbClr val="495663"/>
      </a:dk2>
      <a:lt2>
        <a:srgbClr val="FFFFFF"/>
      </a:lt2>
      <a:accent1>
        <a:srgbClr val="495663"/>
      </a:accent1>
      <a:accent2>
        <a:srgbClr val="D6A461"/>
      </a:accent2>
      <a:accent3>
        <a:srgbClr val="00436C"/>
      </a:accent3>
      <a:accent4>
        <a:srgbClr val="637587"/>
      </a:accent4>
      <a:accent5>
        <a:srgbClr val="DADDDF"/>
      </a:accent5>
      <a:accent6>
        <a:srgbClr val="6D6E71"/>
      </a:accent6>
      <a:hlink>
        <a:srgbClr val="00588E"/>
      </a:hlink>
      <a:folHlink>
        <a:srgbClr val="8A1E04"/>
      </a:folHlink>
    </a:clrScheme>
    <a:fontScheme name="SCAD">
      <a:majorFont>
        <a:latin typeface="Arial"/>
        <a:ea typeface=""/>
        <a:cs typeface="Tahoma"/>
      </a:majorFont>
      <a:minorFont>
        <a:latin typeface="Arial"/>
        <a:ea typeface=""/>
        <a:cs typeface="Taho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ECAF4BC234C148B39098B0641F1657" ma:contentTypeVersion="9" ma:contentTypeDescription="Create a new document." ma:contentTypeScope="" ma:versionID="71f7d66236423c714757a315fb9ba7f6">
  <xsd:schema xmlns:xsd="http://www.w3.org/2001/XMLSchema" xmlns:xs="http://www.w3.org/2001/XMLSchema" xmlns:p="http://schemas.microsoft.com/office/2006/metadata/properties" xmlns:ns3="7669b84e-3425-433b-ac29-768b49851ee2" targetNamespace="http://schemas.microsoft.com/office/2006/metadata/properties" ma:root="true" ma:fieldsID="99c1491e155233f225305d6dc6efc6b7" ns3:_="">
    <xsd:import namespace="7669b84e-3425-433b-ac29-768b49851e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69b84e-3425-433b-ac29-768b49851e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4C5499-5F3D-4DEC-AE6F-6DF2C57ADE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8959F6-3C15-46F0-A6BB-5AE5C9A16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69b84e-3425-433b-ac29-768b49851e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B65E2D-2A95-42F9-8F5D-4AF6ACD46552}">
  <ds:schemaRefs>
    <ds:schemaRef ds:uri="http://schemas.openxmlformats.org/officeDocument/2006/bibliography"/>
  </ds:schemaRefs>
</ds:datastoreItem>
</file>

<file path=customXml/itemProps4.xml><?xml version="1.0" encoding="utf-8"?>
<ds:datastoreItem xmlns:ds="http://schemas.openxmlformats.org/officeDocument/2006/customXml" ds:itemID="{8FB3E3AA-6ED5-486D-85C6-97DB715651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27</Pages>
  <Words>8723</Words>
  <Characters>49902</Characters>
  <Application>Microsoft Office Word</Application>
  <DocSecurity>0</DocSecurity>
  <Lines>1512</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57664</CharactersWithSpaces>
  <SharedDoc>false</SharedDoc>
  <HLinks>
    <vt:vector size="78" baseType="variant">
      <vt:variant>
        <vt:i4>1441848</vt:i4>
      </vt:variant>
      <vt:variant>
        <vt:i4>74</vt:i4>
      </vt:variant>
      <vt:variant>
        <vt:i4>0</vt:i4>
      </vt:variant>
      <vt:variant>
        <vt:i4>5</vt:i4>
      </vt:variant>
      <vt:variant>
        <vt:lpwstr/>
      </vt:variant>
      <vt:variant>
        <vt:lpwstr>_Toc430687436</vt:lpwstr>
      </vt:variant>
      <vt:variant>
        <vt:i4>1441848</vt:i4>
      </vt:variant>
      <vt:variant>
        <vt:i4>68</vt:i4>
      </vt:variant>
      <vt:variant>
        <vt:i4>0</vt:i4>
      </vt:variant>
      <vt:variant>
        <vt:i4>5</vt:i4>
      </vt:variant>
      <vt:variant>
        <vt:lpwstr/>
      </vt:variant>
      <vt:variant>
        <vt:lpwstr>_Toc430687435</vt:lpwstr>
      </vt:variant>
      <vt:variant>
        <vt:i4>1441848</vt:i4>
      </vt:variant>
      <vt:variant>
        <vt:i4>62</vt:i4>
      </vt:variant>
      <vt:variant>
        <vt:i4>0</vt:i4>
      </vt:variant>
      <vt:variant>
        <vt:i4>5</vt:i4>
      </vt:variant>
      <vt:variant>
        <vt:lpwstr/>
      </vt:variant>
      <vt:variant>
        <vt:lpwstr>_Toc430687434</vt:lpwstr>
      </vt:variant>
      <vt:variant>
        <vt:i4>1441848</vt:i4>
      </vt:variant>
      <vt:variant>
        <vt:i4>56</vt:i4>
      </vt:variant>
      <vt:variant>
        <vt:i4>0</vt:i4>
      </vt:variant>
      <vt:variant>
        <vt:i4>5</vt:i4>
      </vt:variant>
      <vt:variant>
        <vt:lpwstr/>
      </vt:variant>
      <vt:variant>
        <vt:lpwstr>_Toc430687433</vt:lpwstr>
      </vt:variant>
      <vt:variant>
        <vt:i4>1441848</vt:i4>
      </vt:variant>
      <vt:variant>
        <vt:i4>50</vt:i4>
      </vt:variant>
      <vt:variant>
        <vt:i4>0</vt:i4>
      </vt:variant>
      <vt:variant>
        <vt:i4>5</vt:i4>
      </vt:variant>
      <vt:variant>
        <vt:lpwstr/>
      </vt:variant>
      <vt:variant>
        <vt:lpwstr>_Toc430687432</vt:lpwstr>
      </vt:variant>
      <vt:variant>
        <vt:i4>1441848</vt:i4>
      </vt:variant>
      <vt:variant>
        <vt:i4>44</vt:i4>
      </vt:variant>
      <vt:variant>
        <vt:i4>0</vt:i4>
      </vt:variant>
      <vt:variant>
        <vt:i4>5</vt:i4>
      </vt:variant>
      <vt:variant>
        <vt:lpwstr/>
      </vt:variant>
      <vt:variant>
        <vt:lpwstr>_Toc430687431</vt:lpwstr>
      </vt:variant>
      <vt:variant>
        <vt:i4>1441848</vt:i4>
      </vt:variant>
      <vt:variant>
        <vt:i4>38</vt:i4>
      </vt:variant>
      <vt:variant>
        <vt:i4>0</vt:i4>
      </vt:variant>
      <vt:variant>
        <vt:i4>5</vt:i4>
      </vt:variant>
      <vt:variant>
        <vt:lpwstr/>
      </vt:variant>
      <vt:variant>
        <vt:lpwstr>_Toc430687430</vt:lpwstr>
      </vt:variant>
      <vt:variant>
        <vt:i4>1507384</vt:i4>
      </vt:variant>
      <vt:variant>
        <vt:i4>32</vt:i4>
      </vt:variant>
      <vt:variant>
        <vt:i4>0</vt:i4>
      </vt:variant>
      <vt:variant>
        <vt:i4>5</vt:i4>
      </vt:variant>
      <vt:variant>
        <vt:lpwstr/>
      </vt:variant>
      <vt:variant>
        <vt:lpwstr>_Toc430687429</vt:lpwstr>
      </vt:variant>
      <vt:variant>
        <vt:i4>1507384</vt:i4>
      </vt:variant>
      <vt:variant>
        <vt:i4>26</vt:i4>
      </vt:variant>
      <vt:variant>
        <vt:i4>0</vt:i4>
      </vt:variant>
      <vt:variant>
        <vt:i4>5</vt:i4>
      </vt:variant>
      <vt:variant>
        <vt:lpwstr/>
      </vt:variant>
      <vt:variant>
        <vt:lpwstr>_Toc430687428</vt:lpwstr>
      </vt:variant>
      <vt:variant>
        <vt:i4>1507384</vt:i4>
      </vt:variant>
      <vt:variant>
        <vt:i4>20</vt:i4>
      </vt:variant>
      <vt:variant>
        <vt:i4>0</vt:i4>
      </vt:variant>
      <vt:variant>
        <vt:i4>5</vt:i4>
      </vt:variant>
      <vt:variant>
        <vt:lpwstr/>
      </vt:variant>
      <vt:variant>
        <vt:lpwstr>_Toc430687427</vt:lpwstr>
      </vt:variant>
      <vt:variant>
        <vt:i4>1507384</vt:i4>
      </vt:variant>
      <vt:variant>
        <vt:i4>14</vt:i4>
      </vt:variant>
      <vt:variant>
        <vt:i4>0</vt:i4>
      </vt:variant>
      <vt:variant>
        <vt:i4>5</vt:i4>
      </vt:variant>
      <vt:variant>
        <vt:lpwstr/>
      </vt:variant>
      <vt:variant>
        <vt:lpwstr>_Toc430687426</vt:lpwstr>
      </vt:variant>
      <vt:variant>
        <vt:i4>1507384</vt:i4>
      </vt:variant>
      <vt:variant>
        <vt:i4>8</vt:i4>
      </vt:variant>
      <vt:variant>
        <vt:i4>0</vt:i4>
      </vt:variant>
      <vt:variant>
        <vt:i4>5</vt:i4>
      </vt:variant>
      <vt:variant>
        <vt:lpwstr/>
      </vt:variant>
      <vt:variant>
        <vt:lpwstr>_Toc430687425</vt:lpwstr>
      </vt:variant>
      <vt:variant>
        <vt:i4>1507384</vt:i4>
      </vt:variant>
      <vt:variant>
        <vt:i4>2</vt:i4>
      </vt:variant>
      <vt:variant>
        <vt:i4>0</vt:i4>
      </vt:variant>
      <vt:variant>
        <vt:i4>5</vt:i4>
      </vt:variant>
      <vt:variant>
        <vt:lpwstr/>
      </vt:variant>
      <vt:variant>
        <vt:lpwstr>_Toc430687424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Ahmed Abdulla Al Mehrzi</dc:creator>
  <cp:keywords/>
  <dc:description/>
  <cp:lastModifiedBy>Noof Kemaidesh Almansoori</cp:lastModifiedBy>
  <cp:revision>9</cp:revision>
  <cp:lastPrinted>2026-08-17T09:44:00Z</cp:lastPrinted>
  <dcterms:created xsi:type="dcterms:W3CDTF">2026-08-18T08:15:00Z</dcterms:created>
  <dcterms:modified xsi:type="dcterms:W3CDTF">2026-08-20T12:38:00Z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e82efec96c9da9b378e94c28da55012bc4fa1d2bde95923c3fbb4e8865a9d1be</vt:lpwstr>
  </property>
  <property fmtid="{D5CDD505-2E9C-101B-9397-08002B2CF9AE}" pid="3" name="ContentTypeId">
    <vt:lpwstr>0x01010055ECAF4BC234C148B39098B0641F1657</vt:lpwstr>
  </property>
  <property fmtid="{D5CDD505-2E9C-101B-9397-08002B2CF9AE}" pid="4" name="ClassificationContentMarkingFooterShapeIds">
    <vt:lpwstr>68731613,60e648b2,47ddbd03</vt:lpwstr>
  </property>
  <property fmtid="{D5CDD505-2E9C-101B-9397-08002B2CF9AE}" pid="5" name="ClassificationContentMarkingFooterFontProps">
    <vt:lpwstr>#000000,11,Calibri</vt:lpwstr>
  </property>
  <property fmtid="{D5CDD505-2E9C-101B-9397-08002B2CF9AE}" pid="6" name="ClassificationContentMarkingFooterText">
    <vt:lpwstr>This document is classified as Open</vt:lpwstr>
  </property>
  <property fmtid="{D5CDD505-2E9C-101B-9397-08002B2CF9AE}" pid="7" name="MSIP_Label_a70ebc64-bd59-4e35-a727-a0f299319ff7_Enabled">
    <vt:lpwstr>true</vt:lpwstr>
  </property>
  <property fmtid="{D5CDD505-2E9C-101B-9397-08002B2CF9AE}" pid="8" name="MSIP_Label_a70ebc64-bd59-4e35-a727-a0f299319ff7_SetDate">
    <vt:lpwstr>2025-05-27T06:34:42Z</vt:lpwstr>
  </property>
  <property fmtid="{D5CDD505-2E9C-101B-9397-08002B2CF9AE}" pid="9" name="MSIP_Label_a70ebc64-bd59-4e35-a727-a0f299319ff7_Method">
    <vt:lpwstr>Privileged</vt:lpwstr>
  </property>
  <property fmtid="{D5CDD505-2E9C-101B-9397-08002B2CF9AE}" pid="10" name="MSIP_Label_a70ebc64-bd59-4e35-a727-a0f299319ff7_Name">
    <vt:lpwstr>Open Classification</vt:lpwstr>
  </property>
  <property fmtid="{D5CDD505-2E9C-101B-9397-08002B2CF9AE}" pid="11" name="MSIP_Label_a70ebc64-bd59-4e35-a727-a0f299319ff7_SiteId">
    <vt:lpwstr>6926239f-3483-4451-8452-48ee3bee086f</vt:lpwstr>
  </property>
  <property fmtid="{D5CDD505-2E9C-101B-9397-08002B2CF9AE}" pid="12" name="MSIP_Label_a70ebc64-bd59-4e35-a727-a0f299319ff7_ActionId">
    <vt:lpwstr>3ed6559b-d85e-4ba4-b38c-fa1706c66049</vt:lpwstr>
  </property>
  <property fmtid="{D5CDD505-2E9C-101B-9397-08002B2CF9AE}" pid="13" name="MSIP_Label_a70ebc64-bd59-4e35-a727-a0f299319ff7_ContentBits">
    <vt:lpwstr>2</vt:lpwstr>
  </property>
</Properties>
</file>