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ML Project Report: Tasks 8, 9, and 10</w:t>
      </w:r>
    </w:p>
    <w:p>
      <w:pPr>
        <w:pStyle w:val="Heading2"/>
      </w:pPr>
      <w:r>
        <w:t>Task 8: Comparing Validation Techniques</w:t>
      </w:r>
    </w:p>
    <w:p>
      <w:pPr>
        <w:pStyle w:val="Heading3"/>
      </w:pPr>
      <w:r>
        <w:t>1. Validation Techniques Implemented:</w:t>
      </w:r>
    </w:p>
    <w:p>
      <w:r>
        <w:br/>
        <w:t xml:space="preserve">- Holdout Validation: An 80-20 split was used for training and testing. </w:t>
        <w:br/>
        <w:t xml:space="preserve">- K-Fold Cross-Validation: K=5 was chosen to balance computational cost and performance. </w:t>
        <w:br/>
        <w:t>- LOOCV: Every record was used for testing once, with the rest for training.</w:t>
        <w:br/>
      </w:r>
    </w:p>
    <w:p>
      <w:pPr>
        <w:pStyle w:val="Heading3"/>
      </w:pPr>
      <w:r>
        <w:t>2. Performance Metrics:</w:t>
      </w:r>
    </w:p>
    <w:p>
      <w:r>
        <w:br/>
        <w:t xml:space="preserve">- Metrics: Accuracy, RMSE, F1-score were used for comparison. </w:t>
        <w:br/>
        <w:t>- Results showed that K-Fold CV provided more stable performance.</w:t>
        <w:br/>
      </w:r>
    </w:p>
    <w:p>
      <w:pPr>
        <w:pStyle w:val="Heading3"/>
      </w:pPr>
      <w:r>
        <w:t>3. Bias-Variance Tradeoff:</w:t>
      </w:r>
    </w:p>
    <w:p>
      <w:r>
        <w:br/>
        <w:t>- Holdout Validation: Higher variance due to single split.</w:t>
        <w:br/>
        <w:t>- K-Fold CV: Reduced variance, balanced bias.</w:t>
        <w:br/>
        <w:t>- LOOCV: Low bias but high variance.</w:t>
        <w:br/>
      </w:r>
    </w:p>
    <w:p>
      <w:pPr>
        <w:pStyle w:val="Heading3"/>
      </w:pPr>
      <w:r>
        <w:t>4. Recommendation:</w:t>
      </w:r>
    </w:p>
    <w:p>
      <w:r>
        <w:t>K-Fold Cross-Validation is recommended for this dataset due to its balance of bias and variance.</w:t>
      </w:r>
    </w:p>
    <w:p>
      <w:pPr>
        <w:pStyle w:val="Heading2"/>
      </w:pPr>
      <w:r>
        <w:t>Task 9: Stratified Sampling and Marginal Probability</w:t>
      </w:r>
    </w:p>
    <w:p>
      <w:pPr>
        <w:pStyle w:val="Heading3"/>
      </w:pPr>
      <w:r>
        <w:t>1. Stratified Sampling Approach:</w:t>
      </w:r>
    </w:p>
    <w:p>
      <w:r>
        <w:br/>
        <w:t>- Stratified sampling was used to ensure proportional representation of target classes.</w:t>
        <w:br/>
        <w:t>- Stratification was applied during train-test splits.</w:t>
        <w:br/>
      </w:r>
    </w:p>
    <w:p>
      <w:pPr>
        <w:pStyle w:val="Heading3"/>
      </w:pPr>
      <w:r>
        <w:t>2. Marginal Probability:</w:t>
      </w:r>
    </w:p>
    <w:p>
      <w:r>
        <w:br/>
        <w:t>- Marginal probabilities were calculated for each class and compared to the original dataset distribution.</w:t>
        <w:br/>
        <w:t>- The sample distribution closely matched the original distribution, proving effective representation.</w:t>
        <w:br/>
      </w:r>
    </w:p>
    <w:p>
      <w:pPr>
        <w:pStyle w:val="Heading2"/>
      </w:pPr>
      <w:r>
        <w:t>Task 10: Handling Text and Categorical Attributes</w:t>
      </w:r>
    </w:p>
    <w:p>
      <w:pPr>
        <w:pStyle w:val="Heading3"/>
      </w:pPr>
      <w:r>
        <w:t>1. Handling Categorical Attributes:</w:t>
      </w:r>
    </w:p>
    <w:p>
      <w:r>
        <w:br/>
        <w:t>- Missing Values: Filled with mode for categorical columns.</w:t>
        <w:br/>
        <w:t xml:space="preserve">- Encoding: </w:t>
        <w:br/>
        <w:t xml:space="preserve">  - Label Encoding for ordinal columns (e.g., education level).</w:t>
        <w:br/>
        <w:t xml:space="preserve">  - One-Hot Encoding for nominal columns (e.g., gender, region).</w:t>
        <w:br/>
      </w:r>
    </w:p>
    <w:p>
      <w:pPr>
        <w:pStyle w:val="Heading3"/>
      </w:pPr>
      <w:r>
        <w:t>2. Handling Text Attributes:</w:t>
      </w:r>
    </w:p>
    <w:p>
      <w:r>
        <w:br/>
        <w:t>- Text Preprocessing: Cleaning, lowercasing, and removing special characters.</w:t>
        <w:br/>
        <w:t>- Vectorization: Applied TF-IDF to convert text into numerical features.</w:t>
        <w:br/>
      </w:r>
    </w:p>
    <w:p>
      <w:pPr>
        <w:pStyle w:val="Heading3"/>
      </w:pPr>
      <w:r>
        <w:t>3. Numerical Feature Scaling:</w:t>
      </w:r>
    </w:p>
    <w:p>
      <w:r>
        <w:br/>
        <w:t>- Applied Standardization to numerical features for model compatibility.</w:t>
        <w:br/>
      </w:r>
    </w:p>
    <w:p>
      <w:pPr>
        <w:pStyle w:val="Heading3"/>
      </w:pPr>
      <w:r>
        <w:t>4. New Features:</w:t>
      </w:r>
    </w:p>
    <w:p>
      <w:r>
        <w:br/>
        <w:t>- Created a derived feature: 'income_per_age' by dividing income by age to capture earning capacity per year of life.</w:t>
        <w:br/>
      </w:r>
    </w:p>
    <w:p>
      <w:pPr>
        <w:pStyle w:val="Heading2"/>
      </w:pPr>
      <w:r>
        <w:t>Final Conclusion:</w:t>
      </w:r>
    </w:p>
    <w:p>
      <w:r>
        <w:br/>
        <w:t>- K-Fold Cross-Validation provided the best balance between bias and variance.</w:t>
        <w:br/>
        <w:t>- Stratified sampling ensured proper representation of classes.</w:t>
        <w:br/>
        <w:t>- Text and categorical features were effectively processed using appropriate techniques.</w:t>
        <w:br/>
        <w:t>- The dataset is ready for model training with optimized features and preprocessing.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