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Performans Gereksinimleri</w:t>
      </w:r>
    </w:p>
    <w:p>
      <w:pPr>
        <w:pStyle w:val="Heading1"/>
        <w:spacing w:after="200" w:before="400"/>
      </w:pPr>
      <w:r>
        <w:t xml:space="preserve">Performans Gereksinimleri</w:t>
      </w:r>
    </w:p>
    <w:p>
      <w:pPr>
        <w:pStyle w:val="Heading2"/>
        <w:spacing w:after="150" w:before="300"/>
      </w:pPr>
      <w:r>
        <w:t xml:space="preserve">Hedefler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Minimum RAM kullanımı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Minimum CPU kullanımı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Minimum SQL yükü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Minimum Network trafiği</w:t>
      </w:r>
    </w:p>
    <w:p>
      <w:pPr>
        <w:pStyle w:val="Heading2"/>
        <w:spacing w:after="150" w:before="300"/>
      </w:pPr>
      <w:r>
        <w:t xml:space="preserve">Uygulama Gereksinimleri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N+1 Query oluşmamalıdır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Caching kullanılmalıdır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Pagination kullanılmalıdır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Compression kullanılmalıdır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Lazy Loading kontrol edilmelidir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2026-07-22T12:44:38.231Z</dcterms:created>
  <dcterms:modified xsi:type="dcterms:W3CDTF">2026-07-22T12:44:38.231Z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