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ClaimLine Insurance — Policy &amp; Claims FAQ</w:t>
      </w:r>
    </w:p>
    <w:p>
      <w:pPr>
        <w:pStyle w:val="Heading1"/>
        <w:spacing w:after="150" w:before="300"/>
      </w:pPr>
      <w:r>
        <w:t xml:space="preserve">About ClaimLine Insurance</w:t>
      </w:r>
    </w:p>
    <w:p>
      <w:pPr>
        <w:spacing w:after="120"/>
      </w:pPr>
      <w:r>
        <w:t xml:space="preserve">ClaimLine Insurance is a general insurance provider offering Auto, Health, Home, and Life coverage. This document answers the most common questions customers ask when calling about their policy or filing a claim.</w:t>
      </w:r>
    </w:p>
    <w:p>
      <w:pPr>
        <w:pStyle w:val="Heading1"/>
        <w:spacing w:after="150" w:before="300"/>
      </w:pPr>
      <w:r>
        <w:t xml:space="preserve">Coverage Types Offered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 — covers accidents, theft, and third-party damage for registered vehicles.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— covers hospitalization, surgery, and outpatient treatment up to the policy's annual limit.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— covers fire, theft, flood damage, and structural damage to insured property.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Life — provides a payout to named beneficiaries in the event of the policyholder's death, and covers select critical illnesses depending on the plan.</w:t>
      </w:r>
    </w:p>
    <w:p>
      <w:pPr>
        <w:pStyle w:val="Heading1"/>
        <w:spacing w:after="150" w:before="300"/>
      </w:pPr>
      <w:r>
        <w:t xml:space="preserve">How to File a Claim</w:t>
      </w:r>
    </w:p>
    <w:p>
      <w:pPr>
        <w:spacing w:after="120"/>
      </w:pPr>
      <w:r>
        <w:t xml:space="preserve">A claim can be filed by phone through our AI claims assistant, or by visiting a branch office. When filing, you will need your policy number, the date and type of incident, and a brief description of what happened. A unique claim ID is generated immediately and sent to your email along with next steps.</w:t>
      </w:r>
    </w:p>
    <w:p>
      <w:pPr>
        <w:pStyle w:val="Heading1"/>
        <w:spacing w:after="150" w:before="300"/>
      </w:pPr>
      <w:r>
        <w:t xml:space="preserve">Documents Required When Filing a Claim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 claims: photos of the damage, and a police report if the incident involved another vehicle.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claims: hospital discharge summary and itemized medical bills.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claims: photos of the damage and, where applicable, a police or fire department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Life claims: a certified death certificate and the original policy document.</w:t>
      </w:r>
    </w:p>
    <w:p>
      <w:pPr>
        <w:spacing w:after="120"/>
      </w:pPr>
      <w:r>
        <w:t xml:space="preserve">Documents can be submitted after the initial claim is filed — filing the claim itself does not require having documents ready immediately.</w:t>
      </w:r>
    </w:p>
    <w:p>
      <w:pPr>
        <w:pStyle w:val="Heading1"/>
        <w:spacing w:after="150" w:before="300"/>
      </w:pPr>
      <w:r>
        <w:t xml:space="preserve">Claim Processing Timeline</w:t>
      </w:r>
    </w:p>
    <w:p>
      <w:pPr>
        <w:spacing w:after="120"/>
      </w:pPr>
      <w:r>
        <w:t xml:space="preserve">Standard claims are typically reviewed within 5 to 7 business days of all required documents being received. Claims flagged as urgent — for example, those involving injury, fire, or significant property damage — are prioritized and reviewed within 24 to 48 hours.</w:t>
      </w:r>
    </w:p>
    <w:p>
      <w:pPr>
        <w:pStyle w:val="Heading1"/>
        <w:spacing w:after="150" w:before="300"/>
      </w:pPr>
      <w:r>
        <w:t xml:space="preserve">Checking Claim Status</w:t>
      </w:r>
    </w:p>
    <w:p>
      <w:pPr>
        <w:spacing w:after="120"/>
      </w:pPr>
      <w:r>
        <w:t xml:space="preserve">Once a claim is filed, its status can be checked at any time by providing the claim ID, either through the AI claims assistant or the online portal. Status values are: Filed, Under Review, Approved, or Rejected.</w:t>
      </w:r>
    </w:p>
    <w:p>
      <w:pPr>
        <w:pStyle w:val="Heading1"/>
        <w:spacing w:after="150" w:before="300"/>
      </w:pPr>
      <w:r>
        <w:t xml:space="preserve">Contact Information</w:t>
      </w:r>
    </w:p>
    <w:p>
      <w:pPr>
        <w:spacing w:after="120"/>
      </w:pPr>
      <w:r>
        <w:t xml:space="preserve">Phone: +92 300 7654321</w:t>
      </w:r>
    </w:p>
    <w:p>
      <w:pPr>
        <w:spacing w:after="120"/>
      </w:pPr>
      <w:r>
        <w:t xml:space="preserve">Email: support@claimlineinsurance.com</w:t>
      </w:r>
    </w:p>
    <w:p>
      <w:pPr>
        <w:spacing w:after="120"/>
      </w:pPr>
      <w:r>
        <w:t xml:space="preserve">Hours: Monday to Saturday, 9:00 AM to 6:00 PM. The AI claims assistant is available 24/7 for filing claims and checking status.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2026-08-06T06:11:57.512Z</dcterms:created>
  <dcterms:modified xsi:type="dcterms:W3CDTF">2026-08-06T06:11:57.528Z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