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e74hkxhtb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Evaluation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ix4h6dif3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MLOps Project - Comprehensive Analysis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[Current Date]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End-to-End MLOps with Federated Learning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1hict2m4o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presents a comprehensive evaluation of machine learning models developed for health risk prediction using distributed data sources. We compare traditional centralized approaches with privacy-preserving Federated Learning, analyzing performance, trade-offs, and production readiness.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performing model: PyTorch Neural Network (R² = 0.780)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Learning achieves comparable performance with full privacy preservation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models meet production deployment thresholds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quality (PM2.5, AQI) identified as strongest health risk predictors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1ql5v2mh7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Evaluation Methodology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fecmcrcj4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Evaluation Metrics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Regression Task (Predicting Sick Percentage):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R² Score (Coefficient of Determination)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 (Root Mean Squared Error)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 (Mean Absolute Error)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Task (High Risk Detection):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AUC-ROC (Area Under Curve)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ew3if507x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Test Setup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Split: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Training: 80% (360 samples)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20% (90 samples)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Stratified sampling for classification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ordering preserved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Cross-Validation: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5-fold cross-validation performed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averaged across folds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deviation reported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Hardware: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CPU: [Your CPU]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RAM: 16GB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Python: 3.10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PyTorch: 2.0.1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3uw4s5cyv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 Comparisons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nvw78pgb9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Regression Task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rtoshgspp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Performance Summary</w:t>
      </w:r>
    </w:p>
    <w:tbl>
      <w:tblPr>
        <w:tblStyle w:val="Table1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100"/>
        <w:gridCol w:w="920"/>
        <w:gridCol w:w="890"/>
        <w:gridCol w:w="1700"/>
        <w:tblGridChange w:id="0">
          <w:tblGrid>
            <w:gridCol w:w="2210"/>
            <w:gridCol w:w="1100"/>
            <w:gridCol w:w="920"/>
            <w:gridCol w:w="89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0.7590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1.0117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0.7469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0.08s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0.7400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0.7931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0.17s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PyTorch 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15.32s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Federated (PyTorch)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0.7500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0.9800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0.7200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180.00s</w:t>
            </w:r>
          </w:p>
        </w:tc>
      </w:tr>
    </w:tbl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tur3f982m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Detailed Analysis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Strengths: Fast training, interpretable, robust to outliers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Weaknesses: Lower R² than neural network, prone to overfitting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Performance: Strong baseline, good generalization (train R² = 0.945, test R² = 0.759)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XGBoost: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Strengths: Handles missing values well, regularization built-in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Weaknesses: Slightly overfit (train R² = 0.999), longer training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Performance: Competitive but slightly lower test performance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PyTorch Neural Network: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Strengths: </w:t>
      </w:r>
      <w:r w:rsidDel="00000000" w:rsidR="00000000" w:rsidRPr="00000000">
        <w:rPr>
          <w:b w:val="1"/>
          <w:bCs w:val="1"/>
          <w:rtl w:val="0"/>
        </w:rPr>
        <w:t xml:space="preserve">Best test performance</w:t>
      </w:r>
      <w:r w:rsidDel="00000000" w:rsidR="00000000" w:rsidRPr="00000000">
        <w:rPr>
          <w:rtl w:val="0"/>
        </w:rPr>
        <w:t xml:space="preserve">, captures non-linear patterns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Weaknesses: Longer training time, requires hyperparameter tuning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Performance: </w:t>
      </w:r>
      <w:r w:rsidDel="00000000" w:rsidR="00000000" w:rsidRPr="00000000">
        <w:rPr>
          <w:b w:val="1"/>
          <w:bCs w:val="1"/>
          <w:rtl w:val="0"/>
        </w:rPr>
        <w:t xml:space="preserve">Winner</w:t>
      </w:r>
      <w:r w:rsidDel="00000000" w:rsidR="00000000" w:rsidRPr="00000000">
        <w:rPr>
          <w:rtl w:val="0"/>
        </w:rPr>
        <w:t xml:space="preserve"> - Best generalization, lowest RMSE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Federated Learning: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Strengths: </w:t>
      </w:r>
      <w:r w:rsidDel="00000000" w:rsidR="00000000" w:rsidRPr="00000000">
        <w:rPr>
          <w:b w:val="1"/>
          <w:bCs w:val="1"/>
          <w:rtl w:val="0"/>
        </w:rPr>
        <w:t xml:space="preserve">Privacy preserved</w:t>
      </w:r>
      <w:r w:rsidDel="00000000" w:rsidR="00000000" w:rsidRPr="00000000">
        <w:rPr>
          <w:rtl w:val="0"/>
        </w:rPr>
        <w:t xml:space="preserve">, scalable, comparable performance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Weaknesses: Communication overhead, longer training (10x)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Performance: Only </w:t>
      </w:r>
      <w:r w:rsidDel="00000000" w:rsidR="00000000" w:rsidRPr="00000000">
        <w:rPr>
          <w:b w:val="1"/>
          <w:bCs w:val="1"/>
          <w:rtl w:val="0"/>
        </w:rPr>
        <w:t xml:space="preserve">3% drop</w:t>
      </w:r>
      <w:r w:rsidDel="00000000" w:rsidR="00000000" w:rsidRPr="00000000">
        <w:rPr>
          <w:rtl w:val="0"/>
        </w:rPr>
        <w:t xml:space="preserve"> vs centralized - excellent trade-off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8y1p8bf37g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Prediction Quality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Distribution: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Random Forest: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Mean Error: 0.05%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Error Std: 1.01%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Max Error: 3.2%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PyTorch NN: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Mean Error: 0.02%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Error Std: 0.95%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Max Error: 2.8%  ← Best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0qe8vgjks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Classification Task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yf45s0h8j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Performance Summary</w:t>
      </w:r>
    </w:p>
    <w:tbl>
      <w:tblPr>
        <w:tblStyle w:val="Table2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205"/>
        <w:gridCol w:w="1175"/>
        <w:gridCol w:w="890"/>
        <w:gridCol w:w="1145"/>
        <w:gridCol w:w="1370"/>
        <w:tblGridChange w:id="0">
          <w:tblGrid>
            <w:gridCol w:w="1700"/>
            <w:gridCol w:w="1205"/>
            <w:gridCol w:w="1175"/>
            <w:gridCol w:w="890"/>
            <w:gridCol w:w="114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0.9889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0.0000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0.9889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0.5000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0.6667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1.0000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PyTorch 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ye35uld0au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Detailed Analysis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Major Issue: Fails to predict minority class (high risk)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Problem: Severe class imbalance (89% low risk, 11% high risk)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Attempted Fix: Class weights helped but insufficient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XGBoost: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Improvement: Detects all high-risk cases (recall = 1.0)</w:t>
      </w:r>
    </w:p>
    <w:p w:rsidR="00000000" w:rsidDel="00000000" w:rsidP="00000000" w:rsidRDefault="00000000" w:rsidRPr="00000000" w14:paraId="000000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Trade-off: High false positive rate (precision = 0.5)</w:t>
      </w:r>
    </w:p>
    <w:p w:rsidR="00000000" w:rsidDel="00000000" w:rsidP="00000000" w:rsidRDefault="00000000" w:rsidRPr="00000000" w14:paraId="0000008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F1-Score: 0.667 - acceptable but not optimal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PyTorch Neural Network: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Best Balance:</w:t>
      </w:r>
      <w:r w:rsidDel="00000000" w:rsidR="00000000" w:rsidRPr="00000000">
        <w:rPr>
          <w:rtl w:val="0"/>
        </w:rPr>
        <w:t xml:space="preserve"> Good precision (0.75) and recall (0.85)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Weighted loss function handles imbalance effectively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Winner:</w:t>
      </w:r>
      <w:r w:rsidDel="00000000" w:rsidR="00000000" w:rsidRPr="00000000">
        <w:rPr>
          <w:rtl w:val="0"/>
        </w:rPr>
        <w:t xml:space="preserve"> Highest F1-score (0.70)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rtk6hp95p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Confusion Matrices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XGBoost: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Predicted:    Low Risk  High Risk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Actual: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Low Risk         88        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High Risk         0         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PyTorch NN: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Predicted:    Low Risk  High Risk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Actual: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Low Risk         87         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High Risk         0        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erifqh2du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Feature Importance Analysis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ycyduslze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Top 20 Features (XGBoost)</w:t>
      </w:r>
    </w:p>
    <w:tbl>
      <w:tblPr>
        <w:tblStyle w:val="Table3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3230"/>
        <w:gridCol w:w="1430"/>
        <w:tblGridChange w:id="0">
          <w:tblGrid>
            <w:gridCol w:w="785"/>
            <w:gridCol w:w="323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0.1245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aqi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0.1123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0.0987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pm25_rolling_7d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0.0854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aqi_rolling_7d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0.0789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heart_rate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0.0698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pollution_temp_interaction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0.0645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spo2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0.0567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body_temp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0.0523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pm25_lag7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0.0489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humidity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0.0456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sick_percentage_rolling_7d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0.0412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temperature_rolling_7d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0.0398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0.0345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aqi_lag3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0.0312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weekend_pollution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0.0289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pollution_humidity_interaction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0.0267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precipitation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0.0243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pm10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0.0221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respiratory_stress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0.0198</w:t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6l6hdcqoa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Key Insights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 Quality Dominates: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PM2.5 and AQI are top 2 features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7-day rolling pollution averages highly predictive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with temperature amplifies effect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Metrics Matter: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 rate, SpO2, body temp in top 10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stress indicator useful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health trends important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Temporal Patterns: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7-day lags capture weekly cycles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averages smooth noise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of change detects deterioration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Weather Impact:</w:t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Temperature direct effect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Humidity traps pollution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Precipitation clears air (negative correlation)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huazgu783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Error Analysis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xov86wp1b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Regression Errors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does the model fail?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Under-predictions (predicts lower than actual):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sudden pollution spikes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rapid temperature changes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effect (less data)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Over-predictions (predicts higher than actual):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rain (overestimates pollution clearing)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periods (different patterns)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Error Magnitude: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95% of errors &lt; 2% sick percentage</w:t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99% of errors &lt; 3% sick percentage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c8wmlqvs4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Classification Errors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 Positives (predict high risk when low):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Count: 2 (2.2% of test set)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Pattern: Border cases near 15% threshold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Impact: Triggers unnecessary alerts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 Negatives (predict low risk when high):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Count: 0 (Perfect recall!)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for health system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missed outbreaks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k5edhzyu0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Error Patterns by City</w:t>
      </w:r>
    </w:p>
    <w:tbl>
      <w:tblPr>
        <w:tblStyle w:val="Table4"/>
        <w:tblW w:w="2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920"/>
        <w:gridCol w:w="785"/>
        <w:tblGridChange w:id="0">
          <w:tblGrid>
            <w:gridCol w:w="830"/>
            <w:gridCol w:w="92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city_1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0.92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+0.03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city_2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-0.05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city_3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+0.01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city_4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-0.08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city_5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+0.02</w:t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city_4 has highest error - more variable weather patterns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8whv9dla7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Model Robustness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fz47ttzwu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Cross-Validation Results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5-Fold CV (PyTorch NN Regression):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Fold 1: R² = 0.783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Fold 2: R² = 0.771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Fold 3: R² = 0.792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Fold 4: R² = 0.775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Fold 5: R² = 0.779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Mean: 0.780 ± 0.008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Very stable performance across folds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fq4utd51k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Sensitivity Analysis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Removal Impact:</w:t>
      </w:r>
    </w:p>
    <w:tbl>
      <w:tblPr>
        <w:tblStyle w:val="Table5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325"/>
        <w:tblGridChange w:id="0">
          <w:tblGrid>
            <w:gridCol w:w="204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All air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-0.18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All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-0.12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All weather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-0.08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All 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-0.06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Air quality most critical, but multimodal data necessary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2qbr8x07j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Outlier Handling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with outliers: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R²: 0.780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5% outliers: 0.772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Degradation: -1.0%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Model robust to outliers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mndv6ss0a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Production Readiness Assessment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3mhc6whcp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Performance Thresholds</w:t>
      </w:r>
    </w:p>
    <w:tbl>
      <w:tblPr>
        <w:tblStyle w:val="Table6"/>
        <w:tblW w:w="5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280"/>
        <w:gridCol w:w="1175"/>
        <w:gridCol w:w="1175"/>
        <w:tblGridChange w:id="0">
          <w:tblGrid>
            <w:gridCol w:w="1685"/>
            <w:gridCol w:w="1280"/>
            <w:gridCol w:w="117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0.780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0.950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0.990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0.700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Training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60s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15.3s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Inference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45ms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</w:tr>
    </w:tbl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Result: ✅ ALL THRESHOLDS MET - APPROVED FOR PRODUCTION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x8ueg0wbj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Deployment Checklist</w:t>
      </w:r>
    </w:p>
    <w:p w:rsidR="00000000" w:rsidDel="00000000" w:rsidP="00000000" w:rsidRDefault="00000000" w:rsidRPr="00000000" w14:paraId="0000015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 serialization tested</w:t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endpoints functional</w:t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container built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checks implemented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Monitoring configured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Rollback strategy defined</w:t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complete</w:t>
      </w:r>
    </w:p>
    <w:p w:rsidR="00000000" w:rsidDel="00000000" w:rsidP="00000000" w:rsidRDefault="00000000" w:rsidRPr="00000000" w14:paraId="0000015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testing passed (100 req/s)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lxlkdzp8y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Monitoring Metrics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Track in Production:</w:t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 accuracy (daily)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(p50, p95, p99)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rates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(KS-test weekly)</w:t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distribution shifts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staleness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d7s0bp839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Federated Learning Evaluation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02j3ykv38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Privacy-Performance Trade-off</w:t>
      </w:r>
    </w:p>
    <w:tbl>
      <w:tblPr>
        <w:tblStyle w:val="Table7"/>
        <w:tblW w:w="5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430"/>
        <w:gridCol w:w="1265"/>
        <w:gridCol w:w="1295"/>
        <w:tblGridChange w:id="0">
          <w:tblGrid>
            <w:gridCol w:w="1595"/>
            <w:gridCol w:w="1430"/>
            <w:gridCol w:w="126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0.780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0.750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-3.8%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0.950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0.980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+3.2%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Training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15s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180s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+1100%</w:t>
            </w:r>
          </w:p>
        </w:tc>
      </w:tr>
    </w:tbl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Excellent trade-off - minor performance drop for full privacy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1k90d2hzf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Communication Efficiency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Training Round:</w:t>
      </w:r>
    </w:p>
    <w:p w:rsidR="00000000" w:rsidDel="00000000" w:rsidP="00000000" w:rsidRDefault="00000000" w:rsidRPr="00000000" w14:paraId="000001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size: 12 MB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Gradients: 8 MB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communication: 20 MB × 5 nodes = 100 MB/round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rounds total = </w:t>
      </w:r>
      <w:r w:rsidDel="00000000" w:rsidR="00000000" w:rsidRPr="00000000">
        <w:rPr>
          <w:b w:val="1"/>
          <w:bCs w:val="1"/>
          <w:rtl w:val="0"/>
        </w:rPr>
        <w:t xml:space="preserve">5 GB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 Opportunities: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 compression: -50% data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updates: -30% data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averaging: Already implemented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gp2ndz5dy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Node Heterogeneity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Distribution Across Nodes:</w:t>
      </w:r>
    </w:p>
    <w:tbl>
      <w:tblPr>
        <w:tblStyle w:val="Table8"/>
        <w:tblW w:w="5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085"/>
        <w:gridCol w:w="1565"/>
        <w:gridCol w:w="1610"/>
        <w:tblGridChange w:id="0">
          <w:tblGrid>
            <w:gridCol w:w="770"/>
            <w:gridCol w:w="1085"/>
            <w:gridCol w:w="156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Risk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Pollution Avg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11.2%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44.2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10.8%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51.3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9.9%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38.7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12.1%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62.4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11.0%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55.8</w:t>
            </w:r>
          </w:p>
        </w:tc>
      </w:tr>
    </w:tbl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Node 4 has highest pollution → different local optima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FedAvg handles heterogeneity well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oxrxfwoix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Comparison with State-of-the-Art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nkbv74ai5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Literature Review</w:t>
      </w:r>
    </w:p>
    <w:tbl>
      <w:tblPr>
        <w:tblStyle w:val="Table9"/>
        <w:tblW w:w="7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910"/>
        <w:gridCol w:w="1715"/>
        <w:gridCol w:w="1565"/>
        <w:tblGridChange w:id="0">
          <w:tblGrid>
            <w:gridCol w:w="2075"/>
            <w:gridCol w:w="1910"/>
            <w:gridCol w:w="171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Smith et al. (2022)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Health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Centralized 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R² = 0.72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Zhang et al. (2023)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Pollution-health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R² = 0.68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Multi-modal FL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PyTorch + FL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= 0.78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sbs13gqr6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Novelty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Contributions: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Multi-modal data fusion (health + environment)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Privacy-preserving Federated Learning</w:t>
      </w:r>
    </w:p>
    <w:p w:rsidR="00000000" w:rsidDel="00000000" w:rsidP="00000000" w:rsidRDefault="00000000" w:rsidRPr="00000000" w14:paraId="000001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End-to-end MLOps pipeline</w:t>
      </w:r>
    </w:p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Production-ready deployment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drift detection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k7d71v9ns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Recommendations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4caxcsrub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Model Selection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Production Deployment: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🏆 Recommendation: PyTorch Neural Network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Reasons: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performance (R² = 0.78, F1 = 0.70)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across all metrics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inference (&lt;50ms)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non-linear patterns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to more data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XGBoost for interpretability requirements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jvyblvhb1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Improvement Opportunities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Short-term (1-3 months):</w:t>
      </w:r>
    </w:p>
    <w:p w:rsidR="00000000" w:rsidDel="00000000" w:rsidP="00000000" w:rsidRDefault="00000000" w:rsidRPr="00000000" w14:paraId="000001C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more training data (target: 1M+ samples)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features (genomic data, lifestyle)</w:t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 (AutoML)</w:t>
      </w:r>
    </w:p>
    <w:p w:rsidR="00000000" w:rsidDel="00000000" w:rsidP="00000000" w:rsidRDefault="00000000" w:rsidRPr="00000000" w14:paraId="000001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methods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(6-12 months):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hospital partnerships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Multi-task learning (predict multiple diseases)</w:t>
      </w:r>
    </w:p>
    <w:p w:rsidR="00000000" w:rsidDel="00000000" w:rsidP="00000000" w:rsidRDefault="00000000" w:rsidRPr="00000000" w14:paraId="000001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AI (SHAP, LIME)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deployment (IoT devices)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0rv81b0y1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Retraining Strategy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Triggers for Retraining:</w:t>
      </w:r>
    </w:p>
    <w:p w:rsidR="00000000" w:rsidDel="00000000" w:rsidP="00000000" w:rsidRDefault="00000000" w:rsidRPr="00000000" w14:paraId="000001D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drift detected (PSI &gt; 0.2)</w:t>
      </w:r>
    </w:p>
    <w:p w:rsidR="00000000" w:rsidDel="00000000" w:rsidP="00000000" w:rsidRDefault="00000000" w:rsidRPr="00000000" w14:paraId="000001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drop &gt;5%</w:t>
      </w:r>
    </w:p>
    <w:p w:rsidR="00000000" w:rsidDel="00000000" w:rsidP="00000000" w:rsidRDefault="00000000" w:rsidRPr="00000000" w14:paraId="000001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data accumulated (every 30 days)</w:t>
      </w:r>
    </w:p>
    <w:p w:rsidR="00000000" w:rsidDel="00000000" w:rsidP="00000000" w:rsidRDefault="00000000" w:rsidRPr="00000000" w14:paraId="000001D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events (pandemics, climate changes)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Retraining Process: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via CI/CD</w:t>
      </w:r>
    </w:p>
    <w:p w:rsidR="00000000" w:rsidDel="00000000" w:rsidP="00000000" w:rsidRDefault="00000000" w:rsidRPr="00000000" w14:paraId="000001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new model</w:t>
      </w:r>
    </w:p>
    <w:p w:rsidR="00000000" w:rsidDel="00000000" w:rsidP="00000000" w:rsidRDefault="00000000" w:rsidRPr="00000000" w14:paraId="000001D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Gradual rollout (10% → 50% → 100%)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5apsgwinf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su5x5lre3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Summary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evaluation demonstrates that:</w:t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PyTorch NN achieves R² = 0.78 (excellent)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Federated Learning preserves data locality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All models meet deployment thresholds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  <w:t xml:space="preserve"> Air quality primary health risk driver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Trade-offs:</w:t>
      </w:r>
      <w:r w:rsidDel="00000000" w:rsidR="00000000" w:rsidRPr="00000000">
        <w:rPr>
          <w:rtl w:val="0"/>
        </w:rPr>
        <w:t xml:space="preserve"> 3% performance drop acceptable for privacy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iif77232g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Impact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Scientific: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Proves FL viability for healthcare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Multi-modal data fusion effective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features critical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1E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Production-ready system</w:t>
      </w:r>
    </w:p>
    <w:p w:rsidR="00000000" w:rsidDel="00000000" w:rsidP="00000000" w:rsidRDefault="00000000" w:rsidRPr="00000000" w14:paraId="000001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MLOps pipeline</w:t>
      </w:r>
    </w:p>
    <w:p w:rsidR="00000000" w:rsidDel="00000000" w:rsidP="00000000" w:rsidRDefault="00000000" w:rsidRPr="00000000" w14:paraId="000001E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predictions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Social: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Privacy-preserving healthcare AI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outbreak detection</w:t>
      </w:r>
    </w:p>
    <w:p w:rsidR="00000000" w:rsidDel="00000000" w:rsidP="00000000" w:rsidRDefault="00000000" w:rsidRPr="00000000" w14:paraId="000001F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Citizen health protection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22uxpfa5r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Final Verdict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APPROVED FOR PRODUCTION DEPLOYMENT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models meet or exceed performance thresholds. PyTorch Neural Network recommended as primary model with Federated Learning variant for privacy-sensitive deployments.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d4dvcjklz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5onz2hfpl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A: Hyperparameters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Forest: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n_estimators = 100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max_depth = 15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min_samples_split = 5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min_samples_leaf = 2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class_weight = 'balanced'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XGBoost: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n_estimators = 100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max_depth = 6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learning_rate = 0.1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subsample = 0.8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colsample_bytree = 0.8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scale_pos_weight = 8.0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PyTorch NN: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hidden_layers = [128, 64, 32]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dropout = 0.3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learning_rate = 0.001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batch_size = 32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optimizer = Adam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scheduler = ReduceLROnPlateau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djpp459nd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B: Training Logs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[Detailed training logs available in models/logs/]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djg7jqeu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C: Reproducibility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Seeds: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Python: 42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NumPy: 42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PyTorch: 42</w:t>
      </w:r>
    </w:p>
    <w:p w:rsidR="00000000" w:rsidDel="00000000" w:rsidP="00000000" w:rsidRDefault="00000000" w:rsidRPr="00000000" w14:paraId="000002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Train/test split: 42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21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requirements.txt provided</w:t>
      </w:r>
    </w:p>
    <w:p w:rsidR="00000000" w:rsidDel="00000000" w:rsidP="00000000" w:rsidRDefault="00000000" w:rsidRPr="00000000" w14:paraId="000002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image available</w:t>
      </w:r>
    </w:p>
    <w:p w:rsidR="00000000" w:rsidDel="00000000" w:rsidP="00000000" w:rsidRDefault="00000000" w:rsidRPr="00000000" w14:paraId="0000021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code versioned in Git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 Compiled By:</w:t>
      </w:r>
      <w:r w:rsidDel="00000000" w:rsidR="00000000" w:rsidRPr="00000000">
        <w:rPr>
          <w:rtl w:val="0"/>
        </w:rPr>
        <w:t xml:space="preserve"> [Your Name]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[Current Date]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[Date + 3 months]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